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F9AC4" w14:textId="4994FE33" w:rsidR="00FD635F" w:rsidRDefault="00E02108" w:rsidP="008B16FE">
      <w:pPr>
        <w:pStyle w:val="DefenceBoldNormal"/>
      </w:pPr>
      <w:bookmarkStart w:id="0" w:name="_GoBack"/>
      <w:bookmarkEnd w:id="0"/>
      <w:r w:rsidRPr="00E02108">
        <w:t>SCOPE OF SERVICES</w:t>
      </w:r>
      <w:r>
        <w:t xml:space="preserve"> </w:t>
      </w:r>
      <w:r w:rsidR="00907D04">
        <w:t>–</w:t>
      </w:r>
      <w:r>
        <w:t xml:space="preserve"> </w:t>
      </w:r>
      <w:r w:rsidR="00907D04">
        <w:t xml:space="preserve">CONTAMINATION </w:t>
      </w:r>
      <w:r w:rsidR="0072590B">
        <w:t>MANAGEMENT</w:t>
      </w:r>
    </w:p>
    <w:p w14:paraId="17111192" w14:textId="2568FF7C" w:rsidR="0048035C" w:rsidRPr="008B16FE" w:rsidRDefault="00E02108" w:rsidP="008B16FE">
      <w:pPr>
        <w:pStyle w:val="DefenceSchedule1"/>
        <w:keepNext/>
        <w:rPr>
          <w:b/>
        </w:rPr>
      </w:pPr>
      <w:r w:rsidRPr="008B16FE">
        <w:rPr>
          <w:b/>
        </w:rPr>
        <w:t>Background</w:t>
      </w:r>
    </w:p>
    <w:p w14:paraId="0BCAF438" w14:textId="5149488A" w:rsidR="004F75F5" w:rsidRDefault="004F75F5" w:rsidP="00D55B9A">
      <w:pPr>
        <w:pStyle w:val="DefenceSchedule2"/>
      </w:pPr>
      <w:r>
        <w:t xml:space="preserve">Defence manages a large property portfolio </w:t>
      </w:r>
      <w:r w:rsidR="00BF4CD8">
        <w:t xml:space="preserve">that contains a number of known and suspected </w:t>
      </w:r>
      <w:r>
        <w:t xml:space="preserve">contaminated sites as a legacy of past industrial and military activities and </w:t>
      </w:r>
      <w:r w:rsidR="009254DD">
        <w:t>practices</w:t>
      </w:r>
      <w:r>
        <w:t xml:space="preserve">. Appropriate management of these sites limits the potential for risk to human health and the environment, reduced land capability for Defence purposes, risk of legal liability and reputational risk. </w:t>
      </w:r>
    </w:p>
    <w:p w14:paraId="7EEBD637" w14:textId="57D14441" w:rsidR="00C02236" w:rsidRPr="008B16FE" w:rsidRDefault="00C02236" w:rsidP="008B16FE">
      <w:pPr>
        <w:pStyle w:val="DefenceSchedule1"/>
        <w:keepNext/>
        <w:rPr>
          <w:b/>
        </w:rPr>
      </w:pPr>
      <w:r w:rsidRPr="008B16FE">
        <w:rPr>
          <w:b/>
        </w:rPr>
        <w:t xml:space="preserve">Commonwealth Objectives </w:t>
      </w:r>
    </w:p>
    <w:p w14:paraId="65DE7BF1" w14:textId="77777777" w:rsidR="0042266E" w:rsidRPr="00B668CB" w:rsidRDefault="0042266E" w:rsidP="008B16FE">
      <w:pPr>
        <w:pStyle w:val="DefenceSchedule2"/>
      </w:pPr>
      <w:r w:rsidRPr="00B668CB">
        <w:t>Contamination of the environment can have a range of legal, environmental, economic, social and planning implications for the Commonwealth and the wider community. The presence of contamination can limit the uses that the Commonwealth may have for its property and has the potential to significantly increase costs for redevelopment and day-to-day management.</w:t>
      </w:r>
    </w:p>
    <w:p w14:paraId="46208D0E" w14:textId="44AC6752" w:rsidR="0042266E" w:rsidRPr="00B668CB" w:rsidRDefault="0042266E" w:rsidP="00D55B9A">
      <w:pPr>
        <w:pStyle w:val="DefenceSchedule2"/>
      </w:pPr>
      <w:r w:rsidRPr="00B668CB">
        <w:t>To ensure the most effective and efficient management of contamination on Defence sites (including the prevention of contamination and the management of current contamination and site remediation)</w:t>
      </w:r>
      <w:r w:rsidR="004D5BB1">
        <w:t>,</w:t>
      </w:r>
      <w:r w:rsidRPr="00B668CB">
        <w:t xml:space="preserve"> Defence delivers a series of investigations and projects that implement remediation activities where contamination risks have been identified.  </w:t>
      </w:r>
    </w:p>
    <w:p w14:paraId="69D02BB3" w14:textId="34B550DD" w:rsidR="0042266E" w:rsidRDefault="0042266E" w:rsidP="00D55B9A">
      <w:pPr>
        <w:pStyle w:val="DefenceSchedule2"/>
      </w:pPr>
      <w:r w:rsidRPr="00B668CB">
        <w:t>Potential projects cover all aspects of contamination including general contamination, unexploded ordnance (and related materials) and explosive ordnance waste contamination. Potential contaminants include</w:t>
      </w:r>
      <w:r w:rsidR="00B668CB">
        <w:t xml:space="preserve"> fuels, solvents, </w:t>
      </w:r>
      <w:r w:rsidRPr="00B668CB">
        <w:t xml:space="preserve">acids, heavy metals, asbestos, per – and poly </w:t>
      </w:r>
      <w:proofErr w:type="spellStart"/>
      <w:r w:rsidRPr="00B668CB">
        <w:t>fluoroalkyl</w:t>
      </w:r>
      <w:proofErr w:type="spellEnd"/>
      <w:r w:rsidRPr="00B668CB">
        <w:t xml:space="preserve"> </w:t>
      </w:r>
      <w:r w:rsidR="00B668CB">
        <w:t>s</w:t>
      </w:r>
      <w:r w:rsidRPr="00B668CB">
        <w:t xml:space="preserve">ubstances, explosive ordnance residues, pesticides, </w:t>
      </w:r>
      <w:r w:rsidR="00C26164">
        <w:t xml:space="preserve">emerging contaminants </w:t>
      </w:r>
      <w:r w:rsidRPr="00B668CB">
        <w:t>and other organic and inorganic contaminants.</w:t>
      </w:r>
    </w:p>
    <w:p w14:paraId="625CA92A" w14:textId="6FA3BD80" w:rsidR="00B668CB" w:rsidRPr="00B668CB" w:rsidRDefault="00B668CB" w:rsidP="008B16FE">
      <w:pPr>
        <w:pStyle w:val="DefenceSchedule2"/>
        <w:rPr>
          <w:i/>
        </w:rPr>
      </w:pPr>
      <w:r w:rsidRPr="00D55B9A">
        <w:t xml:space="preserve">The </w:t>
      </w:r>
      <w:r w:rsidR="00140DB3">
        <w:t xml:space="preserve">Commonwealth's </w:t>
      </w:r>
      <w:r w:rsidRPr="00D55B9A">
        <w:t>objectives</w:t>
      </w:r>
      <w:r w:rsidR="00140DB3">
        <w:t xml:space="preserve"> </w:t>
      </w:r>
      <w:r w:rsidR="009254DD">
        <w:t xml:space="preserve">for </w:t>
      </w:r>
      <w:r w:rsidRPr="00D55B9A">
        <w:t xml:space="preserve">the Services is to support </w:t>
      </w:r>
      <w:r>
        <w:t xml:space="preserve">Commonwealth management of contaminated land in accordance with the </w:t>
      </w:r>
      <w:r w:rsidRPr="007E6D78">
        <w:t xml:space="preserve">relevant </w:t>
      </w:r>
      <w:r w:rsidR="00140DB3">
        <w:t>S</w:t>
      </w:r>
      <w:r w:rsidRPr="007E6D78">
        <w:t>tatutory</w:t>
      </w:r>
      <w:r w:rsidR="00140DB3">
        <w:t xml:space="preserve"> Requirements</w:t>
      </w:r>
      <w:r w:rsidRPr="007E6D78">
        <w:t xml:space="preserve"> </w:t>
      </w:r>
      <w:r w:rsidR="00C26164">
        <w:t>(Commonwealth, State and Territory</w:t>
      </w:r>
      <w:r w:rsidR="005D542C">
        <w:t>,</w:t>
      </w:r>
      <w:r w:rsidR="00C26164">
        <w:t xml:space="preserve"> where required) </w:t>
      </w:r>
      <w:r w:rsidRPr="007E6D78">
        <w:t>and policy framework</w:t>
      </w:r>
      <w:r>
        <w:t xml:space="preserve">. </w:t>
      </w:r>
      <w:r w:rsidR="009254DD">
        <w:t>T</w:t>
      </w:r>
      <w:r>
        <w:t xml:space="preserve">he </w:t>
      </w:r>
      <w:r w:rsidR="009254DD">
        <w:t>Consultant</w:t>
      </w:r>
      <w:r>
        <w:t xml:space="preserve"> will be required to provide the following </w:t>
      </w:r>
      <w:r w:rsidR="009254DD">
        <w:t>S</w:t>
      </w:r>
      <w:r>
        <w:t>ervices:</w:t>
      </w:r>
    </w:p>
    <w:p w14:paraId="590D2300" w14:textId="77A9CC16" w:rsidR="00B668CB" w:rsidRDefault="00B668CB" w:rsidP="008B16FE">
      <w:pPr>
        <w:pStyle w:val="DefenceSchedule3"/>
      </w:pPr>
      <w:r>
        <w:t xml:space="preserve">Contamination </w:t>
      </w:r>
      <w:r w:rsidR="004D5BB1">
        <w:t>a</w:t>
      </w:r>
      <w:r>
        <w:t>dvisory services;</w:t>
      </w:r>
    </w:p>
    <w:p w14:paraId="70DEC44E" w14:textId="48075A1C" w:rsidR="00B668CB" w:rsidRDefault="00B668CB" w:rsidP="008B16FE">
      <w:pPr>
        <w:pStyle w:val="DefenceSchedule3"/>
      </w:pPr>
      <w:r>
        <w:t xml:space="preserve">Environmental </w:t>
      </w:r>
      <w:r w:rsidR="004D5BB1">
        <w:t>a</w:t>
      </w:r>
      <w:r>
        <w:t>uditing;</w:t>
      </w:r>
    </w:p>
    <w:p w14:paraId="3F8CC646" w14:textId="5D18B039" w:rsidR="00B668CB" w:rsidRDefault="00B668CB" w:rsidP="008B16FE">
      <w:pPr>
        <w:pStyle w:val="DefenceSchedule3"/>
      </w:pPr>
      <w:r>
        <w:t>Data manage</w:t>
      </w:r>
      <w:r w:rsidR="00AD190D">
        <w:t xml:space="preserve">ment and </w:t>
      </w:r>
      <w:r w:rsidR="004D5BB1" w:rsidRPr="008C587A">
        <w:t>r</w:t>
      </w:r>
      <w:r w:rsidR="00AD190D" w:rsidRPr="008C587A">
        <w:t>emediation design;</w:t>
      </w:r>
      <w:r w:rsidR="00AD190D">
        <w:t xml:space="preserve"> </w:t>
      </w:r>
    </w:p>
    <w:p w14:paraId="0FC552CA" w14:textId="418718D3" w:rsidR="00B668CB" w:rsidRDefault="00B668CB" w:rsidP="008B16FE">
      <w:pPr>
        <w:pStyle w:val="DefenceSchedule3"/>
      </w:pPr>
      <w:r>
        <w:t>Site investigation</w:t>
      </w:r>
      <w:r w:rsidR="00933544">
        <w:t xml:space="preserve"> and monitoring activities</w:t>
      </w:r>
      <w:r w:rsidR="00C26164">
        <w:t>; and</w:t>
      </w:r>
      <w:r>
        <w:t xml:space="preserve"> </w:t>
      </w:r>
    </w:p>
    <w:p w14:paraId="3A88F584" w14:textId="405F584C" w:rsidR="00C26164" w:rsidRDefault="00933544" w:rsidP="008B16FE">
      <w:pPr>
        <w:pStyle w:val="DefenceSchedule3"/>
      </w:pPr>
      <w:r>
        <w:t xml:space="preserve">Assessments, reviews and </w:t>
      </w:r>
      <w:r w:rsidR="00800589">
        <w:t xml:space="preserve">program </w:t>
      </w:r>
      <w:r>
        <w:t>audits</w:t>
      </w:r>
      <w:r w:rsidR="00C26164">
        <w:t>.</w:t>
      </w:r>
    </w:p>
    <w:p w14:paraId="6494D11E" w14:textId="6A69C9CF" w:rsidR="00731DDF" w:rsidRPr="008468EC" w:rsidRDefault="00731DDF" w:rsidP="00D55B9A">
      <w:pPr>
        <w:pStyle w:val="DefenceSchedule2"/>
      </w:pPr>
      <w:r>
        <w:t xml:space="preserve">The specific scope of Services for an Engagement will depend on the circumstances that arise at that point in </w:t>
      </w:r>
      <w:r w:rsidR="009254DD">
        <w:t>time.</w:t>
      </w:r>
    </w:p>
    <w:p w14:paraId="72295528" w14:textId="77777777" w:rsidR="00030E84" w:rsidRPr="008B16FE" w:rsidRDefault="00030E84" w:rsidP="008B16FE">
      <w:pPr>
        <w:pStyle w:val="DefenceSchedule1"/>
        <w:keepNext/>
        <w:rPr>
          <w:b/>
        </w:rPr>
      </w:pPr>
      <w:bookmarkStart w:id="1" w:name="_Ref9417564"/>
      <w:r w:rsidRPr="008B16FE">
        <w:rPr>
          <w:b/>
        </w:rPr>
        <w:t xml:space="preserve">Skills </w:t>
      </w:r>
      <w:r w:rsidR="00A94B29" w:rsidRPr="008B16FE">
        <w:rPr>
          <w:b/>
        </w:rPr>
        <w:t>and Qualifications</w:t>
      </w:r>
      <w:bookmarkEnd w:id="1"/>
    </w:p>
    <w:p w14:paraId="50014EC5" w14:textId="1857FB00" w:rsidR="00E3266B" w:rsidRPr="00FA5CD0" w:rsidRDefault="009254DD" w:rsidP="008B16FE">
      <w:pPr>
        <w:pStyle w:val="DefenceSchedule2"/>
      </w:pPr>
      <w:r>
        <w:t>T</w:t>
      </w:r>
      <w:r w:rsidR="00E3266B">
        <w:t>he Commonwealth</w:t>
      </w:r>
      <w:r w:rsidR="00E3266B" w:rsidRPr="00865BFC">
        <w:t xml:space="preserve"> requires </w:t>
      </w:r>
      <w:r w:rsidR="005F7879">
        <w:t xml:space="preserve">a range of </w:t>
      </w:r>
      <w:r w:rsidR="00E3266B">
        <w:t xml:space="preserve">suitably skilled persons to be offered by the Consultant, matched to the specific needs of the Services.  </w:t>
      </w:r>
      <w:r w:rsidR="00E3266B" w:rsidRPr="004E69DB">
        <w:t xml:space="preserve">The Consultant </w:t>
      </w:r>
      <w:r w:rsidR="00E3266B">
        <w:t>must</w:t>
      </w:r>
      <w:r w:rsidR="00E3266B" w:rsidRPr="004E69DB">
        <w:t xml:space="preserve"> have and maintain for the </w:t>
      </w:r>
      <w:r w:rsidR="00E3266B">
        <w:t>t</w:t>
      </w:r>
      <w:r w:rsidR="00E3266B" w:rsidRPr="004E69DB">
        <w:t>erm</w:t>
      </w:r>
      <w:r w:rsidR="00E3266B">
        <w:t xml:space="preserve"> of the </w:t>
      </w:r>
      <w:r w:rsidR="00731DDF">
        <w:t xml:space="preserve">Engagement </w:t>
      </w:r>
      <w:r w:rsidR="00E3266B" w:rsidRPr="004E69DB">
        <w:t xml:space="preserve">an in-depth understanding of all relevant </w:t>
      </w:r>
      <w:r w:rsidR="00E3266B">
        <w:t>S</w:t>
      </w:r>
      <w:r w:rsidR="00E3266B" w:rsidRPr="004E69DB">
        <w:t xml:space="preserve">tatutory </w:t>
      </w:r>
      <w:r w:rsidR="00E3266B">
        <w:t xml:space="preserve">Requirements </w:t>
      </w:r>
      <w:r w:rsidR="00E3266B" w:rsidRPr="004E69DB">
        <w:t>and policy frameworks</w:t>
      </w:r>
      <w:r w:rsidR="00E3266B">
        <w:t xml:space="preserve"> for the Project, including any relevant </w:t>
      </w:r>
      <w:r w:rsidR="00E3266B" w:rsidRPr="00FA5CD0">
        <w:t>applicable Australian and international standards.</w:t>
      </w:r>
    </w:p>
    <w:p w14:paraId="5D37BFD2" w14:textId="597B1FB5" w:rsidR="005F7879" w:rsidRPr="00FA5CD0" w:rsidRDefault="005F7879" w:rsidP="008B16FE">
      <w:pPr>
        <w:pStyle w:val="DefenceSchedule2"/>
      </w:pPr>
      <w:r w:rsidRPr="00FA5CD0">
        <w:t xml:space="preserve">Specific requirements </w:t>
      </w:r>
      <w:r w:rsidR="009254DD" w:rsidRPr="00FA5CD0">
        <w:t>include:</w:t>
      </w:r>
    </w:p>
    <w:p w14:paraId="3EC6B67A" w14:textId="0D8EDCD8" w:rsidR="005F7879" w:rsidRPr="00FA5CD0" w:rsidRDefault="0042266E" w:rsidP="008B16FE">
      <w:pPr>
        <w:pStyle w:val="DefenceSchedule3"/>
      </w:pPr>
      <w:r w:rsidRPr="00FA5CD0">
        <w:t>Contaminated Site Auditors</w:t>
      </w:r>
      <w:r w:rsidR="005F7879" w:rsidRPr="00FA5CD0">
        <w:t xml:space="preserve"> - </w:t>
      </w:r>
      <w:r w:rsidR="009254DD" w:rsidRPr="00FA5CD0">
        <w:t xml:space="preserve">the Commonwealth </w:t>
      </w:r>
      <w:r w:rsidRPr="00FA5CD0">
        <w:t xml:space="preserve">requires that the </w:t>
      </w:r>
      <w:r w:rsidR="009254DD" w:rsidRPr="00FA5CD0">
        <w:t>C</w:t>
      </w:r>
      <w:r w:rsidRPr="00FA5CD0">
        <w:t xml:space="preserve">onsultant </w:t>
      </w:r>
      <w:r w:rsidR="009254DD" w:rsidRPr="00FA5CD0">
        <w:t xml:space="preserve">to </w:t>
      </w:r>
      <w:r w:rsidRPr="00FA5CD0">
        <w:t xml:space="preserve">retain Australian State regulator accredited Contaminated Site Auditors. Each State and Territory has EPA </w:t>
      </w:r>
      <w:r w:rsidR="009254DD" w:rsidRPr="00FA5CD0">
        <w:t>l</w:t>
      </w:r>
      <w:r w:rsidRPr="00FA5CD0">
        <w:t xml:space="preserve">egislation and all Contaminated Site Auditors are to remain compliant with the appropriate EPA </w:t>
      </w:r>
      <w:r w:rsidR="009254DD" w:rsidRPr="00FA5CD0">
        <w:t>l</w:t>
      </w:r>
      <w:r w:rsidRPr="00FA5CD0">
        <w:t xml:space="preserve">egislation. </w:t>
      </w:r>
    </w:p>
    <w:p w14:paraId="68534255" w14:textId="7E8FD2E4" w:rsidR="0042266E" w:rsidRDefault="0042266E" w:rsidP="008B16FE">
      <w:pPr>
        <w:pStyle w:val="DefenceSchedule3"/>
      </w:pPr>
      <w:bookmarkStart w:id="2" w:name="_Ref13648880"/>
      <w:r w:rsidRPr="00FA5CD0">
        <w:t>EPA Recognised Practitioners</w:t>
      </w:r>
      <w:r w:rsidR="005F7879" w:rsidRPr="00FA5CD0">
        <w:t xml:space="preserve"> - </w:t>
      </w:r>
      <w:r w:rsidR="009254DD" w:rsidRPr="00FA5CD0">
        <w:t xml:space="preserve">the Commonwealth </w:t>
      </w:r>
      <w:r w:rsidRPr="00FA5CD0">
        <w:t>requires that nominated personnel at the Experienced Practitioner, Discipline Specialist and Pre-eminent Consultant levels are recogni</w:t>
      </w:r>
      <w:r w:rsidR="009254DD" w:rsidRPr="00FA5CD0">
        <w:t>s</w:t>
      </w:r>
      <w:r w:rsidRPr="00FA5CD0">
        <w:t xml:space="preserve">ed practitioners as defined by </w:t>
      </w:r>
      <w:r w:rsidR="009254DD" w:rsidRPr="00FA5CD0">
        <w:t>EPA legislation and other Statutory Requirements</w:t>
      </w:r>
      <w:r w:rsidRPr="00FA5CD0">
        <w:t>.</w:t>
      </w:r>
      <w:bookmarkEnd w:id="2"/>
    </w:p>
    <w:p w14:paraId="34D0E5EE" w14:textId="576F2DFB" w:rsidR="00453E30" w:rsidRDefault="00453E30" w:rsidP="00453E30">
      <w:pPr>
        <w:pStyle w:val="DefenceSchedule2"/>
      </w:pPr>
      <w:r>
        <w:t xml:space="preserve">For the purposes of paragraph </w:t>
      </w:r>
      <w:r>
        <w:fldChar w:fldCharType="begin"/>
      </w:r>
      <w:r>
        <w:instrText xml:space="preserve"> REF _Ref13648880 \r \h </w:instrText>
      </w:r>
      <w:r>
        <w:fldChar w:fldCharType="separate"/>
      </w:r>
      <w:r w:rsidR="009244F0">
        <w:t>3.2(b)</w:t>
      </w:r>
      <w:r>
        <w:fldChar w:fldCharType="end"/>
      </w:r>
      <w:r>
        <w:t>, Experienced Practitioner, Discipline Specialist and Pre-eminent Consultant levels have the following requirements:</w:t>
      </w:r>
    </w:p>
    <w:tbl>
      <w:tblPr>
        <w:tblW w:w="8705" w:type="dxa"/>
        <w:tblInd w:w="817" w:type="dxa"/>
        <w:tblCellMar>
          <w:left w:w="0" w:type="dxa"/>
          <w:right w:w="0" w:type="dxa"/>
        </w:tblCellMar>
        <w:tblLook w:val="04A0" w:firstRow="1" w:lastRow="0" w:firstColumn="1" w:lastColumn="0" w:noHBand="0" w:noVBand="1"/>
      </w:tblPr>
      <w:tblGrid>
        <w:gridCol w:w="1564"/>
        <w:gridCol w:w="2381"/>
        <w:gridCol w:w="2380"/>
        <w:gridCol w:w="2380"/>
      </w:tblGrid>
      <w:tr w:rsidR="00453E30" w:rsidRPr="0037733D" w14:paraId="5036321A" w14:textId="77777777" w:rsidTr="005C75A6">
        <w:trPr>
          <w:trHeight w:val="457"/>
          <w:tblHeader/>
        </w:trPr>
        <w:tc>
          <w:tcPr>
            <w:tcW w:w="1564" w:type="dxa"/>
            <w:tcBorders>
              <w:top w:val="single" w:sz="8" w:space="0" w:color="auto"/>
              <w:left w:val="single" w:sz="8" w:space="0" w:color="auto"/>
              <w:bottom w:val="single" w:sz="8" w:space="0" w:color="auto"/>
              <w:right w:val="single" w:sz="8" w:space="0" w:color="auto"/>
            </w:tcBorders>
            <w:shd w:val="clear" w:color="auto" w:fill="C0C0C0"/>
            <w:tcMar>
              <w:top w:w="0" w:type="dxa"/>
              <w:left w:w="108" w:type="dxa"/>
              <w:bottom w:w="0" w:type="dxa"/>
              <w:right w:w="108" w:type="dxa"/>
            </w:tcMar>
            <w:hideMark/>
          </w:tcPr>
          <w:p w14:paraId="76D57A00"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lastRenderedPageBreak/>
              <w:t>Standard</w:t>
            </w:r>
          </w:p>
        </w:tc>
        <w:tc>
          <w:tcPr>
            <w:tcW w:w="2381"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76B643A0"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 xml:space="preserve">Experienced Practitioner </w:t>
            </w:r>
          </w:p>
        </w:tc>
        <w:tc>
          <w:tcPr>
            <w:tcW w:w="23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494D4FAE"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 xml:space="preserve">Discipline Specialist </w:t>
            </w:r>
          </w:p>
        </w:tc>
        <w:tc>
          <w:tcPr>
            <w:tcW w:w="2380" w:type="dxa"/>
            <w:tcBorders>
              <w:top w:val="single" w:sz="8" w:space="0" w:color="auto"/>
              <w:left w:val="nil"/>
              <w:bottom w:val="single" w:sz="8" w:space="0" w:color="auto"/>
              <w:right w:val="single" w:sz="8" w:space="0" w:color="auto"/>
            </w:tcBorders>
            <w:shd w:val="clear" w:color="auto" w:fill="C0C0C0"/>
            <w:tcMar>
              <w:top w:w="0" w:type="dxa"/>
              <w:left w:w="108" w:type="dxa"/>
              <w:bottom w:w="0" w:type="dxa"/>
              <w:right w:w="108" w:type="dxa"/>
            </w:tcMar>
            <w:hideMark/>
          </w:tcPr>
          <w:p w14:paraId="35F6981C" w14:textId="77777777" w:rsidR="00453E30" w:rsidRPr="00AE1E39" w:rsidRDefault="00453E30" w:rsidP="00AE1E39">
            <w:pPr>
              <w:keepNext/>
              <w:spacing w:after="200"/>
              <w:rPr>
                <w:rFonts w:eastAsia="Calibri"/>
                <w:b/>
                <w:bCs/>
                <w:szCs w:val="20"/>
                <w:lang w:eastAsia="en-AU"/>
              </w:rPr>
            </w:pPr>
            <w:r w:rsidRPr="00AE1E39">
              <w:rPr>
                <w:rFonts w:eastAsia="Calibri"/>
                <w:b/>
                <w:bCs/>
                <w:szCs w:val="20"/>
                <w:lang w:eastAsia="en-AU"/>
              </w:rPr>
              <w:t xml:space="preserve">Pre-eminent </w:t>
            </w:r>
          </w:p>
        </w:tc>
      </w:tr>
      <w:tr w:rsidR="00453E30" w:rsidRPr="0037733D" w14:paraId="5F1CA924" w14:textId="77777777" w:rsidTr="005C75A6">
        <w:tc>
          <w:tcPr>
            <w:tcW w:w="1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2CF7AC" w14:textId="77777777" w:rsidR="00453E30" w:rsidRPr="00453E30" w:rsidRDefault="00453E30" w:rsidP="005C75A6">
            <w:pPr>
              <w:keepNext/>
              <w:spacing w:after="200"/>
              <w:rPr>
                <w:rFonts w:eastAsia="Calibri"/>
                <w:b/>
                <w:bCs/>
                <w:szCs w:val="20"/>
                <w:lang w:eastAsia="en-AU"/>
              </w:rPr>
            </w:pPr>
            <w:r w:rsidRPr="00453E30">
              <w:rPr>
                <w:rFonts w:eastAsia="Calibri"/>
                <w:b/>
                <w:bCs/>
                <w:szCs w:val="20"/>
                <w:lang w:eastAsia="en-AU"/>
              </w:rPr>
              <w:t>Qualifications</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3A264E5D" w14:textId="77777777" w:rsidR="00453E30" w:rsidRPr="00453E30" w:rsidRDefault="00453E30" w:rsidP="005C75A6">
            <w:pPr>
              <w:spacing w:after="200"/>
              <w:rPr>
                <w:szCs w:val="20"/>
              </w:rPr>
            </w:pPr>
            <w:r w:rsidRPr="00453E30">
              <w:rPr>
                <w:szCs w:val="20"/>
              </w:rPr>
              <w:t>Higher degree qualifications or relevant continual training to maintain professional competencies and knowledge</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6A990732" w14:textId="77777777" w:rsidR="00453E30" w:rsidRPr="00453E30" w:rsidRDefault="00453E30" w:rsidP="005C75A6">
            <w:pPr>
              <w:spacing w:after="200"/>
              <w:rPr>
                <w:szCs w:val="20"/>
              </w:rPr>
            </w:pPr>
            <w:r w:rsidRPr="00453E30">
              <w:rPr>
                <w:szCs w:val="20"/>
              </w:rPr>
              <w:t xml:space="preserve">Qualified practitioner with specific qualifications or industry training </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0BB5F8F6" w14:textId="77777777" w:rsidR="00453E30" w:rsidRPr="00453E30" w:rsidRDefault="00453E30" w:rsidP="005C75A6">
            <w:pPr>
              <w:spacing w:after="200"/>
              <w:rPr>
                <w:szCs w:val="20"/>
              </w:rPr>
            </w:pPr>
            <w:r w:rsidRPr="00453E30">
              <w:rPr>
                <w:szCs w:val="20"/>
              </w:rPr>
              <w:t>Specific tertiary qualifications (</w:t>
            </w:r>
            <w:proofErr w:type="spellStart"/>
            <w:r w:rsidRPr="00453E30">
              <w:rPr>
                <w:szCs w:val="20"/>
              </w:rPr>
              <w:t>Masters</w:t>
            </w:r>
            <w:proofErr w:type="spellEnd"/>
            <w:r w:rsidRPr="00453E30">
              <w:rPr>
                <w:szCs w:val="20"/>
              </w:rPr>
              <w:t xml:space="preserve"> Degree or above) and expert industry experience</w:t>
            </w:r>
          </w:p>
        </w:tc>
      </w:tr>
      <w:tr w:rsidR="00453E30" w:rsidRPr="0037733D" w14:paraId="334BF0AD" w14:textId="77777777" w:rsidTr="005C75A6">
        <w:tc>
          <w:tcPr>
            <w:tcW w:w="156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91B79F" w14:textId="77777777" w:rsidR="00453E30" w:rsidRPr="00453E30" w:rsidRDefault="00453E30" w:rsidP="005C75A6">
            <w:pPr>
              <w:keepNext/>
              <w:spacing w:after="200"/>
              <w:rPr>
                <w:rFonts w:eastAsia="Calibri"/>
                <w:b/>
                <w:bCs/>
                <w:szCs w:val="20"/>
                <w:lang w:eastAsia="en-AU"/>
              </w:rPr>
            </w:pPr>
            <w:r w:rsidRPr="00453E30">
              <w:rPr>
                <w:rFonts w:eastAsia="Calibri"/>
                <w:b/>
                <w:bCs/>
                <w:szCs w:val="20"/>
                <w:lang w:eastAsia="en-AU"/>
              </w:rPr>
              <w:t>Experience</w:t>
            </w:r>
          </w:p>
        </w:tc>
        <w:tc>
          <w:tcPr>
            <w:tcW w:w="2381" w:type="dxa"/>
            <w:tcBorders>
              <w:top w:val="nil"/>
              <w:left w:val="nil"/>
              <w:bottom w:val="single" w:sz="8" w:space="0" w:color="auto"/>
              <w:right w:val="single" w:sz="8" w:space="0" w:color="auto"/>
            </w:tcBorders>
            <w:tcMar>
              <w:top w:w="0" w:type="dxa"/>
              <w:left w:w="108" w:type="dxa"/>
              <w:bottom w:w="0" w:type="dxa"/>
              <w:right w:w="108" w:type="dxa"/>
            </w:tcMar>
            <w:hideMark/>
          </w:tcPr>
          <w:p w14:paraId="163E3E08" w14:textId="77777777" w:rsidR="00453E30" w:rsidRPr="00453E30" w:rsidRDefault="00453E30" w:rsidP="005C75A6">
            <w:pPr>
              <w:spacing w:after="200"/>
              <w:rPr>
                <w:szCs w:val="20"/>
              </w:rPr>
            </w:pPr>
            <w:r w:rsidRPr="00453E30">
              <w:rPr>
                <w:szCs w:val="20"/>
              </w:rPr>
              <w:t xml:space="preserve">Minimum 10 years in the broad industry stream and 3 years in the specialist stream </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6CDE88A1" w14:textId="77777777" w:rsidR="00453E30" w:rsidRPr="00453E30" w:rsidRDefault="00453E30" w:rsidP="005C75A6">
            <w:pPr>
              <w:spacing w:after="200"/>
              <w:rPr>
                <w:szCs w:val="20"/>
              </w:rPr>
            </w:pPr>
            <w:r w:rsidRPr="00453E30">
              <w:rPr>
                <w:szCs w:val="20"/>
              </w:rPr>
              <w:t>Minimum 10 years in the broad industry stream and 5 years in the specialist stream</w:t>
            </w:r>
          </w:p>
        </w:tc>
        <w:tc>
          <w:tcPr>
            <w:tcW w:w="2380" w:type="dxa"/>
            <w:tcBorders>
              <w:top w:val="nil"/>
              <w:left w:val="nil"/>
              <w:bottom w:val="single" w:sz="8" w:space="0" w:color="auto"/>
              <w:right w:val="single" w:sz="8" w:space="0" w:color="auto"/>
            </w:tcBorders>
            <w:tcMar>
              <w:top w:w="0" w:type="dxa"/>
              <w:left w:w="108" w:type="dxa"/>
              <w:bottom w:w="0" w:type="dxa"/>
              <w:right w:w="108" w:type="dxa"/>
            </w:tcMar>
            <w:hideMark/>
          </w:tcPr>
          <w:p w14:paraId="302C6C85" w14:textId="77777777" w:rsidR="00453E30" w:rsidRPr="00453E30" w:rsidRDefault="00453E30" w:rsidP="005C75A6">
            <w:pPr>
              <w:spacing w:after="200"/>
              <w:rPr>
                <w:szCs w:val="20"/>
              </w:rPr>
            </w:pPr>
            <w:r w:rsidRPr="00453E30">
              <w:rPr>
                <w:szCs w:val="20"/>
              </w:rPr>
              <w:t>Minimum 10 years in the broad industry stream and 7 years in the specialist stream</w:t>
            </w:r>
          </w:p>
        </w:tc>
      </w:tr>
    </w:tbl>
    <w:p w14:paraId="4E8809F4" w14:textId="77777777" w:rsidR="00453E30" w:rsidRPr="00FA5CD0" w:rsidRDefault="00453E30" w:rsidP="00453E30">
      <w:pPr>
        <w:pStyle w:val="DefenceSchedule2"/>
        <w:numPr>
          <w:ilvl w:val="0"/>
          <w:numId w:val="0"/>
        </w:numPr>
        <w:ind w:left="964"/>
      </w:pPr>
    </w:p>
    <w:p w14:paraId="5D2492D1" w14:textId="1760D7B3" w:rsidR="009E5595" w:rsidRPr="00FA5CD0" w:rsidRDefault="009E5595" w:rsidP="008B16FE">
      <w:pPr>
        <w:pStyle w:val="DefenceSchedule1"/>
        <w:keepNext/>
        <w:rPr>
          <w:b/>
        </w:rPr>
      </w:pPr>
      <w:r w:rsidRPr="00FA5CD0">
        <w:rPr>
          <w:b/>
        </w:rPr>
        <w:t>Strateg</w:t>
      </w:r>
      <w:r w:rsidR="001E46DB" w:rsidRPr="00FA5CD0">
        <w:rPr>
          <w:b/>
        </w:rPr>
        <w:t>ic</w:t>
      </w:r>
      <w:r w:rsidRPr="00FA5CD0">
        <w:rPr>
          <w:b/>
        </w:rPr>
        <w:t xml:space="preserve">, Advisory and Policy </w:t>
      </w:r>
      <w:r w:rsidR="00A64CFD" w:rsidRPr="00FA5CD0">
        <w:rPr>
          <w:b/>
        </w:rPr>
        <w:t>Services</w:t>
      </w:r>
    </w:p>
    <w:p w14:paraId="5F2130E5" w14:textId="6E9A7747" w:rsidR="009E5595" w:rsidRDefault="009E5595" w:rsidP="008B16FE">
      <w:pPr>
        <w:pStyle w:val="DefenceSchedule2"/>
      </w:pPr>
      <w:r>
        <w:t>The Consultant must provide strategic, advisory or policy services in accordance with the timeframes outline</w:t>
      </w:r>
      <w:r w:rsidR="004D5BB1">
        <w:t>d</w:t>
      </w:r>
      <w:r>
        <w:t xml:space="preserve"> by the Commonwealth's Representative. </w:t>
      </w:r>
    </w:p>
    <w:p w14:paraId="7E09A899" w14:textId="118CC2A5" w:rsidR="00584619" w:rsidRPr="00B668CB" w:rsidRDefault="009254DD" w:rsidP="008B16FE">
      <w:pPr>
        <w:pStyle w:val="DefenceSchedule2"/>
        <w:rPr>
          <w:i/>
        </w:rPr>
      </w:pPr>
      <w:r>
        <w:t>T</w:t>
      </w:r>
      <w:r w:rsidR="00584619">
        <w:t xml:space="preserve">he </w:t>
      </w:r>
      <w:r>
        <w:t xml:space="preserve">Consultant </w:t>
      </w:r>
      <w:r w:rsidR="00584619">
        <w:t xml:space="preserve">will be required to provide the following </w:t>
      </w:r>
      <w:r>
        <w:t>S</w:t>
      </w:r>
      <w:r w:rsidR="00584619">
        <w:t>ervices:</w:t>
      </w:r>
    </w:p>
    <w:p w14:paraId="5395F1F6" w14:textId="6013E372" w:rsidR="00584619" w:rsidRDefault="00584619" w:rsidP="008B16FE">
      <w:pPr>
        <w:pStyle w:val="DefenceSchedule3"/>
      </w:pPr>
      <w:r>
        <w:t>Contamination Advisory services</w:t>
      </w:r>
      <w:r w:rsidR="00BB5420">
        <w:t>:</w:t>
      </w:r>
    </w:p>
    <w:p w14:paraId="4618F76A" w14:textId="55C0BDF1" w:rsidR="003B5B08" w:rsidRDefault="003B5B08" w:rsidP="008B16FE">
      <w:pPr>
        <w:pStyle w:val="DefenceSchedule4"/>
      </w:pPr>
      <w:r>
        <w:t xml:space="preserve">Provide high level technical advice to </w:t>
      </w:r>
      <w:r w:rsidR="009254DD">
        <w:t xml:space="preserve">the Commonwealth </w:t>
      </w:r>
      <w:r>
        <w:t xml:space="preserve">with regard to the conduct of its contamination </w:t>
      </w:r>
      <w:r w:rsidR="00C26164">
        <w:t xml:space="preserve">investigation </w:t>
      </w:r>
      <w:r>
        <w:t xml:space="preserve">management and/or remediation projects, including compliance with relevant </w:t>
      </w:r>
      <w:r w:rsidR="004D5BB1">
        <w:t>WHS</w:t>
      </w:r>
      <w:r>
        <w:t xml:space="preserve"> </w:t>
      </w:r>
      <w:r w:rsidR="004D5BB1">
        <w:t>L</w:t>
      </w:r>
      <w:r>
        <w:t>egislation, environmental legislation and international policy.</w:t>
      </w:r>
    </w:p>
    <w:p w14:paraId="5A42BA12" w14:textId="3D16C982" w:rsidR="00584619" w:rsidRDefault="00584619" w:rsidP="008B16FE">
      <w:pPr>
        <w:pStyle w:val="DefenceSchedule3"/>
      </w:pPr>
      <w:r>
        <w:t>Environmental Auditing -</w:t>
      </w:r>
      <w:r w:rsidRPr="00584619">
        <w:t xml:space="preserve"> </w:t>
      </w:r>
      <w:r>
        <w:t>Undertake statutory and non-statutory contaminated site audits</w:t>
      </w:r>
      <w:r w:rsidR="00C26164">
        <w:t xml:space="preserve"> and </w:t>
      </w:r>
      <w:r w:rsidR="004C0715">
        <w:t xml:space="preserve">provide </w:t>
      </w:r>
      <w:r w:rsidR="00C26164">
        <w:t>technical advisor</w:t>
      </w:r>
      <w:r w:rsidR="004C0715">
        <w:t>y services</w:t>
      </w:r>
      <w:r>
        <w:t>, including:</w:t>
      </w:r>
    </w:p>
    <w:p w14:paraId="0DA53048" w14:textId="01B1F68A" w:rsidR="00584619" w:rsidRDefault="00A64CFD" w:rsidP="008B16FE">
      <w:pPr>
        <w:pStyle w:val="DefenceSchedule4"/>
      </w:pPr>
      <w:r>
        <w:t>hazardous material assessments;</w:t>
      </w:r>
      <w:r w:rsidR="00584619">
        <w:t xml:space="preserve"> and </w:t>
      </w:r>
    </w:p>
    <w:p w14:paraId="1539EF82" w14:textId="03C90370" w:rsidR="00584619" w:rsidRDefault="00584619" w:rsidP="008B16FE">
      <w:pPr>
        <w:pStyle w:val="DefenceSchedule4"/>
      </w:pPr>
      <w:proofErr w:type="gramStart"/>
      <w:r>
        <w:t>prepare</w:t>
      </w:r>
      <w:proofErr w:type="gramEnd"/>
      <w:r>
        <w:t xml:space="preserve"> and issue site audit statements to meet</w:t>
      </w:r>
      <w:r w:rsidR="0061193B">
        <w:t xml:space="preserve"> Defence </w:t>
      </w:r>
      <w:r w:rsidR="004C0715">
        <w:t xml:space="preserve">requirements </w:t>
      </w:r>
      <w:r w:rsidR="0061193B">
        <w:t>and where necessary</w:t>
      </w:r>
      <w:r>
        <w:t xml:space="preserve"> relevant </w:t>
      </w:r>
      <w:r w:rsidR="004C0715">
        <w:t>Statutory Requirements</w:t>
      </w:r>
      <w:r>
        <w:t xml:space="preserve">, including </w:t>
      </w:r>
      <w:r w:rsidR="006A1B1C">
        <w:t>for properties</w:t>
      </w:r>
      <w:r>
        <w:t xml:space="preserve"> subject to disposal</w:t>
      </w:r>
      <w:r w:rsidR="006A1B1C">
        <w:t xml:space="preserve"> and acquisition by Defence</w:t>
      </w:r>
      <w:r>
        <w:t>.</w:t>
      </w:r>
    </w:p>
    <w:p w14:paraId="6760CAA4" w14:textId="519586B9" w:rsidR="003B5B08" w:rsidRDefault="00584619" w:rsidP="008B16FE">
      <w:pPr>
        <w:pStyle w:val="DefenceSchedule3"/>
      </w:pPr>
      <w:r>
        <w:t xml:space="preserve">Data management </w:t>
      </w:r>
      <w:r w:rsidR="00B56C8A">
        <w:t xml:space="preserve">– </w:t>
      </w:r>
      <w:r w:rsidR="006A1B1C">
        <w:t xml:space="preserve">collect, collate, interpret </w:t>
      </w:r>
      <w:r w:rsidR="00B56C8A">
        <w:t xml:space="preserve">and manage data </w:t>
      </w:r>
      <w:r w:rsidR="006A1B1C">
        <w:t xml:space="preserve">to support investigations and trend analysis using corporate systems and any future enhancement </w:t>
      </w:r>
      <w:r w:rsidR="00B56C8A">
        <w:t>relating to contamination management including:</w:t>
      </w:r>
    </w:p>
    <w:p w14:paraId="272BF20D" w14:textId="0E9CE611" w:rsidR="00B56C8A" w:rsidRDefault="00800589" w:rsidP="008B16FE">
      <w:pPr>
        <w:pStyle w:val="DefenceSchedule4"/>
      </w:pPr>
      <w:r>
        <w:t>Garrison and Estate Management System</w:t>
      </w:r>
      <w:r w:rsidR="00B56C8A">
        <w:t xml:space="preserve"> Contaminated Sites Register data;</w:t>
      </w:r>
    </w:p>
    <w:p w14:paraId="7CF446AF" w14:textId="6C6C6B51" w:rsidR="00B56C8A" w:rsidRDefault="00B56C8A" w:rsidP="008B16FE">
      <w:pPr>
        <w:pStyle w:val="DefenceSchedule4"/>
      </w:pPr>
      <w:r>
        <w:t>Contamination Risk Assessment Tool;</w:t>
      </w:r>
    </w:p>
    <w:p w14:paraId="176A5C5E" w14:textId="705E5965" w:rsidR="00B56C8A" w:rsidRDefault="00B56C8A" w:rsidP="008B16FE">
      <w:pPr>
        <w:pStyle w:val="DefenceSchedule4"/>
      </w:pPr>
      <w:r>
        <w:t xml:space="preserve">Geographic Information Systems, </w:t>
      </w:r>
      <w:proofErr w:type="spellStart"/>
      <w:r w:rsidR="00A64CFD">
        <w:t>EsDat</w:t>
      </w:r>
      <w:proofErr w:type="spellEnd"/>
      <w:r w:rsidR="00A64CFD">
        <w:t xml:space="preserve">, </w:t>
      </w:r>
      <w:r>
        <w:t xml:space="preserve">NSIMS and </w:t>
      </w:r>
      <w:proofErr w:type="spellStart"/>
      <w:r>
        <w:t>GEO.e</w:t>
      </w:r>
      <w:proofErr w:type="spellEnd"/>
      <w:r>
        <w:t xml:space="preserve"> (Defence programs)</w:t>
      </w:r>
      <w:r w:rsidR="00DA522B">
        <w:t>;</w:t>
      </w:r>
      <w:r w:rsidR="004C0715">
        <w:t xml:space="preserve"> and</w:t>
      </w:r>
    </w:p>
    <w:p w14:paraId="5D6B0CD8" w14:textId="4A20EAAB" w:rsidR="00B56C8A" w:rsidRDefault="00B56C8A" w:rsidP="008B16FE">
      <w:pPr>
        <w:pStyle w:val="DefenceSchedule4"/>
      </w:pPr>
      <w:r>
        <w:t xml:space="preserve">Within the guidance of </w:t>
      </w:r>
      <w:r w:rsidR="00A64CFD">
        <w:t>the Defence Contamination Management Manual</w:t>
      </w:r>
      <w:r>
        <w:t xml:space="preserve"> Annex</w:t>
      </w:r>
      <w:r w:rsidR="008B16FE">
        <w:t> </w:t>
      </w:r>
      <w:r>
        <w:t>L.</w:t>
      </w:r>
    </w:p>
    <w:p w14:paraId="7CF494DE" w14:textId="33ABD9AD" w:rsidR="005F7879" w:rsidRDefault="00584619" w:rsidP="004C0715">
      <w:pPr>
        <w:pStyle w:val="DefenceSchedule3"/>
      </w:pPr>
      <w:r>
        <w:t>Site investigation</w:t>
      </w:r>
      <w:r w:rsidR="00800589">
        <w:t xml:space="preserve"> and monitoring activities</w:t>
      </w:r>
      <w:r>
        <w:t xml:space="preserve"> - </w:t>
      </w:r>
      <w:r w:rsidR="005F7879">
        <w:t xml:space="preserve">Undertake desktop and detailed intrusive contamination investigations in accordance with the </w:t>
      </w:r>
      <w:r w:rsidR="005F7879" w:rsidRPr="00584619">
        <w:rPr>
          <w:i/>
        </w:rPr>
        <w:t>National Environment Protection (Assessment of</w:t>
      </w:r>
      <w:r w:rsidR="00DD6CE1">
        <w:rPr>
          <w:i/>
        </w:rPr>
        <w:t xml:space="preserve"> Site</w:t>
      </w:r>
      <w:r w:rsidR="005F7879" w:rsidRPr="00584619">
        <w:rPr>
          <w:i/>
        </w:rPr>
        <w:t xml:space="preserve"> Contaminat</w:t>
      </w:r>
      <w:r w:rsidR="00DD6CE1">
        <w:rPr>
          <w:i/>
        </w:rPr>
        <w:t>ion</w:t>
      </w:r>
      <w:r w:rsidR="005F7879" w:rsidRPr="00584619">
        <w:rPr>
          <w:i/>
        </w:rPr>
        <w:t xml:space="preserve">) Measure </w:t>
      </w:r>
      <w:r w:rsidR="00DD6CE1" w:rsidRPr="00D55B9A">
        <w:t>1999</w:t>
      </w:r>
      <w:r w:rsidR="005F7879" w:rsidRPr="00895849">
        <w:t xml:space="preserve"> </w:t>
      </w:r>
      <w:r w:rsidR="004C0715">
        <w:t>(</w:t>
      </w:r>
      <w:proofErr w:type="spellStart"/>
      <w:r w:rsidR="004C0715">
        <w:t>Cth</w:t>
      </w:r>
      <w:proofErr w:type="spellEnd"/>
      <w:r w:rsidR="004C0715">
        <w:t xml:space="preserve">) </w:t>
      </w:r>
      <w:r w:rsidR="00800589">
        <w:t xml:space="preserve">(and </w:t>
      </w:r>
      <w:r w:rsidR="005D542C">
        <w:t>subsequent versions</w:t>
      </w:r>
      <w:r w:rsidR="00800589">
        <w:t xml:space="preserve">) </w:t>
      </w:r>
      <w:r w:rsidR="005F7879">
        <w:t>and, where appropriate, other</w:t>
      </w:r>
      <w:r w:rsidR="00140DB3">
        <w:t xml:space="preserve"> Statutory Requirements</w:t>
      </w:r>
      <w:r w:rsidR="005F7879">
        <w:t>,</w:t>
      </w:r>
      <w:r w:rsidR="00140DB3">
        <w:t xml:space="preserve"> other</w:t>
      </w:r>
      <w:r w:rsidR="005F7879">
        <w:t xml:space="preserve"> requirements and guidance.</w:t>
      </w:r>
      <w:r>
        <w:t xml:space="preserve"> </w:t>
      </w:r>
      <w:r w:rsidR="00BB5420">
        <w:t>Further, u</w:t>
      </w:r>
      <w:r w:rsidR="005F7879">
        <w:t xml:space="preserve">ndertake contamination remediation </w:t>
      </w:r>
      <w:r w:rsidR="00F96A63">
        <w:t>investigation</w:t>
      </w:r>
      <w:r w:rsidR="00E21593">
        <w:t>,</w:t>
      </w:r>
      <w:r w:rsidR="00F96A63">
        <w:t xml:space="preserve"> </w:t>
      </w:r>
      <w:r w:rsidR="00B56C8A">
        <w:t xml:space="preserve">remediation </w:t>
      </w:r>
      <w:r w:rsidR="005F7879">
        <w:t xml:space="preserve">project </w:t>
      </w:r>
      <w:r w:rsidR="005F7879" w:rsidRPr="008C587A">
        <w:t>design</w:t>
      </w:r>
      <w:r w:rsidR="00E21593">
        <w:t xml:space="preserve"> and monitoring activities</w:t>
      </w:r>
      <w:r w:rsidR="005F7879">
        <w:t>, including:</w:t>
      </w:r>
      <w:r w:rsidR="004C0715" w:rsidRPr="00D55B9A">
        <w:rPr>
          <w:b/>
          <w:i/>
          <w:highlight w:val="yellow"/>
        </w:rPr>
        <w:t xml:space="preserve"> </w:t>
      </w:r>
    </w:p>
    <w:p w14:paraId="4E000B3F" w14:textId="77777777" w:rsidR="005F7879" w:rsidRDefault="005F7879" w:rsidP="008B16FE">
      <w:pPr>
        <w:pStyle w:val="DefenceSchedule4"/>
      </w:pPr>
      <w:r>
        <w:t>environmental approvals;</w:t>
      </w:r>
    </w:p>
    <w:p w14:paraId="72BC60CD" w14:textId="77777777" w:rsidR="005F7879" w:rsidRDefault="005F7879" w:rsidP="008B16FE">
      <w:pPr>
        <w:pStyle w:val="DefenceSchedule4"/>
      </w:pPr>
      <w:r>
        <w:t>remediation action plans;</w:t>
      </w:r>
    </w:p>
    <w:p w14:paraId="21983A6E" w14:textId="365EEC07" w:rsidR="005F7879" w:rsidRDefault="005F7879" w:rsidP="008B16FE">
      <w:pPr>
        <w:pStyle w:val="DefenceSchedule4"/>
      </w:pPr>
      <w:r>
        <w:lastRenderedPageBreak/>
        <w:t>remediation options analysis</w:t>
      </w:r>
      <w:r w:rsidR="0061193B">
        <w:t xml:space="preserve"> including </w:t>
      </w:r>
      <w:r w:rsidR="0061193B" w:rsidRPr="008C587A">
        <w:t>remediation design</w:t>
      </w:r>
      <w:r w:rsidRPr="008C587A">
        <w:t>;</w:t>
      </w:r>
    </w:p>
    <w:p w14:paraId="680646FB" w14:textId="77777777" w:rsidR="005F7879" w:rsidRDefault="005F7879" w:rsidP="008B16FE">
      <w:pPr>
        <w:pStyle w:val="DefenceSchedule4"/>
      </w:pPr>
      <w:r>
        <w:t>cost benefit analysis;</w:t>
      </w:r>
    </w:p>
    <w:p w14:paraId="53DDEDCA" w14:textId="77777777" w:rsidR="005F7879" w:rsidRDefault="005F7879" w:rsidP="008B16FE">
      <w:pPr>
        <w:pStyle w:val="DefenceSchedule4"/>
      </w:pPr>
      <w:r>
        <w:t>development of works consultant tender documentation;</w:t>
      </w:r>
    </w:p>
    <w:p w14:paraId="03F839B9" w14:textId="1220BC2D" w:rsidR="005F7879" w:rsidRDefault="005F7879" w:rsidP="008B16FE">
      <w:pPr>
        <w:pStyle w:val="DefenceSchedule4"/>
      </w:pPr>
      <w:r>
        <w:t>participation in tender processes and assessment;</w:t>
      </w:r>
    </w:p>
    <w:p w14:paraId="0CDFD401" w14:textId="6AA2275E" w:rsidR="006A1B1C" w:rsidRDefault="006A1B1C" w:rsidP="008B16FE">
      <w:pPr>
        <w:pStyle w:val="DefenceSchedule4"/>
      </w:pPr>
      <w:r>
        <w:t xml:space="preserve">site monitoring programs and plans; </w:t>
      </w:r>
    </w:p>
    <w:p w14:paraId="64CB31CA" w14:textId="084FC82E" w:rsidR="005F7879" w:rsidRDefault="005F7879" w:rsidP="008B16FE">
      <w:pPr>
        <w:pStyle w:val="DefenceSchedule4"/>
      </w:pPr>
      <w:r>
        <w:t xml:space="preserve">validation </w:t>
      </w:r>
      <w:r w:rsidRPr="008C587A">
        <w:t>design</w:t>
      </w:r>
      <w:r>
        <w:t xml:space="preserve"> and delivery in support of remediation projects</w:t>
      </w:r>
      <w:r w:rsidR="00800589">
        <w:t>;</w:t>
      </w:r>
    </w:p>
    <w:p w14:paraId="62420C70" w14:textId="77BF5191" w:rsidR="005F7879" w:rsidRDefault="005F7879" w:rsidP="008B16FE">
      <w:pPr>
        <w:pStyle w:val="DefenceSchedule4"/>
      </w:pPr>
      <w:r>
        <w:t>validati</w:t>
      </w:r>
      <w:r w:rsidR="00EB4112">
        <w:t>on of remediation outcomes</w:t>
      </w:r>
      <w:r w:rsidR="00800589">
        <w:t>; and</w:t>
      </w:r>
    </w:p>
    <w:p w14:paraId="615FE38B" w14:textId="51015958" w:rsidR="005F7879" w:rsidRDefault="005F7879" w:rsidP="008B16FE">
      <w:pPr>
        <w:pStyle w:val="DefenceSchedule4"/>
      </w:pPr>
      <w:proofErr w:type="gramStart"/>
      <w:r>
        <w:t>soil</w:t>
      </w:r>
      <w:proofErr w:type="gramEnd"/>
      <w:r w:rsidR="0061193B">
        <w:t xml:space="preserve">, sediment, biota, </w:t>
      </w:r>
      <w:r w:rsidR="005C67CD">
        <w:t xml:space="preserve">water quality, </w:t>
      </w:r>
      <w:r w:rsidR="0061193B">
        <w:t xml:space="preserve">surface </w:t>
      </w:r>
      <w:r>
        <w:t>and ground water testing and monitoring programs.</w:t>
      </w:r>
    </w:p>
    <w:p w14:paraId="6043D935" w14:textId="3C39820E" w:rsidR="005C67CD" w:rsidRDefault="005C67CD" w:rsidP="008B16FE">
      <w:pPr>
        <w:pStyle w:val="DefenceSchedule3"/>
      </w:pPr>
      <w:r>
        <w:t xml:space="preserve">Assessments, reviews and program audits - </w:t>
      </w:r>
      <w:r w:rsidR="00AD190D">
        <w:t>p</w:t>
      </w:r>
      <w:r w:rsidR="005F7879">
        <w:t xml:space="preserve">repare </w:t>
      </w:r>
      <w:r>
        <w:t>documentation relating to:</w:t>
      </w:r>
    </w:p>
    <w:p w14:paraId="36A92C3B" w14:textId="757C1005" w:rsidR="005F7879" w:rsidRDefault="005F7879" w:rsidP="008B16FE">
      <w:pPr>
        <w:pStyle w:val="DefenceSchedule4"/>
      </w:pPr>
      <w:r>
        <w:t>assessments, reviews, policy position and information papers, operational plans, and audits in support of programs aimed at improving the life-cycle management of activities and substances with the potential for pollution</w:t>
      </w:r>
      <w:r w:rsidR="005C67CD">
        <w:t>;</w:t>
      </w:r>
      <w:r w:rsidR="004C0715">
        <w:t xml:space="preserve"> and</w:t>
      </w:r>
    </w:p>
    <w:p w14:paraId="13129A05" w14:textId="62CA8C53" w:rsidR="005F7879" w:rsidRDefault="005F7879" w:rsidP="008B16FE">
      <w:pPr>
        <w:pStyle w:val="DefenceSchedule4"/>
      </w:pPr>
      <w:r w:rsidRPr="00D55B9A">
        <w:rPr>
          <w:i/>
        </w:rPr>
        <w:t>E</w:t>
      </w:r>
      <w:r w:rsidR="004C0715" w:rsidRPr="00D55B9A">
        <w:rPr>
          <w:i/>
        </w:rPr>
        <w:t xml:space="preserve">nvironment </w:t>
      </w:r>
      <w:r w:rsidRPr="00D55B9A">
        <w:rPr>
          <w:i/>
        </w:rPr>
        <w:t>P</w:t>
      </w:r>
      <w:r w:rsidR="004C0715" w:rsidRPr="00D55B9A">
        <w:rPr>
          <w:i/>
        </w:rPr>
        <w:t xml:space="preserve">rotection </w:t>
      </w:r>
      <w:r w:rsidR="00C16F9C">
        <w:rPr>
          <w:i/>
        </w:rPr>
        <w:t xml:space="preserve">and </w:t>
      </w:r>
      <w:r w:rsidRPr="00D55B9A">
        <w:rPr>
          <w:i/>
        </w:rPr>
        <w:t>B</w:t>
      </w:r>
      <w:r w:rsidR="004C0715" w:rsidRPr="00D55B9A">
        <w:rPr>
          <w:i/>
        </w:rPr>
        <w:t xml:space="preserve">iodiversity </w:t>
      </w:r>
      <w:r w:rsidRPr="00D55B9A">
        <w:rPr>
          <w:i/>
        </w:rPr>
        <w:t>C</w:t>
      </w:r>
      <w:r w:rsidR="004C0715" w:rsidRPr="00D55B9A">
        <w:rPr>
          <w:i/>
        </w:rPr>
        <w:t>onservation</w:t>
      </w:r>
      <w:r w:rsidR="005C67CD" w:rsidRPr="00D55B9A">
        <w:rPr>
          <w:i/>
        </w:rPr>
        <w:t xml:space="preserve"> Act</w:t>
      </w:r>
      <w:r w:rsidR="004C0715" w:rsidRPr="00D55B9A">
        <w:rPr>
          <w:i/>
        </w:rPr>
        <w:t xml:space="preserve"> </w:t>
      </w:r>
      <w:r w:rsidR="004C0715" w:rsidRPr="00895849">
        <w:t>1999</w:t>
      </w:r>
      <w:r w:rsidR="004C0715">
        <w:t xml:space="preserve"> (</w:t>
      </w:r>
      <w:proofErr w:type="spellStart"/>
      <w:r w:rsidR="004C0715">
        <w:t>Cth</w:t>
      </w:r>
      <w:proofErr w:type="spellEnd"/>
      <w:r w:rsidR="004C0715">
        <w:t>)</w:t>
      </w:r>
      <w:r>
        <w:t xml:space="preserve"> referrals and environmental assessments (as they relate to contamination investigation and remediation projects), including: </w:t>
      </w:r>
    </w:p>
    <w:p w14:paraId="4BAB6956" w14:textId="222AB05B" w:rsidR="005F7879" w:rsidRDefault="005F7879" w:rsidP="008B16FE">
      <w:pPr>
        <w:pStyle w:val="DefenceSchedule5"/>
      </w:pPr>
      <w:r>
        <w:t>Environmental Impact Statements</w:t>
      </w:r>
      <w:r w:rsidR="005C67CD">
        <w:t>;</w:t>
      </w:r>
      <w:r>
        <w:t xml:space="preserve"> and </w:t>
      </w:r>
    </w:p>
    <w:p w14:paraId="09F4F8F0" w14:textId="50B4718A" w:rsidR="005F7879" w:rsidRDefault="005F7879" w:rsidP="008B16FE">
      <w:pPr>
        <w:pStyle w:val="DefenceSchedule5"/>
      </w:pPr>
      <w:r>
        <w:t>Public Environment Reports</w:t>
      </w:r>
      <w:r w:rsidR="005C67CD">
        <w:t>.</w:t>
      </w:r>
    </w:p>
    <w:p w14:paraId="25ECEC0D" w14:textId="4B5E2A90" w:rsidR="00872C47" w:rsidRDefault="00872C47" w:rsidP="00872C47">
      <w:pPr>
        <w:pStyle w:val="DefenceSchedule2"/>
      </w:pPr>
      <w:r>
        <w:t xml:space="preserve">All Services must be delivered in a manner which ensures compliance with the Consultant's work health and safety duties under the WHS Legislation. </w:t>
      </w:r>
    </w:p>
    <w:p w14:paraId="0D28747C" w14:textId="45AFE861" w:rsidR="00872C47" w:rsidRPr="00524805" w:rsidRDefault="00872C47" w:rsidP="00872C47">
      <w:pPr>
        <w:pStyle w:val="DefenceSchedule2"/>
      </w:pPr>
      <w:r>
        <w:t>The Consultant must identify risks arising from or associated with the delivery of the Services and eliminate those risks so far as is reasonably practicable and if elimination is not possible, minimise those risks so far as is reasonably practicable.</w:t>
      </w:r>
    </w:p>
    <w:p w14:paraId="19D09BDB" w14:textId="2530709A" w:rsidR="00030E84" w:rsidRPr="008B16FE" w:rsidRDefault="00030E84" w:rsidP="008B16FE">
      <w:pPr>
        <w:pStyle w:val="DefenceSchedule1"/>
        <w:keepNext/>
        <w:rPr>
          <w:b/>
        </w:rPr>
      </w:pPr>
      <w:r w:rsidRPr="008B16FE">
        <w:rPr>
          <w:b/>
        </w:rPr>
        <w:t>Services</w:t>
      </w:r>
    </w:p>
    <w:p w14:paraId="72F7EC62" w14:textId="45C6EE7A" w:rsidR="00F96A63" w:rsidRPr="00F96A63" w:rsidRDefault="009E5595" w:rsidP="008B16FE">
      <w:pPr>
        <w:pStyle w:val="DefenceSchedule2"/>
        <w:rPr>
          <w:i/>
        </w:rPr>
      </w:pPr>
      <w:r>
        <w:t>The Consultant must provide the following Services in accordance with the timeframes outlined by the Commonwealth's Representative:</w:t>
      </w:r>
      <w:r w:rsidR="00F96A63" w:rsidRPr="00F96A63">
        <w:t xml:space="preserve"> </w:t>
      </w:r>
    </w:p>
    <w:p w14:paraId="2C3464E9" w14:textId="709F298E" w:rsidR="00F96A63" w:rsidRPr="00F96A63" w:rsidRDefault="00F96A63" w:rsidP="008B16FE">
      <w:pPr>
        <w:pStyle w:val="DefenceSchedule3"/>
      </w:pPr>
      <w:r>
        <w:t xml:space="preserve">Assist in the preparation of </w:t>
      </w:r>
      <w:r w:rsidR="00731DDF">
        <w:t>T</w:t>
      </w:r>
      <w:r>
        <w:t>ender and contract documentation for</w:t>
      </w:r>
      <w:r w:rsidR="00BB5420">
        <w:t xml:space="preserve"> Commonwealth projects</w:t>
      </w:r>
      <w:r>
        <w:t xml:space="preserve">, including performing </w:t>
      </w:r>
      <w:r w:rsidR="00731DDF">
        <w:t>T</w:t>
      </w:r>
      <w:r>
        <w:t>ender briefings</w:t>
      </w:r>
      <w:r w:rsidR="004C0715">
        <w:t>, assistance with the preparation of Tender Evaluation Board Reports</w:t>
      </w:r>
      <w:r>
        <w:t xml:space="preserve"> and pre-tender site inspections</w:t>
      </w:r>
      <w:r w:rsidR="004161F6" w:rsidRPr="00AD190D">
        <w:t>;</w:t>
      </w:r>
    </w:p>
    <w:p w14:paraId="71101B7A" w14:textId="3CA51B79" w:rsidR="00F96A63" w:rsidRDefault="00F96A63" w:rsidP="008B16FE">
      <w:pPr>
        <w:pStyle w:val="DefenceSchedule3"/>
      </w:pPr>
      <w:r>
        <w:t xml:space="preserve">Coordinate </w:t>
      </w:r>
      <w:r w:rsidR="00A64CFD">
        <w:t>and</w:t>
      </w:r>
      <w:r>
        <w:t xml:space="preserve"> conduct stakeholder engagement</w:t>
      </w:r>
      <w:r w:rsidR="004161F6">
        <w:t>;</w:t>
      </w:r>
      <w:r w:rsidRPr="00F96A63">
        <w:t xml:space="preserve"> </w:t>
      </w:r>
    </w:p>
    <w:p w14:paraId="11FB198D" w14:textId="67FA022E" w:rsidR="00F96A63" w:rsidRDefault="0061193B" w:rsidP="008B16FE">
      <w:pPr>
        <w:pStyle w:val="DefenceSchedule3"/>
      </w:pPr>
      <w:r>
        <w:t xml:space="preserve">Undertake the role of the Environmental </w:t>
      </w:r>
      <w:r w:rsidR="004D5BB1">
        <w:t>C</w:t>
      </w:r>
      <w:r>
        <w:t xml:space="preserve">onsultant </w:t>
      </w:r>
      <w:r w:rsidR="004C0715">
        <w:t>on Commonwealth projects</w:t>
      </w:r>
      <w:r w:rsidR="004161F6">
        <w:t>;</w:t>
      </w:r>
      <w:r w:rsidR="00F96A63" w:rsidRPr="00F96A63">
        <w:t xml:space="preserve"> </w:t>
      </w:r>
    </w:p>
    <w:p w14:paraId="690FDE02" w14:textId="34D707B8" w:rsidR="00F96A63" w:rsidRDefault="00F96A63" w:rsidP="008B16FE">
      <w:pPr>
        <w:pStyle w:val="DefenceSchedule3"/>
      </w:pPr>
      <w:r>
        <w:t xml:space="preserve">Assist </w:t>
      </w:r>
      <w:r w:rsidR="004C0715">
        <w:t xml:space="preserve">other </w:t>
      </w:r>
      <w:r w:rsidR="0070194D">
        <w:t>Commonwealth</w:t>
      </w:r>
      <w:r>
        <w:t xml:space="preserve"> appointed </w:t>
      </w:r>
      <w:r w:rsidR="004C0715">
        <w:t xml:space="preserve">consultants and project managers </w:t>
      </w:r>
      <w:r>
        <w:t>to manage and ad</w:t>
      </w:r>
      <w:r w:rsidR="00A64CFD">
        <w:t xml:space="preserve">minister remediation </w:t>
      </w:r>
      <w:r w:rsidR="004C0715">
        <w:t xml:space="preserve">works </w:t>
      </w:r>
      <w:r w:rsidR="001E1A1D">
        <w:t xml:space="preserve">or services </w:t>
      </w:r>
      <w:r w:rsidR="00A64CFD">
        <w:t xml:space="preserve">contractors </w:t>
      </w:r>
      <w:r w:rsidR="004C0715">
        <w:t xml:space="preserve">on </w:t>
      </w:r>
      <w:r w:rsidR="006B475F">
        <w:t xml:space="preserve">Commonwealth </w:t>
      </w:r>
      <w:r w:rsidR="004C0715">
        <w:t>projects</w:t>
      </w:r>
      <w:r w:rsidR="00DE1D6A">
        <w:t>; and</w:t>
      </w:r>
    </w:p>
    <w:p w14:paraId="35431891" w14:textId="77777777" w:rsidR="004C0715" w:rsidRDefault="004C0715" w:rsidP="004C0715">
      <w:pPr>
        <w:pStyle w:val="DefenceSchedule3"/>
      </w:pPr>
      <w:r>
        <w:t>Achievement of required time and quality outcomes.</w:t>
      </w:r>
    </w:p>
    <w:p w14:paraId="453F52C8" w14:textId="77777777" w:rsidR="001E1A1D" w:rsidRPr="008B16FE" w:rsidRDefault="001E1A1D" w:rsidP="001E1A1D">
      <w:pPr>
        <w:pStyle w:val="DefenceSchedule1"/>
        <w:keepNext/>
        <w:rPr>
          <w:b/>
        </w:rPr>
      </w:pPr>
      <w:r w:rsidRPr="008B16FE">
        <w:rPr>
          <w:b/>
        </w:rPr>
        <w:t>Technical Requirements - Legislative and Policy Compliance Requirements</w:t>
      </w:r>
    </w:p>
    <w:p w14:paraId="29579681" w14:textId="3AE939F0" w:rsidR="001E1A1D" w:rsidRDefault="001E1A1D" w:rsidP="001E1A1D">
      <w:pPr>
        <w:pStyle w:val="DefenceSchedule2"/>
      </w:pPr>
      <w:r>
        <w:t xml:space="preserve">The </w:t>
      </w:r>
      <w:r w:rsidR="002659D7">
        <w:t>Consultant is to maintain an in-</w:t>
      </w:r>
      <w:r>
        <w:t xml:space="preserve">depth knowledge of the following </w:t>
      </w:r>
      <w:r w:rsidR="003040EF">
        <w:t>Statutory Requirements</w:t>
      </w:r>
      <w:r>
        <w:t xml:space="preserve"> and </w:t>
      </w:r>
      <w:r w:rsidR="003040EF">
        <w:t>their</w:t>
      </w:r>
      <w:r>
        <w:t xml:space="preserve"> application, where relevant, but is not limited to, the conduct of investigations to be delivered:</w:t>
      </w:r>
    </w:p>
    <w:p w14:paraId="20359028" w14:textId="77777777" w:rsidR="001E1A1D" w:rsidRPr="001F7100" w:rsidRDefault="001E1A1D" w:rsidP="001E1A1D">
      <w:pPr>
        <w:pStyle w:val="DefenceSchedule3"/>
      </w:pPr>
      <w:r w:rsidRPr="002D27A0">
        <w:rPr>
          <w:i/>
        </w:rPr>
        <w:t xml:space="preserve">Environment Protection and Biodiversity Conservation Act </w:t>
      </w:r>
      <w:r w:rsidRPr="00D55B9A">
        <w:t>1999</w:t>
      </w:r>
      <w:r w:rsidRPr="002D27A0">
        <w:rPr>
          <w:i/>
        </w:rPr>
        <w:t xml:space="preserve"> </w:t>
      </w:r>
      <w:r>
        <w:t>(</w:t>
      </w:r>
      <w:proofErr w:type="spellStart"/>
      <w:r>
        <w:t>Cth</w:t>
      </w:r>
      <w:proofErr w:type="spellEnd"/>
      <w:r>
        <w:t>);</w:t>
      </w:r>
      <w:r w:rsidRPr="001F7100">
        <w:t xml:space="preserve"> </w:t>
      </w:r>
    </w:p>
    <w:p w14:paraId="41E81856" w14:textId="394718BA" w:rsidR="001E1A1D" w:rsidRPr="001F7100" w:rsidRDefault="001E1A1D" w:rsidP="001E1A1D">
      <w:pPr>
        <w:pStyle w:val="DefenceSchedule3"/>
      </w:pPr>
      <w:r w:rsidRPr="002D27A0">
        <w:rPr>
          <w:i/>
        </w:rPr>
        <w:t xml:space="preserve">Work Health and Safety Act </w:t>
      </w:r>
      <w:r w:rsidRPr="00D55B9A">
        <w:t xml:space="preserve">2011 </w:t>
      </w:r>
      <w:r>
        <w:t>(</w:t>
      </w:r>
      <w:proofErr w:type="spellStart"/>
      <w:r>
        <w:t>Cth</w:t>
      </w:r>
      <w:proofErr w:type="spellEnd"/>
      <w:r>
        <w:t>);</w:t>
      </w:r>
    </w:p>
    <w:p w14:paraId="7FFA71DB" w14:textId="4BDB776A" w:rsidR="001E1A1D" w:rsidRDefault="001E1A1D" w:rsidP="001E1A1D">
      <w:pPr>
        <w:pStyle w:val="DefenceSchedule3"/>
      </w:pPr>
      <w:r w:rsidRPr="002D27A0">
        <w:rPr>
          <w:i/>
        </w:rPr>
        <w:lastRenderedPageBreak/>
        <w:t>National</w:t>
      </w:r>
      <w:r w:rsidR="00895849">
        <w:rPr>
          <w:i/>
        </w:rPr>
        <w:t xml:space="preserve"> Environment Protection </w:t>
      </w:r>
      <w:r w:rsidRPr="002D27A0">
        <w:rPr>
          <w:i/>
        </w:rPr>
        <w:t xml:space="preserve">(Assessment of </w:t>
      </w:r>
      <w:r w:rsidR="00895849">
        <w:rPr>
          <w:i/>
        </w:rPr>
        <w:t>Site Contamination</w:t>
      </w:r>
      <w:r w:rsidRPr="002D27A0">
        <w:rPr>
          <w:i/>
        </w:rPr>
        <w:t>)</w:t>
      </w:r>
      <w:r w:rsidRPr="001F7100">
        <w:t xml:space="preserve"> </w:t>
      </w:r>
      <w:r w:rsidR="00895849" w:rsidRPr="00D55B9A">
        <w:rPr>
          <w:i/>
        </w:rPr>
        <w:t>Measure</w:t>
      </w:r>
      <w:r w:rsidR="00895849">
        <w:t xml:space="preserve"> </w:t>
      </w:r>
      <w:r w:rsidRPr="001F7100">
        <w:t>1999</w:t>
      </w:r>
      <w:r>
        <w:t xml:space="preserve"> (</w:t>
      </w:r>
      <w:proofErr w:type="spellStart"/>
      <w:r>
        <w:t>Cth</w:t>
      </w:r>
      <w:proofErr w:type="spellEnd"/>
      <w:r>
        <w:t xml:space="preserve">); </w:t>
      </w:r>
    </w:p>
    <w:p w14:paraId="45EEDDDD" w14:textId="77777777" w:rsidR="001E1A1D" w:rsidRDefault="001E1A1D" w:rsidP="001E1A1D">
      <w:pPr>
        <w:pStyle w:val="DefenceSchedule3"/>
      </w:pPr>
      <w:r>
        <w:t>Relevant Australian Standards;</w:t>
      </w:r>
    </w:p>
    <w:p w14:paraId="77C23223" w14:textId="77777777" w:rsidR="001E1A1D" w:rsidRDefault="001E1A1D" w:rsidP="001E1A1D">
      <w:pPr>
        <w:pStyle w:val="DefenceSchedule3"/>
      </w:pPr>
      <w:r>
        <w:t>Other relevant Statutory Requirements;</w:t>
      </w:r>
    </w:p>
    <w:p w14:paraId="700A5429" w14:textId="77777777" w:rsidR="001E1A1D" w:rsidRDefault="001E1A1D" w:rsidP="001E1A1D">
      <w:pPr>
        <w:pStyle w:val="DefenceSchedule3"/>
      </w:pPr>
      <w:r>
        <w:t>Relevant or new nationally adopted plans, frameworks or guidelines, such as the PFAS National Environmental Management Plan and CRC CARE National Remediation Framework;</w:t>
      </w:r>
    </w:p>
    <w:p w14:paraId="574B94DD" w14:textId="10BDD0A4" w:rsidR="001E1A1D" w:rsidRDefault="001E1A1D" w:rsidP="001E1A1D">
      <w:pPr>
        <w:pStyle w:val="DefenceSchedule3"/>
      </w:pPr>
      <w:r>
        <w:t>Commonwealth and Defence policy including procurement policy; and</w:t>
      </w:r>
    </w:p>
    <w:p w14:paraId="099AD8C0" w14:textId="77777777" w:rsidR="001E1A1D" w:rsidRDefault="001E1A1D" w:rsidP="001E1A1D">
      <w:pPr>
        <w:pStyle w:val="DefenceSchedule3"/>
      </w:pPr>
      <w:r>
        <w:t>Defence Contamination Management and Pollution Prevention Manuals</w:t>
      </w:r>
      <w:r>
        <w:tab/>
        <w:t>.</w:t>
      </w:r>
    </w:p>
    <w:p w14:paraId="48B3328A" w14:textId="546A234D" w:rsidR="001E1A1D" w:rsidRDefault="001E1A1D" w:rsidP="001E1A1D">
      <w:pPr>
        <w:pStyle w:val="DefenceSchedule2"/>
      </w:pPr>
      <w:r>
        <w:t>Under the Engagement, all relevant personnel engaged in the performance of the Services must maintain current skills and qual</w:t>
      </w:r>
      <w:r w:rsidR="004D5BB1">
        <w:t>ifications as outlined in the ‘Skills and Q</w:t>
      </w:r>
      <w:r>
        <w:t xml:space="preserve">ualifications’ section </w:t>
      </w:r>
      <w:r w:rsidR="004D5BB1">
        <w:t xml:space="preserve">in paragraph </w:t>
      </w:r>
      <w:r w:rsidR="004D5BB1">
        <w:fldChar w:fldCharType="begin"/>
      </w:r>
      <w:r w:rsidR="004D5BB1">
        <w:instrText xml:space="preserve"> REF _Ref9417564 \r \h </w:instrText>
      </w:r>
      <w:r w:rsidR="004D5BB1">
        <w:fldChar w:fldCharType="separate"/>
      </w:r>
      <w:r w:rsidR="004D5BB1">
        <w:t>4</w:t>
      </w:r>
      <w:r w:rsidR="004D5BB1">
        <w:fldChar w:fldCharType="end"/>
      </w:r>
      <w:r w:rsidR="004D5BB1">
        <w:t xml:space="preserve"> </w:t>
      </w:r>
      <w:r>
        <w:t xml:space="preserve">above.  </w:t>
      </w:r>
    </w:p>
    <w:p w14:paraId="54F912E0" w14:textId="77777777" w:rsidR="004C0715" w:rsidRPr="006C3277" w:rsidRDefault="004C0715" w:rsidP="004C0715">
      <w:pPr>
        <w:pStyle w:val="DefenceSchedule1"/>
        <w:keepNext/>
        <w:rPr>
          <w:b/>
        </w:rPr>
      </w:pPr>
      <w:r w:rsidRPr="006C3277">
        <w:rPr>
          <w:b/>
        </w:rPr>
        <w:t>Meetings</w:t>
      </w:r>
    </w:p>
    <w:p w14:paraId="61E30909" w14:textId="6D8F4185" w:rsidR="008C587A" w:rsidRPr="00DE26C3" w:rsidRDefault="008C587A" w:rsidP="008C587A">
      <w:pPr>
        <w:pStyle w:val="DefenceSchedule2"/>
      </w:pPr>
      <w:r w:rsidRPr="00DE26C3">
        <w:t xml:space="preserve">The Consultant </w:t>
      </w:r>
      <w:r w:rsidR="00B13D1E">
        <w:t>may</w:t>
      </w:r>
      <w:r w:rsidRPr="00DE26C3">
        <w:t xml:space="preserve"> be required to attend</w:t>
      </w:r>
      <w:r>
        <w:t xml:space="preserve"> and participate in meetings as specified for a particular Engagement including project team meetings and meetings with stakeholders. </w:t>
      </w:r>
    </w:p>
    <w:p w14:paraId="02FEAA92" w14:textId="340E6554" w:rsidR="004C0715" w:rsidRDefault="004C0715" w:rsidP="004C0715">
      <w:pPr>
        <w:pStyle w:val="DefenceSchedule2"/>
      </w:pPr>
      <w:r>
        <w:t xml:space="preserve">The Consultant may be required to travel to </w:t>
      </w:r>
      <w:r w:rsidR="00187ED5">
        <w:t xml:space="preserve">Defence </w:t>
      </w:r>
      <w:r>
        <w:t>sites or other locations as part of delivering the Services.</w:t>
      </w:r>
    </w:p>
    <w:p w14:paraId="7D0FFE50" w14:textId="77777777" w:rsidR="00E3266B" w:rsidRPr="008B16FE" w:rsidRDefault="00E3266B" w:rsidP="008B16FE">
      <w:pPr>
        <w:pStyle w:val="DefenceSchedule1"/>
        <w:keepNext/>
        <w:rPr>
          <w:b/>
        </w:rPr>
      </w:pPr>
      <w:r w:rsidRPr="008B16FE">
        <w:rPr>
          <w:b/>
        </w:rPr>
        <w:t>Deliverables</w:t>
      </w:r>
    </w:p>
    <w:p w14:paraId="699C32A1" w14:textId="4CA625BA" w:rsidR="00E3266B" w:rsidRPr="00731DDF" w:rsidRDefault="00731DDF" w:rsidP="00731DDF">
      <w:pPr>
        <w:pStyle w:val="DefenceSchedule2"/>
      </w:pPr>
      <w:r w:rsidRPr="00D55B9A">
        <w:t>As specified for a particular Engagement including reports, presentations, papers, reviews and advices.</w:t>
      </w:r>
    </w:p>
    <w:p w14:paraId="2DEC88CE" w14:textId="77777777" w:rsidR="00030E84" w:rsidRPr="008B16FE" w:rsidRDefault="00030E84" w:rsidP="008B16FE">
      <w:pPr>
        <w:pStyle w:val="DefenceSchedule1"/>
        <w:keepNext/>
        <w:rPr>
          <w:b/>
        </w:rPr>
      </w:pPr>
      <w:r w:rsidRPr="008B16FE">
        <w:rPr>
          <w:b/>
        </w:rPr>
        <w:t>Interpretation</w:t>
      </w:r>
    </w:p>
    <w:p w14:paraId="724C210A" w14:textId="2295209C" w:rsidR="007E6D78" w:rsidRPr="00030E84" w:rsidRDefault="005B7728" w:rsidP="008B16FE">
      <w:pPr>
        <w:pStyle w:val="DefenceNormal"/>
      </w:pPr>
      <w:r w:rsidRPr="005B7728">
        <w:t>Unless the context otherwise requires, capitalised terms in the Scope of Services or Brief will have the meaning given to them by the Defence Infrastructure Panel - Environment, Heritage and Estate Engineering 2020 - 202</w:t>
      </w:r>
      <w:r w:rsidR="00E25445">
        <w:t>7</w:t>
      </w:r>
      <w:r w:rsidRPr="005B7728">
        <w:t xml:space="preserve"> Terms of Engagement, Panel Conditions, Official Order, or the meaning given to them by the Commonwealth as published on the Defence website (</w:t>
      </w:r>
      <w:hyperlink r:id="rId9" w:history="1">
        <w:r w:rsidR="007530FB" w:rsidRPr="000138BB">
          <w:rPr>
            <w:rStyle w:val="Hyperlink"/>
          </w:rPr>
          <w:t>https://www.defence.gov.au/business-industry/procurement/panel-arrangements/dip-ehee</w:t>
        </w:r>
      </w:hyperlink>
      <w:r w:rsidRPr="005B7728">
        <w:t>), from time to time.</w:t>
      </w:r>
    </w:p>
    <w:sectPr w:rsidR="007E6D78" w:rsidRPr="00030E84" w:rsidSect="008F3D1A">
      <w:footerReference w:type="even" r:id="rId10"/>
      <w:footerReference w:type="default" r:id="rId11"/>
      <w:footerReference w:type="first" r:id="rId12"/>
      <w:pgSz w:w="11906" w:h="16838" w:code="9"/>
      <w:pgMar w:top="1134" w:right="1134" w:bottom="1134" w:left="1418" w:header="1077" w:footer="567" w:gutter="0"/>
      <w:paperSrc w:first="15" w:other="15"/>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D3A9E5" w14:textId="77777777" w:rsidR="003D0F9A" w:rsidRDefault="003D0F9A" w:rsidP="00E3422C">
      <w:pPr>
        <w:spacing w:after="0"/>
      </w:pPr>
      <w:r>
        <w:separator/>
      </w:r>
    </w:p>
  </w:endnote>
  <w:endnote w:type="continuationSeparator" w:id="0">
    <w:p w14:paraId="050CEAB7" w14:textId="77777777" w:rsidR="003D0F9A" w:rsidRDefault="003D0F9A" w:rsidP="00E3422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CG Omega">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1216E4" w14:textId="42B21673" w:rsidR="00BB70DF" w:rsidRDefault="00C43346">
    <w:r>
      <w:fldChar w:fldCharType="begin" w:fldLock="1"/>
    </w:r>
    <w:r>
      <w:instrText xml:space="preserve"> DOCVARIABLE  CUFooterText \* MERGEFORMAT </w:instrText>
    </w:r>
    <w:r>
      <w:fldChar w:fldCharType="separate"/>
    </w:r>
    <w:r w:rsidR="00C11218">
      <w:t>L\352601040.1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A2768" w14:textId="163A0933" w:rsidR="0099518F" w:rsidRDefault="0099518F">
    <w:pPr>
      <w:pStyle w:val="Footer"/>
    </w:pPr>
    <w:r>
      <w:t>Feb 202</w:t>
    </w:r>
    <w:r w:rsidR="00E25445">
      <w:t>5</w:t>
    </w:r>
  </w:p>
  <w:p w14:paraId="15E17A17" w14:textId="20F4AE75" w:rsidR="0099518F" w:rsidRDefault="003D0F9A">
    <w:pPr>
      <w:pStyle w:val="Footer"/>
    </w:pPr>
    <w:r>
      <w:fldChar w:fldCharType="begin" w:fldLock="1"/>
    </w:r>
    <w:r>
      <w:instrText xml:space="preserve"> DOCVARIABLE  CUFooterText \* MERGEFORMAT </w:instrText>
    </w:r>
    <w:r>
      <w:fldChar w:fldCharType="separate"/>
    </w:r>
    <w:r w:rsidR="00C11218">
      <w:t>L\352601040.1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6B4F8F" w14:textId="4513FEF0" w:rsidR="00BB70DF" w:rsidRDefault="00C43346">
    <w:r>
      <w:fldChar w:fldCharType="begin" w:fldLock="1"/>
    </w:r>
    <w:r>
      <w:instrText xml:space="preserve"> DOCVARIABLE  CUFooterText \* MERGEFORMAT </w:instrText>
    </w:r>
    <w:r>
      <w:fldChar w:fldCharType="separate"/>
    </w:r>
    <w:r w:rsidR="00C11218">
      <w:t>L\352601040.1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5DA8CB" w14:textId="77777777" w:rsidR="003D0F9A" w:rsidRDefault="003D0F9A" w:rsidP="00E3422C">
      <w:pPr>
        <w:spacing w:after="0"/>
      </w:pPr>
      <w:r>
        <w:separator/>
      </w:r>
    </w:p>
  </w:footnote>
  <w:footnote w:type="continuationSeparator" w:id="0">
    <w:p w14:paraId="381FF45A" w14:textId="77777777" w:rsidR="003D0F9A" w:rsidRDefault="003D0F9A" w:rsidP="00E3422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8286E"/>
    <w:multiLevelType w:val="multilevel"/>
    <w:tmpl w:val="49B4E3A8"/>
    <w:styleLink w:val="DefenceDefinition"/>
    <w:lvl w:ilvl="0">
      <w:start w:val="1"/>
      <w:numFmt w:val="none"/>
      <w:pStyle w:val="DefenceDefinition0"/>
      <w:suff w:val="nothing"/>
      <w:lvlText w:val=""/>
      <w:lvlJc w:val="left"/>
      <w:pPr>
        <w:ind w:left="0" w:firstLine="0"/>
      </w:pPr>
      <w:rPr>
        <w:rFonts w:ascii="Times New Roman" w:hAnsi="Times New Roman" w:hint="default"/>
        <w:b w:val="0"/>
        <w:i w:val="0"/>
        <w:caps w:val="0"/>
        <w:sz w:val="22"/>
        <w:szCs w:val="22"/>
        <w:u w:val="none"/>
      </w:rPr>
    </w:lvl>
    <w:lvl w:ilvl="1">
      <w:start w:val="1"/>
      <w:numFmt w:val="lowerLetter"/>
      <w:pStyle w:val="DefenceDefinitionNum"/>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pStyle w:val="DefenceDefinitionNum2"/>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pStyle w:val="DefenceDefinitionNum3"/>
      <w:lvlText w:val="%4."/>
      <w:lvlJc w:val="left"/>
      <w:pPr>
        <w:tabs>
          <w:tab w:val="num" w:pos="2892"/>
        </w:tabs>
        <w:ind w:left="2892" w:hanging="964"/>
      </w:pPr>
      <w:rPr>
        <w:rFonts w:ascii="Times New Roman" w:hAnsi="Times New Roman" w:hint="default"/>
        <w:b w:val="0"/>
        <w:i w:val="0"/>
        <w:sz w:val="20"/>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1" w15:restartNumberingAfterBreak="0">
    <w:nsid w:val="0AA87058"/>
    <w:multiLevelType w:val="multilevel"/>
    <w:tmpl w:val="AE8A590A"/>
    <w:lvl w:ilvl="0">
      <w:start w:val="1"/>
      <w:numFmt w:val="bullet"/>
      <w:lvlText w:val=""/>
      <w:lvlJc w:val="left"/>
      <w:pPr>
        <w:ind w:left="964" w:hanging="964"/>
      </w:pPr>
      <w:rPr>
        <w:rFonts w:ascii="Symbol" w:hAnsi="Symbol" w:hint="default"/>
        <w:color w:val="auto"/>
      </w:rPr>
    </w:lvl>
    <w:lvl w:ilvl="1">
      <w:start w:val="1"/>
      <w:numFmt w:val="bullet"/>
      <w:lvlText w:val=""/>
      <w:lvlJc w:val="left"/>
      <w:pPr>
        <w:ind w:left="1928" w:hanging="964"/>
      </w:pPr>
      <w:rPr>
        <w:rFonts w:ascii="Symbol" w:hAnsi="Symbol" w:hint="default"/>
        <w:color w:val="auto"/>
      </w:rPr>
    </w:lvl>
    <w:lvl w:ilvl="2">
      <w:numFmt w:val="none"/>
      <w:lvlText w:val=""/>
      <w:lvlJc w:val="left"/>
      <w:pPr>
        <w:tabs>
          <w:tab w:val="num" w:pos="360"/>
        </w:tabs>
      </w:pPr>
    </w:lvl>
    <w:lvl w:ilvl="3">
      <w:start w:val="1"/>
      <w:numFmt w:val="bullet"/>
      <w:lvlText w:val=""/>
      <w:lvlJc w:val="left"/>
      <w:pPr>
        <w:ind w:left="3856" w:hanging="964"/>
      </w:pPr>
      <w:rPr>
        <w:rFonts w:ascii="Symbol" w:hAnsi="Symbol" w:hint="default"/>
        <w:color w:val="auto"/>
      </w:rPr>
    </w:lvl>
    <w:lvl w:ilvl="4">
      <w:start w:val="1"/>
      <w:numFmt w:val="bullet"/>
      <w:lvlText w:val=""/>
      <w:lvlJc w:val="left"/>
      <w:pPr>
        <w:ind w:left="4820" w:hanging="964"/>
      </w:pPr>
      <w:rPr>
        <w:rFonts w:ascii="Symbol" w:hAnsi="Symbol" w:hint="default"/>
        <w:color w:val="auto"/>
      </w:r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none"/>
      <w:lvlText w:val=""/>
      <w:lvlJc w:val="left"/>
      <w:pPr>
        <w:ind w:left="8676" w:hanging="964"/>
      </w:pPr>
      <w:rPr>
        <w:rFonts w:hint="default"/>
      </w:rPr>
    </w:lvl>
  </w:abstractNum>
  <w:abstractNum w:abstractNumId="2" w15:restartNumberingAfterBreak="0">
    <w:nsid w:val="0BDE62A3"/>
    <w:multiLevelType w:val="multilevel"/>
    <w:tmpl w:val="5C2442BA"/>
    <w:styleLink w:val="DefenceSchedule"/>
    <w:lvl w:ilvl="0">
      <w:start w:val="1"/>
      <w:numFmt w:val="decimal"/>
      <w:pStyle w:val="DefenceSchedule1"/>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pStyle w:val="DefenceSchedule2"/>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pStyle w:val="DefenceSchedule3"/>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pStyle w:val="DefenceSchedule4"/>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pStyle w:val="DefenceSchedule5"/>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pStyle w:val="DefenceSchedule6"/>
      <w:lvlText w:val="%6)"/>
      <w:lvlJc w:val="left"/>
      <w:pPr>
        <w:tabs>
          <w:tab w:val="num" w:pos="4820"/>
        </w:tabs>
        <w:ind w:left="4820" w:hanging="964"/>
      </w:pPr>
      <w:rPr>
        <w:rFonts w:ascii="Times New Roman" w:hAnsi="Times New Roman" w:hint="default"/>
        <w:b w:val="0"/>
        <w:i w:val="0"/>
        <w:sz w:val="2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3" w15:restartNumberingAfterBreak="0">
    <w:nsid w:val="0C2046F1"/>
    <w:multiLevelType w:val="multilevel"/>
    <w:tmpl w:val="B2002F32"/>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2"/>
        </w:tabs>
        <w:ind w:left="2892" w:hanging="964"/>
      </w:pPr>
      <w:rPr>
        <w:rFonts w:ascii="Arial" w:hAnsi="Arial" w:hint="default"/>
        <w:b w:val="0"/>
        <w:i w:val="0"/>
        <w:sz w:val="20"/>
        <w:u w:val="none"/>
      </w:rPr>
    </w:lvl>
    <w:lvl w:ilvl="4">
      <w:start w:val="1"/>
      <w:numFmt w:val="upperLetter"/>
      <w:lvlText w:val="%5."/>
      <w:lvlJc w:val="left"/>
      <w:pPr>
        <w:tabs>
          <w:tab w:val="num" w:pos="3856"/>
        </w:tabs>
        <w:ind w:left="3856" w:hanging="964"/>
      </w:pPr>
      <w:rPr>
        <w:rFonts w:ascii="Arial" w:hAnsi="Arial" w:hint="default"/>
        <w:b w:val="0"/>
        <w:i w:val="0"/>
        <w:sz w:val="20"/>
        <w:u w:val="none"/>
      </w:rPr>
    </w:lvl>
    <w:lvl w:ilvl="5">
      <w:start w:val="1"/>
      <w:numFmt w:val="decimal"/>
      <w:lvlText w:val="%6)"/>
      <w:lvlJc w:val="left"/>
      <w:pPr>
        <w:tabs>
          <w:tab w:val="num" w:pos="4820"/>
        </w:tabs>
        <w:ind w:left="4820" w:hanging="964"/>
      </w:pPr>
      <w:rPr>
        <w:rFonts w:ascii="Arial" w:hAnsi="Arial" w:hint="default"/>
        <w:b w:val="0"/>
        <w:i w:val="0"/>
        <w:sz w:val="20"/>
        <w:u w:val="none"/>
      </w:rPr>
    </w:lvl>
    <w:lvl w:ilvl="6">
      <w:start w:val="1"/>
      <w:numFmt w:val="lowerLetter"/>
      <w:lvlText w:val="%7)"/>
      <w:lvlJc w:val="left"/>
      <w:pPr>
        <w:tabs>
          <w:tab w:val="num" w:pos="5783"/>
        </w:tabs>
        <w:ind w:left="5783" w:hanging="963"/>
      </w:pPr>
      <w:rPr>
        <w:rFonts w:ascii="Arial" w:hAnsi="Arial" w:hint="default"/>
        <w:b w:val="0"/>
        <w:i w:val="0"/>
        <w:sz w:val="20"/>
        <w:u w:val="none"/>
      </w:rPr>
    </w:lvl>
    <w:lvl w:ilvl="7">
      <w:start w:val="1"/>
      <w:numFmt w:val="lowerRoman"/>
      <w:lvlText w:val="%8)"/>
      <w:lvlJc w:val="left"/>
      <w:pPr>
        <w:tabs>
          <w:tab w:val="num" w:pos="6747"/>
        </w:tabs>
        <w:ind w:left="6747" w:hanging="964"/>
      </w:pPr>
      <w:rPr>
        <w:rFonts w:ascii="Arial" w:hAnsi="Arial" w:hint="default"/>
        <w:b w:val="0"/>
        <w:i w:val="0"/>
        <w:sz w:val="20"/>
        <w:u w:val="none"/>
      </w:rPr>
    </w:lvl>
    <w:lvl w:ilvl="8">
      <w:start w:val="1"/>
      <w:numFmt w:val="none"/>
      <w:lvlRestart w:val="0"/>
      <w:suff w:val="nothing"/>
      <w:lvlText w:val=""/>
      <w:lvlJc w:val="left"/>
      <w:pPr>
        <w:ind w:left="0" w:firstLine="0"/>
      </w:pPr>
      <w:rPr>
        <w:rFonts w:hint="default"/>
      </w:rPr>
    </w:lvl>
  </w:abstractNum>
  <w:abstractNum w:abstractNumId="4" w15:restartNumberingAfterBreak="0">
    <w:nsid w:val="101A57D0"/>
    <w:multiLevelType w:val="multilevel"/>
    <w:tmpl w:val="20AA870C"/>
    <w:styleLink w:val="DefenceHeadingNoTOC"/>
    <w:lvl w:ilvl="0">
      <w:start w:val="1"/>
      <w:numFmt w:val="decimal"/>
      <w:lvlText w:val="%1."/>
      <w:lvlJc w:val="left"/>
      <w:pPr>
        <w:tabs>
          <w:tab w:val="num" w:pos="964"/>
        </w:tabs>
        <w:ind w:left="964" w:hanging="964"/>
      </w:pPr>
      <w:rPr>
        <w:rFonts w:hint="default"/>
        <w:b/>
        <w:i w:val="0"/>
        <w:sz w:val="22"/>
      </w:rPr>
    </w:lvl>
    <w:lvl w:ilvl="1">
      <w:start w:val="1"/>
      <w:numFmt w:val="decimal"/>
      <w:lvlText w:val="%1.%2"/>
      <w:lvlJc w:val="left"/>
      <w:pPr>
        <w:tabs>
          <w:tab w:val="num" w:pos="964"/>
        </w:tabs>
        <w:ind w:left="964" w:hanging="964"/>
      </w:pPr>
      <w:rPr>
        <w:rFonts w:ascii="Arial Bold" w:hAnsi="Arial Bold" w:hint="default"/>
        <w:b/>
        <w:i w:val="0"/>
        <w:sz w:val="22"/>
      </w:rPr>
    </w:lvl>
    <w:lvl w:ilvl="2">
      <w:start w:val="1"/>
      <w:numFmt w:val="lowerLetter"/>
      <w:lvlText w:val="(%3)"/>
      <w:lvlJc w:val="left"/>
      <w:pPr>
        <w:tabs>
          <w:tab w:val="num" w:pos="964"/>
        </w:tabs>
        <w:ind w:left="964" w:hanging="964"/>
      </w:pPr>
      <w:rPr>
        <w:rFonts w:hint="default"/>
      </w:rPr>
    </w:lvl>
    <w:lvl w:ilvl="3">
      <w:start w:val="1"/>
      <w:numFmt w:val="lowerRoman"/>
      <w:lvlText w:val="(%4)"/>
      <w:lvlJc w:val="left"/>
      <w:pPr>
        <w:tabs>
          <w:tab w:val="num" w:pos="1928"/>
        </w:tabs>
        <w:ind w:left="1928" w:hanging="964"/>
      </w:pPr>
      <w:rPr>
        <w:rFonts w:hint="default"/>
      </w:rPr>
    </w:lvl>
    <w:lvl w:ilvl="4">
      <w:start w:val="1"/>
      <w:numFmt w:val="upperLetter"/>
      <w:lvlText w:val="%5."/>
      <w:lvlJc w:val="left"/>
      <w:pPr>
        <w:tabs>
          <w:tab w:val="num" w:pos="2892"/>
        </w:tabs>
        <w:ind w:left="2892" w:hanging="964"/>
      </w:pPr>
      <w:rPr>
        <w:rFonts w:hint="default"/>
      </w:rPr>
    </w:lvl>
    <w:lvl w:ilvl="5">
      <w:start w:val="1"/>
      <w:numFmt w:val="decimal"/>
      <w:lvlText w:val="%6)"/>
      <w:lvlJc w:val="left"/>
      <w:pPr>
        <w:tabs>
          <w:tab w:val="num" w:pos="3856"/>
        </w:tabs>
        <w:ind w:left="3856" w:hanging="964"/>
      </w:pPr>
      <w:rPr>
        <w:rFonts w:hint="default"/>
      </w:rPr>
    </w:lvl>
    <w:lvl w:ilvl="6">
      <w:start w:val="1"/>
      <w:numFmt w:val="lowerLetter"/>
      <w:lvlText w:val="%7)"/>
      <w:lvlJc w:val="left"/>
      <w:pPr>
        <w:tabs>
          <w:tab w:val="num" w:pos="4820"/>
        </w:tabs>
        <w:ind w:left="4820" w:hanging="964"/>
      </w:pPr>
      <w:rPr>
        <w:rFonts w:hint="default"/>
      </w:rPr>
    </w:lvl>
    <w:lvl w:ilvl="7">
      <w:start w:val="1"/>
      <w:numFmt w:val="lowerRoman"/>
      <w:lvlText w:val="%8)"/>
      <w:lvlJc w:val="left"/>
      <w:pPr>
        <w:tabs>
          <w:tab w:val="num" w:pos="5783"/>
        </w:tabs>
        <w:ind w:left="5783" w:hanging="963"/>
      </w:pPr>
      <w:rPr>
        <w:rFonts w:hint="default"/>
      </w:rPr>
    </w:lvl>
    <w:lvl w:ilvl="8">
      <w:start w:val="1"/>
      <w:numFmt w:val="lowerRoman"/>
      <w:lvlText w:val="%9."/>
      <w:lvlJc w:val="left"/>
      <w:pPr>
        <w:tabs>
          <w:tab w:val="num" w:pos="6747"/>
        </w:tabs>
        <w:ind w:left="6747" w:hanging="964"/>
      </w:pPr>
      <w:rPr>
        <w:rFonts w:hint="default"/>
      </w:rPr>
    </w:lvl>
  </w:abstractNum>
  <w:abstractNum w:abstractNumId="5" w15:restartNumberingAfterBreak="0">
    <w:nsid w:val="149679D4"/>
    <w:multiLevelType w:val="multilevel"/>
    <w:tmpl w:val="20AA870C"/>
    <w:numStyleLink w:val="DefenceHeadingNoTOC"/>
  </w:abstractNum>
  <w:abstractNum w:abstractNumId="6" w15:restartNumberingAfterBreak="0">
    <w:nsid w:val="1F2759E2"/>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7" w15:restartNumberingAfterBreak="0">
    <w:nsid w:val="24B72988"/>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8" w15:restartNumberingAfterBreak="0">
    <w:nsid w:val="26A71780"/>
    <w:multiLevelType w:val="multilevel"/>
    <w:tmpl w:val="8AFEB994"/>
    <w:styleLink w:val="DefenceHeading"/>
    <w:lvl w:ilvl="0">
      <w:start w:val="1"/>
      <w:numFmt w:val="decimal"/>
      <w:pStyle w:val="DefenceHeading1"/>
      <w:lvlText w:val="%1."/>
      <w:lvlJc w:val="left"/>
      <w:pPr>
        <w:tabs>
          <w:tab w:val="num" w:pos="964"/>
        </w:tabs>
        <w:ind w:left="964" w:hanging="964"/>
      </w:pPr>
      <w:rPr>
        <w:rFonts w:ascii="Arial Bold" w:hAnsi="Arial Bold" w:hint="default"/>
        <w:b/>
        <w:i w:val="0"/>
        <w:caps/>
        <w:sz w:val="22"/>
        <w:szCs w:val="22"/>
        <w:u w:val="none"/>
      </w:rPr>
    </w:lvl>
    <w:lvl w:ilvl="1">
      <w:start w:val="1"/>
      <w:numFmt w:val="decimal"/>
      <w:pStyle w:val="DefenceHeading2"/>
      <w:lvlText w:val="%1.%2"/>
      <w:lvlJc w:val="left"/>
      <w:pPr>
        <w:tabs>
          <w:tab w:val="num" w:pos="964"/>
        </w:tabs>
        <w:ind w:left="964" w:hanging="964"/>
      </w:pPr>
      <w:rPr>
        <w:rFonts w:ascii="Arial Bold" w:hAnsi="Arial Bold" w:hint="default"/>
        <w:b/>
        <w:i w:val="0"/>
        <w:sz w:val="22"/>
        <w:szCs w:val="22"/>
        <w:u w:val="none"/>
      </w:rPr>
    </w:lvl>
    <w:lvl w:ilvl="2">
      <w:start w:val="1"/>
      <w:numFmt w:val="lowerLetter"/>
      <w:pStyle w:val="DefenceHeading3"/>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pStyle w:val="DefenceHeading4"/>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pStyle w:val="DefenceHeading5"/>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pStyle w:val="DefenceHeading6"/>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pStyle w:val="DefenceHeading7"/>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pStyle w:val="DefenceHeading8"/>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pStyle w:val="DefenceHeading9"/>
      <w:suff w:val="nothing"/>
      <w:lvlText w:val=""/>
      <w:lvlJc w:val="left"/>
      <w:pPr>
        <w:ind w:left="964" w:firstLine="0"/>
      </w:pPr>
      <w:rPr>
        <w:rFonts w:ascii="CG Omega" w:hAnsi="CG Omega" w:hint="default"/>
        <w:b w:val="0"/>
        <w:i w:val="0"/>
        <w:sz w:val="20"/>
      </w:rPr>
    </w:lvl>
  </w:abstractNum>
  <w:abstractNum w:abstractNumId="9" w15:restartNumberingAfterBreak="0">
    <w:nsid w:val="282716FE"/>
    <w:multiLevelType w:val="multilevel"/>
    <w:tmpl w:val="E47E721E"/>
    <w:styleLink w:val="DefenceListBullet"/>
    <w:lvl w:ilvl="0">
      <w:start w:val="1"/>
      <w:numFmt w:val="bullet"/>
      <w:pStyle w:val="ListBullet"/>
      <w:lvlText w:val=""/>
      <w:lvlJc w:val="left"/>
      <w:pPr>
        <w:ind w:left="964" w:hanging="964"/>
      </w:pPr>
      <w:rPr>
        <w:rFonts w:ascii="Symbol" w:hAnsi="Symbol" w:hint="default"/>
        <w:color w:val="auto"/>
      </w:rPr>
    </w:lvl>
    <w:lvl w:ilvl="1">
      <w:start w:val="1"/>
      <w:numFmt w:val="bullet"/>
      <w:pStyle w:val="ListBullet2"/>
      <w:lvlText w:val=""/>
      <w:lvlJc w:val="left"/>
      <w:pPr>
        <w:ind w:left="1928" w:hanging="964"/>
      </w:pPr>
      <w:rPr>
        <w:rFonts w:ascii="Symbol" w:hAnsi="Symbol" w:hint="default"/>
        <w:color w:val="auto"/>
      </w:rPr>
    </w:lvl>
    <w:lvl w:ilvl="2">
      <w:numFmt w:val="bullet"/>
      <w:pStyle w:val="ListBullet3"/>
      <w:lvlText w:val=""/>
      <w:lvlJc w:val="left"/>
      <w:pPr>
        <w:ind w:left="2892" w:hanging="964"/>
      </w:pPr>
      <w:rPr>
        <w:rFonts w:ascii="Symbol" w:hAnsi="Symbol" w:hint="default"/>
        <w:color w:val="auto"/>
      </w:rPr>
    </w:lvl>
    <w:lvl w:ilvl="3">
      <w:start w:val="1"/>
      <w:numFmt w:val="bullet"/>
      <w:pStyle w:val="ListBullet4"/>
      <w:lvlText w:val=""/>
      <w:lvlJc w:val="left"/>
      <w:pPr>
        <w:ind w:left="3856" w:hanging="964"/>
      </w:pPr>
      <w:rPr>
        <w:rFonts w:ascii="Symbol" w:hAnsi="Symbol" w:hint="default"/>
        <w:color w:val="auto"/>
      </w:rPr>
    </w:lvl>
    <w:lvl w:ilvl="4">
      <w:start w:val="1"/>
      <w:numFmt w:val="bullet"/>
      <w:pStyle w:val="ListBullet5"/>
      <w:lvlText w:val=""/>
      <w:lvlJc w:val="left"/>
      <w:pPr>
        <w:ind w:left="4820" w:hanging="964"/>
      </w:pPr>
      <w:rPr>
        <w:rFonts w:ascii="Symbol" w:hAnsi="Symbol" w:hint="default"/>
        <w:color w:val="auto"/>
      </w:rPr>
    </w:lvl>
    <w:lvl w:ilvl="5">
      <w:numFmt w:val="none"/>
      <w:lvlText w:val=""/>
      <w:lvlJc w:val="left"/>
      <w:pPr>
        <w:tabs>
          <w:tab w:val="num" w:pos="360"/>
        </w:tabs>
        <w:ind w:left="5784" w:hanging="964"/>
      </w:pPr>
      <w:rPr>
        <w:rFonts w:hint="default"/>
      </w:rPr>
    </w:lvl>
    <w:lvl w:ilvl="6">
      <w:numFmt w:val="none"/>
      <w:lvlText w:val=""/>
      <w:lvlJc w:val="left"/>
      <w:pPr>
        <w:tabs>
          <w:tab w:val="num" w:pos="360"/>
        </w:tabs>
        <w:ind w:left="6748" w:hanging="964"/>
      </w:pPr>
      <w:rPr>
        <w:rFonts w:hint="default"/>
      </w:rPr>
    </w:lvl>
    <w:lvl w:ilvl="7">
      <w:numFmt w:val="none"/>
      <w:lvlText w:val=""/>
      <w:lvlJc w:val="left"/>
      <w:pPr>
        <w:tabs>
          <w:tab w:val="num" w:pos="360"/>
        </w:tabs>
        <w:ind w:left="7712" w:hanging="964"/>
      </w:pPr>
      <w:rPr>
        <w:rFonts w:hint="default"/>
      </w:rPr>
    </w:lvl>
    <w:lvl w:ilvl="8">
      <w:start w:val="1"/>
      <w:numFmt w:val="none"/>
      <w:lvlText w:val=""/>
      <w:lvlJc w:val="left"/>
      <w:pPr>
        <w:ind w:left="8676" w:hanging="964"/>
      </w:pPr>
      <w:rPr>
        <w:rFonts w:hint="default"/>
      </w:rPr>
    </w:lvl>
  </w:abstractNum>
  <w:abstractNum w:abstractNumId="10" w15:restartNumberingAfterBreak="0">
    <w:nsid w:val="28CE1D97"/>
    <w:multiLevelType w:val="multilevel"/>
    <w:tmpl w:val="C122E822"/>
    <w:numStyleLink w:val="DefenceHeadingNoTOC0"/>
  </w:abstractNum>
  <w:abstractNum w:abstractNumId="11" w15:restartNumberingAfterBreak="0">
    <w:nsid w:val="2D6240FB"/>
    <w:multiLevelType w:val="multilevel"/>
    <w:tmpl w:val="C122E822"/>
    <w:styleLink w:val="DefenceHeadingNoTOC0"/>
    <w:lvl w:ilvl="0">
      <w:start w:val="1"/>
      <w:numFmt w:val="decimal"/>
      <w:pStyle w:val="DefenceHeadingNoTOC1"/>
      <w:lvlText w:val="%1."/>
      <w:lvlJc w:val="left"/>
      <w:pPr>
        <w:tabs>
          <w:tab w:val="num" w:pos="964"/>
        </w:tabs>
        <w:ind w:left="964" w:hanging="964"/>
      </w:pPr>
      <w:rPr>
        <w:rFonts w:ascii="Arial Bold" w:hAnsi="Arial Bold" w:hint="default"/>
        <w:b/>
        <w:i w:val="0"/>
        <w:sz w:val="22"/>
      </w:rPr>
    </w:lvl>
    <w:lvl w:ilvl="1">
      <w:start w:val="1"/>
      <w:numFmt w:val="decimal"/>
      <w:pStyle w:val="DefenceHeadingNoTOC2"/>
      <w:lvlText w:val="%1.%2"/>
      <w:lvlJc w:val="left"/>
      <w:pPr>
        <w:tabs>
          <w:tab w:val="num" w:pos="964"/>
        </w:tabs>
        <w:ind w:left="964" w:hanging="964"/>
      </w:pPr>
      <w:rPr>
        <w:rFonts w:ascii="Arial Bold" w:hAnsi="Arial Bold" w:hint="default"/>
        <w:b/>
        <w:i w:val="0"/>
        <w:sz w:val="20"/>
      </w:rPr>
    </w:lvl>
    <w:lvl w:ilvl="2">
      <w:start w:val="1"/>
      <w:numFmt w:val="lowerLetter"/>
      <w:pStyle w:val="DefenceHeadingNoTOC3"/>
      <w:lvlText w:val="(%3)"/>
      <w:lvlJc w:val="left"/>
      <w:pPr>
        <w:tabs>
          <w:tab w:val="num" w:pos="964"/>
        </w:tabs>
        <w:ind w:left="964" w:hanging="964"/>
      </w:pPr>
      <w:rPr>
        <w:rFonts w:ascii="Times New Roman" w:hAnsi="Times New Roman" w:hint="default"/>
        <w:b w:val="0"/>
        <w:i w:val="0"/>
        <w:sz w:val="20"/>
      </w:rPr>
    </w:lvl>
    <w:lvl w:ilvl="3">
      <w:start w:val="1"/>
      <w:numFmt w:val="lowerRoman"/>
      <w:pStyle w:val="DefenceHeadingNoTOC4"/>
      <w:lvlText w:val="(%4)"/>
      <w:lvlJc w:val="left"/>
      <w:pPr>
        <w:tabs>
          <w:tab w:val="num" w:pos="1928"/>
        </w:tabs>
        <w:ind w:left="1928" w:hanging="964"/>
      </w:pPr>
      <w:rPr>
        <w:rFonts w:ascii="Times New Roman" w:hAnsi="Times New Roman" w:hint="default"/>
        <w:b w:val="0"/>
        <w:i w:val="0"/>
        <w:sz w:val="20"/>
      </w:rPr>
    </w:lvl>
    <w:lvl w:ilvl="4">
      <w:start w:val="1"/>
      <w:numFmt w:val="upperLetter"/>
      <w:pStyle w:val="DefenceHeadingNoTOC5"/>
      <w:lvlText w:val="%5."/>
      <w:lvlJc w:val="left"/>
      <w:pPr>
        <w:tabs>
          <w:tab w:val="num" w:pos="2892"/>
        </w:tabs>
        <w:ind w:left="2892" w:hanging="964"/>
      </w:pPr>
      <w:rPr>
        <w:rFonts w:ascii="Times New Roman" w:hAnsi="Times New Roman" w:hint="default"/>
        <w:b w:val="0"/>
        <w:i w:val="0"/>
        <w:sz w:val="20"/>
      </w:rPr>
    </w:lvl>
    <w:lvl w:ilvl="5">
      <w:start w:val="1"/>
      <w:numFmt w:val="decimal"/>
      <w:pStyle w:val="DefenceHeadingNoTOC6"/>
      <w:lvlText w:val="%6)"/>
      <w:lvlJc w:val="left"/>
      <w:pPr>
        <w:tabs>
          <w:tab w:val="num" w:pos="3856"/>
        </w:tabs>
        <w:ind w:left="3856" w:hanging="964"/>
      </w:pPr>
      <w:rPr>
        <w:rFonts w:ascii="Times New Roman" w:hAnsi="Times New Roman" w:hint="default"/>
        <w:b w:val="0"/>
        <w:i w:val="0"/>
        <w:sz w:val="20"/>
      </w:rPr>
    </w:lvl>
    <w:lvl w:ilvl="6">
      <w:start w:val="1"/>
      <w:numFmt w:val="lowerLetter"/>
      <w:pStyle w:val="DefenceHeadingNoTOC7"/>
      <w:lvlText w:val="%7)"/>
      <w:lvlJc w:val="left"/>
      <w:pPr>
        <w:tabs>
          <w:tab w:val="num" w:pos="4820"/>
        </w:tabs>
        <w:ind w:left="4820" w:hanging="964"/>
      </w:pPr>
      <w:rPr>
        <w:rFonts w:ascii="Times New Roman" w:hAnsi="Times New Roman" w:hint="default"/>
        <w:b w:val="0"/>
        <w:i w:val="0"/>
        <w:sz w:val="20"/>
      </w:rPr>
    </w:lvl>
    <w:lvl w:ilvl="7">
      <w:start w:val="1"/>
      <w:numFmt w:val="lowerRoman"/>
      <w:pStyle w:val="DefenceHeadingNoTOC8"/>
      <w:lvlText w:val="%8)"/>
      <w:lvlJc w:val="left"/>
      <w:pPr>
        <w:tabs>
          <w:tab w:val="num" w:pos="5783"/>
        </w:tabs>
        <w:ind w:left="5783" w:hanging="963"/>
      </w:pPr>
      <w:rPr>
        <w:rFonts w:ascii="Times New Roman" w:hAnsi="Times New Roman" w:hint="default"/>
        <w:b w:val="0"/>
        <w:i w:val="0"/>
        <w:sz w:val="20"/>
      </w:rPr>
    </w:lvl>
    <w:lvl w:ilvl="8">
      <w:start w:val="1"/>
      <w:numFmt w:val="lowerRoman"/>
      <w:lvlText w:val="%9."/>
      <w:lvlJc w:val="left"/>
      <w:pPr>
        <w:tabs>
          <w:tab w:val="num" w:pos="6747"/>
        </w:tabs>
        <w:ind w:left="6747" w:hanging="964"/>
      </w:pPr>
      <w:rPr>
        <w:rFonts w:hint="default"/>
      </w:rPr>
    </w:lvl>
  </w:abstractNum>
  <w:abstractNum w:abstractNumId="12" w15:restartNumberingAfterBreak="0">
    <w:nsid w:val="30916C67"/>
    <w:multiLevelType w:val="multilevel"/>
    <w:tmpl w:val="26DC3372"/>
    <w:lvl w:ilvl="0">
      <w:start w:val="1"/>
      <w:numFmt w:val="decimal"/>
      <w:pStyle w:val="ScheduleHeading"/>
      <w:suff w:val="space"/>
      <w:lvlText w:val="Schedule %1"/>
      <w:lvlJc w:val="left"/>
      <w:pPr>
        <w:ind w:left="0" w:firstLine="0"/>
      </w:pPr>
      <w:rPr>
        <w:rFonts w:ascii="Arial" w:hAnsi="Arial" w:hint="default"/>
        <w:b/>
        <w:i w:val="0"/>
        <w:sz w:val="24"/>
        <w:szCs w:val="24"/>
      </w:rPr>
    </w:lvl>
    <w:lvl w:ilvl="1">
      <w:start w:val="1"/>
      <w:numFmt w:val="decimal"/>
      <w:pStyle w:val="Schedule1"/>
      <w:lvlText w:val="%2."/>
      <w:lvlJc w:val="left"/>
      <w:pPr>
        <w:tabs>
          <w:tab w:val="num" w:pos="964"/>
        </w:tabs>
        <w:ind w:left="964" w:hanging="964"/>
      </w:pPr>
      <w:rPr>
        <w:rFonts w:ascii="Arial" w:hAnsi="Arial" w:hint="default"/>
        <w:b/>
        <w:i w:val="0"/>
        <w:sz w:val="28"/>
        <w:szCs w:val="28"/>
      </w:rPr>
    </w:lvl>
    <w:lvl w:ilvl="2">
      <w:start w:val="1"/>
      <w:numFmt w:val="decimal"/>
      <w:pStyle w:val="Schedule2"/>
      <w:lvlText w:val="%2.%3"/>
      <w:lvlJc w:val="left"/>
      <w:pPr>
        <w:tabs>
          <w:tab w:val="num" w:pos="964"/>
        </w:tabs>
        <w:ind w:left="964" w:hanging="964"/>
      </w:pPr>
      <w:rPr>
        <w:rFonts w:ascii="Arial" w:hAnsi="Arial" w:hint="default"/>
        <w:b/>
        <w:i w:val="0"/>
        <w:sz w:val="24"/>
        <w:szCs w:val="24"/>
      </w:rPr>
    </w:lvl>
    <w:lvl w:ilvl="3">
      <w:start w:val="1"/>
      <w:numFmt w:val="lowerLetter"/>
      <w:pStyle w:val="Schedule3"/>
      <w:lvlText w:val="(%4)"/>
      <w:lvlJc w:val="left"/>
      <w:pPr>
        <w:tabs>
          <w:tab w:val="num" w:pos="1928"/>
        </w:tabs>
        <w:ind w:left="1928" w:hanging="964"/>
      </w:pPr>
      <w:rPr>
        <w:rFonts w:ascii="Arial" w:hAnsi="Arial" w:hint="default"/>
        <w:b w:val="0"/>
        <w:i w:val="0"/>
        <w:sz w:val="20"/>
      </w:rPr>
    </w:lvl>
    <w:lvl w:ilvl="4">
      <w:start w:val="1"/>
      <w:numFmt w:val="lowerRoman"/>
      <w:pStyle w:val="Schedule4"/>
      <w:lvlText w:val="(%5)"/>
      <w:lvlJc w:val="left"/>
      <w:pPr>
        <w:tabs>
          <w:tab w:val="num" w:pos="2892"/>
        </w:tabs>
        <w:ind w:left="2892" w:hanging="964"/>
      </w:pPr>
      <w:rPr>
        <w:rFonts w:ascii="Arial" w:hAnsi="Arial" w:hint="default"/>
        <w:b w:val="0"/>
        <w:i w:val="0"/>
        <w:sz w:val="20"/>
      </w:rPr>
    </w:lvl>
    <w:lvl w:ilvl="5">
      <w:start w:val="1"/>
      <w:numFmt w:val="upperLetter"/>
      <w:pStyle w:val="Schedule5"/>
      <w:lvlText w:val="%6."/>
      <w:lvlJc w:val="left"/>
      <w:pPr>
        <w:tabs>
          <w:tab w:val="num" w:pos="3856"/>
        </w:tabs>
        <w:ind w:left="3856" w:hanging="964"/>
      </w:pPr>
      <w:rPr>
        <w:rFonts w:ascii="Arial" w:hAnsi="Arial" w:hint="default"/>
        <w:b w:val="0"/>
        <w:i w:val="0"/>
        <w:sz w:val="20"/>
      </w:rPr>
    </w:lvl>
    <w:lvl w:ilvl="6">
      <w:start w:val="1"/>
      <w:numFmt w:val="decimal"/>
      <w:pStyle w:val="Schedule6"/>
      <w:lvlText w:val="%7)"/>
      <w:lvlJc w:val="left"/>
      <w:pPr>
        <w:tabs>
          <w:tab w:val="num" w:pos="4820"/>
        </w:tabs>
        <w:ind w:left="4820" w:hanging="964"/>
      </w:pPr>
      <w:rPr>
        <w:rFonts w:ascii="Arial" w:hAnsi="Arial" w:hint="default"/>
        <w:b w:val="0"/>
        <w:i w:val="0"/>
        <w:sz w:val="20"/>
      </w:rPr>
    </w:lvl>
    <w:lvl w:ilvl="7">
      <w:start w:val="1"/>
      <w:numFmt w:val="lowerLetter"/>
      <w:pStyle w:val="Schedule7"/>
      <w:lvlText w:val="%8)"/>
      <w:lvlJc w:val="left"/>
      <w:pPr>
        <w:tabs>
          <w:tab w:val="num" w:pos="5783"/>
        </w:tabs>
        <w:ind w:left="5783" w:hanging="963"/>
      </w:pPr>
      <w:rPr>
        <w:rFonts w:ascii="Arial" w:hAnsi="Arial" w:hint="default"/>
        <w:b w:val="0"/>
        <w:i w:val="0"/>
        <w:sz w:val="20"/>
      </w:rPr>
    </w:lvl>
    <w:lvl w:ilvl="8">
      <w:start w:val="1"/>
      <w:numFmt w:val="lowerRoman"/>
      <w:pStyle w:val="Schedule8"/>
      <w:lvlText w:val="%9)"/>
      <w:lvlJc w:val="left"/>
      <w:pPr>
        <w:tabs>
          <w:tab w:val="num" w:pos="6747"/>
        </w:tabs>
        <w:ind w:left="6747" w:hanging="964"/>
      </w:pPr>
      <w:rPr>
        <w:rFonts w:ascii="Arial" w:hAnsi="Arial" w:hint="default"/>
        <w:b w:val="0"/>
        <w:i w:val="0"/>
        <w:sz w:val="20"/>
      </w:rPr>
    </w:lvl>
  </w:abstractNum>
  <w:abstractNum w:abstractNumId="13" w15:restartNumberingAfterBreak="0">
    <w:nsid w:val="320D5BF8"/>
    <w:multiLevelType w:val="hybridMultilevel"/>
    <w:tmpl w:val="D6F4E2BA"/>
    <w:lvl w:ilvl="0" w:tplc="AF108D48">
      <w:start w:val="1"/>
      <w:numFmt w:val="bullet"/>
      <w:lvlText w:val=""/>
      <w:lvlJc w:val="left"/>
      <w:pPr>
        <w:tabs>
          <w:tab w:val="num" w:pos="284"/>
        </w:tabs>
        <w:ind w:left="284" w:hanging="284"/>
      </w:pPr>
      <w:rPr>
        <w:rFonts w:ascii="Symbol" w:hAnsi="Symbol" w:hint="default"/>
        <w:sz w:val="24"/>
      </w:rPr>
    </w:lvl>
    <w:lvl w:ilvl="1" w:tplc="0C090003">
      <w:start w:val="1"/>
      <w:numFmt w:val="bullet"/>
      <w:lvlText w:val="o"/>
      <w:lvlJc w:val="left"/>
      <w:pPr>
        <w:tabs>
          <w:tab w:val="num" w:pos="1080"/>
        </w:tabs>
        <w:ind w:left="1080" w:hanging="360"/>
      </w:pPr>
      <w:rPr>
        <w:rFonts w:ascii="Courier New" w:hAnsi="Courier New" w:cs="Courier New" w:hint="default"/>
        <w:sz w:val="24"/>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325B7A15"/>
    <w:multiLevelType w:val="multilevel"/>
    <w:tmpl w:val="0C090025"/>
    <w:lvl w:ilvl="0">
      <w:start w:val="1"/>
      <w:numFmt w:val="decimal"/>
      <w:pStyle w:val="Heading1"/>
      <w:lvlText w:val="%1"/>
      <w:lvlJc w:val="left"/>
      <w:pPr>
        <w:ind w:left="432" w:hanging="432"/>
      </w:pPr>
      <w:rPr>
        <w:rFonts w:hint="default"/>
        <w:b/>
        <w:i w:val="0"/>
        <w:sz w:val="22"/>
      </w:rPr>
    </w:lvl>
    <w:lvl w:ilvl="1">
      <w:start w:val="1"/>
      <w:numFmt w:val="decimal"/>
      <w:pStyle w:val="Heading2"/>
      <w:lvlText w:val="%1.%2"/>
      <w:lvlJc w:val="left"/>
      <w:pPr>
        <w:ind w:left="576" w:hanging="576"/>
      </w:pPr>
      <w:rPr>
        <w:rFonts w:hint="default"/>
        <w:b/>
        <w:i w:val="0"/>
        <w:sz w:val="22"/>
      </w:rPr>
    </w:lvl>
    <w:lvl w:ilvl="2">
      <w:start w:val="1"/>
      <w:numFmt w:val="decimal"/>
      <w:pStyle w:val="Heading3"/>
      <w:lvlText w:val="%1.%2.%3"/>
      <w:lvlJc w:val="left"/>
      <w:pPr>
        <w:ind w:left="720" w:hanging="720"/>
      </w:pPr>
      <w:rPr>
        <w:rFonts w:hint="default"/>
        <w:b w:val="0"/>
        <w:i w:val="0"/>
        <w:sz w:val="20"/>
      </w:rPr>
    </w:lvl>
    <w:lvl w:ilvl="3">
      <w:start w:val="1"/>
      <w:numFmt w:val="decimal"/>
      <w:pStyle w:val="Heading4"/>
      <w:lvlText w:val="%1.%2.%3.%4"/>
      <w:lvlJc w:val="left"/>
      <w:pPr>
        <w:ind w:left="864" w:hanging="864"/>
      </w:pPr>
      <w:rPr>
        <w:rFonts w:hint="default"/>
        <w:b w:val="0"/>
        <w:i w:val="0"/>
        <w:sz w:val="20"/>
      </w:rPr>
    </w:lvl>
    <w:lvl w:ilvl="4">
      <w:start w:val="1"/>
      <w:numFmt w:val="decimal"/>
      <w:pStyle w:val="Heading5"/>
      <w:lvlText w:val="%1.%2.%3.%4.%5"/>
      <w:lvlJc w:val="left"/>
      <w:pPr>
        <w:ind w:left="1008" w:hanging="1008"/>
      </w:pPr>
      <w:rPr>
        <w:rFonts w:hint="default"/>
        <w:b w:val="0"/>
        <w:i w:val="0"/>
        <w:sz w:val="20"/>
      </w:rPr>
    </w:lvl>
    <w:lvl w:ilvl="5">
      <w:start w:val="1"/>
      <w:numFmt w:val="decimal"/>
      <w:pStyle w:val="Heading6"/>
      <w:lvlText w:val="%1.%2.%3.%4.%5.%6"/>
      <w:lvlJc w:val="left"/>
      <w:pPr>
        <w:ind w:left="1152" w:hanging="1152"/>
      </w:pPr>
      <w:rPr>
        <w:rFonts w:hint="default"/>
        <w:b w:val="0"/>
        <w:i w:val="0"/>
        <w:sz w:val="20"/>
      </w:rPr>
    </w:lvl>
    <w:lvl w:ilvl="6">
      <w:start w:val="1"/>
      <w:numFmt w:val="decimal"/>
      <w:pStyle w:val="Heading7"/>
      <w:lvlText w:val="%1.%2.%3.%4.%5.%6.%7"/>
      <w:lvlJc w:val="left"/>
      <w:pPr>
        <w:ind w:left="1296" w:hanging="1296"/>
      </w:pPr>
      <w:rPr>
        <w:rFonts w:hint="default"/>
        <w:b w:val="0"/>
        <w:i w:val="0"/>
        <w:sz w:val="20"/>
      </w:rPr>
    </w:lvl>
    <w:lvl w:ilvl="7">
      <w:start w:val="1"/>
      <w:numFmt w:val="decimal"/>
      <w:pStyle w:val="Heading8"/>
      <w:lvlText w:val="%1.%2.%3.%4.%5.%6.%7.%8"/>
      <w:lvlJc w:val="left"/>
      <w:pPr>
        <w:ind w:left="1440" w:hanging="1440"/>
      </w:pPr>
      <w:rPr>
        <w:rFonts w:hint="default"/>
        <w:b w:val="0"/>
        <w:i w:val="0"/>
        <w:sz w:val="20"/>
      </w:rPr>
    </w:lvl>
    <w:lvl w:ilvl="8">
      <w:start w:val="1"/>
      <w:numFmt w:val="decimal"/>
      <w:pStyle w:val="Heading9"/>
      <w:lvlText w:val="%1.%2.%3.%4.%5.%6.%7.%8.%9"/>
      <w:lvlJc w:val="left"/>
      <w:pPr>
        <w:ind w:left="1584" w:hanging="1584"/>
      </w:pPr>
      <w:rPr>
        <w:rFonts w:hint="default"/>
        <w:b/>
        <w:i w:val="0"/>
        <w:sz w:val="22"/>
      </w:rPr>
    </w:lvl>
  </w:abstractNum>
  <w:abstractNum w:abstractNumId="15" w15:restartNumberingAfterBreak="0">
    <w:nsid w:val="32C31AAD"/>
    <w:multiLevelType w:val="multilevel"/>
    <w:tmpl w:val="20AA870C"/>
    <w:numStyleLink w:val="DefenceHeadingNoTOC"/>
  </w:abstractNum>
  <w:abstractNum w:abstractNumId="16" w15:restartNumberingAfterBreak="0">
    <w:nsid w:val="32EF3EF2"/>
    <w:multiLevelType w:val="multilevel"/>
    <w:tmpl w:val="959E5978"/>
    <w:lvl w:ilvl="0">
      <w:numFmt w:val="none"/>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lvlText w:val="(%2)"/>
      <w:lvlJc w:val="left"/>
      <w:pPr>
        <w:tabs>
          <w:tab w:val="num" w:pos="1928"/>
        </w:tabs>
        <w:ind w:left="1928" w:hanging="964"/>
      </w:pPr>
      <w:rPr>
        <w:rFonts w:ascii="Arial" w:hAnsi="Arial" w:hint="default"/>
        <w:b w:val="0"/>
        <w:i w:val="0"/>
        <w:sz w:val="20"/>
        <w:szCs w:val="22"/>
        <w:u w:val="none"/>
      </w:rPr>
    </w:lvl>
    <w:lvl w:ilvl="2">
      <w:start w:val="1"/>
      <w:numFmt w:val="lowerRoman"/>
      <w:lvlText w:val="(%3)"/>
      <w:lvlJc w:val="left"/>
      <w:pPr>
        <w:tabs>
          <w:tab w:val="num" w:pos="2892"/>
        </w:tabs>
        <w:ind w:left="2892" w:hanging="964"/>
      </w:pPr>
      <w:rPr>
        <w:rFonts w:ascii="Arial" w:hAnsi="Arial" w:hint="default"/>
        <w:b w:val="0"/>
        <w:i w:val="0"/>
        <w:sz w:val="20"/>
        <w:u w:val="none"/>
      </w:rPr>
    </w:lvl>
    <w:lvl w:ilvl="3">
      <w:start w:val="1"/>
      <w:numFmt w:val="upperLetter"/>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17" w15:restartNumberingAfterBreak="0">
    <w:nsid w:val="33224C23"/>
    <w:multiLevelType w:val="multilevel"/>
    <w:tmpl w:val="2424D9F8"/>
    <w:lvl w:ilvl="0">
      <w:start w:val="1"/>
      <w:numFmt w:val="decimal"/>
      <w:lvlText w:val="%1."/>
      <w:lvlJc w:val="left"/>
      <w:pPr>
        <w:tabs>
          <w:tab w:val="num" w:pos="964"/>
        </w:tabs>
        <w:ind w:left="964" w:hanging="964"/>
      </w:pPr>
      <w:rPr>
        <w:rFonts w:ascii="Arial Bold" w:hAnsi="Arial Bold" w:hint="default"/>
        <w:b/>
        <w:i w:val="0"/>
        <w:caps/>
        <w:sz w:val="22"/>
        <w:szCs w:val="22"/>
        <w:u w:val="none"/>
      </w:rPr>
    </w:lvl>
    <w:lvl w:ilvl="1">
      <w:start w:val="1"/>
      <w:numFmt w:val="decimal"/>
      <w:lvlText w:val="%1.%2"/>
      <w:lvlJc w:val="left"/>
      <w:pPr>
        <w:tabs>
          <w:tab w:val="num" w:pos="964"/>
        </w:tabs>
        <w:ind w:left="964" w:hanging="964"/>
      </w:pPr>
      <w:rPr>
        <w:rFonts w:ascii="Arial Bold" w:hAnsi="Arial Bold" w:hint="default"/>
        <w:b/>
        <w:i w:val="0"/>
        <w:sz w:val="22"/>
        <w:szCs w:val="22"/>
        <w:u w:val="none"/>
      </w:rPr>
    </w:lvl>
    <w:lvl w:ilvl="2">
      <w:start w:val="1"/>
      <w:numFmt w:val="lowerLetter"/>
      <w:lvlText w:val="(%3)"/>
      <w:lvlJc w:val="left"/>
      <w:pPr>
        <w:tabs>
          <w:tab w:val="num" w:pos="964"/>
        </w:tabs>
        <w:ind w:left="964" w:hanging="964"/>
      </w:pPr>
      <w:rPr>
        <w:rFonts w:ascii="Times New Roman" w:hAnsi="Times New Roman" w:hint="default"/>
        <w:b w:val="0"/>
        <w:i w:val="0"/>
        <w:sz w:val="20"/>
        <w:szCs w:val="20"/>
        <w:u w:val="none"/>
      </w:rPr>
    </w:lvl>
    <w:lvl w:ilvl="3">
      <w:start w:val="1"/>
      <w:numFmt w:val="lowerRoman"/>
      <w:lvlText w:val="(%4)"/>
      <w:lvlJc w:val="left"/>
      <w:pPr>
        <w:tabs>
          <w:tab w:val="num" w:pos="1928"/>
        </w:tabs>
        <w:ind w:left="1928" w:hanging="964"/>
      </w:pPr>
      <w:rPr>
        <w:rFonts w:ascii="Times New Roman" w:hAnsi="Times New Roman" w:hint="default"/>
        <w:b w:val="0"/>
        <w:i w:val="0"/>
        <w:sz w:val="20"/>
        <w:szCs w:val="20"/>
        <w:u w:val="none"/>
      </w:rPr>
    </w:lvl>
    <w:lvl w:ilvl="4">
      <w:start w:val="1"/>
      <w:numFmt w:val="upperLetter"/>
      <w:lvlText w:val="%5."/>
      <w:lvlJc w:val="left"/>
      <w:pPr>
        <w:tabs>
          <w:tab w:val="num" w:pos="2892"/>
        </w:tabs>
        <w:ind w:left="2892" w:hanging="964"/>
      </w:pPr>
      <w:rPr>
        <w:rFonts w:ascii="Times New Roman" w:hAnsi="Times New Roman" w:hint="default"/>
        <w:b w:val="0"/>
        <w:i w:val="0"/>
        <w:sz w:val="20"/>
        <w:szCs w:val="20"/>
        <w:u w:val="none"/>
      </w:rPr>
    </w:lvl>
    <w:lvl w:ilvl="5">
      <w:start w:val="1"/>
      <w:numFmt w:val="decimal"/>
      <w:lvlText w:val="%6)"/>
      <w:lvlJc w:val="left"/>
      <w:pPr>
        <w:tabs>
          <w:tab w:val="num" w:pos="3856"/>
        </w:tabs>
        <w:ind w:left="3856" w:hanging="964"/>
      </w:pPr>
      <w:rPr>
        <w:rFonts w:ascii="Times New Roman" w:hAnsi="Times New Roman" w:hint="default"/>
        <w:b w:val="0"/>
        <w:i w:val="0"/>
        <w:sz w:val="20"/>
        <w:szCs w:val="20"/>
        <w:u w:val="none"/>
      </w:rPr>
    </w:lvl>
    <w:lvl w:ilvl="6">
      <w:start w:val="1"/>
      <w:numFmt w:val="lowerLetter"/>
      <w:lvlText w:val="%7)"/>
      <w:lvlJc w:val="left"/>
      <w:pPr>
        <w:tabs>
          <w:tab w:val="num" w:pos="4820"/>
        </w:tabs>
        <w:ind w:left="4820" w:hanging="964"/>
      </w:pPr>
      <w:rPr>
        <w:rFonts w:ascii="Times New Roman" w:hAnsi="Times New Roman" w:hint="default"/>
        <w:b w:val="0"/>
        <w:i w:val="0"/>
        <w:sz w:val="20"/>
        <w:szCs w:val="20"/>
        <w:u w:val="none"/>
      </w:rPr>
    </w:lvl>
    <w:lvl w:ilvl="7">
      <w:start w:val="1"/>
      <w:numFmt w:val="lowerRoman"/>
      <w:lvlText w:val="%8)"/>
      <w:lvlJc w:val="left"/>
      <w:pPr>
        <w:tabs>
          <w:tab w:val="num" w:pos="5783"/>
        </w:tabs>
        <w:ind w:left="5783" w:hanging="963"/>
      </w:pPr>
      <w:rPr>
        <w:rFonts w:ascii="Times New Roman" w:hAnsi="Times New Roman" w:hint="default"/>
        <w:b w:val="0"/>
        <w:i w:val="0"/>
        <w:sz w:val="20"/>
        <w:szCs w:val="20"/>
        <w:u w:val="none"/>
      </w:rPr>
    </w:lvl>
    <w:lvl w:ilvl="8">
      <w:start w:val="1"/>
      <w:numFmt w:val="none"/>
      <w:lvlRestart w:val="0"/>
      <w:suff w:val="nothing"/>
      <w:lvlText w:val=""/>
      <w:lvlJc w:val="left"/>
      <w:pPr>
        <w:ind w:left="964" w:firstLine="0"/>
      </w:pPr>
      <w:rPr>
        <w:rFonts w:ascii="CG Omega" w:hAnsi="CG Omega" w:hint="default"/>
        <w:b w:val="0"/>
        <w:i w:val="0"/>
        <w:sz w:val="20"/>
      </w:rPr>
    </w:lvl>
  </w:abstractNum>
  <w:abstractNum w:abstractNumId="18" w15:restartNumberingAfterBreak="0">
    <w:nsid w:val="380C68F8"/>
    <w:multiLevelType w:val="hybridMultilevel"/>
    <w:tmpl w:val="08108712"/>
    <w:lvl w:ilvl="0" w:tplc="26028E66">
      <w:start w:val="1"/>
      <w:numFmt w:val="lowerRoman"/>
      <w:lvlText w:val="(%1)"/>
      <w:lvlJc w:val="left"/>
      <w:pPr>
        <w:tabs>
          <w:tab w:val="num" w:pos="-3302"/>
        </w:tabs>
        <w:ind w:left="-3302" w:hanging="357"/>
      </w:pPr>
      <w:rPr>
        <w:rFonts w:ascii="Times New Roman" w:eastAsia="Calibri" w:hAnsi="Times New Roman" w:cs="Times New Roman" w:hint="default"/>
        <w:i w:val="0"/>
      </w:rPr>
    </w:lvl>
    <w:lvl w:ilvl="1" w:tplc="0C090019">
      <w:start w:val="1"/>
      <w:numFmt w:val="lowerLetter"/>
      <w:lvlText w:val="%2."/>
      <w:lvlJc w:val="left"/>
      <w:pPr>
        <w:tabs>
          <w:tab w:val="num" w:pos="-3240"/>
        </w:tabs>
        <w:ind w:left="-3240" w:hanging="360"/>
      </w:pPr>
    </w:lvl>
    <w:lvl w:ilvl="2" w:tplc="0C09001B">
      <w:start w:val="1"/>
      <w:numFmt w:val="lowerRoman"/>
      <w:lvlText w:val="%3."/>
      <w:lvlJc w:val="right"/>
      <w:pPr>
        <w:tabs>
          <w:tab w:val="num" w:pos="-2520"/>
        </w:tabs>
        <w:ind w:left="-2520" w:hanging="180"/>
      </w:pPr>
    </w:lvl>
    <w:lvl w:ilvl="3" w:tplc="0C09000F">
      <w:start w:val="1"/>
      <w:numFmt w:val="decimal"/>
      <w:lvlText w:val="%4."/>
      <w:lvlJc w:val="left"/>
      <w:pPr>
        <w:tabs>
          <w:tab w:val="num" w:pos="-1800"/>
        </w:tabs>
        <w:ind w:left="-1800" w:hanging="360"/>
      </w:pPr>
    </w:lvl>
    <w:lvl w:ilvl="4" w:tplc="0C090019">
      <w:start w:val="1"/>
      <w:numFmt w:val="lowerLetter"/>
      <w:lvlText w:val="%5."/>
      <w:lvlJc w:val="left"/>
      <w:pPr>
        <w:tabs>
          <w:tab w:val="num" w:pos="-1080"/>
        </w:tabs>
        <w:ind w:left="-1080" w:hanging="360"/>
      </w:pPr>
    </w:lvl>
    <w:lvl w:ilvl="5" w:tplc="0C09001B">
      <w:start w:val="1"/>
      <w:numFmt w:val="lowerRoman"/>
      <w:lvlText w:val="%6."/>
      <w:lvlJc w:val="right"/>
      <w:pPr>
        <w:tabs>
          <w:tab w:val="num" w:pos="-360"/>
        </w:tabs>
        <w:ind w:left="-360" w:hanging="180"/>
      </w:pPr>
    </w:lvl>
    <w:lvl w:ilvl="6" w:tplc="0C09000F">
      <w:start w:val="1"/>
      <w:numFmt w:val="decimal"/>
      <w:lvlText w:val="%7."/>
      <w:lvlJc w:val="left"/>
      <w:pPr>
        <w:tabs>
          <w:tab w:val="num" w:pos="360"/>
        </w:tabs>
        <w:ind w:left="360" w:hanging="360"/>
      </w:pPr>
    </w:lvl>
    <w:lvl w:ilvl="7" w:tplc="0C090019">
      <w:start w:val="1"/>
      <w:numFmt w:val="lowerLetter"/>
      <w:lvlText w:val="%8."/>
      <w:lvlJc w:val="left"/>
      <w:pPr>
        <w:tabs>
          <w:tab w:val="num" w:pos="1080"/>
        </w:tabs>
        <w:ind w:left="1080" w:hanging="360"/>
      </w:pPr>
    </w:lvl>
    <w:lvl w:ilvl="8" w:tplc="0C09001B">
      <w:start w:val="1"/>
      <w:numFmt w:val="lowerRoman"/>
      <w:lvlText w:val="%9."/>
      <w:lvlJc w:val="right"/>
      <w:pPr>
        <w:tabs>
          <w:tab w:val="num" w:pos="1800"/>
        </w:tabs>
        <w:ind w:left="1800" w:hanging="180"/>
      </w:pPr>
    </w:lvl>
  </w:abstractNum>
  <w:abstractNum w:abstractNumId="19" w15:restartNumberingAfterBreak="0">
    <w:nsid w:val="38276FFA"/>
    <w:multiLevelType w:val="multilevel"/>
    <w:tmpl w:val="C122E822"/>
    <w:numStyleLink w:val="DefenceHeadingNoTOC0"/>
  </w:abstractNum>
  <w:abstractNum w:abstractNumId="20" w15:restartNumberingAfterBreak="0">
    <w:nsid w:val="3CE2767F"/>
    <w:multiLevelType w:val="multilevel"/>
    <w:tmpl w:val="CE6A5AEA"/>
    <w:lvl w:ilvl="0">
      <w:start w:val="1"/>
      <w:numFmt w:val="none"/>
      <w:suff w:val="nothing"/>
      <w:lvlText w:val=""/>
      <w:lvlJc w:val="left"/>
      <w:pPr>
        <w:ind w:left="567" w:firstLine="0"/>
      </w:pPr>
      <w:rPr>
        <w:rFonts w:ascii="Arial" w:hAnsi="Arial" w:hint="default"/>
        <w:sz w:val="20"/>
      </w:rPr>
    </w:lvl>
    <w:lvl w:ilvl="1">
      <w:start w:val="1"/>
      <w:numFmt w:val="none"/>
      <w:suff w:val="nothing"/>
      <w:lvlText w:val=""/>
      <w:lvlJc w:val="left"/>
      <w:pPr>
        <w:ind w:left="1134" w:firstLine="0"/>
      </w:pPr>
      <w:rPr>
        <w:rFonts w:hint="default"/>
      </w:rPr>
    </w:lvl>
    <w:lvl w:ilvl="2">
      <w:start w:val="1"/>
      <w:numFmt w:val="none"/>
      <w:suff w:val="nothing"/>
      <w:lvlText w:val=""/>
      <w:lvlJc w:val="left"/>
      <w:pPr>
        <w:ind w:left="1701" w:firstLine="0"/>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1" w15:restartNumberingAfterBreak="0">
    <w:nsid w:val="430443D6"/>
    <w:multiLevelType w:val="multilevel"/>
    <w:tmpl w:val="AE466702"/>
    <w:lvl w:ilvl="0">
      <w:start w:val="1"/>
      <w:numFmt w:val="decimal"/>
      <w:lvlText w:val="%1."/>
      <w:lvlJc w:val="left"/>
      <w:pPr>
        <w:tabs>
          <w:tab w:val="num" w:pos="964"/>
        </w:tabs>
        <w:ind w:left="964" w:hanging="964"/>
      </w:pPr>
      <w:rPr>
        <w:rFonts w:ascii="Times New Roman" w:hAnsi="Times New Roman" w:hint="default"/>
        <w:b w:val="0"/>
        <w:i w:val="0"/>
        <w:caps w:val="0"/>
        <w:sz w:val="20"/>
        <w:szCs w:val="20"/>
        <w:u w:val="none"/>
      </w:rPr>
    </w:lvl>
    <w:lvl w:ilvl="1">
      <w:start w:val="1"/>
      <w:numFmt w:val="decimal"/>
      <w:lvlText w:val="%1.%2"/>
      <w:lvlJc w:val="left"/>
      <w:pPr>
        <w:tabs>
          <w:tab w:val="num" w:pos="964"/>
        </w:tabs>
        <w:ind w:left="964" w:hanging="964"/>
      </w:pPr>
      <w:rPr>
        <w:rFonts w:ascii="Times New Roman" w:hAnsi="Times New Roman" w:hint="default"/>
        <w:b w:val="0"/>
        <w:i w:val="0"/>
        <w:caps w:val="0"/>
        <w:sz w:val="20"/>
        <w:szCs w:val="20"/>
        <w:u w:val="none"/>
      </w:rPr>
    </w:lvl>
    <w:lvl w:ilvl="2">
      <w:start w:val="1"/>
      <w:numFmt w:val="lowerLetter"/>
      <w:lvlText w:val="(%3)"/>
      <w:lvlJc w:val="left"/>
      <w:pPr>
        <w:tabs>
          <w:tab w:val="num" w:pos="1928"/>
        </w:tabs>
        <w:ind w:left="1928" w:hanging="964"/>
      </w:pPr>
      <w:rPr>
        <w:rFonts w:ascii="Times New Roman" w:hAnsi="Times New Roman" w:hint="default"/>
        <w:b w:val="0"/>
        <w:i w:val="0"/>
        <w:caps w:val="0"/>
        <w:sz w:val="20"/>
        <w:szCs w:val="20"/>
        <w:u w:val="none"/>
      </w:rPr>
    </w:lvl>
    <w:lvl w:ilvl="3">
      <w:start w:val="1"/>
      <w:numFmt w:val="lowerRoman"/>
      <w:lvlText w:val="(%4)"/>
      <w:lvlJc w:val="left"/>
      <w:pPr>
        <w:tabs>
          <w:tab w:val="num" w:pos="2892"/>
        </w:tabs>
        <w:ind w:left="2892" w:hanging="964"/>
      </w:pPr>
      <w:rPr>
        <w:rFonts w:ascii="Times New Roman" w:hAnsi="Times New Roman" w:hint="default"/>
        <w:b w:val="0"/>
        <w:i w:val="0"/>
        <w:sz w:val="20"/>
        <w:szCs w:val="20"/>
        <w:u w:val="none"/>
      </w:rPr>
    </w:lvl>
    <w:lvl w:ilvl="4">
      <w:start w:val="1"/>
      <w:numFmt w:val="upperLetter"/>
      <w:lvlText w:val="%5."/>
      <w:lvlJc w:val="left"/>
      <w:pPr>
        <w:tabs>
          <w:tab w:val="num" w:pos="3856"/>
        </w:tabs>
        <w:ind w:left="3856" w:hanging="964"/>
      </w:pPr>
      <w:rPr>
        <w:rFonts w:ascii="Times New Roman" w:hAnsi="Times New Roman" w:hint="default"/>
        <w:b w:val="0"/>
        <w:i w:val="0"/>
        <w:caps w:val="0"/>
        <w:sz w:val="20"/>
        <w:szCs w:val="2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2" w15:restartNumberingAfterBreak="0">
    <w:nsid w:val="45F81134"/>
    <w:multiLevelType w:val="multilevel"/>
    <w:tmpl w:val="9FD8B506"/>
    <w:lvl w:ilvl="0">
      <w:start w:val="1"/>
      <w:numFmt w:val="none"/>
      <w:pStyle w:val="IndentParaLevel1"/>
      <w:lvlText w:val="%1"/>
      <w:lvlJc w:val="left"/>
      <w:pPr>
        <w:tabs>
          <w:tab w:val="num" w:pos="964"/>
        </w:tabs>
        <w:ind w:left="964" w:firstLine="0"/>
      </w:pPr>
      <w:rPr>
        <w:rFonts w:hint="default"/>
      </w:rPr>
    </w:lvl>
    <w:lvl w:ilvl="1">
      <w:start w:val="1"/>
      <w:numFmt w:val="none"/>
      <w:pStyle w:val="IndentParaLevel2"/>
      <w:lvlText w:val="%2"/>
      <w:lvlJc w:val="left"/>
      <w:pPr>
        <w:tabs>
          <w:tab w:val="num" w:pos="1928"/>
        </w:tabs>
        <w:ind w:left="1928" w:firstLine="0"/>
      </w:pPr>
      <w:rPr>
        <w:rFonts w:hint="default"/>
      </w:rPr>
    </w:lvl>
    <w:lvl w:ilvl="2">
      <w:start w:val="1"/>
      <w:numFmt w:val="none"/>
      <w:pStyle w:val="IndentParaLevel3"/>
      <w:lvlText w:val=""/>
      <w:lvlJc w:val="left"/>
      <w:pPr>
        <w:tabs>
          <w:tab w:val="num" w:pos="2892"/>
        </w:tabs>
        <w:ind w:left="2892" w:firstLine="0"/>
      </w:pPr>
      <w:rPr>
        <w:rFonts w:hint="default"/>
      </w:rPr>
    </w:lvl>
    <w:lvl w:ilvl="3">
      <w:start w:val="1"/>
      <w:numFmt w:val="none"/>
      <w:pStyle w:val="IndentParaLevel4"/>
      <w:lvlText w:val=""/>
      <w:lvlJc w:val="left"/>
      <w:pPr>
        <w:tabs>
          <w:tab w:val="num" w:pos="3856"/>
        </w:tabs>
        <w:ind w:left="3856" w:firstLine="0"/>
      </w:pPr>
      <w:rPr>
        <w:rFonts w:hint="default"/>
      </w:rPr>
    </w:lvl>
    <w:lvl w:ilvl="4">
      <w:start w:val="1"/>
      <w:numFmt w:val="none"/>
      <w:pStyle w:val="IndentParaLevel5"/>
      <w:lvlText w:val=""/>
      <w:lvlJc w:val="left"/>
      <w:pPr>
        <w:tabs>
          <w:tab w:val="num" w:pos="4820"/>
        </w:tabs>
        <w:ind w:left="4820" w:firstLine="0"/>
      </w:pPr>
      <w:rPr>
        <w:rFonts w:hint="default"/>
      </w:rPr>
    </w:lvl>
    <w:lvl w:ilvl="5">
      <w:start w:val="1"/>
      <w:numFmt w:val="none"/>
      <w:pStyle w:val="IndentParaLevel6"/>
      <w:lvlText w:val=""/>
      <w:lvlJc w:val="left"/>
      <w:pPr>
        <w:tabs>
          <w:tab w:val="num" w:pos="5783"/>
        </w:tabs>
        <w:ind w:left="5783" w:firstLine="0"/>
      </w:pPr>
      <w:rPr>
        <w:rFonts w:hint="default"/>
      </w:rPr>
    </w:lvl>
    <w:lvl w:ilvl="6">
      <w:start w:val="1"/>
      <w:numFmt w:val="none"/>
      <w:lvlText w:val=""/>
      <w:lvlJc w:val="left"/>
      <w:pPr>
        <w:tabs>
          <w:tab w:val="num" w:pos="964"/>
        </w:tabs>
        <w:ind w:left="964" w:firstLine="0"/>
      </w:pPr>
      <w:rPr>
        <w:rFonts w:hint="default"/>
      </w:rPr>
    </w:lvl>
    <w:lvl w:ilvl="7">
      <w:start w:val="1"/>
      <w:numFmt w:val="none"/>
      <w:lvlText w:val=""/>
      <w:lvlJc w:val="left"/>
      <w:pPr>
        <w:tabs>
          <w:tab w:val="num" w:pos="964"/>
        </w:tabs>
        <w:ind w:left="964" w:firstLine="0"/>
      </w:pPr>
      <w:rPr>
        <w:rFonts w:hint="default"/>
      </w:rPr>
    </w:lvl>
    <w:lvl w:ilvl="8">
      <w:start w:val="1"/>
      <w:numFmt w:val="none"/>
      <w:lvlText w:val=""/>
      <w:lvlJc w:val="left"/>
      <w:pPr>
        <w:tabs>
          <w:tab w:val="num" w:pos="964"/>
        </w:tabs>
        <w:ind w:left="964" w:firstLine="0"/>
      </w:pPr>
      <w:rPr>
        <w:rFonts w:hint="default"/>
      </w:rPr>
    </w:lvl>
  </w:abstractNum>
  <w:abstractNum w:abstractNumId="23" w15:restartNumberingAfterBreak="0">
    <w:nsid w:val="4EA674B2"/>
    <w:multiLevelType w:val="hybridMultilevel"/>
    <w:tmpl w:val="6A524CCE"/>
    <w:lvl w:ilvl="0" w:tplc="5066DA3E">
      <w:start w:val="1"/>
      <w:numFmt w:val="bullet"/>
      <w:lvlText w:val=""/>
      <w:lvlJc w:val="left"/>
      <w:pPr>
        <w:tabs>
          <w:tab w:val="num" w:pos="1928"/>
        </w:tabs>
        <w:ind w:left="1928" w:hanging="964"/>
      </w:pPr>
      <w:rPr>
        <w:rFonts w:ascii="Symbol" w:hAnsi="Symbol" w:hint="default"/>
      </w:rPr>
    </w:lvl>
    <w:lvl w:ilvl="1" w:tplc="0DEC9158" w:tentative="1">
      <w:start w:val="1"/>
      <w:numFmt w:val="bullet"/>
      <w:lvlText w:val="o"/>
      <w:lvlJc w:val="left"/>
      <w:pPr>
        <w:tabs>
          <w:tab w:val="num" w:pos="1440"/>
        </w:tabs>
        <w:ind w:left="1440" w:hanging="360"/>
      </w:pPr>
      <w:rPr>
        <w:rFonts w:ascii="Courier New" w:hAnsi="Courier New" w:cs="Courier New" w:hint="default"/>
      </w:rPr>
    </w:lvl>
    <w:lvl w:ilvl="2" w:tplc="66BE0820" w:tentative="1">
      <w:start w:val="1"/>
      <w:numFmt w:val="bullet"/>
      <w:lvlText w:val=""/>
      <w:lvlJc w:val="left"/>
      <w:pPr>
        <w:tabs>
          <w:tab w:val="num" w:pos="2160"/>
        </w:tabs>
        <w:ind w:left="2160" w:hanging="360"/>
      </w:pPr>
      <w:rPr>
        <w:rFonts w:ascii="Wingdings" w:hAnsi="Wingdings" w:hint="default"/>
      </w:rPr>
    </w:lvl>
    <w:lvl w:ilvl="3" w:tplc="1AE4E268" w:tentative="1">
      <w:start w:val="1"/>
      <w:numFmt w:val="bullet"/>
      <w:lvlText w:val=""/>
      <w:lvlJc w:val="left"/>
      <w:pPr>
        <w:tabs>
          <w:tab w:val="num" w:pos="2880"/>
        </w:tabs>
        <w:ind w:left="2880" w:hanging="360"/>
      </w:pPr>
      <w:rPr>
        <w:rFonts w:ascii="Symbol" w:hAnsi="Symbol" w:hint="default"/>
      </w:rPr>
    </w:lvl>
    <w:lvl w:ilvl="4" w:tplc="553427F2" w:tentative="1">
      <w:start w:val="1"/>
      <w:numFmt w:val="bullet"/>
      <w:lvlText w:val="o"/>
      <w:lvlJc w:val="left"/>
      <w:pPr>
        <w:tabs>
          <w:tab w:val="num" w:pos="3600"/>
        </w:tabs>
        <w:ind w:left="3600" w:hanging="360"/>
      </w:pPr>
      <w:rPr>
        <w:rFonts w:ascii="Courier New" w:hAnsi="Courier New" w:cs="Courier New" w:hint="default"/>
      </w:rPr>
    </w:lvl>
    <w:lvl w:ilvl="5" w:tplc="EE6C3384" w:tentative="1">
      <w:start w:val="1"/>
      <w:numFmt w:val="bullet"/>
      <w:lvlText w:val=""/>
      <w:lvlJc w:val="left"/>
      <w:pPr>
        <w:tabs>
          <w:tab w:val="num" w:pos="4320"/>
        </w:tabs>
        <w:ind w:left="4320" w:hanging="360"/>
      </w:pPr>
      <w:rPr>
        <w:rFonts w:ascii="Wingdings" w:hAnsi="Wingdings" w:hint="default"/>
      </w:rPr>
    </w:lvl>
    <w:lvl w:ilvl="6" w:tplc="AF6AECE4" w:tentative="1">
      <w:start w:val="1"/>
      <w:numFmt w:val="bullet"/>
      <w:lvlText w:val=""/>
      <w:lvlJc w:val="left"/>
      <w:pPr>
        <w:tabs>
          <w:tab w:val="num" w:pos="5040"/>
        </w:tabs>
        <w:ind w:left="5040" w:hanging="360"/>
      </w:pPr>
      <w:rPr>
        <w:rFonts w:ascii="Symbol" w:hAnsi="Symbol" w:hint="default"/>
      </w:rPr>
    </w:lvl>
    <w:lvl w:ilvl="7" w:tplc="A6D6CCFA" w:tentative="1">
      <w:start w:val="1"/>
      <w:numFmt w:val="bullet"/>
      <w:lvlText w:val="o"/>
      <w:lvlJc w:val="left"/>
      <w:pPr>
        <w:tabs>
          <w:tab w:val="num" w:pos="5760"/>
        </w:tabs>
        <w:ind w:left="5760" w:hanging="360"/>
      </w:pPr>
      <w:rPr>
        <w:rFonts w:ascii="Courier New" w:hAnsi="Courier New" w:cs="Courier New" w:hint="default"/>
      </w:rPr>
    </w:lvl>
    <w:lvl w:ilvl="8" w:tplc="0A687102"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1549E"/>
    <w:multiLevelType w:val="multilevel"/>
    <w:tmpl w:val="F2E003D0"/>
    <w:styleLink w:val="CUBullet"/>
    <w:lvl w:ilvl="0">
      <w:start w:val="1"/>
      <w:numFmt w:val="bullet"/>
      <w:lvlText w:val=""/>
      <w:lvlJc w:val="left"/>
      <w:pPr>
        <w:tabs>
          <w:tab w:val="num" w:pos="964"/>
        </w:tabs>
        <w:ind w:left="964" w:hanging="964"/>
      </w:pPr>
      <w:rPr>
        <w:rFonts w:ascii="Symbol" w:hAnsi="Symbol" w:hint="default"/>
      </w:rPr>
    </w:lvl>
    <w:lvl w:ilvl="1">
      <w:start w:val="1"/>
      <w:numFmt w:val="bullet"/>
      <w:lvlText w:val=""/>
      <w:lvlJc w:val="left"/>
      <w:pPr>
        <w:tabs>
          <w:tab w:val="num" w:pos="1928"/>
        </w:tabs>
        <w:ind w:left="1928" w:hanging="964"/>
      </w:pPr>
      <w:rPr>
        <w:rFonts w:ascii="Symbol" w:hAnsi="Symbol" w:hint="default"/>
      </w:rPr>
    </w:lvl>
    <w:lvl w:ilvl="2">
      <w:start w:val="1"/>
      <w:numFmt w:val="bullet"/>
      <w:lvlText w:val=""/>
      <w:lvlJc w:val="left"/>
      <w:pPr>
        <w:tabs>
          <w:tab w:val="num" w:pos="2892"/>
        </w:tabs>
        <w:ind w:left="2892" w:hanging="964"/>
      </w:pPr>
      <w:rPr>
        <w:rFonts w:ascii="Symbol" w:hAnsi="Symbol" w:hint="default"/>
      </w:rPr>
    </w:lvl>
    <w:lvl w:ilvl="3">
      <w:start w:val="1"/>
      <w:numFmt w:val="bullet"/>
      <w:lvlText w:val=""/>
      <w:lvlJc w:val="left"/>
      <w:pPr>
        <w:tabs>
          <w:tab w:val="num" w:pos="3856"/>
        </w:tabs>
        <w:ind w:left="3856" w:hanging="964"/>
      </w:pPr>
      <w:rPr>
        <w:rFonts w:ascii="Symbol" w:hAnsi="Symbol" w:hint="default"/>
      </w:rPr>
    </w:lvl>
    <w:lvl w:ilvl="4">
      <w:start w:val="1"/>
      <w:numFmt w:val="bullet"/>
      <w:lvlText w:val=""/>
      <w:lvlJc w:val="left"/>
      <w:pPr>
        <w:tabs>
          <w:tab w:val="num" w:pos="4820"/>
        </w:tabs>
        <w:ind w:left="4820" w:hanging="964"/>
      </w:pPr>
      <w:rPr>
        <w:rFonts w:ascii="Symbol" w:hAnsi="Symbol"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25" w15:restartNumberingAfterBreak="0">
    <w:nsid w:val="597244AA"/>
    <w:multiLevelType w:val="multilevel"/>
    <w:tmpl w:val="AD74D40A"/>
    <w:lvl w:ilvl="0">
      <w:start w:val="1"/>
      <w:numFmt w:val="decimal"/>
      <w:pStyle w:val="ExhibitHeading"/>
      <w:suff w:val="space"/>
      <w:lvlText w:val="Exhibit %1"/>
      <w:lvlJc w:val="left"/>
      <w:pPr>
        <w:ind w:left="0" w:firstLine="0"/>
      </w:pPr>
      <w:rPr>
        <w:rFonts w:ascii="Arial" w:hAnsi="Arial" w:hint="default"/>
        <w:b/>
        <w:i w:val="0"/>
        <w:sz w:val="24"/>
        <w:szCs w:val="24"/>
      </w:rPr>
    </w:lvl>
    <w:lvl w:ilvl="1">
      <w:start w:val="1"/>
      <w:numFmt w:val="decimal"/>
      <w:lvlText w:val="%1"/>
      <w:lvlJc w:val="left"/>
      <w:pPr>
        <w:tabs>
          <w:tab w:val="num" w:pos="792"/>
        </w:tabs>
        <w:ind w:left="792" w:hanging="432"/>
      </w:pPr>
      <w:rPr>
        <w:rFonts w:hint="default"/>
      </w:rPr>
    </w:lvl>
    <w:lvl w:ilvl="2">
      <w:start w:val="1"/>
      <w:numFmt w:val="decimal"/>
      <w:lvlText w:val="%1"/>
      <w:lvlJc w:val="left"/>
      <w:pPr>
        <w:tabs>
          <w:tab w:val="num" w:pos="1224"/>
        </w:tabs>
        <w:ind w:left="1224" w:hanging="504"/>
      </w:pPr>
      <w:rPr>
        <w:rFonts w:hint="default"/>
      </w:rPr>
    </w:lvl>
    <w:lvl w:ilvl="3">
      <w:start w:val="1"/>
      <w:numFmt w:val="decimal"/>
      <w:lvlText w:val="%1"/>
      <w:lvlJc w:val="left"/>
      <w:pPr>
        <w:tabs>
          <w:tab w:val="num" w:pos="1800"/>
        </w:tabs>
        <w:ind w:left="1728" w:hanging="648"/>
      </w:pPr>
      <w:rPr>
        <w:rFonts w:hint="default"/>
      </w:rPr>
    </w:lvl>
    <w:lvl w:ilvl="4">
      <w:start w:val="1"/>
      <w:numFmt w:val="decimal"/>
      <w:lvlText w:val="%1"/>
      <w:lvlJc w:val="left"/>
      <w:pPr>
        <w:tabs>
          <w:tab w:val="num" w:pos="2520"/>
        </w:tabs>
        <w:ind w:left="2232" w:hanging="792"/>
      </w:pPr>
      <w:rPr>
        <w:rFonts w:hint="default"/>
      </w:rPr>
    </w:lvl>
    <w:lvl w:ilvl="5">
      <w:start w:val="1"/>
      <w:numFmt w:val="decimal"/>
      <w:lvlText w:val="%1"/>
      <w:lvlJc w:val="left"/>
      <w:pPr>
        <w:tabs>
          <w:tab w:val="num" w:pos="2880"/>
        </w:tabs>
        <w:ind w:left="2736" w:hanging="936"/>
      </w:pPr>
      <w:rPr>
        <w:rFonts w:hint="default"/>
      </w:rPr>
    </w:lvl>
    <w:lvl w:ilvl="6">
      <w:start w:val="1"/>
      <w:numFmt w:val="decimal"/>
      <w:lvlText w:val="%1"/>
      <w:lvlJc w:val="left"/>
      <w:pPr>
        <w:tabs>
          <w:tab w:val="num" w:pos="3600"/>
        </w:tabs>
        <w:ind w:left="3240" w:hanging="1080"/>
      </w:pPr>
      <w:rPr>
        <w:rFonts w:hint="default"/>
      </w:rPr>
    </w:lvl>
    <w:lvl w:ilvl="7">
      <w:start w:val="1"/>
      <w:numFmt w:val="decimal"/>
      <w:lvlText w:val="%1"/>
      <w:lvlJc w:val="left"/>
      <w:pPr>
        <w:tabs>
          <w:tab w:val="num" w:pos="3960"/>
        </w:tabs>
        <w:ind w:left="3744" w:hanging="1224"/>
      </w:pPr>
      <w:rPr>
        <w:rFonts w:hint="default"/>
      </w:rPr>
    </w:lvl>
    <w:lvl w:ilvl="8">
      <w:start w:val="1"/>
      <w:numFmt w:val="decimal"/>
      <w:lvlText w:val="%1"/>
      <w:lvlJc w:val="left"/>
      <w:pPr>
        <w:tabs>
          <w:tab w:val="num" w:pos="4680"/>
        </w:tabs>
        <w:ind w:left="4320" w:hanging="1440"/>
      </w:pPr>
      <w:rPr>
        <w:rFonts w:hint="default"/>
      </w:rPr>
    </w:lvl>
  </w:abstractNum>
  <w:abstractNum w:abstractNumId="26" w15:restartNumberingAfterBreak="0">
    <w:nsid w:val="5A47132C"/>
    <w:multiLevelType w:val="multilevel"/>
    <w:tmpl w:val="959E5978"/>
    <w:lvl w:ilvl="0">
      <w:numFmt w:val="none"/>
      <w:pStyle w:val="Definition"/>
      <w:suff w:val="nothing"/>
      <w:lvlText w:val=""/>
      <w:lvlJc w:val="left"/>
      <w:pPr>
        <w:ind w:left="964" w:firstLine="0"/>
      </w:pPr>
      <w:rPr>
        <w:rFonts w:ascii="Times New Roman" w:hAnsi="Times New Roman" w:hint="default"/>
        <w:b w:val="0"/>
        <w:i w:val="0"/>
        <w:caps w:val="0"/>
        <w:sz w:val="22"/>
        <w:szCs w:val="22"/>
        <w:u w:val="none"/>
      </w:rPr>
    </w:lvl>
    <w:lvl w:ilvl="1">
      <w:start w:val="1"/>
      <w:numFmt w:val="lowerLetter"/>
      <w:pStyle w:val="DefinitionNum2"/>
      <w:lvlText w:val="(%2)"/>
      <w:lvlJc w:val="left"/>
      <w:pPr>
        <w:tabs>
          <w:tab w:val="num" w:pos="1928"/>
        </w:tabs>
        <w:ind w:left="1928" w:hanging="964"/>
      </w:pPr>
      <w:rPr>
        <w:rFonts w:ascii="Arial" w:hAnsi="Arial" w:hint="default"/>
        <w:b w:val="0"/>
        <w:i w:val="0"/>
        <w:sz w:val="20"/>
        <w:szCs w:val="22"/>
        <w:u w:val="none"/>
      </w:rPr>
    </w:lvl>
    <w:lvl w:ilvl="2">
      <w:start w:val="1"/>
      <w:numFmt w:val="lowerRoman"/>
      <w:pStyle w:val="DefinitionNum3"/>
      <w:lvlText w:val="(%3)"/>
      <w:lvlJc w:val="left"/>
      <w:pPr>
        <w:tabs>
          <w:tab w:val="num" w:pos="2892"/>
        </w:tabs>
        <w:ind w:left="2892" w:hanging="964"/>
      </w:pPr>
      <w:rPr>
        <w:rFonts w:ascii="Arial" w:hAnsi="Arial" w:hint="default"/>
        <w:b w:val="0"/>
        <w:i w:val="0"/>
        <w:sz w:val="20"/>
        <w:u w:val="none"/>
      </w:rPr>
    </w:lvl>
    <w:lvl w:ilvl="3">
      <w:start w:val="1"/>
      <w:numFmt w:val="upperLetter"/>
      <w:pStyle w:val="DefinitionNum4"/>
      <w:lvlText w:val="%4."/>
      <w:lvlJc w:val="left"/>
      <w:pPr>
        <w:tabs>
          <w:tab w:val="num" w:pos="3856"/>
        </w:tabs>
        <w:ind w:left="3856" w:hanging="964"/>
      </w:pPr>
      <w:rPr>
        <w:rFonts w:ascii="Arial" w:hAnsi="Arial" w:hint="default"/>
        <w:b w:val="0"/>
        <w:i w:val="0"/>
        <w:sz w:val="20"/>
        <w:u w:val="none"/>
      </w:rPr>
    </w:lvl>
    <w:lvl w:ilvl="4">
      <w:start w:val="1"/>
      <w:numFmt w:val="none"/>
      <w:lvlText w:val="%5"/>
      <w:lvlJc w:val="left"/>
      <w:pPr>
        <w:tabs>
          <w:tab w:val="num" w:pos="3856"/>
        </w:tabs>
        <w:ind w:left="3856" w:hanging="964"/>
      </w:pPr>
      <w:rPr>
        <w:rFonts w:hint="default"/>
        <w:b w:val="0"/>
        <w:i w:val="0"/>
        <w:u w:val="none"/>
      </w:rPr>
    </w:lvl>
    <w:lvl w:ilvl="5">
      <w:start w:val="1"/>
      <w:numFmt w:val="none"/>
      <w:lvlText w:val="%6"/>
      <w:lvlJc w:val="left"/>
      <w:pPr>
        <w:tabs>
          <w:tab w:val="num" w:pos="4820"/>
        </w:tabs>
        <w:ind w:left="4820" w:hanging="964"/>
      </w:pPr>
      <w:rPr>
        <w:rFonts w:hint="default"/>
        <w:b w:val="0"/>
        <w:i w:val="0"/>
        <w:u w:val="none"/>
      </w:rPr>
    </w:lvl>
    <w:lvl w:ilvl="6">
      <w:start w:val="1"/>
      <w:numFmt w:val="none"/>
      <w:lvlText w:val="%7"/>
      <w:lvlJc w:val="left"/>
      <w:pPr>
        <w:tabs>
          <w:tab w:val="num" w:pos="5783"/>
        </w:tabs>
        <w:ind w:left="5783" w:hanging="963"/>
      </w:pPr>
      <w:rPr>
        <w:rFonts w:hint="default"/>
        <w:b w:val="0"/>
        <w:i w:val="0"/>
        <w:u w:val="none"/>
      </w:rPr>
    </w:lvl>
    <w:lvl w:ilvl="7">
      <w:start w:val="1"/>
      <w:numFmt w:val="none"/>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abstractNum w:abstractNumId="27" w15:restartNumberingAfterBreak="0">
    <w:nsid w:val="5B615AA8"/>
    <w:multiLevelType w:val="multilevel"/>
    <w:tmpl w:val="359042BE"/>
    <w:lvl w:ilvl="0">
      <w:start w:val="1"/>
      <w:numFmt w:val="upperLetter"/>
      <w:lvlRestart w:val="0"/>
      <w:suff w:val="space"/>
      <w:lvlText w:val="Annexure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720"/>
      </w:pPr>
      <w:rPr>
        <w:rFonts w:hint="default"/>
      </w:rPr>
    </w:lvl>
    <w:lvl w:ilvl="2">
      <w:start w:val="1"/>
      <w:numFmt w:val="none"/>
      <w:lvlText w:val=""/>
      <w:lvlJc w:val="left"/>
      <w:pPr>
        <w:tabs>
          <w:tab w:val="num" w:pos="720"/>
        </w:tabs>
        <w:ind w:left="720" w:hanging="720"/>
      </w:pPr>
      <w:rPr>
        <w:rFonts w:hint="default"/>
      </w:rPr>
    </w:lvl>
    <w:lvl w:ilvl="3">
      <w:start w:val="1"/>
      <w:numFmt w:val="none"/>
      <w:lvlText w:val=""/>
      <w:lvlJc w:val="left"/>
      <w:pPr>
        <w:tabs>
          <w:tab w:val="num" w:pos="1134"/>
        </w:tabs>
        <w:ind w:left="709" w:hanging="709"/>
      </w:pPr>
      <w:rPr>
        <w:rFonts w:hint="default"/>
      </w:rPr>
    </w:lvl>
    <w:lvl w:ilvl="4">
      <w:start w:val="1"/>
      <w:numFmt w:val="none"/>
      <w:lvlText w:val=""/>
      <w:lvlJc w:val="left"/>
      <w:pPr>
        <w:tabs>
          <w:tab w:val="num" w:pos="2517"/>
        </w:tabs>
        <w:ind w:left="2234" w:hanging="79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28" w15:restartNumberingAfterBreak="0">
    <w:nsid w:val="72463923"/>
    <w:multiLevelType w:val="multilevel"/>
    <w:tmpl w:val="3AD089BC"/>
    <w:lvl w:ilvl="0">
      <w:start w:val="1"/>
      <w:numFmt w:val="bullet"/>
      <w:lvlText w:val=""/>
      <w:lvlJc w:val="left"/>
      <w:pPr>
        <w:ind w:left="567" w:hanging="567"/>
      </w:pPr>
      <w:rPr>
        <w:rFonts w:ascii="Symbol" w:hAnsi="Symbol" w:hint="default"/>
      </w:rPr>
    </w:lvl>
    <w:lvl w:ilvl="1">
      <w:start w:val="1"/>
      <w:numFmt w:val="bullet"/>
      <w:lvlText w:val=""/>
      <w:lvlJc w:val="left"/>
      <w:pPr>
        <w:tabs>
          <w:tab w:val="num" w:pos="1134"/>
        </w:tabs>
        <w:ind w:left="1134" w:hanging="567"/>
      </w:pPr>
      <w:rPr>
        <w:rFonts w:ascii="Symbol" w:hAnsi="Symbol" w:hint="default"/>
      </w:rPr>
    </w:lvl>
    <w:lvl w:ilvl="2">
      <w:start w:val="1"/>
      <w:numFmt w:val="bullet"/>
      <w:lvlText w:val=""/>
      <w:lvlJc w:val="left"/>
      <w:pPr>
        <w:tabs>
          <w:tab w:val="num" w:pos="1701"/>
        </w:tabs>
        <w:ind w:left="1701" w:hanging="567"/>
      </w:pPr>
      <w:rPr>
        <w:rFonts w:ascii="Symbol" w:hAnsi="Symbol"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9" w15:restartNumberingAfterBreak="0">
    <w:nsid w:val="73DC062F"/>
    <w:multiLevelType w:val="multilevel"/>
    <w:tmpl w:val="980EBBD6"/>
    <w:lvl w:ilvl="0">
      <w:start w:val="1"/>
      <w:numFmt w:val="none"/>
      <w:suff w:val="nothing"/>
      <w:lvlText w:val=""/>
      <w:lvlJc w:val="left"/>
      <w:pPr>
        <w:ind w:left="0" w:firstLine="0"/>
      </w:pPr>
      <w:rPr>
        <w:rFonts w:ascii="Times New Roman" w:hAnsi="Times New Roman" w:hint="default"/>
        <w:b w:val="0"/>
        <w:i w:val="0"/>
        <w:caps w:val="0"/>
        <w:sz w:val="22"/>
        <w:szCs w:val="22"/>
        <w:u w:val="none"/>
      </w:rPr>
    </w:lvl>
    <w:lvl w:ilvl="1">
      <w:start w:val="1"/>
      <w:numFmt w:val="lowerLetter"/>
      <w:lvlText w:val="(%2)"/>
      <w:lvlJc w:val="left"/>
      <w:pPr>
        <w:tabs>
          <w:tab w:val="num" w:pos="964"/>
        </w:tabs>
        <w:ind w:left="964" w:hanging="964"/>
      </w:pPr>
      <w:rPr>
        <w:rFonts w:ascii="Times New Roman" w:hAnsi="Times New Roman" w:hint="default"/>
        <w:b w:val="0"/>
        <w:i w:val="0"/>
        <w:sz w:val="20"/>
        <w:szCs w:val="20"/>
        <w:u w:val="none"/>
      </w:rPr>
    </w:lvl>
    <w:lvl w:ilvl="2">
      <w:start w:val="1"/>
      <w:numFmt w:val="lowerRoman"/>
      <w:lvlText w:val="(%3)"/>
      <w:lvlJc w:val="left"/>
      <w:pPr>
        <w:tabs>
          <w:tab w:val="num" w:pos="1928"/>
        </w:tabs>
        <w:ind w:left="1928" w:hanging="964"/>
      </w:pPr>
      <w:rPr>
        <w:rFonts w:ascii="Times New Roman" w:hAnsi="Times New Roman" w:hint="default"/>
        <w:b w:val="0"/>
        <w:i w:val="0"/>
        <w:sz w:val="20"/>
        <w:szCs w:val="20"/>
        <w:u w:val="none"/>
      </w:rPr>
    </w:lvl>
    <w:lvl w:ilvl="3">
      <w:start w:val="1"/>
      <w:numFmt w:val="upperLetter"/>
      <w:lvlText w:val="%4."/>
      <w:lvlJc w:val="left"/>
      <w:pPr>
        <w:tabs>
          <w:tab w:val="num" w:pos="2892"/>
        </w:tabs>
        <w:ind w:left="2892" w:hanging="964"/>
      </w:pPr>
      <w:rPr>
        <w:rFonts w:hint="default"/>
        <w:u w:val="none"/>
      </w:rPr>
    </w:lvl>
    <w:lvl w:ilvl="4">
      <w:start w:val="1"/>
      <w:numFmt w:val="none"/>
      <w:lvlText w:val="%5"/>
      <w:lvlJc w:val="left"/>
      <w:pPr>
        <w:tabs>
          <w:tab w:val="num" w:pos="4584"/>
        </w:tabs>
        <w:ind w:left="4584" w:hanging="964"/>
      </w:pPr>
      <w:rPr>
        <w:rFonts w:hint="default"/>
        <w:b w:val="0"/>
        <w:i w:val="0"/>
        <w:u w:val="none"/>
      </w:rPr>
    </w:lvl>
    <w:lvl w:ilvl="5">
      <w:start w:val="1"/>
      <w:numFmt w:val="none"/>
      <w:lvlText w:val="%6"/>
      <w:lvlJc w:val="left"/>
      <w:pPr>
        <w:tabs>
          <w:tab w:val="num" w:pos="5548"/>
        </w:tabs>
        <w:ind w:left="5548" w:hanging="964"/>
      </w:pPr>
      <w:rPr>
        <w:rFonts w:hint="default"/>
        <w:b w:val="0"/>
        <w:i w:val="0"/>
        <w:u w:val="none"/>
      </w:rPr>
    </w:lvl>
    <w:lvl w:ilvl="6">
      <w:start w:val="1"/>
      <w:numFmt w:val="none"/>
      <w:lvlText w:val="%7"/>
      <w:lvlJc w:val="left"/>
      <w:pPr>
        <w:tabs>
          <w:tab w:val="num" w:pos="6511"/>
        </w:tabs>
        <w:ind w:left="6511" w:hanging="963"/>
      </w:pPr>
      <w:rPr>
        <w:rFonts w:hint="default"/>
        <w:b w:val="0"/>
        <w:i w:val="0"/>
        <w:u w:val="none"/>
      </w:rPr>
    </w:lvl>
    <w:lvl w:ilvl="7">
      <w:start w:val="1"/>
      <w:numFmt w:val="none"/>
      <w:lvlText w:val="%8"/>
      <w:lvlJc w:val="left"/>
      <w:pPr>
        <w:tabs>
          <w:tab w:val="num" w:pos="7475"/>
        </w:tabs>
        <w:ind w:left="7475" w:hanging="964"/>
      </w:pPr>
      <w:rPr>
        <w:rFonts w:hint="default"/>
        <w:b w:val="0"/>
        <w:i w:val="0"/>
        <w:u w:val="none"/>
      </w:rPr>
    </w:lvl>
    <w:lvl w:ilvl="8">
      <w:start w:val="1"/>
      <w:numFmt w:val="none"/>
      <w:lvlRestart w:val="0"/>
      <w:suff w:val="nothing"/>
      <w:lvlText w:val=""/>
      <w:lvlJc w:val="left"/>
      <w:pPr>
        <w:ind w:left="728" w:firstLine="0"/>
      </w:pPr>
      <w:rPr>
        <w:rFonts w:hint="default"/>
      </w:rPr>
    </w:lvl>
  </w:abstractNum>
  <w:abstractNum w:abstractNumId="30" w15:restartNumberingAfterBreak="0">
    <w:nsid w:val="783F5A5A"/>
    <w:multiLevelType w:val="multilevel"/>
    <w:tmpl w:val="E4A2ADE6"/>
    <w:lvl w:ilvl="0">
      <w:start w:val="1"/>
      <w:numFmt w:val="decimal"/>
      <w:lvlText w:val="%1."/>
      <w:lvlJc w:val="left"/>
      <w:pPr>
        <w:tabs>
          <w:tab w:val="num" w:pos="567"/>
        </w:tabs>
        <w:ind w:left="567" w:hanging="567"/>
      </w:pPr>
      <w:rPr>
        <w:rFonts w:ascii="Arial" w:hAnsi="Arial" w:hint="default"/>
        <w:b w:val="0"/>
        <w:i w:val="0"/>
        <w:sz w:val="20"/>
      </w:rPr>
    </w:lvl>
    <w:lvl w:ilvl="1">
      <w:start w:val="1"/>
      <w:numFmt w:val="decimal"/>
      <w:lvlText w:val="%1.%2"/>
      <w:lvlJc w:val="left"/>
      <w:pPr>
        <w:tabs>
          <w:tab w:val="num" w:pos="567"/>
        </w:tabs>
        <w:ind w:left="567" w:hanging="567"/>
      </w:pPr>
      <w:rPr>
        <w:rFonts w:ascii="Arial" w:hAnsi="Arial" w:hint="default"/>
        <w:b w:val="0"/>
        <w:i w:val="0"/>
        <w:sz w:val="20"/>
      </w:rPr>
    </w:lvl>
    <w:lvl w:ilvl="2">
      <w:start w:val="1"/>
      <w:numFmt w:val="lowerLetter"/>
      <w:lvlText w:val="(%3)"/>
      <w:lvlJc w:val="left"/>
      <w:pPr>
        <w:tabs>
          <w:tab w:val="num" w:pos="1134"/>
        </w:tabs>
        <w:ind w:left="1134" w:hanging="567"/>
      </w:pPr>
      <w:rPr>
        <w:rFonts w:ascii="Arial" w:hAnsi="Arial" w:hint="default"/>
        <w:b w:val="0"/>
        <w:i w:val="0"/>
        <w:sz w:val="20"/>
      </w:rPr>
    </w:lvl>
    <w:lvl w:ilvl="3">
      <w:start w:val="1"/>
      <w:numFmt w:val="lowerRoman"/>
      <w:lvlText w:val="(%4)"/>
      <w:lvlJc w:val="left"/>
      <w:pPr>
        <w:tabs>
          <w:tab w:val="num" w:pos="1701"/>
        </w:tabs>
        <w:ind w:left="1701" w:hanging="567"/>
      </w:pPr>
      <w:rPr>
        <w:rFonts w:ascii="Arial" w:hAnsi="Arial" w:hint="default"/>
        <w:b w:val="0"/>
        <w:i w:val="0"/>
        <w:sz w:val="20"/>
      </w:rPr>
    </w:lvl>
    <w:lvl w:ilvl="4">
      <w:start w:val="1"/>
      <w:numFmt w:val="upperLetter"/>
      <w:lvlText w:val="%5."/>
      <w:lvlJc w:val="left"/>
      <w:pPr>
        <w:tabs>
          <w:tab w:val="num" w:pos="2268"/>
        </w:tabs>
        <w:ind w:left="2268" w:hanging="567"/>
      </w:pPr>
      <w:rPr>
        <w:rFonts w:ascii="Arial" w:hAnsi="Arial" w:hint="default"/>
        <w:b w:val="0"/>
        <w:i w:val="0"/>
        <w:sz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1" w15:restartNumberingAfterBreak="0">
    <w:nsid w:val="790577E2"/>
    <w:multiLevelType w:val="multilevel"/>
    <w:tmpl w:val="57523E74"/>
    <w:lvl w:ilvl="0">
      <w:start w:val="1"/>
      <w:numFmt w:val="decimal"/>
      <w:pStyle w:val="AttachmentHeading"/>
      <w:suff w:val="space"/>
      <w:lvlText w:val="Attachment %1"/>
      <w:lvlJc w:val="left"/>
      <w:pPr>
        <w:ind w:left="0" w:firstLine="0"/>
      </w:pPr>
      <w:rPr>
        <w:rFonts w:ascii="Arial" w:hAnsi="Arial" w:hint="default"/>
        <w:b/>
        <w:i w:val="0"/>
        <w:sz w:val="24"/>
        <w:szCs w:val="24"/>
      </w:rPr>
    </w:lvl>
    <w:lvl w:ilvl="1">
      <w:start w:val="1"/>
      <w:numFmt w:val="none"/>
      <w:lvlText w:val=""/>
      <w:lvlJc w:val="left"/>
      <w:pPr>
        <w:tabs>
          <w:tab w:val="num" w:pos="720"/>
        </w:tabs>
        <w:ind w:left="720" w:hanging="360"/>
      </w:pPr>
      <w:rPr>
        <w:rFonts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7C784B1F"/>
    <w:multiLevelType w:val="multilevel"/>
    <w:tmpl w:val="35B24AE4"/>
    <w:lvl w:ilvl="0">
      <w:start w:val="1"/>
      <w:numFmt w:val="decimal"/>
      <w:lvlText w:val="%1."/>
      <w:lvlJc w:val="left"/>
      <w:pPr>
        <w:tabs>
          <w:tab w:val="num" w:pos="964"/>
        </w:tabs>
        <w:ind w:left="964" w:hanging="964"/>
      </w:pPr>
      <w:rPr>
        <w:rFonts w:hint="default"/>
        <w:b w:val="0"/>
        <w:i w:val="0"/>
        <w:caps/>
        <w:sz w:val="20"/>
        <w:szCs w:val="22"/>
        <w:u w:val="none"/>
      </w:rPr>
    </w:lvl>
    <w:lvl w:ilvl="1">
      <w:start w:val="1"/>
      <w:numFmt w:val="decimal"/>
      <w:lvlText w:val="%1.%2"/>
      <w:lvlJc w:val="left"/>
      <w:pPr>
        <w:tabs>
          <w:tab w:val="num" w:pos="964"/>
        </w:tabs>
        <w:ind w:left="964" w:hanging="964"/>
      </w:pPr>
      <w:rPr>
        <w:rFonts w:ascii="Arial" w:hAnsi="Arial" w:hint="default"/>
        <w:b w:val="0"/>
        <w:i w:val="0"/>
        <w:sz w:val="20"/>
        <w:u w:val="none"/>
      </w:rPr>
    </w:lvl>
    <w:lvl w:ilvl="2">
      <w:start w:val="1"/>
      <w:numFmt w:val="lowerLetter"/>
      <w:lvlText w:val="(%3)"/>
      <w:lvlJc w:val="left"/>
      <w:pPr>
        <w:tabs>
          <w:tab w:val="num" w:pos="1928"/>
        </w:tabs>
        <w:ind w:left="1928" w:hanging="964"/>
      </w:pPr>
      <w:rPr>
        <w:rFonts w:ascii="Arial" w:hAnsi="Arial" w:hint="default"/>
        <w:b w:val="0"/>
        <w:i w:val="0"/>
        <w:sz w:val="20"/>
        <w:u w:val="none"/>
      </w:rPr>
    </w:lvl>
    <w:lvl w:ilvl="3">
      <w:start w:val="1"/>
      <w:numFmt w:val="lowerRoman"/>
      <w:lvlText w:val="(%4)"/>
      <w:lvlJc w:val="left"/>
      <w:pPr>
        <w:tabs>
          <w:tab w:val="num" w:pos="2891"/>
        </w:tabs>
        <w:ind w:left="2891" w:hanging="963"/>
      </w:pPr>
      <w:rPr>
        <w:rFonts w:ascii="Arial" w:hAnsi="Arial" w:hint="default"/>
        <w:b w:val="0"/>
        <w:i w:val="0"/>
        <w:sz w:val="20"/>
        <w:u w:val="none"/>
      </w:rPr>
    </w:lvl>
    <w:lvl w:ilvl="4">
      <w:start w:val="1"/>
      <w:numFmt w:val="upperLetter"/>
      <w:lvlText w:val="%5."/>
      <w:lvlJc w:val="left"/>
      <w:pPr>
        <w:tabs>
          <w:tab w:val="num" w:pos="3855"/>
        </w:tabs>
        <w:ind w:left="3855" w:hanging="964"/>
      </w:pPr>
      <w:rPr>
        <w:rFonts w:ascii="Arial" w:hAnsi="Arial" w:hint="default"/>
        <w:b w:val="0"/>
        <w:i w:val="0"/>
        <w:sz w:val="20"/>
        <w:u w:val="none"/>
      </w:rPr>
    </w:lvl>
    <w:lvl w:ilvl="5">
      <w:start w:val="1"/>
      <w:numFmt w:val="decimal"/>
      <w:lvlText w:val="%6)"/>
      <w:lvlJc w:val="left"/>
      <w:pPr>
        <w:tabs>
          <w:tab w:val="num" w:pos="4819"/>
        </w:tabs>
        <w:ind w:left="4819" w:hanging="964"/>
      </w:pPr>
      <w:rPr>
        <w:rFonts w:ascii="Arial" w:hAnsi="Arial" w:hint="default"/>
        <w:b w:val="0"/>
        <w:i w:val="0"/>
        <w:sz w:val="20"/>
        <w:u w:val="none"/>
      </w:rPr>
    </w:lvl>
    <w:lvl w:ilvl="6">
      <w:start w:val="1"/>
      <w:numFmt w:val="lowerLetter"/>
      <w:lvlText w:val="%7)"/>
      <w:lvlJc w:val="left"/>
      <w:pPr>
        <w:tabs>
          <w:tab w:val="num" w:pos="5783"/>
        </w:tabs>
        <w:ind w:left="5783" w:hanging="964"/>
      </w:pPr>
      <w:rPr>
        <w:rFonts w:ascii="Arial" w:hAnsi="Arial" w:hint="default"/>
        <w:b w:val="0"/>
        <w:i w:val="0"/>
        <w:sz w:val="20"/>
        <w:u w:val="none"/>
      </w:rPr>
    </w:lvl>
    <w:lvl w:ilvl="7">
      <w:start w:val="1"/>
      <w:numFmt w:val="lowerRoman"/>
      <w:lvlText w:val="%8)"/>
      <w:lvlJc w:val="left"/>
      <w:pPr>
        <w:tabs>
          <w:tab w:val="num" w:pos="6746"/>
        </w:tabs>
        <w:ind w:left="6746" w:hanging="963"/>
      </w:pPr>
      <w:rPr>
        <w:rFonts w:ascii="Arial" w:hAnsi="Arial" w:hint="default"/>
        <w:b w:val="0"/>
        <w:i w:val="0"/>
        <w:sz w:val="20"/>
        <w:u w:val="none"/>
      </w:rPr>
    </w:lvl>
    <w:lvl w:ilvl="8">
      <w:start w:val="1"/>
      <w:numFmt w:val="none"/>
      <w:suff w:val="nothing"/>
      <w:lvlText w:val=""/>
      <w:lvlJc w:val="left"/>
      <w:pPr>
        <w:ind w:left="0" w:firstLine="0"/>
      </w:pPr>
      <w:rPr>
        <w:rFonts w:ascii="Times New Roman" w:hAnsi="Times New Roman" w:hint="default"/>
        <w:b w:val="0"/>
        <w:i w:val="0"/>
        <w:sz w:val="24"/>
      </w:rPr>
    </w:lvl>
  </w:abstractNum>
  <w:abstractNum w:abstractNumId="33" w15:restartNumberingAfterBreak="0">
    <w:nsid w:val="7F9A1C6A"/>
    <w:multiLevelType w:val="multilevel"/>
    <w:tmpl w:val="9E56C8EE"/>
    <w:lvl w:ilvl="0">
      <w:start w:val="1"/>
      <w:numFmt w:val="decimal"/>
      <w:lvlText w:val="%1."/>
      <w:lvlJc w:val="left"/>
      <w:pPr>
        <w:tabs>
          <w:tab w:val="num" w:pos="964"/>
        </w:tabs>
        <w:ind w:left="964" w:hanging="964"/>
      </w:pPr>
      <w:rPr>
        <w:rFonts w:ascii="Arial" w:hAnsi="Arial" w:hint="default"/>
        <w:b/>
        <w:i w:val="0"/>
        <w:caps/>
        <w:sz w:val="28"/>
        <w:u w:val="none"/>
      </w:rPr>
    </w:lvl>
    <w:lvl w:ilvl="1">
      <w:start w:val="1"/>
      <w:numFmt w:val="decimal"/>
      <w:lvlText w:val="%1.%2"/>
      <w:lvlJc w:val="left"/>
      <w:pPr>
        <w:tabs>
          <w:tab w:val="num" w:pos="964"/>
        </w:tabs>
        <w:ind w:left="964" w:hanging="964"/>
      </w:pPr>
      <w:rPr>
        <w:rFonts w:ascii="Arial" w:hAnsi="Arial" w:hint="default"/>
        <w:b/>
        <w:i w:val="0"/>
        <w:sz w:val="24"/>
        <w:u w:val="none"/>
      </w:rPr>
    </w:lvl>
    <w:lvl w:ilvl="2">
      <w:start w:val="1"/>
      <w:numFmt w:val="lowerLetter"/>
      <w:lvlText w:val="(%3)"/>
      <w:lvlJc w:val="left"/>
      <w:pPr>
        <w:tabs>
          <w:tab w:val="num" w:pos="1928"/>
        </w:tabs>
        <w:ind w:left="1928" w:hanging="964"/>
      </w:pPr>
      <w:rPr>
        <w:rFonts w:hint="default"/>
        <w:b w:val="0"/>
        <w:i w:val="0"/>
        <w:u w:val="none"/>
      </w:rPr>
    </w:lvl>
    <w:lvl w:ilvl="3">
      <w:start w:val="1"/>
      <w:numFmt w:val="lowerRoman"/>
      <w:lvlText w:val="(%4)"/>
      <w:lvlJc w:val="left"/>
      <w:pPr>
        <w:tabs>
          <w:tab w:val="num" w:pos="2892"/>
        </w:tabs>
        <w:ind w:left="2892" w:hanging="964"/>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820"/>
        </w:tabs>
        <w:ind w:left="4820" w:hanging="964"/>
      </w:pPr>
      <w:rPr>
        <w:rFonts w:hint="default"/>
        <w:b w:val="0"/>
        <w:i w:val="0"/>
        <w:u w:val="none"/>
      </w:rPr>
    </w:lvl>
    <w:lvl w:ilvl="6">
      <w:start w:val="1"/>
      <w:numFmt w:val="lowerLetter"/>
      <w:lvlText w:val="%7)"/>
      <w:lvlJc w:val="left"/>
      <w:pPr>
        <w:tabs>
          <w:tab w:val="num" w:pos="5783"/>
        </w:tabs>
        <w:ind w:left="5783" w:hanging="963"/>
      </w:pPr>
      <w:rPr>
        <w:rFonts w:hint="default"/>
        <w:b w:val="0"/>
        <w:i w:val="0"/>
        <w:u w:val="none"/>
      </w:rPr>
    </w:lvl>
    <w:lvl w:ilvl="7">
      <w:start w:val="1"/>
      <w:numFmt w:val="lowerRoman"/>
      <w:lvlText w:val="%8)"/>
      <w:lvlJc w:val="left"/>
      <w:pPr>
        <w:tabs>
          <w:tab w:val="num" w:pos="6747"/>
        </w:tabs>
        <w:ind w:left="6747" w:hanging="964"/>
      </w:pPr>
      <w:rPr>
        <w:rFonts w:hint="default"/>
        <w:b w:val="0"/>
        <w:i w:val="0"/>
        <w:u w:val="none"/>
      </w:rPr>
    </w:lvl>
    <w:lvl w:ilvl="8">
      <w:start w:val="1"/>
      <w:numFmt w:val="none"/>
      <w:lvlRestart w:val="0"/>
      <w:suff w:val="nothing"/>
      <w:lvlText w:val=""/>
      <w:lvlJc w:val="left"/>
      <w:pPr>
        <w:ind w:left="0" w:firstLine="0"/>
      </w:pPr>
      <w:rPr>
        <w:rFonts w:hint="default"/>
      </w:rPr>
    </w:lvl>
  </w:abstractNum>
  <w:num w:numId="1">
    <w:abstractNumId w:val="27"/>
  </w:num>
  <w:num w:numId="2">
    <w:abstractNumId w:val="31"/>
  </w:num>
  <w:num w:numId="3">
    <w:abstractNumId w:val="25"/>
  </w:num>
  <w:num w:numId="4">
    <w:abstractNumId w:val="32"/>
  </w:num>
  <w:num w:numId="5">
    <w:abstractNumId w:val="22"/>
  </w:num>
  <w:num w:numId="6">
    <w:abstractNumId w:val="24"/>
  </w:num>
  <w:num w:numId="7">
    <w:abstractNumId w:val="30"/>
  </w:num>
  <w:num w:numId="8">
    <w:abstractNumId w:val="7"/>
  </w:num>
  <w:num w:numId="9">
    <w:abstractNumId w:val="16"/>
  </w:num>
  <w:num w:numId="10">
    <w:abstractNumId w:val="26"/>
  </w:num>
  <w:num w:numId="11">
    <w:abstractNumId w:val="3"/>
  </w:num>
  <w:num w:numId="12">
    <w:abstractNumId w:val="3"/>
  </w:num>
  <w:num w:numId="13">
    <w:abstractNumId w:val="12"/>
  </w:num>
  <w:num w:numId="14">
    <w:abstractNumId w:val="12"/>
  </w:num>
  <w:num w:numId="15">
    <w:abstractNumId w:val="28"/>
  </w:num>
  <w:num w:numId="16">
    <w:abstractNumId w:val="20"/>
  </w:num>
  <w:num w:numId="17">
    <w:abstractNumId w:val="6"/>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num>
  <w:num w:numId="21">
    <w:abstractNumId w:val="7"/>
  </w:num>
  <w:num w:numId="22">
    <w:abstractNumId w:val="7"/>
  </w:num>
  <w:num w:numId="23">
    <w:abstractNumId w:val="7"/>
  </w:num>
  <w:num w:numId="24">
    <w:abstractNumId w:val="13"/>
  </w:num>
  <w:num w:numId="2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num>
  <w:num w:numId="29">
    <w:abstractNumId w:val="7"/>
  </w:num>
  <w:num w:numId="30">
    <w:abstractNumId w:val="1"/>
  </w:num>
  <w:num w:numId="31">
    <w:abstractNumId w:val="29"/>
  </w:num>
  <w:num w:numId="32">
    <w:abstractNumId w:val="17"/>
  </w:num>
  <w:num w:numId="33">
    <w:abstractNumId w:val="33"/>
  </w:num>
  <w:num w:numId="34">
    <w:abstractNumId w:val="23"/>
  </w:num>
  <w:num w:numId="35">
    <w:abstractNumId w:val="21"/>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num>
  <w:num w:numId="38">
    <w:abstractNumId w:val="4"/>
  </w:num>
  <w:num w:numId="3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5"/>
  </w:num>
  <w:num w:numId="42">
    <w:abstractNumId w:val="9"/>
  </w:num>
  <w:num w:numId="43">
    <w:abstractNumId w:val="0"/>
  </w:num>
  <w:num w:numId="44">
    <w:abstractNumId w:val="8"/>
  </w:num>
  <w:num w:numId="45">
    <w:abstractNumId w:val="11"/>
  </w:num>
  <w:num w:numId="46">
    <w:abstractNumId w:val="10"/>
  </w:num>
  <w:num w:numId="47">
    <w:abstractNumId w:val="19"/>
  </w:num>
  <w:num w:numId="48">
    <w:abstractNumId w:val="2"/>
  </w:num>
  <w:num w:numId="49">
    <w:abstractNumId w:val="2"/>
  </w:num>
  <w:num w:numId="50">
    <w:abstractNumId w:val="2"/>
  </w:num>
  <w:num w:numId="51">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96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UFooterText" w:val="L\352601040.1"/>
  </w:docVars>
  <w:rsids>
    <w:rsidRoot w:val="00FD635F"/>
    <w:rsid w:val="00002C94"/>
    <w:rsid w:val="00030E84"/>
    <w:rsid w:val="000820B8"/>
    <w:rsid w:val="00083605"/>
    <w:rsid w:val="000848DF"/>
    <w:rsid w:val="000B51AD"/>
    <w:rsid w:val="000C0028"/>
    <w:rsid w:val="000C1C19"/>
    <w:rsid w:val="000C6326"/>
    <w:rsid w:val="000D61E8"/>
    <w:rsid w:val="000D775F"/>
    <w:rsid w:val="00105E1F"/>
    <w:rsid w:val="00121268"/>
    <w:rsid w:val="00140DB3"/>
    <w:rsid w:val="00170EDE"/>
    <w:rsid w:val="00187ED5"/>
    <w:rsid w:val="001A15D8"/>
    <w:rsid w:val="001C169D"/>
    <w:rsid w:val="001E0DEF"/>
    <w:rsid w:val="001E1A1D"/>
    <w:rsid w:val="001E46DB"/>
    <w:rsid w:val="001F7100"/>
    <w:rsid w:val="0021101E"/>
    <w:rsid w:val="00222BA7"/>
    <w:rsid w:val="00230287"/>
    <w:rsid w:val="002432BB"/>
    <w:rsid w:val="00252946"/>
    <w:rsid w:val="00253A17"/>
    <w:rsid w:val="002569E6"/>
    <w:rsid w:val="002659D7"/>
    <w:rsid w:val="00267E66"/>
    <w:rsid w:val="00274E60"/>
    <w:rsid w:val="00275B8B"/>
    <w:rsid w:val="00292D2D"/>
    <w:rsid w:val="002C2B6F"/>
    <w:rsid w:val="002D1A23"/>
    <w:rsid w:val="002D74D8"/>
    <w:rsid w:val="002E13FF"/>
    <w:rsid w:val="003040EF"/>
    <w:rsid w:val="003106C3"/>
    <w:rsid w:val="0032780B"/>
    <w:rsid w:val="00350763"/>
    <w:rsid w:val="00385C2F"/>
    <w:rsid w:val="0039478D"/>
    <w:rsid w:val="003A570C"/>
    <w:rsid w:val="003A6D38"/>
    <w:rsid w:val="003B5B08"/>
    <w:rsid w:val="003C41D0"/>
    <w:rsid w:val="003D0340"/>
    <w:rsid w:val="003D0F9A"/>
    <w:rsid w:val="004025CA"/>
    <w:rsid w:val="004161F6"/>
    <w:rsid w:val="0042266E"/>
    <w:rsid w:val="00450070"/>
    <w:rsid w:val="00453E30"/>
    <w:rsid w:val="00460586"/>
    <w:rsid w:val="0048035C"/>
    <w:rsid w:val="00481884"/>
    <w:rsid w:val="004A5A0A"/>
    <w:rsid w:val="004C0715"/>
    <w:rsid w:val="004D5BB1"/>
    <w:rsid w:val="004E0636"/>
    <w:rsid w:val="004E7E82"/>
    <w:rsid w:val="004F461D"/>
    <w:rsid w:val="004F75F5"/>
    <w:rsid w:val="00504280"/>
    <w:rsid w:val="00511F20"/>
    <w:rsid w:val="00524805"/>
    <w:rsid w:val="005279A4"/>
    <w:rsid w:val="005554AE"/>
    <w:rsid w:val="00583D22"/>
    <w:rsid w:val="00584619"/>
    <w:rsid w:val="00596C48"/>
    <w:rsid w:val="005A1BF7"/>
    <w:rsid w:val="005B7728"/>
    <w:rsid w:val="005C303C"/>
    <w:rsid w:val="005C67CD"/>
    <w:rsid w:val="005D3849"/>
    <w:rsid w:val="005D542C"/>
    <w:rsid w:val="005E34B4"/>
    <w:rsid w:val="005E3DE4"/>
    <w:rsid w:val="005F7879"/>
    <w:rsid w:val="0061193B"/>
    <w:rsid w:val="00645C6B"/>
    <w:rsid w:val="006A1B1C"/>
    <w:rsid w:val="006A2732"/>
    <w:rsid w:val="006A71C4"/>
    <w:rsid w:val="006B0E85"/>
    <w:rsid w:val="006B475F"/>
    <w:rsid w:val="006B7078"/>
    <w:rsid w:val="006C6A1C"/>
    <w:rsid w:val="006C7A53"/>
    <w:rsid w:val="0070194D"/>
    <w:rsid w:val="00722861"/>
    <w:rsid w:val="0072480A"/>
    <w:rsid w:val="0072590B"/>
    <w:rsid w:val="00730422"/>
    <w:rsid w:val="00731DDF"/>
    <w:rsid w:val="007530FB"/>
    <w:rsid w:val="00783885"/>
    <w:rsid w:val="00786FB6"/>
    <w:rsid w:val="007A1BE2"/>
    <w:rsid w:val="007A330E"/>
    <w:rsid w:val="007E1296"/>
    <w:rsid w:val="007E2677"/>
    <w:rsid w:val="007E6D78"/>
    <w:rsid w:val="00800589"/>
    <w:rsid w:val="00802E24"/>
    <w:rsid w:val="00830556"/>
    <w:rsid w:val="00834B3B"/>
    <w:rsid w:val="00846A1A"/>
    <w:rsid w:val="00846E7A"/>
    <w:rsid w:val="00872C47"/>
    <w:rsid w:val="00887EA1"/>
    <w:rsid w:val="008957AA"/>
    <w:rsid w:val="00895849"/>
    <w:rsid w:val="008B16FE"/>
    <w:rsid w:val="008B6FC9"/>
    <w:rsid w:val="008C01A3"/>
    <w:rsid w:val="008C587A"/>
    <w:rsid w:val="008E76BB"/>
    <w:rsid w:val="008F3D1A"/>
    <w:rsid w:val="008F5D95"/>
    <w:rsid w:val="00907D04"/>
    <w:rsid w:val="00911DFE"/>
    <w:rsid w:val="00917A24"/>
    <w:rsid w:val="009244F0"/>
    <w:rsid w:val="009254DD"/>
    <w:rsid w:val="00933544"/>
    <w:rsid w:val="00933758"/>
    <w:rsid w:val="009555DB"/>
    <w:rsid w:val="0097319D"/>
    <w:rsid w:val="0099518F"/>
    <w:rsid w:val="009D7E03"/>
    <w:rsid w:val="009E5595"/>
    <w:rsid w:val="009F3516"/>
    <w:rsid w:val="00A36441"/>
    <w:rsid w:val="00A535FB"/>
    <w:rsid w:val="00A64CFD"/>
    <w:rsid w:val="00A714E0"/>
    <w:rsid w:val="00A7530D"/>
    <w:rsid w:val="00A9368A"/>
    <w:rsid w:val="00A94B29"/>
    <w:rsid w:val="00A968A2"/>
    <w:rsid w:val="00AD0044"/>
    <w:rsid w:val="00AD190D"/>
    <w:rsid w:val="00AE1E39"/>
    <w:rsid w:val="00B13D1E"/>
    <w:rsid w:val="00B501BC"/>
    <w:rsid w:val="00B511AF"/>
    <w:rsid w:val="00B54855"/>
    <w:rsid w:val="00B56C8A"/>
    <w:rsid w:val="00B668CB"/>
    <w:rsid w:val="00B76BB2"/>
    <w:rsid w:val="00B77BC5"/>
    <w:rsid w:val="00BB5420"/>
    <w:rsid w:val="00BB70DF"/>
    <w:rsid w:val="00BB76D8"/>
    <w:rsid w:val="00BF4CD8"/>
    <w:rsid w:val="00C02236"/>
    <w:rsid w:val="00C11218"/>
    <w:rsid w:val="00C16F9C"/>
    <w:rsid w:val="00C24A65"/>
    <w:rsid w:val="00C26164"/>
    <w:rsid w:val="00C27E4E"/>
    <w:rsid w:val="00C314AC"/>
    <w:rsid w:val="00C32212"/>
    <w:rsid w:val="00C417AE"/>
    <w:rsid w:val="00C43346"/>
    <w:rsid w:val="00CA1C28"/>
    <w:rsid w:val="00CA27CE"/>
    <w:rsid w:val="00CE69F8"/>
    <w:rsid w:val="00D00C04"/>
    <w:rsid w:val="00D25C14"/>
    <w:rsid w:val="00D55B9A"/>
    <w:rsid w:val="00D95052"/>
    <w:rsid w:val="00DA3344"/>
    <w:rsid w:val="00DA4A94"/>
    <w:rsid w:val="00DA522B"/>
    <w:rsid w:val="00DB0FFA"/>
    <w:rsid w:val="00DB6B3E"/>
    <w:rsid w:val="00DC029E"/>
    <w:rsid w:val="00DD132F"/>
    <w:rsid w:val="00DD51B8"/>
    <w:rsid w:val="00DD6CE1"/>
    <w:rsid w:val="00DE0EC7"/>
    <w:rsid w:val="00DE1D6A"/>
    <w:rsid w:val="00DF36B3"/>
    <w:rsid w:val="00E02108"/>
    <w:rsid w:val="00E10D1B"/>
    <w:rsid w:val="00E21593"/>
    <w:rsid w:val="00E25445"/>
    <w:rsid w:val="00E3266B"/>
    <w:rsid w:val="00E3422C"/>
    <w:rsid w:val="00E62174"/>
    <w:rsid w:val="00E63A46"/>
    <w:rsid w:val="00E82DBB"/>
    <w:rsid w:val="00EA0293"/>
    <w:rsid w:val="00EA2EA1"/>
    <w:rsid w:val="00EB4112"/>
    <w:rsid w:val="00ED36DD"/>
    <w:rsid w:val="00F01006"/>
    <w:rsid w:val="00F22C6C"/>
    <w:rsid w:val="00F33F82"/>
    <w:rsid w:val="00F40B5A"/>
    <w:rsid w:val="00F42800"/>
    <w:rsid w:val="00F4737F"/>
    <w:rsid w:val="00F52390"/>
    <w:rsid w:val="00F57922"/>
    <w:rsid w:val="00F73C94"/>
    <w:rsid w:val="00F87852"/>
    <w:rsid w:val="00F96A63"/>
    <w:rsid w:val="00FA5CD0"/>
    <w:rsid w:val="00FC5FE2"/>
    <w:rsid w:val="00FC6404"/>
    <w:rsid w:val="00FD4F69"/>
    <w:rsid w:val="00FD635F"/>
    <w:rsid w:val="00FE20B1"/>
    <w:rsid w:val="00FF239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53DF66"/>
  <w15:docId w15:val="{05F3CDFC-8873-435F-9046-22068D746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AU"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16FE"/>
    <w:pPr>
      <w:spacing w:after="220"/>
    </w:pPr>
    <w:rPr>
      <w:rFonts w:ascii="Times New Roman" w:hAnsi="Times New Roman"/>
      <w:szCs w:val="24"/>
    </w:rPr>
  </w:style>
  <w:style w:type="paragraph" w:styleId="Heading1">
    <w:name w:val="heading 1"/>
    <w:next w:val="Normal"/>
    <w:qFormat/>
    <w:rsid w:val="008B16FE"/>
    <w:pPr>
      <w:numPr>
        <w:numId w:val="37"/>
      </w:numPr>
      <w:spacing w:after="0"/>
      <w:outlineLvl w:val="0"/>
    </w:pPr>
    <w:rPr>
      <w:rFonts w:ascii="Arial Bold" w:hAnsi="Arial Bold" w:cs="Tahoma"/>
      <w:b/>
      <w:caps/>
      <w:sz w:val="22"/>
      <w:szCs w:val="22"/>
    </w:rPr>
  </w:style>
  <w:style w:type="paragraph" w:styleId="Heading2">
    <w:name w:val="heading 2"/>
    <w:next w:val="Normal"/>
    <w:qFormat/>
    <w:rsid w:val="008B16FE"/>
    <w:pPr>
      <w:numPr>
        <w:ilvl w:val="1"/>
        <w:numId w:val="37"/>
      </w:numPr>
      <w:spacing w:after="0"/>
      <w:outlineLvl w:val="1"/>
    </w:pPr>
    <w:rPr>
      <w:b/>
      <w:bCs/>
      <w:iCs/>
      <w:sz w:val="22"/>
      <w:szCs w:val="28"/>
    </w:rPr>
  </w:style>
  <w:style w:type="paragraph" w:styleId="Heading3">
    <w:name w:val="heading 3"/>
    <w:basedOn w:val="Normal"/>
    <w:qFormat/>
    <w:rsid w:val="008B16FE"/>
    <w:pPr>
      <w:numPr>
        <w:ilvl w:val="2"/>
        <w:numId w:val="37"/>
      </w:numPr>
      <w:outlineLvl w:val="2"/>
    </w:pPr>
  </w:style>
  <w:style w:type="paragraph" w:styleId="Heading4">
    <w:name w:val="heading 4"/>
    <w:basedOn w:val="Normal"/>
    <w:qFormat/>
    <w:rsid w:val="008B16FE"/>
    <w:pPr>
      <w:numPr>
        <w:ilvl w:val="3"/>
        <w:numId w:val="37"/>
      </w:numPr>
      <w:outlineLvl w:val="3"/>
    </w:pPr>
  </w:style>
  <w:style w:type="paragraph" w:styleId="Heading5">
    <w:name w:val="heading 5"/>
    <w:basedOn w:val="Normal"/>
    <w:qFormat/>
    <w:rsid w:val="008B16FE"/>
    <w:pPr>
      <w:numPr>
        <w:ilvl w:val="4"/>
        <w:numId w:val="37"/>
      </w:numPr>
      <w:outlineLvl w:val="4"/>
    </w:pPr>
    <w:rPr>
      <w:bCs/>
      <w:iCs/>
      <w:szCs w:val="26"/>
    </w:rPr>
  </w:style>
  <w:style w:type="paragraph" w:styleId="Heading6">
    <w:name w:val="heading 6"/>
    <w:basedOn w:val="Normal"/>
    <w:qFormat/>
    <w:rsid w:val="008B16FE"/>
    <w:pPr>
      <w:numPr>
        <w:ilvl w:val="5"/>
        <w:numId w:val="37"/>
      </w:numPr>
      <w:outlineLvl w:val="5"/>
    </w:pPr>
  </w:style>
  <w:style w:type="paragraph" w:styleId="Heading7">
    <w:name w:val="heading 7"/>
    <w:basedOn w:val="Normal"/>
    <w:qFormat/>
    <w:rsid w:val="008B16FE"/>
    <w:pPr>
      <w:numPr>
        <w:ilvl w:val="6"/>
        <w:numId w:val="37"/>
      </w:numPr>
      <w:outlineLvl w:val="6"/>
    </w:pPr>
  </w:style>
  <w:style w:type="paragraph" w:styleId="Heading8">
    <w:name w:val="heading 8"/>
    <w:basedOn w:val="Normal"/>
    <w:qFormat/>
    <w:rsid w:val="008B16FE"/>
    <w:pPr>
      <w:numPr>
        <w:ilvl w:val="7"/>
        <w:numId w:val="37"/>
      </w:numPr>
      <w:outlineLvl w:val="7"/>
    </w:pPr>
  </w:style>
  <w:style w:type="paragraph" w:styleId="Heading9">
    <w:name w:val="heading 9"/>
    <w:basedOn w:val="Normal"/>
    <w:next w:val="Normal"/>
    <w:qFormat/>
    <w:rsid w:val="008B16FE"/>
    <w:pPr>
      <w:numPr>
        <w:ilvl w:val="8"/>
        <w:numId w:val="37"/>
      </w:numPr>
      <w:ind w:left="0" w:firstLine="0"/>
      <w:outlineLvl w:val="8"/>
    </w:pPr>
    <w:rPr>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ltOpt">
    <w:name w:val="AltOpt"/>
    <w:basedOn w:val="DefaultParagraphFont"/>
    <w:rsid w:val="003D0340"/>
    <w:rPr>
      <w:rFonts w:ascii="Arial" w:hAnsi="Arial"/>
      <w:b/>
      <w:color w:val="FFFF99"/>
      <w:sz w:val="20"/>
      <w:szCs w:val="22"/>
      <w:shd w:val="clear" w:color="auto" w:fill="808080"/>
    </w:rPr>
  </w:style>
  <w:style w:type="paragraph" w:customStyle="1" w:styleId="AnnexureHeading">
    <w:name w:val="Annexure Heading"/>
    <w:basedOn w:val="Normal"/>
    <w:next w:val="Normal"/>
    <w:rsid w:val="008B16FE"/>
    <w:pPr>
      <w:pageBreakBefore/>
    </w:pPr>
    <w:rPr>
      <w:rFonts w:ascii="Arial" w:hAnsi="Arial"/>
      <w:b/>
      <w:sz w:val="24"/>
    </w:rPr>
  </w:style>
  <w:style w:type="paragraph" w:customStyle="1" w:styleId="AttachmentHeading">
    <w:name w:val="Attachment Heading"/>
    <w:basedOn w:val="Normal"/>
    <w:next w:val="Normal"/>
    <w:rsid w:val="002432BB"/>
    <w:pPr>
      <w:pageBreakBefore/>
      <w:numPr>
        <w:numId w:val="2"/>
      </w:numPr>
      <w:outlineLvl w:val="0"/>
    </w:pPr>
    <w:rPr>
      <w:b/>
      <w:sz w:val="24"/>
      <w:szCs w:val="22"/>
    </w:rPr>
  </w:style>
  <w:style w:type="paragraph" w:customStyle="1" w:styleId="IndentParaLevel1">
    <w:name w:val="IndentParaLevel1"/>
    <w:basedOn w:val="Normal"/>
    <w:rsid w:val="002432BB"/>
    <w:pPr>
      <w:numPr>
        <w:numId w:val="5"/>
      </w:numPr>
    </w:pPr>
  </w:style>
  <w:style w:type="paragraph" w:customStyle="1" w:styleId="Commentary">
    <w:name w:val="Commentary"/>
    <w:basedOn w:val="IndentParaLevel1"/>
    <w:rsid w:val="00FF2395"/>
    <w:pPr>
      <w:numPr>
        <w:numId w:val="0"/>
      </w:numPr>
      <w:pBdr>
        <w:top w:val="single" w:sz="4" w:space="1" w:color="auto"/>
        <w:left w:val="single" w:sz="4" w:space="4" w:color="auto"/>
        <w:bottom w:val="single" w:sz="4" w:space="1" w:color="auto"/>
        <w:right w:val="single" w:sz="4" w:space="4" w:color="auto"/>
      </w:pBdr>
      <w:shd w:val="clear" w:color="auto" w:fill="E6E6E6"/>
      <w:ind w:left="964"/>
    </w:pPr>
    <w:rPr>
      <w:bCs/>
      <w:color w:val="800080"/>
    </w:rPr>
  </w:style>
  <w:style w:type="paragraph" w:customStyle="1" w:styleId="Definition">
    <w:name w:val="Definition"/>
    <w:basedOn w:val="Normal"/>
    <w:rsid w:val="003D0340"/>
    <w:pPr>
      <w:numPr>
        <w:numId w:val="10"/>
      </w:numPr>
    </w:pPr>
    <w:rPr>
      <w:szCs w:val="22"/>
      <w:lang w:eastAsia="en-AU"/>
    </w:rPr>
  </w:style>
  <w:style w:type="paragraph" w:customStyle="1" w:styleId="DefinitionNum2">
    <w:name w:val="DefinitionNum2"/>
    <w:basedOn w:val="Normal"/>
    <w:rsid w:val="003D0340"/>
    <w:pPr>
      <w:numPr>
        <w:ilvl w:val="1"/>
        <w:numId w:val="10"/>
      </w:numPr>
    </w:pPr>
    <w:rPr>
      <w:color w:val="000000"/>
      <w:lang w:eastAsia="en-AU"/>
    </w:rPr>
  </w:style>
  <w:style w:type="paragraph" w:customStyle="1" w:styleId="DefinitionNum3">
    <w:name w:val="DefinitionNum3"/>
    <w:basedOn w:val="Normal"/>
    <w:rsid w:val="003D0340"/>
    <w:pPr>
      <w:numPr>
        <w:ilvl w:val="2"/>
        <w:numId w:val="10"/>
      </w:numPr>
      <w:outlineLvl w:val="2"/>
    </w:pPr>
    <w:rPr>
      <w:color w:val="000000"/>
      <w:szCs w:val="22"/>
      <w:lang w:eastAsia="en-AU"/>
    </w:rPr>
  </w:style>
  <w:style w:type="paragraph" w:customStyle="1" w:styleId="DefinitionNum4">
    <w:name w:val="DefinitionNum4"/>
    <w:basedOn w:val="Normal"/>
    <w:rsid w:val="003D0340"/>
    <w:pPr>
      <w:numPr>
        <w:ilvl w:val="3"/>
        <w:numId w:val="10"/>
      </w:numPr>
    </w:pPr>
    <w:rPr>
      <w:lang w:eastAsia="en-AU"/>
    </w:rPr>
  </w:style>
  <w:style w:type="paragraph" w:customStyle="1" w:styleId="EndIdentifier">
    <w:name w:val="EndIdentifier"/>
    <w:basedOn w:val="Normal"/>
    <w:rsid w:val="008B16FE"/>
    <w:rPr>
      <w:bCs/>
      <w:i/>
      <w:color w:val="800080"/>
    </w:rPr>
  </w:style>
  <w:style w:type="character" w:styleId="EndnoteReference">
    <w:name w:val="endnote reference"/>
    <w:rsid w:val="008B16FE"/>
    <w:rPr>
      <w:vertAlign w:val="superscript"/>
    </w:rPr>
  </w:style>
  <w:style w:type="paragraph" w:customStyle="1" w:styleId="ExhibitHeading">
    <w:name w:val="Exhibit Heading"/>
    <w:basedOn w:val="Normal"/>
    <w:next w:val="Normal"/>
    <w:rsid w:val="002432BB"/>
    <w:pPr>
      <w:pageBreakBefore/>
      <w:numPr>
        <w:numId w:val="3"/>
      </w:numPr>
      <w:outlineLvl w:val="0"/>
    </w:pPr>
    <w:rPr>
      <w:b/>
      <w:sz w:val="24"/>
    </w:rPr>
  </w:style>
  <w:style w:type="character" w:styleId="FootnoteReference">
    <w:name w:val="footnote reference"/>
    <w:rsid w:val="008B16FE"/>
    <w:rPr>
      <w:vertAlign w:val="superscript"/>
    </w:rPr>
  </w:style>
  <w:style w:type="character" w:styleId="Hyperlink">
    <w:name w:val="Hyperlink"/>
    <w:rsid w:val="008B16FE"/>
    <w:rPr>
      <w:color w:val="0000FF"/>
      <w:u w:val="none"/>
    </w:rPr>
  </w:style>
  <w:style w:type="character" w:customStyle="1" w:styleId="IDDVariableMarker">
    <w:name w:val="IDDVariableMarker"/>
    <w:basedOn w:val="DefaultParagraphFont"/>
    <w:rsid w:val="00FF2395"/>
    <w:rPr>
      <w:b/>
    </w:rPr>
  </w:style>
  <w:style w:type="paragraph" w:customStyle="1" w:styleId="IndentParaLevel2">
    <w:name w:val="IndentParaLevel2"/>
    <w:basedOn w:val="Normal"/>
    <w:rsid w:val="002432BB"/>
    <w:pPr>
      <w:numPr>
        <w:ilvl w:val="1"/>
        <w:numId w:val="5"/>
      </w:numPr>
    </w:pPr>
  </w:style>
  <w:style w:type="paragraph" w:customStyle="1" w:styleId="IndentParaLevel3">
    <w:name w:val="IndentParaLevel3"/>
    <w:basedOn w:val="Normal"/>
    <w:rsid w:val="002432BB"/>
    <w:pPr>
      <w:numPr>
        <w:ilvl w:val="2"/>
        <w:numId w:val="5"/>
      </w:numPr>
    </w:pPr>
  </w:style>
  <w:style w:type="paragraph" w:customStyle="1" w:styleId="IndentParaLevel4">
    <w:name w:val="IndentParaLevel4"/>
    <w:basedOn w:val="Normal"/>
    <w:rsid w:val="002432BB"/>
    <w:pPr>
      <w:numPr>
        <w:ilvl w:val="3"/>
        <w:numId w:val="5"/>
      </w:numPr>
    </w:pPr>
  </w:style>
  <w:style w:type="paragraph" w:customStyle="1" w:styleId="IndentParaLevel5">
    <w:name w:val="IndentParaLevel5"/>
    <w:basedOn w:val="Normal"/>
    <w:rsid w:val="002432BB"/>
    <w:pPr>
      <w:numPr>
        <w:ilvl w:val="4"/>
        <w:numId w:val="5"/>
      </w:numPr>
    </w:pPr>
  </w:style>
  <w:style w:type="paragraph" w:customStyle="1" w:styleId="IndentParaLevel6">
    <w:name w:val="IndentParaLevel6"/>
    <w:basedOn w:val="Normal"/>
    <w:rsid w:val="002432BB"/>
    <w:pPr>
      <w:numPr>
        <w:ilvl w:val="5"/>
        <w:numId w:val="5"/>
      </w:numPr>
    </w:pPr>
  </w:style>
  <w:style w:type="paragraph" w:styleId="ListBullet">
    <w:name w:val="List Bullet"/>
    <w:basedOn w:val="DefenceNormal"/>
    <w:rsid w:val="008B16FE"/>
    <w:pPr>
      <w:numPr>
        <w:numId w:val="42"/>
      </w:numPr>
      <w:spacing w:after="220"/>
    </w:pPr>
  </w:style>
  <w:style w:type="paragraph" w:styleId="ListBullet2">
    <w:name w:val="List Bullet 2"/>
    <w:basedOn w:val="DefenceNormal"/>
    <w:rsid w:val="008B16FE"/>
    <w:pPr>
      <w:numPr>
        <w:ilvl w:val="1"/>
        <w:numId w:val="42"/>
      </w:numPr>
    </w:pPr>
  </w:style>
  <w:style w:type="paragraph" w:styleId="ListBullet3">
    <w:name w:val="List Bullet 3"/>
    <w:basedOn w:val="Normal"/>
    <w:rsid w:val="008B16FE"/>
    <w:pPr>
      <w:numPr>
        <w:ilvl w:val="2"/>
        <w:numId w:val="42"/>
      </w:numPr>
    </w:pPr>
  </w:style>
  <w:style w:type="paragraph" w:styleId="ListBullet4">
    <w:name w:val="List Bullet 4"/>
    <w:basedOn w:val="Normal"/>
    <w:rsid w:val="008B16FE"/>
    <w:pPr>
      <w:numPr>
        <w:ilvl w:val="3"/>
        <w:numId w:val="42"/>
      </w:numPr>
    </w:pPr>
  </w:style>
  <w:style w:type="paragraph" w:styleId="ListBullet5">
    <w:name w:val="List Bullet 5"/>
    <w:basedOn w:val="Normal"/>
    <w:rsid w:val="008B16FE"/>
    <w:pPr>
      <w:numPr>
        <w:ilvl w:val="4"/>
        <w:numId w:val="42"/>
      </w:numPr>
    </w:pPr>
  </w:style>
  <w:style w:type="paragraph" w:customStyle="1" w:styleId="MinorTitleArial">
    <w:name w:val="Minor_Title_Arial"/>
    <w:next w:val="Normal"/>
    <w:rsid w:val="008B16FE"/>
    <w:pPr>
      <w:spacing w:after="0"/>
    </w:pPr>
    <w:rPr>
      <w:rFonts w:cs="Arial"/>
      <w:color w:val="000000"/>
      <w:sz w:val="18"/>
      <w:szCs w:val="18"/>
    </w:rPr>
  </w:style>
  <w:style w:type="character" w:styleId="PageNumber">
    <w:name w:val="page number"/>
    <w:basedOn w:val="DefaultParagraphFont"/>
    <w:semiHidden/>
    <w:rsid w:val="008B16FE"/>
  </w:style>
  <w:style w:type="paragraph" w:customStyle="1" w:styleId="ScheduleHeading">
    <w:name w:val="Schedule Heading"/>
    <w:basedOn w:val="Normal"/>
    <w:next w:val="Normal"/>
    <w:rsid w:val="003D0340"/>
    <w:pPr>
      <w:pageBreakBefore/>
      <w:numPr>
        <w:numId w:val="14"/>
      </w:numPr>
      <w:outlineLvl w:val="0"/>
    </w:pPr>
    <w:rPr>
      <w:b/>
      <w:sz w:val="24"/>
      <w:lang w:eastAsia="en-AU"/>
    </w:rPr>
  </w:style>
  <w:style w:type="paragraph" w:customStyle="1" w:styleId="Schedule1">
    <w:name w:val="Schedule_1"/>
    <w:basedOn w:val="Normal"/>
    <w:next w:val="IndentParaLevel1"/>
    <w:rsid w:val="003D0340"/>
    <w:pPr>
      <w:keepNext/>
      <w:numPr>
        <w:ilvl w:val="1"/>
        <w:numId w:val="14"/>
      </w:numPr>
      <w:pBdr>
        <w:top w:val="single" w:sz="12" w:space="1" w:color="auto"/>
      </w:pBdr>
      <w:outlineLvl w:val="0"/>
    </w:pPr>
    <w:rPr>
      <w:b/>
      <w:sz w:val="28"/>
      <w:lang w:eastAsia="en-AU"/>
    </w:rPr>
  </w:style>
  <w:style w:type="paragraph" w:customStyle="1" w:styleId="Schedule2">
    <w:name w:val="Schedule_2"/>
    <w:basedOn w:val="Normal"/>
    <w:next w:val="IndentParaLevel1"/>
    <w:rsid w:val="003D0340"/>
    <w:pPr>
      <w:keepNext/>
      <w:numPr>
        <w:ilvl w:val="2"/>
        <w:numId w:val="14"/>
      </w:numPr>
      <w:outlineLvl w:val="1"/>
    </w:pPr>
    <w:rPr>
      <w:b/>
      <w:sz w:val="24"/>
      <w:lang w:eastAsia="en-AU"/>
    </w:rPr>
  </w:style>
  <w:style w:type="paragraph" w:customStyle="1" w:styleId="Schedule3">
    <w:name w:val="Schedule_3"/>
    <w:basedOn w:val="Normal"/>
    <w:rsid w:val="003D0340"/>
    <w:pPr>
      <w:numPr>
        <w:ilvl w:val="3"/>
        <w:numId w:val="14"/>
      </w:numPr>
      <w:outlineLvl w:val="2"/>
    </w:pPr>
    <w:rPr>
      <w:lang w:eastAsia="en-AU"/>
    </w:rPr>
  </w:style>
  <w:style w:type="paragraph" w:customStyle="1" w:styleId="Schedule4">
    <w:name w:val="Schedule_4"/>
    <w:basedOn w:val="Normal"/>
    <w:rsid w:val="003D0340"/>
    <w:pPr>
      <w:numPr>
        <w:ilvl w:val="4"/>
        <w:numId w:val="14"/>
      </w:numPr>
      <w:outlineLvl w:val="3"/>
    </w:pPr>
    <w:rPr>
      <w:lang w:eastAsia="en-AU"/>
    </w:rPr>
  </w:style>
  <w:style w:type="paragraph" w:customStyle="1" w:styleId="Schedule5">
    <w:name w:val="Schedule_5"/>
    <w:basedOn w:val="Normal"/>
    <w:rsid w:val="003D0340"/>
    <w:pPr>
      <w:numPr>
        <w:ilvl w:val="5"/>
        <w:numId w:val="14"/>
      </w:numPr>
      <w:outlineLvl w:val="5"/>
    </w:pPr>
    <w:rPr>
      <w:lang w:eastAsia="en-AU"/>
    </w:rPr>
  </w:style>
  <w:style w:type="paragraph" w:customStyle="1" w:styleId="Schedule6">
    <w:name w:val="Schedule_6"/>
    <w:basedOn w:val="Normal"/>
    <w:rsid w:val="003D0340"/>
    <w:pPr>
      <w:numPr>
        <w:ilvl w:val="6"/>
        <w:numId w:val="14"/>
      </w:numPr>
      <w:outlineLvl w:val="6"/>
    </w:pPr>
    <w:rPr>
      <w:lang w:eastAsia="en-AU"/>
    </w:rPr>
  </w:style>
  <w:style w:type="paragraph" w:customStyle="1" w:styleId="Schedule7">
    <w:name w:val="Schedule_7"/>
    <w:basedOn w:val="Normal"/>
    <w:rsid w:val="003D0340"/>
    <w:pPr>
      <w:numPr>
        <w:ilvl w:val="7"/>
        <w:numId w:val="14"/>
      </w:numPr>
      <w:outlineLvl w:val="7"/>
    </w:pPr>
    <w:rPr>
      <w:lang w:eastAsia="en-AU"/>
    </w:rPr>
  </w:style>
  <w:style w:type="paragraph" w:customStyle="1" w:styleId="Schedule8">
    <w:name w:val="Schedule_8"/>
    <w:basedOn w:val="Normal"/>
    <w:rsid w:val="003D0340"/>
    <w:pPr>
      <w:numPr>
        <w:ilvl w:val="8"/>
        <w:numId w:val="14"/>
      </w:numPr>
      <w:outlineLvl w:val="8"/>
    </w:pPr>
    <w:rPr>
      <w:lang w:eastAsia="en-AU"/>
    </w:rPr>
  </w:style>
  <w:style w:type="paragraph" w:styleId="NormalWeb">
    <w:name w:val="Normal (Web)"/>
    <w:basedOn w:val="Normal"/>
    <w:uiPriority w:val="99"/>
    <w:semiHidden/>
    <w:unhideWhenUsed/>
    <w:rsid w:val="007A1BE2"/>
  </w:style>
  <w:style w:type="paragraph" w:customStyle="1" w:styleId="TitleArial">
    <w:name w:val="Title_Arial"/>
    <w:next w:val="Normal"/>
    <w:uiPriority w:val="99"/>
    <w:rsid w:val="003D0340"/>
    <w:pPr>
      <w:spacing w:after="0"/>
      <w:outlineLvl w:val="0"/>
    </w:pPr>
    <w:rPr>
      <w:rFonts w:cs="Arial"/>
      <w:bCs/>
      <w:sz w:val="44"/>
      <w:szCs w:val="44"/>
    </w:rPr>
  </w:style>
  <w:style w:type="paragraph" w:styleId="TOC1">
    <w:name w:val="toc 1"/>
    <w:basedOn w:val="Normal"/>
    <w:next w:val="Normal"/>
    <w:rsid w:val="008B16FE"/>
    <w:pPr>
      <w:tabs>
        <w:tab w:val="left" w:pos="964"/>
        <w:tab w:val="right" w:leader="dot" w:pos="9356"/>
      </w:tabs>
      <w:spacing w:before="120" w:after="120"/>
      <w:ind w:left="964" w:right="1134" w:hanging="964"/>
    </w:pPr>
    <w:rPr>
      <w:rFonts w:ascii="Arial Bold" w:hAnsi="Arial Bold"/>
      <w:b/>
      <w:caps/>
      <w:szCs w:val="22"/>
    </w:rPr>
  </w:style>
  <w:style w:type="paragraph" w:styleId="TOC2">
    <w:name w:val="toc 2"/>
    <w:basedOn w:val="DefenceNormal"/>
    <w:next w:val="Normal"/>
    <w:rsid w:val="008B16FE"/>
    <w:pPr>
      <w:tabs>
        <w:tab w:val="right" w:leader="dot" w:pos="9356"/>
      </w:tabs>
      <w:spacing w:after="0"/>
      <w:ind w:left="964" w:right="1134" w:hanging="964"/>
    </w:pPr>
  </w:style>
  <w:style w:type="paragraph" w:styleId="TOC3">
    <w:name w:val="toc 3"/>
    <w:basedOn w:val="Normal"/>
    <w:next w:val="Normal"/>
    <w:autoRedefine/>
    <w:semiHidden/>
    <w:rsid w:val="008B16FE"/>
    <w:pPr>
      <w:ind w:left="440"/>
    </w:pPr>
  </w:style>
  <w:style w:type="paragraph" w:styleId="TOC4">
    <w:name w:val="toc 4"/>
    <w:basedOn w:val="Normal"/>
    <w:next w:val="Normal"/>
    <w:autoRedefine/>
    <w:semiHidden/>
    <w:rsid w:val="008B16FE"/>
    <w:pPr>
      <w:ind w:left="660"/>
    </w:pPr>
  </w:style>
  <w:style w:type="paragraph" w:styleId="TOC5">
    <w:name w:val="toc 5"/>
    <w:basedOn w:val="Normal"/>
    <w:next w:val="Normal"/>
    <w:autoRedefine/>
    <w:semiHidden/>
    <w:rsid w:val="008B16FE"/>
    <w:pPr>
      <w:ind w:left="880"/>
    </w:pPr>
  </w:style>
  <w:style w:type="paragraph" w:styleId="TOC6">
    <w:name w:val="toc 6"/>
    <w:basedOn w:val="Normal"/>
    <w:next w:val="Normal"/>
    <w:autoRedefine/>
    <w:semiHidden/>
    <w:rsid w:val="008B16FE"/>
    <w:pPr>
      <w:ind w:left="1100"/>
    </w:pPr>
  </w:style>
  <w:style w:type="paragraph" w:styleId="TOC7">
    <w:name w:val="toc 7"/>
    <w:basedOn w:val="Normal"/>
    <w:next w:val="Normal"/>
    <w:autoRedefine/>
    <w:semiHidden/>
    <w:rsid w:val="008B16FE"/>
    <w:pPr>
      <w:ind w:left="1320"/>
    </w:pPr>
  </w:style>
  <w:style w:type="paragraph" w:styleId="TOC8">
    <w:name w:val="toc 8"/>
    <w:basedOn w:val="Normal"/>
    <w:next w:val="Normal"/>
    <w:autoRedefine/>
    <w:semiHidden/>
    <w:rsid w:val="008B16FE"/>
    <w:pPr>
      <w:ind w:left="1540"/>
    </w:pPr>
  </w:style>
  <w:style w:type="paragraph" w:styleId="TOC9">
    <w:name w:val="toc 9"/>
    <w:basedOn w:val="Normal"/>
    <w:next w:val="Normal"/>
    <w:semiHidden/>
    <w:rsid w:val="008B16FE"/>
    <w:pPr>
      <w:ind w:left="1758"/>
    </w:pPr>
  </w:style>
  <w:style w:type="paragraph" w:customStyle="1" w:styleId="TOCHeader">
    <w:name w:val="TOCHeader"/>
    <w:basedOn w:val="Normal"/>
    <w:rsid w:val="008B16FE"/>
    <w:pPr>
      <w:keepNext/>
    </w:pPr>
    <w:rPr>
      <w:rFonts w:ascii="Arial" w:hAnsi="Arial"/>
      <w:b/>
      <w:sz w:val="24"/>
    </w:rPr>
  </w:style>
  <w:style w:type="numbering" w:customStyle="1" w:styleId="CUBullet">
    <w:name w:val="CU_Bullet"/>
    <w:uiPriority w:val="99"/>
    <w:rsid w:val="002432BB"/>
    <w:pPr>
      <w:numPr>
        <w:numId w:val="6"/>
      </w:numPr>
    </w:pPr>
  </w:style>
  <w:style w:type="paragraph" w:styleId="Header">
    <w:name w:val="header"/>
    <w:basedOn w:val="Normal"/>
    <w:link w:val="HeaderChar"/>
    <w:rsid w:val="008B16FE"/>
    <w:pPr>
      <w:tabs>
        <w:tab w:val="center" w:pos="4678"/>
        <w:tab w:val="right" w:pos="9356"/>
      </w:tabs>
    </w:pPr>
    <w:rPr>
      <w:snapToGrid w:val="0"/>
      <w:szCs w:val="20"/>
    </w:rPr>
  </w:style>
  <w:style w:type="character" w:customStyle="1" w:styleId="HeaderChar">
    <w:name w:val="Header Char"/>
    <w:basedOn w:val="DefaultParagraphFont"/>
    <w:link w:val="Header"/>
    <w:rsid w:val="006B0E85"/>
    <w:rPr>
      <w:rFonts w:ascii="Times New Roman" w:hAnsi="Times New Roman"/>
      <w:snapToGrid w:val="0"/>
    </w:rPr>
  </w:style>
  <w:style w:type="paragraph" w:styleId="Footer">
    <w:name w:val="footer"/>
    <w:basedOn w:val="Normal"/>
    <w:link w:val="FooterChar"/>
    <w:uiPriority w:val="99"/>
    <w:rsid w:val="008B16FE"/>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524805"/>
    <w:rPr>
      <w:rFonts w:ascii="Times New Roman" w:hAnsi="Times New Roman"/>
      <w:snapToGrid w:val="0"/>
      <w:sz w:val="18"/>
    </w:rPr>
  </w:style>
  <w:style w:type="paragraph" w:styleId="Title">
    <w:name w:val="Title"/>
    <w:basedOn w:val="Normal"/>
    <w:link w:val="TitleChar"/>
    <w:qFormat/>
    <w:rsid w:val="008B16FE"/>
    <w:pPr>
      <w:keepNext/>
    </w:pPr>
    <w:rPr>
      <w:rFonts w:ascii="Arial" w:hAnsi="Arial" w:cs="Arial"/>
      <w:b/>
      <w:bCs/>
      <w:sz w:val="28"/>
      <w:szCs w:val="32"/>
    </w:rPr>
  </w:style>
  <w:style w:type="character" w:customStyle="1" w:styleId="TitleChar">
    <w:name w:val="Title Char"/>
    <w:basedOn w:val="DefaultParagraphFont"/>
    <w:link w:val="Title"/>
    <w:rsid w:val="003A570C"/>
    <w:rPr>
      <w:rFonts w:cs="Arial"/>
      <w:b/>
      <w:bCs/>
      <w:sz w:val="28"/>
      <w:szCs w:val="32"/>
    </w:rPr>
  </w:style>
  <w:style w:type="paragraph" w:styleId="Subtitle">
    <w:name w:val="Subtitle"/>
    <w:basedOn w:val="Normal"/>
    <w:link w:val="SubtitleChar"/>
    <w:qFormat/>
    <w:rsid w:val="008B16FE"/>
    <w:pPr>
      <w:keepNext/>
    </w:pPr>
    <w:rPr>
      <w:rFonts w:ascii="Arial" w:hAnsi="Arial" w:cs="Arial"/>
      <w:b/>
      <w:sz w:val="24"/>
    </w:rPr>
  </w:style>
  <w:style w:type="character" w:customStyle="1" w:styleId="SubtitleChar">
    <w:name w:val="Subtitle Char"/>
    <w:basedOn w:val="DefaultParagraphFont"/>
    <w:link w:val="Subtitle"/>
    <w:rsid w:val="003A570C"/>
    <w:rPr>
      <w:rFonts w:cs="Arial"/>
      <w:b/>
      <w:sz w:val="24"/>
      <w:szCs w:val="24"/>
    </w:rPr>
  </w:style>
  <w:style w:type="paragraph" w:styleId="EndnoteText">
    <w:name w:val="endnote text"/>
    <w:basedOn w:val="Normal"/>
    <w:link w:val="EndnoteTextChar"/>
    <w:rsid w:val="008B16FE"/>
    <w:rPr>
      <w:szCs w:val="20"/>
    </w:rPr>
  </w:style>
  <w:style w:type="character" w:customStyle="1" w:styleId="EndnoteTextChar">
    <w:name w:val="Endnote Text Char"/>
    <w:basedOn w:val="DefaultParagraphFont"/>
    <w:link w:val="EndnoteText"/>
    <w:rsid w:val="003A570C"/>
    <w:rPr>
      <w:rFonts w:ascii="Times New Roman" w:hAnsi="Times New Roman"/>
    </w:rPr>
  </w:style>
  <w:style w:type="paragraph" w:styleId="FootnoteText">
    <w:name w:val="footnote text"/>
    <w:basedOn w:val="Normal"/>
    <w:link w:val="FootnoteTextChar"/>
    <w:rsid w:val="008B16FE"/>
    <w:rPr>
      <w:szCs w:val="20"/>
    </w:rPr>
  </w:style>
  <w:style w:type="character" w:customStyle="1" w:styleId="FootnoteTextChar">
    <w:name w:val="Footnote Text Char"/>
    <w:basedOn w:val="DefaultParagraphFont"/>
    <w:link w:val="FootnoteText"/>
    <w:rsid w:val="00A7530D"/>
    <w:rPr>
      <w:rFonts w:ascii="Times New Roman" w:hAnsi="Times New Roman"/>
    </w:rPr>
  </w:style>
  <w:style w:type="table" w:styleId="TableGrid">
    <w:name w:val="Table Grid"/>
    <w:basedOn w:val="TableNormal"/>
    <w:rsid w:val="008B16FE"/>
    <w:pPr>
      <w:spacing w:after="200"/>
    </w:pPr>
    <w:rPr>
      <w:rFonts w:ascii="Times New Roman" w:hAnsi="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A1BE2"/>
    <w:pPr>
      <w:spacing w:after="0"/>
    </w:pPr>
    <w:rPr>
      <w:rFonts w:cs="Tahoma"/>
      <w:sz w:val="16"/>
      <w:szCs w:val="16"/>
    </w:rPr>
  </w:style>
  <w:style w:type="character" w:customStyle="1" w:styleId="BalloonTextChar">
    <w:name w:val="Balloon Text Char"/>
    <w:basedOn w:val="DefaultParagraphFont"/>
    <w:link w:val="BalloonText"/>
    <w:uiPriority w:val="99"/>
    <w:semiHidden/>
    <w:rsid w:val="007A1BE2"/>
    <w:rPr>
      <w:rFonts w:cs="Tahoma"/>
      <w:sz w:val="16"/>
      <w:szCs w:val="16"/>
    </w:rPr>
  </w:style>
  <w:style w:type="paragraph" w:customStyle="1" w:styleId="TableText">
    <w:name w:val="TableText"/>
    <w:basedOn w:val="Normal"/>
    <w:rsid w:val="006C6A1C"/>
    <w:pPr>
      <w:spacing w:after="0"/>
    </w:pPr>
  </w:style>
  <w:style w:type="paragraph" w:customStyle="1" w:styleId="FormHeading">
    <w:name w:val="FormHeading"/>
    <w:qFormat/>
    <w:rsid w:val="0048035C"/>
    <w:pPr>
      <w:spacing w:before="120" w:after="120"/>
    </w:pPr>
    <w:rPr>
      <w:rFonts w:ascii="Georgia" w:hAnsi="Georgia" w:cs="Arial"/>
      <w:bCs/>
      <w:sz w:val="40"/>
      <w:szCs w:val="40"/>
    </w:rPr>
  </w:style>
  <w:style w:type="character" w:customStyle="1" w:styleId="DefenceNormalChar">
    <w:name w:val="DefenceNormal Char"/>
    <w:link w:val="DefenceNormal"/>
    <w:locked/>
    <w:rsid w:val="00FD635F"/>
    <w:rPr>
      <w:rFonts w:ascii="Times New Roman" w:hAnsi="Times New Roman"/>
    </w:rPr>
  </w:style>
  <w:style w:type="paragraph" w:customStyle="1" w:styleId="DefenceNormal">
    <w:name w:val="DefenceNormal"/>
    <w:link w:val="DefenceNormalChar"/>
    <w:rsid w:val="008B16FE"/>
    <w:pPr>
      <w:spacing w:after="200"/>
    </w:pPr>
    <w:rPr>
      <w:rFonts w:ascii="Times New Roman" w:hAnsi="Times New Roman"/>
    </w:rPr>
  </w:style>
  <w:style w:type="paragraph" w:customStyle="1" w:styleId="DefenceSubTitle">
    <w:name w:val="DefenceSubTitle"/>
    <w:basedOn w:val="Normal"/>
    <w:rsid w:val="008B16FE"/>
    <w:rPr>
      <w:rFonts w:ascii="Arial" w:hAnsi="Arial"/>
      <w:b/>
      <w:szCs w:val="20"/>
    </w:rPr>
  </w:style>
  <w:style w:type="paragraph" w:customStyle="1" w:styleId="DefenceSchedule1">
    <w:name w:val="DefenceSchedule1"/>
    <w:basedOn w:val="DefenceNormal"/>
    <w:rsid w:val="008B16FE"/>
    <w:pPr>
      <w:numPr>
        <w:numId w:val="48"/>
      </w:numPr>
      <w:outlineLvl w:val="0"/>
    </w:pPr>
  </w:style>
  <w:style w:type="paragraph" w:customStyle="1" w:styleId="DefenceSchedule2">
    <w:name w:val="DefenceSchedule2"/>
    <w:basedOn w:val="DefenceNormal"/>
    <w:rsid w:val="008B16FE"/>
    <w:pPr>
      <w:numPr>
        <w:ilvl w:val="1"/>
        <w:numId w:val="48"/>
      </w:numPr>
      <w:outlineLvl w:val="1"/>
    </w:pPr>
  </w:style>
  <w:style w:type="paragraph" w:customStyle="1" w:styleId="DefenceSchedule3">
    <w:name w:val="DefenceSchedule3"/>
    <w:basedOn w:val="DefenceNormal"/>
    <w:rsid w:val="008B16FE"/>
    <w:pPr>
      <w:numPr>
        <w:ilvl w:val="2"/>
        <w:numId w:val="48"/>
      </w:numPr>
      <w:outlineLvl w:val="2"/>
    </w:pPr>
  </w:style>
  <w:style w:type="paragraph" w:customStyle="1" w:styleId="DefenceSchedule4">
    <w:name w:val="DefenceSchedule4"/>
    <w:basedOn w:val="DefenceNormal"/>
    <w:rsid w:val="008B16FE"/>
    <w:pPr>
      <w:numPr>
        <w:ilvl w:val="3"/>
        <w:numId w:val="48"/>
      </w:numPr>
      <w:outlineLvl w:val="3"/>
    </w:pPr>
  </w:style>
  <w:style w:type="paragraph" w:customStyle="1" w:styleId="DefenceSchedule5">
    <w:name w:val="DefenceSchedule5"/>
    <w:basedOn w:val="DefenceNormal"/>
    <w:rsid w:val="008B16FE"/>
    <w:pPr>
      <w:numPr>
        <w:ilvl w:val="4"/>
        <w:numId w:val="48"/>
      </w:numPr>
      <w:outlineLvl w:val="4"/>
    </w:pPr>
  </w:style>
  <w:style w:type="paragraph" w:customStyle="1" w:styleId="DefenceSchedule6">
    <w:name w:val="DefenceSchedule6"/>
    <w:basedOn w:val="DefenceNormal"/>
    <w:rsid w:val="008B16FE"/>
    <w:pPr>
      <w:numPr>
        <w:ilvl w:val="5"/>
        <w:numId w:val="48"/>
      </w:numPr>
      <w:outlineLvl w:val="5"/>
    </w:pPr>
  </w:style>
  <w:style w:type="paragraph" w:styleId="CommentText">
    <w:name w:val="annotation text"/>
    <w:basedOn w:val="Normal"/>
    <w:link w:val="CommentTextChar"/>
    <w:unhideWhenUsed/>
    <w:rsid w:val="0042266E"/>
    <w:pPr>
      <w:spacing w:after="0"/>
    </w:pPr>
    <w:rPr>
      <w:lang w:val="en-US"/>
    </w:rPr>
  </w:style>
  <w:style w:type="character" w:customStyle="1" w:styleId="CommentTextChar">
    <w:name w:val="Comment Text Char"/>
    <w:basedOn w:val="DefaultParagraphFont"/>
    <w:link w:val="CommentText"/>
    <w:rsid w:val="0042266E"/>
    <w:rPr>
      <w:lang w:val="en-US"/>
    </w:rPr>
  </w:style>
  <w:style w:type="character" w:styleId="CommentReference">
    <w:name w:val="annotation reference"/>
    <w:semiHidden/>
    <w:unhideWhenUsed/>
    <w:rsid w:val="0042266E"/>
    <w:rPr>
      <w:sz w:val="16"/>
      <w:szCs w:val="16"/>
    </w:rPr>
  </w:style>
  <w:style w:type="paragraph" w:customStyle="1" w:styleId="StyleHeading4Para4h4LatinBoldDarkBlueUnderline">
    <w:name w:val="Style Heading 4Para4h4 + (Latin) Bold Dark Blue Underline"/>
    <w:basedOn w:val="Normal"/>
    <w:rsid w:val="005F7879"/>
    <w:pPr>
      <w:spacing w:after="0"/>
    </w:pPr>
    <w:rPr>
      <w:rFonts w:cs="Arial"/>
      <w:lang w:eastAsia="en-AU"/>
    </w:rPr>
  </w:style>
  <w:style w:type="paragraph" w:styleId="CommentSubject">
    <w:name w:val="annotation subject"/>
    <w:basedOn w:val="CommentText"/>
    <w:next w:val="CommentText"/>
    <w:link w:val="CommentSubjectChar"/>
    <w:uiPriority w:val="99"/>
    <w:semiHidden/>
    <w:unhideWhenUsed/>
    <w:rsid w:val="006A1B1C"/>
    <w:pPr>
      <w:spacing w:after="240"/>
    </w:pPr>
    <w:rPr>
      <w:b/>
      <w:bCs/>
      <w:lang w:val="en-AU"/>
    </w:rPr>
  </w:style>
  <w:style w:type="character" w:customStyle="1" w:styleId="CommentSubjectChar">
    <w:name w:val="Comment Subject Char"/>
    <w:basedOn w:val="CommentTextChar"/>
    <w:link w:val="CommentSubject"/>
    <w:uiPriority w:val="99"/>
    <w:semiHidden/>
    <w:rsid w:val="006A1B1C"/>
    <w:rPr>
      <w:b/>
      <w:bCs/>
      <w:lang w:val="en-US"/>
    </w:rPr>
  </w:style>
  <w:style w:type="paragraph" w:customStyle="1" w:styleId="DefenceBoldNormal">
    <w:name w:val="DefenceBoldNormal"/>
    <w:basedOn w:val="DefenceNormal"/>
    <w:rsid w:val="008B16FE"/>
    <w:pPr>
      <w:keepNext/>
    </w:pPr>
    <w:rPr>
      <w:b/>
    </w:rPr>
  </w:style>
  <w:style w:type="paragraph" w:customStyle="1" w:styleId="DefenceDefinition0">
    <w:name w:val="DefenceDefinition"/>
    <w:rsid w:val="008B16FE"/>
    <w:pPr>
      <w:numPr>
        <w:numId w:val="43"/>
      </w:numPr>
      <w:spacing w:after="220"/>
      <w:outlineLvl w:val="0"/>
    </w:pPr>
    <w:rPr>
      <w:rFonts w:ascii="Times New Roman" w:hAnsi="Times New Roman"/>
      <w:szCs w:val="22"/>
    </w:rPr>
  </w:style>
  <w:style w:type="paragraph" w:customStyle="1" w:styleId="DefenceIndent2">
    <w:name w:val="DefenceIndent2"/>
    <w:basedOn w:val="DefenceNormal"/>
    <w:rsid w:val="008B16FE"/>
    <w:pPr>
      <w:ind w:left="1928"/>
    </w:pPr>
  </w:style>
  <w:style w:type="paragraph" w:customStyle="1" w:styleId="DefenceHeadingNoTOC1">
    <w:name w:val="DefenceHeading No TOC 1"/>
    <w:qFormat/>
    <w:rsid w:val="008B16FE"/>
    <w:pPr>
      <w:numPr>
        <w:numId w:val="47"/>
      </w:numPr>
      <w:spacing w:after="220"/>
    </w:pPr>
    <w:rPr>
      <w:b/>
      <w:sz w:val="22"/>
    </w:rPr>
  </w:style>
  <w:style w:type="paragraph" w:customStyle="1" w:styleId="DefenceDefinitionNum">
    <w:name w:val="DefenceDefinitionNum"/>
    <w:rsid w:val="008B16FE"/>
    <w:pPr>
      <w:numPr>
        <w:ilvl w:val="1"/>
        <w:numId w:val="43"/>
      </w:numPr>
      <w:spacing w:after="200"/>
      <w:outlineLvl w:val="1"/>
    </w:pPr>
    <w:rPr>
      <w:rFonts w:ascii="Times New Roman" w:hAnsi="Times New Roman"/>
      <w:color w:val="000000"/>
      <w:szCs w:val="24"/>
    </w:rPr>
  </w:style>
  <w:style w:type="paragraph" w:customStyle="1" w:styleId="DefenceDefinitionNum2">
    <w:name w:val="DefenceDefinitionNum2"/>
    <w:rsid w:val="008B16FE"/>
    <w:pPr>
      <w:numPr>
        <w:ilvl w:val="2"/>
        <w:numId w:val="43"/>
      </w:numPr>
      <w:spacing w:after="200"/>
      <w:outlineLvl w:val="2"/>
    </w:pPr>
    <w:rPr>
      <w:rFonts w:ascii="Times New Roman" w:hAnsi="Times New Roman"/>
      <w:bCs/>
      <w:szCs w:val="28"/>
    </w:rPr>
  </w:style>
  <w:style w:type="paragraph" w:customStyle="1" w:styleId="DefenceHeading1">
    <w:name w:val="DefenceHeading 1"/>
    <w:next w:val="DefenceHeading2"/>
    <w:rsid w:val="008B16FE"/>
    <w:pPr>
      <w:keepNext/>
      <w:numPr>
        <w:numId w:val="44"/>
      </w:numPr>
      <w:spacing w:after="220"/>
      <w:outlineLvl w:val="0"/>
    </w:pPr>
    <w:rPr>
      <w:rFonts w:ascii="Arial Bold" w:hAnsi="Arial Bold" w:cs="Tahoma"/>
      <w:b/>
      <w:caps/>
      <w:sz w:val="22"/>
      <w:szCs w:val="22"/>
    </w:rPr>
  </w:style>
  <w:style w:type="paragraph" w:customStyle="1" w:styleId="DefenceHeading2">
    <w:name w:val="DefenceHeading 2"/>
    <w:next w:val="DefenceNormal"/>
    <w:rsid w:val="008B16FE"/>
    <w:pPr>
      <w:keepNext/>
      <w:numPr>
        <w:ilvl w:val="1"/>
        <w:numId w:val="44"/>
      </w:numPr>
      <w:spacing w:after="200"/>
      <w:outlineLvl w:val="1"/>
    </w:pPr>
    <w:rPr>
      <w:b/>
      <w:bCs/>
      <w:iCs/>
      <w:sz w:val="22"/>
      <w:szCs w:val="28"/>
    </w:rPr>
  </w:style>
  <w:style w:type="paragraph" w:customStyle="1" w:styleId="DefenceHeading3">
    <w:name w:val="DefenceHeading 3"/>
    <w:basedOn w:val="DefenceNormal"/>
    <w:rsid w:val="008B16FE"/>
    <w:pPr>
      <w:numPr>
        <w:ilvl w:val="2"/>
        <w:numId w:val="44"/>
      </w:numPr>
      <w:outlineLvl w:val="2"/>
    </w:pPr>
    <w:rPr>
      <w:rFonts w:cs="Arial"/>
      <w:bCs/>
      <w:szCs w:val="26"/>
    </w:rPr>
  </w:style>
  <w:style w:type="paragraph" w:customStyle="1" w:styleId="DefenceHeading4">
    <w:name w:val="DefenceHeading 4"/>
    <w:basedOn w:val="DefenceNormal"/>
    <w:rsid w:val="008B16FE"/>
    <w:pPr>
      <w:numPr>
        <w:ilvl w:val="3"/>
        <w:numId w:val="44"/>
      </w:numPr>
      <w:outlineLvl w:val="3"/>
    </w:pPr>
  </w:style>
  <w:style w:type="paragraph" w:customStyle="1" w:styleId="DefenceHeading5">
    <w:name w:val="DefenceHeading 5"/>
    <w:basedOn w:val="DefenceNormal"/>
    <w:rsid w:val="008B16FE"/>
    <w:pPr>
      <w:numPr>
        <w:ilvl w:val="4"/>
        <w:numId w:val="44"/>
      </w:numPr>
      <w:outlineLvl w:val="4"/>
    </w:pPr>
    <w:rPr>
      <w:bCs/>
      <w:iCs/>
      <w:szCs w:val="26"/>
    </w:rPr>
  </w:style>
  <w:style w:type="paragraph" w:customStyle="1" w:styleId="DefenceHeading6">
    <w:name w:val="DefenceHeading 6"/>
    <w:basedOn w:val="DefenceNormal"/>
    <w:rsid w:val="008B16FE"/>
    <w:pPr>
      <w:numPr>
        <w:ilvl w:val="5"/>
        <w:numId w:val="44"/>
      </w:numPr>
      <w:outlineLvl w:val="5"/>
    </w:pPr>
  </w:style>
  <w:style w:type="paragraph" w:customStyle="1" w:styleId="DefenceHeading7">
    <w:name w:val="DefenceHeading 7"/>
    <w:basedOn w:val="DefenceNormal"/>
    <w:rsid w:val="008B16FE"/>
    <w:pPr>
      <w:numPr>
        <w:ilvl w:val="6"/>
        <w:numId w:val="44"/>
      </w:numPr>
      <w:outlineLvl w:val="6"/>
    </w:pPr>
  </w:style>
  <w:style w:type="paragraph" w:customStyle="1" w:styleId="DefenceHeading8">
    <w:name w:val="DefenceHeading 8"/>
    <w:basedOn w:val="DefenceNormal"/>
    <w:rsid w:val="008B16FE"/>
    <w:pPr>
      <w:numPr>
        <w:ilvl w:val="7"/>
        <w:numId w:val="44"/>
      </w:numPr>
      <w:outlineLvl w:val="7"/>
    </w:pPr>
  </w:style>
  <w:style w:type="paragraph" w:customStyle="1" w:styleId="DefenceTitle">
    <w:name w:val="DefenceTitle"/>
    <w:rsid w:val="008B16FE"/>
    <w:pPr>
      <w:jc w:val="center"/>
    </w:pPr>
    <w:rPr>
      <w:rFonts w:ascii="Arial Bold" w:hAnsi="Arial Bold" w:cs="Arial"/>
      <w:b/>
      <w:bCs/>
      <w:caps/>
      <w:sz w:val="32"/>
      <w:szCs w:val="32"/>
    </w:rPr>
  </w:style>
  <w:style w:type="paragraph" w:customStyle="1" w:styleId="DefenceHeading9">
    <w:name w:val="DefenceHeading 9"/>
    <w:next w:val="DefenceNormal"/>
    <w:rsid w:val="008B16FE"/>
    <w:pPr>
      <w:numPr>
        <w:ilvl w:val="8"/>
        <w:numId w:val="44"/>
      </w:numPr>
      <w:jc w:val="center"/>
    </w:pPr>
    <w:rPr>
      <w:rFonts w:ascii="Arial Bold" w:hAnsi="Arial Bold"/>
      <w:b/>
      <w:caps/>
      <w:sz w:val="28"/>
      <w:szCs w:val="28"/>
    </w:rPr>
  </w:style>
  <w:style w:type="paragraph" w:customStyle="1" w:styleId="DefenceIndent">
    <w:name w:val="DefenceIndent"/>
    <w:basedOn w:val="DefenceNormal"/>
    <w:rsid w:val="008B16FE"/>
    <w:pPr>
      <w:ind w:left="964"/>
    </w:pPr>
  </w:style>
  <w:style w:type="paragraph" w:customStyle="1" w:styleId="DefenceIndent3">
    <w:name w:val="DefenceIndent3"/>
    <w:basedOn w:val="DefenceNormal"/>
    <w:rsid w:val="008B16FE"/>
    <w:pPr>
      <w:ind w:left="2892"/>
    </w:pPr>
  </w:style>
  <w:style w:type="paragraph" w:customStyle="1" w:styleId="DefenceDefinitionNum3">
    <w:name w:val="DefenceDefinitionNum3"/>
    <w:rsid w:val="008B16FE"/>
    <w:pPr>
      <w:numPr>
        <w:ilvl w:val="3"/>
        <w:numId w:val="43"/>
      </w:numPr>
      <w:spacing w:after="220"/>
      <w:outlineLvl w:val="3"/>
    </w:pPr>
    <w:rPr>
      <w:rFonts w:ascii="Times New Roman" w:hAnsi="Times New Roman"/>
      <w:bCs/>
      <w:szCs w:val="28"/>
    </w:rPr>
  </w:style>
  <w:style w:type="paragraph" w:customStyle="1" w:styleId="DefenceHeadingNoTOC2">
    <w:name w:val="DefenceHeading No TOC 2"/>
    <w:qFormat/>
    <w:rsid w:val="008B16FE"/>
    <w:pPr>
      <w:numPr>
        <w:ilvl w:val="1"/>
        <w:numId w:val="47"/>
      </w:numPr>
      <w:spacing w:after="220"/>
    </w:pPr>
    <w:rPr>
      <w:b/>
      <w:sz w:val="22"/>
    </w:rPr>
  </w:style>
  <w:style w:type="paragraph" w:customStyle="1" w:styleId="DefenceHeadingNoTOC3">
    <w:name w:val="DefenceHeading No TOC 3"/>
    <w:basedOn w:val="DefenceNormal"/>
    <w:qFormat/>
    <w:rsid w:val="008B16FE"/>
    <w:pPr>
      <w:numPr>
        <w:ilvl w:val="2"/>
        <w:numId w:val="47"/>
      </w:numPr>
    </w:pPr>
  </w:style>
  <w:style w:type="paragraph" w:customStyle="1" w:styleId="DefenceHeadingNoTOC4">
    <w:name w:val="DefenceHeading No TOC 4"/>
    <w:basedOn w:val="DefenceNormal"/>
    <w:qFormat/>
    <w:rsid w:val="008B16FE"/>
    <w:pPr>
      <w:numPr>
        <w:ilvl w:val="3"/>
        <w:numId w:val="47"/>
      </w:numPr>
    </w:pPr>
  </w:style>
  <w:style w:type="paragraph" w:customStyle="1" w:styleId="DefenceHeadingNoTOC5">
    <w:name w:val="DefenceHeading No TOC 5"/>
    <w:basedOn w:val="DefenceNormal"/>
    <w:qFormat/>
    <w:rsid w:val="008B16FE"/>
    <w:pPr>
      <w:numPr>
        <w:ilvl w:val="4"/>
        <w:numId w:val="47"/>
      </w:numPr>
    </w:pPr>
  </w:style>
  <w:style w:type="paragraph" w:customStyle="1" w:styleId="DefenceHeadingNoTOC6">
    <w:name w:val="DefenceHeading No TOC 6"/>
    <w:basedOn w:val="DefenceNormal"/>
    <w:qFormat/>
    <w:rsid w:val="008B16FE"/>
    <w:pPr>
      <w:numPr>
        <w:ilvl w:val="5"/>
        <w:numId w:val="47"/>
      </w:numPr>
    </w:pPr>
  </w:style>
  <w:style w:type="paragraph" w:customStyle="1" w:styleId="DefenceHeadingNoTOC7">
    <w:name w:val="DefenceHeading No TOC 7"/>
    <w:basedOn w:val="DefenceNormal"/>
    <w:qFormat/>
    <w:rsid w:val="008B16FE"/>
    <w:pPr>
      <w:numPr>
        <w:ilvl w:val="6"/>
        <w:numId w:val="47"/>
      </w:numPr>
    </w:pPr>
  </w:style>
  <w:style w:type="paragraph" w:customStyle="1" w:styleId="DefenceHeadingNoTOC8">
    <w:name w:val="DefenceHeading No TOC 8"/>
    <w:basedOn w:val="DefenceNormal"/>
    <w:qFormat/>
    <w:rsid w:val="008B16FE"/>
    <w:pPr>
      <w:numPr>
        <w:ilvl w:val="7"/>
        <w:numId w:val="47"/>
      </w:numPr>
    </w:pPr>
  </w:style>
  <w:style w:type="numbering" w:customStyle="1" w:styleId="DefenceHeadingNoTOC">
    <w:name w:val="DefenceHeadingNoTOC"/>
    <w:rsid w:val="008B16FE"/>
    <w:pPr>
      <w:numPr>
        <w:numId w:val="38"/>
      </w:numPr>
    </w:pPr>
  </w:style>
  <w:style w:type="paragraph" w:styleId="TOAHeading">
    <w:name w:val="toa heading"/>
    <w:basedOn w:val="Normal"/>
    <w:next w:val="Normal"/>
    <w:semiHidden/>
    <w:rsid w:val="008B16FE"/>
    <w:pPr>
      <w:spacing w:before="120"/>
    </w:pPr>
    <w:rPr>
      <w:rFonts w:ascii="Arial" w:hAnsi="Arial"/>
      <w:b/>
      <w:bCs/>
    </w:rPr>
  </w:style>
  <w:style w:type="numbering" w:customStyle="1" w:styleId="DefenceListBullet">
    <w:name w:val="Defence List Bullet"/>
    <w:rsid w:val="008B16FE"/>
    <w:pPr>
      <w:numPr>
        <w:numId w:val="42"/>
      </w:numPr>
    </w:pPr>
  </w:style>
  <w:style w:type="numbering" w:customStyle="1" w:styleId="DefenceDefinition">
    <w:name w:val="Defence Definition"/>
    <w:rsid w:val="008B16FE"/>
    <w:pPr>
      <w:numPr>
        <w:numId w:val="43"/>
      </w:numPr>
    </w:pPr>
  </w:style>
  <w:style w:type="numbering" w:customStyle="1" w:styleId="DefenceHeading">
    <w:name w:val="DefenceHeading"/>
    <w:rsid w:val="008B16FE"/>
    <w:pPr>
      <w:numPr>
        <w:numId w:val="44"/>
      </w:numPr>
    </w:pPr>
  </w:style>
  <w:style w:type="numbering" w:customStyle="1" w:styleId="DefenceHeadingNoTOC0">
    <w:name w:val="DefenceHeading NoTOC"/>
    <w:rsid w:val="008B16FE"/>
    <w:pPr>
      <w:numPr>
        <w:numId w:val="45"/>
      </w:numPr>
    </w:pPr>
  </w:style>
  <w:style w:type="numbering" w:customStyle="1" w:styleId="DefenceSchedule">
    <w:name w:val="DefenceSchedule"/>
    <w:rsid w:val="008B16FE"/>
    <w:pPr>
      <w:numPr>
        <w:numId w:val="48"/>
      </w:numPr>
    </w:pPr>
  </w:style>
  <w:style w:type="paragraph" w:styleId="Revision">
    <w:name w:val="Revision"/>
    <w:hidden/>
    <w:uiPriority w:val="99"/>
    <w:semiHidden/>
    <w:rsid w:val="00C11218"/>
    <w:pPr>
      <w:spacing w:after="0"/>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96568">
      <w:bodyDiv w:val="1"/>
      <w:marLeft w:val="0"/>
      <w:marRight w:val="0"/>
      <w:marTop w:val="0"/>
      <w:marBottom w:val="0"/>
      <w:divBdr>
        <w:top w:val="none" w:sz="0" w:space="0" w:color="auto"/>
        <w:left w:val="none" w:sz="0" w:space="0" w:color="auto"/>
        <w:bottom w:val="none" w:sz="0" w:space="0" w:color="auto"/>
        <w:right w:val="none" w:sz="0" w:space="0" w:color="auto"/>
      </w:divBdr>
    </w:div>
    <w:div w:id="52585746">
      <w:bodyDiv w:val="1"/>
      <w:marLeft w:val="0"/>
      <w:marRight w:val="0"/>
      <w:marTop w:val="0"/>
      <w:marBottom w:val="0"/>
      <w:divBdr>
        <w:top w:val="none" w:sz="0" w:space="0" w:color="auto"/>
        <w:left w:val="none" w:sz="0" w:space="0" w:color="auto"/>
        <w:bottom w:val="none" w:sz="0" w:space="0" w:color="auto"/>
        <w:right w:val="none" w:sz="0" w:space="0" w:color="auto"/>
      </w:divBdr>
    </w:div>
    <w:div w:id="242614542">
      <w:bodyDiv w:val="1"/>
      <w:marLeft w:val="0"/>
      <w:marRight w:val="0"/>
      <w:marTop w:val="0"/>
      <w:marBottom w:val="0"/>
      <w:divBdr>
        <w:top w:val="none" w:sz="0" w:space="0" w:color="auto"/>
        <w:left w:val="none" w:sz="0" w:space="0" w:color="auto"/>
        <w:bottom w:val="none" w:sz="0" w:space="0" w:color="auto"/>
        <w:right w:val="none" w:sz="0" w:space="0" w:color="auto"/>
      </w:divBdr>
    </w:div>
    <w:div w:id="389422642">
      <w:bodyDiv w:val="1"/>
      <w:marLeft w:val="0"/>
      <w:marRight w:val="0"/>
      <w:marTop w:val="0"/>
      <w:marBottom w:val="0"/>
      <w:divBdr>
        <w:top w:val="none" w:sz="0" w:space="0" w:color="auto"/>
        <w:left w:val="none" w:sz="0" w:space="0" w:color="auto"/>
        <w:bottom w:val="none" w:sz="0" w:space="0" w:color="auto"/>
        <w:right w:val="none" w:sz="0" w:space="0" w:color="auto"/>
      </w:divBdr>
    </w:div>
    <w:div w:id="391931816">
      <w:bodyDiv w:val="1"/>
      <w:marLeft w:val="0"/>
      <w:marRight w:val="0"/>
      <w:marTop w:val="0"/>
      <w:marBottom w:val="0"/>
      <w:divBdr>
        <w:top w:val="none" w:sz="0" w:space="0" w:color="auto"/>
        <w:left w:val="none" w:sz="0" w:space="0" w:color="auto"/>
        <w:bottom w:val="none" w:sz="0" w:space="0" w:color="auto"/>
        <w:right w:val="none" w:sz="0" w:space="0" w:color="auto"/>
      </w:divBdr>
      <w:divsChild>
        <w:div w:id="323624759">
          <w:marLeft w:val="0"/>
          <w:marRight w:val="0"/>
          <w:marTop w:val="0"/>
          <w:marBottom w:val="0"/>
          <w:divBdr>
            <w:top w:val="none" w:sz="0" w:space="0" w:color="auto"/>
            <w:left w:val="none" w:sz="0" w:space="0" w:color="auto"/>
            <w:bottom w:val="none" w:sz="0" w:space="0" w:color="auto"/>
            <w:right w:val="none" w:sz="0" w:space="0" w:color="auto"/>
          </w:divBdr>
          <w:divsChild>
            <w:div w:id="194210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7729">
      <w:bodyDiv w:val="1"/>
      <w:marLeft w:val="0"/>
      <w:marRight w:val="0"/>
      <w:marTop w:val="0"/>
      <w:marBottom w:val="0"/>
      <w:divBdr>
        <w:top w:val="none" w:sz="0" w:space="0" w:color="auto"/>
        <w:left w:val="none" w:sz="0" w:space="0" w:color="auto"/>
        <w:bottom w:val="none" w:sz="0" w:space="0" w:color="auto"/>
        <w:right w:val="none" w:sz="0" w:space="0" w:color="auto"/>
      </w:divBdr>
    </w:div>
    <w:div w:id="985010282">
      <w:bodyDiv w:val="1"/>
      <w:marLeft w:val="0"/>
      <w:marRight w:val="0"/>
      <w:marTop w:val="0"/>
      <w:marBottom w:val="0"/>
      <w:divBdr>
        <w:top w:val="none" w:sz="0" w:space="0" w:color="auto"/>
        <w:left w:val="none" w:sz="0" w:space="0" w:color="auto"/>
        <w:bottom w:val="none" w:sz="0" w:space="0" w:color="auto"/>
        <w:right w:val="none" w:sz="0" w:space="0" w:color="auto"/>
      </w:divBdr>
    </w:div>
    <w:div w:id="1399328658">
      <w:bodyDiv w:val="1"/>
      <w:marLeft w:val="0"/>
      <w:marRight w:val="0"/>
      <w:marTop w:val="0"/>
      <w:marBottom w:val="0"/>
      <w:divBdr>
        <w:top w:val="none" w:sz="0" w:space="0" w:color="auto"/>
        <w:left w:val="none" w:sz="0" w:space="0" w:color="auto"/>
        <w:bottom w:val="none" w:sz="0" w:space="0" w:color="auto"/>
        <w:right w:val="none" w:sz="0" w:space="0" w:color="auto"/>
      </w:divBdr>
    </w:div>
    <w:div w:id="1566330298">
      <w:bodyDiv w:val="1"/>
      <w:marLeft w:val="0"/>
      <w:marRight w:val="0"/>
      <w:marTop w:val="0"/>
      <w:marBottom w:val="0"/>
      <w:divBdr>
        <w:top w:val="none" w:sz="0" w:space="0" w:color="auto"/>
        <w:left w:val="none" w:sz="0" w:space="0" w:color="auto"/>
        <w:bottom w:val="none" w:sz="0" w:space="0" w:color="auto"/>
        <w:right w:val="none" w:sz="0" w:space="0" w:color="auto"/>
      </w:divBdr>
    </w:div>
    <w:div w:id="1720662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s://www.defence.gov.au/business-industry/procurement/panel-arrangements/dip-ehee"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Melbourne%20Client%20Templates\Defence%20Styles%20Template.dotm" TargetMode="External"/></Relationships>
</file>

<file path=word/theme/theme1.xml><?xml version="1.0" encoding="utf-8"?>
<a:theme xmlns:a="http://schemas.openxmlformats.org/drawingml/2006/main" name="Office Theme">
  <a:themeElements>
    <a:clrScheme name="Clayton Utz">
      <a:dk1>
        <a:srgbClr val="000000"/>
      </a:dk1>
      <a:lt1>
        <a:srgbClr val="FFFFFF"/>
      </a:lt1>
      <a:dk2>
        <a:srgbClr val="B4D012"/>
      </a:dk2>
      <a:lt2>
        <a:srgbClr val="877B77"/>
      </a:lt2>
      <a:accent1>
        <a:srgbClr val="000000"/>
      </a:accent1>
      <a:accent2>
        <a:srgbClr val="70ABC6"/>
      </a:accent2>
      <a:accent3>
        <a:srgbClr val="2E499C"/>
      </a:accent3>
      <a:accent4>
        <a:srgbClr val="861648"/>
      </a:accent4>
      <a:accent5>
        <a:srgbClr val="FAB641"/>
      </a:accent5>
      <a:accent6>
        <a:srgbClr val="E9E4DE"/>
      </a:accent6>
      <a:hlink>
        <a:srgbClr val="BFBFBF"/>
      </a:hlink>
      <a:folHlink>
        <a:srgbClr val="3C1A56"/>
      </a:folHlink>
    </a:clrScheme>
    <a:fontScheme name="Clayton Utz">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p r o p e r t i e s   x m l n s = " h t t p : / / w w w . i m a n a g e . c o m / w o r k / x m l s c h e m a " >  
     < d o c u m e n t i d > L e g a l ! 3 5 2 6 0 1 0 4 0 . 1 < / d o c u m e n t i d >  
     < s e n d e r i d > M P Y W E L L < / s e n d e r i d >  
     < s e n d e r e m a i l > M P Y W E L L @ C L A Y T O N U T Z . C O M < / s e n d e r e m a i l >  
     < l a s t m o d i f i e d > 2 0 2 4 - 0 2 - 2 8 T 1 6 : 0 1 : 0 0 . 0 0 0 0 0 0 0 + 1 1 : 0 0 < / l a s t m o d i f i e d >  
     < d a t a b a s e > L e g a l < / d a t a b a s e >  
 < / 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DDCA70-2BB5-49FF-803D-1B4C049A7445}">
  <ds:schemaRefs>
    <ds:schemaRef ds:uri="http://www.imanage.com/work/xmlschema"/>
  </ds:schemaRefs>
</ds:datastoreItem>
</file>

<file path=customXml/itemProps2.xml><?xml version="1.0" encoding="utf-8"?>
<ds:datastoreItem xmlns:ds="http://schemas.openxmlformats.org/officeDocument/2006/customXml" ds:itemID="{F884B846-7412-4B7B-9619-32218B4E4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Defence Styles Template.dotm</Template>
  <TotalTime>0</TotalTime>
  <Pages>4</Pages>
  <Words>1504</Words>
  <Characters>8576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Clayton Utz</Company>
  <LinksUpToDate>false</LinksUpToDate>
  <CharactersWithSpaces>10060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Clayton Utz</dc:creator>
  <cp:keywords/>
  <dc:description/>
  <cp:lastModifiedBy>Kim, Ej MS</cp:lastModifiedBy>
  <cp:revision>4</cp:revision>
  <cp:lastPrinted>2019-05-24T02:39:00Z</cp:lastPrinted>
  <dcterms:created xsi:type="dcterms:W3CDTF">2025-02-19T02:12:00Z</dcterms:created>
  <dcterms:modified xsi:type="dcterms:W3CDTF">2025-02-21T04:25:00Z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BS64437629</vt:lpwstr>
  </property>
  <property fmtid="{D5CDD505-2E9C-101B-9397-08002B2CF9AE}" pid="4" name="Objective-Title">
    <vt:lpwstr>Contamination Management (Feb 2025)</vt:lpwstr>
  </property>
  <property fmtid="{D5CDD505-2E9C-101B-9397-08002B2CF9AE}" pid="5" name="Objective-Comment">
    <vt:lpwstr/>
  </property>
  <property fmtid="{D5CDD505-2E9C-101B-9397-08002B2CF9AE}" pid="6" name="Objective-CreationStamp">
    <vt:filetime>2025-02-19T02:13:34Z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2025-02-21T04:25:58Z</vt:filetime>
  </property>
  <property fmtid="{D5CDD505-2E9C-101B-9397-08002B2CF9AE}" pid="10" name="Objective-ModificationStamp">
    <vt:filetime>2025-02-21T04:26:04Z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(DQAC):Panels:02. Defence Environment and Heritage Panel (DEHP) / Defence Infrastructure Panel - Environment, Heritage and Engineering (DIP EHE):Capital Facilities &amp; Infrastructure - Defence Infrastructure Panel - Environment, Heritage and Engineering (DIP EHE) - 2020 to 2025 - Tendering, Contracts and Management (Secure Repository):01 Panel Management:04 Engagement Documents &amp; Scope of Services:00 Scope of Services:Contamination Management:02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i4>3</vt:i4>
  </property>
  <property fmtid="{D5CDD505-2E9C-101B-9397-08002B2CF9AE}" pid="17" name="Objective-VersionComment">
    <vt:lpwstr/>
  </property>
  <property fmtid="{D5CDD505-2E9C-101B-9397-08002B2CF9AE}" pid="18" name="Objective-FileNumber">
    <vt:lpwstr>2023/1140683</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