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8A" w:rsidRDefault="004764DC" w:rsidP="00F67DE3">
      <w:pPr>
        <w:pStyle w:val="Heading1"/>
      </w:pPr>
      <w:r w:rsidRPr="009339DE">
        <w:rPr>
          <w:noProof/>
        </w:rPr>
        <w:drawing>
          <wp:inline distT="0" distB="0" distL="0" distR="0">
            <wp:extent cx="2633345" cy="81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3345" cy="810260"/>
                    </a:xfrm>
                    <a:prstGeom prst="rect">
                      <a:avLst/>
                    </a:prstGeom>
                    <a:noFill/>
                    <a:ln>
                      <a:noFill/>
                    </a:ln>
                  </pic:spPr>
                </pic:pic>
              </a:graphicData>
            </a:graphic>
          </wp:inline>
        </w:drawing>
      </w:r>
    </w:p>
    <w:p w:rsidR="00C86E8F" w:rsidRPr="00715700" w:rsidRDefault="0068668A" w:rsidP="00C60A31">
      <w:pPr>
        <w:jc w:val="center"/>
        <w:rPr>
          <w:b/>
          <w:sz w:val="32"/>
          <w:szCs w:val="32"/>
        </w:rPr>
      </w:pPr>
      <w:r>
        <w:rPr>
          <w:b/>
          <w:sz w:val="32"/>
          <w:szCs w:val="32"/>
        </w:rPr>
        <w:t xml:space="preserve">NEGOTIATION </w:t>
      </w:r>
      <w:r w:rsidR="003A6249">
        <w:rPr>
          <w:b/>
          <w:sz w:val="32"/>
          <w:szCs w:val="32"/>
        </w:rPr>
        <w:t xml:space="preserve">PLAN FOR </w:t>
      </w:r>
      <w:proofErr w:type="gramStart"/>
      <w:r>
        <w:rPr>
          <w:b/>
          <w:sz w:val="32"/>
          <w:szCs w:val="32"/>
        </w:rPr>
        <w:t>AZ</w:t>
      </w:r>
      <w:r w:rsidRPr="00540ACD">
        <w:rPr>
          <w:b/>
          <w:sz w:val="32"/>
          <w:szCs w:val="32"/>
          <w:highlight w:val="lightGray"/>
        </w:rPr>
        <w:t>[</w:t>
      </w:r>
      <w:proofErr w:type="gramEnd"/>
      <w:r w:rsidRPr="00540ACD">
        <w:rPr>
          <w:b/>
          <w:sz w:val="32"/>
          <w:szCs w:val="32"/>
          <w:highlight w:val="lightGray"/>
        </w:rPr>
        <w:t>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890"/>
        <w:gridCol w:w="2513"/>
        <w:gridCol w:w="1043"/>
        <w:gridCol w:w="1882"/>
      </w:tblGrid>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Number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Name</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sidRPr="00F02576">
              <w:rPr>
                <w:b/>
              </w:rPr>
              <w:t xml:space="preserve">Project </w:t>
            </w:r>
            <w:r>
              <w:rPr>
                <w:b/>
              </w:rPr>
              <w:t>Location</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68668A" w:rsidRPr="00F02576" w:rsidTr="004D5E5A">
        <w:tc>
          <w:tcPr>
            <w:tcW w:w="2798" w:type="dxa"/>
            <w:shd w:val="clear" w:color="auto" w:fill="D9D9D9"/>
            <w:vAlign w:val="center"/>
          </w:tcPr>
          <w:p w:rsidR="0068668A" w:rsidRPr="00F02576" w:rsidRDefault="0068668A" w:rsidP="0068668A">
            <w:pPr>
              <w:rPr>
                <w:b/>
              </w:rPr>
            </w:pPr>
            <w:r>
              <w:rPr>
                <w:b/>
              </w:rPr>
              <w:t>Project Sponsor</w:t>
            </w:r>
          </w:p>
        </w:tc>
        <w:tc>
          <w:tcPr>
            <w:tcW w:w="6488" w:type="dxa"/>
            <w:gridSpan w:val="4"/>
            <w:shd w:val="clear" w:color="auto" w:fill="auto"/>
            <w:vAlign w:val="center"/>
          </w:tcPr>
          <w:p w:rsidR="0068668A" w:rsidRPr="00F02576" w:rsidRDefault="0068668A" w:rsidP="0068668A">
            <w:pPr>
              <w:rPr>
                <w:b/>
              </w:rPr>
            </w:pPr>
            <w:r w:rsidRPr="00540ACD">
              <w:rPr>
                <w:b/>
                <w:highlight w:val="lightGray"/>
              </w:rPr>
              <w:t>[Insert Here]</w:t>
            </w:r>
          </w:p>
        </w:tc>
      </w:tr>
      <w:tr w:rsidR="004D5E5A" w:rsidRPr="00F02576" w:rsidTr="004D5E5A">
        <w:tc>
          <w:tcPr>
            <w:tcW w:w="2798" w:type="dxa"/>
            <w:vMerge w:val="restart"/>
            <w:shd w:val="clear" w:color="auto" w:fill="D9D9D9"/>
            <w:vAlign w:val="center"/>
          </w:tcPr>
          <w:p w:rsidR="004D5E5A" w:rsidRPr="00F02576" w:rsidRDefault="004D5E5A" w:rsidP="0068668A">
            <w:pPr>
              <w:rPr>
                <w:b/>
              </w:rPr>
            </w:pPr>
            <w:r>
              <w:rPr>
                <w:b/>
              </w:rPr>
              <w:t>Pre-Tender Estimate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Planning</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MF</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CWFD</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68668A">
            <w:pPr>
              <w:rPr>
                <w:b/>
              </w:rPr>
            </w:pPr>
          </w:p>
        </w:tc>
        <w:tc>
          <w:tcPr>
            <w:tcW w:w="3504" w:type="dxa"/>
            <w:gridSpan w:val="2"/>
            <w:shd w:val="clear" w:color="auto" w:fill="auto"/>
            <w:vAlign w:val="center"/>
          </w:tcPr>
          <w:p w:rsidR="004D5E5A" w:rsidRPr="00F02576" w:rsidRDefault="004D5E5A" w:rsidP="0068668A">
            <w:pPr>
              <w:rPr>
                <w:b/>
              </w:rPr>
            </w:pPr>
            <w:r>
              <w:rPr>
                <w:b/>
              </w:rPr>
              <w:t>MCC – Reimbursable Delivery</w:t>
            </w:r>
          </w:p>
        </w:tc>
        <w:tc>
          <w:tcPr>
            <w:tcW w:w="2984" w:type="dxa"/>
            <w:gridSpan w:val="2"/>
            <w:shd w:val="clear" w:color="auto" w:fill="auto"/>
            <w:vAlign w:val="center"/>
          </w:tcPr>
          <w:p w:rsidR="004D5E5A" w:rsidRPr="00F02576" w:rsidRDefault="004D5E5A" w:rsidP="0068668A">
            <w:pPr>
              <w:rPr>
                <w:b/>
              </w:rPr>
            </w:pPr>
            <w:r w:rsidRPr="00F02576">
              <w:rPr>
                <w:b/>
              </w:rPr>
              <w:t>$</w:t>
            </w:r>
            <w:r w:rsidRPr="00540ACD">
              <w:rPr>
                <w:b/>
                <w:highlight w:val="lightGray"/>
              </w:rPr>
              <w:t>[X.YYm]</w:t>
            </w:r>
          </w:p>
        </w:tc>
      </w:tr>
      <w:tr w:rsidR="004D5E5A" w:rsidRPr="00F02576" w:rsidTr="004D5E5A">
        <w:tc>
          <w:tcPr>
            <w:tcW w:w="2798" w:type="dxa"/>
            <w:vMerge w:val="restart"/>
            <w:shd w:val="clear" w:color="auto" w:fill="D9D9D9"/>
            <w:vAlign w:val="center"/>
          </w:tcPr>
          <w:p w:rsidR="004D5E5A" w:rsidRDefault="004D5E5A" w:rsidP="004D5E5A">
            <w:pPr>
              <w:rPr>
                <w:b/>
              </w:rPr>
            </w:pPr>
            <w:r>
              <w:rPr>
                <w:b/>
              </w:rPr>
              <w:t>Maximum Price</w:t>
            </w:r>
          </w:p>
        </w:tc>
        <w:tc>
          <w:tcPr>
            <w:tcW w:w="3504" w:type="dxa"/>
            <w:gridSpan w:val="2"/>
            <w:shd w:val="clear" w:color="auto" w:fill="auto"/>
            <w:vAlign w:val="center"/>
          </w:tcPr>
          <w:p w:rsidR="004D5E5A" w:rsidRPr="00F02576" w:rsidRDefault="004D5E5A" w:rsidP="004D5E5A">
            <w:pPr>
              <w:rPr>
                <w:b/>
              </w:rPr>
            </w:pPr>
            <w:r>
              <w:rPr>
                <w:b/>
              </w:rPr>
              <w:t>MCC – CWFP</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Planning</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MF</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CWFD</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RPr="00F02576" w:rsidTr="004D5E5A">
        <w:tc>
          <w:tcPr>
            <w:tcW w:w="2798" w:type="dxa"/>
            <w:vMerge/>
            <w:shd w:val="clear" w:color="auto" w:fill="D9D9D9"/>
            <w:vAlign w:val="center"/>
          </w:tcPr>
          <w:p w:rsidR="004D5E5A" w:rsidRDefault="004D5E5A" w:rsidP="004D5E5A">
            <w:pPr>
              <w:rPr>
                <w:b/>
              </w:rPr>
            </w:pPr>
          </w:p>
        </w:tc>
        <w:tc>
          <w:tcPr>
            <w:tcW w:w="3504" w:type="dxa"/>
            <w:gridSpan w:val="2"/>
            <w:shd w:val="clear" w:color="auto" w:fill="auto"/>
            <w:vAlign w:val="center"/>
          </w:tcPr>
          <w:p w:rsidR="004D5E5A" w:rsidRPr="00F02576" w:rsidRDefault="004D5E5A" w:rsidP="004D5E5A">
            <w:pPr>
              <w:rPr>
                <w:b/>
              </w:rPr>
            </w:pPr>
            <w:r>
              <w:rPr>
                <w:b/>
              </w:rPr>
              <w:t>MCC – Reimbursable Delivery</w:t>
            </w:r>
          </w:p>
        </w:tc>
        <w:tc>
          <w:tcPr>
            <w:tcW w:w="2984" w:type="dxa"/>
            <w:gridSpan w:val="2"/>
            <w:shd w:val="clear" w:color="auto" w:fill="auto"/>
            <w:vAlign w:val="center"/>
          </w:tcPr>
          <w:p w:rsidR="004D5E5A" w:rsidRPr="00F02576" w:rsidRDefault="004D5E5A" w:rsidP="004D5E5A">
            <w:pPr>
              <w:rPr>
                <w:b/>
              </w:rPr>
            </w:pPr>
            <w:r w:rsidRPr="00F02576">
              <w:rPr>
                <w:b/>
              </w:rPr>
              <w:t>$</w:t>
            </w:r>
            <w:r w:rsidRPr="00540ACD">
              <w:rPr>
                <w:b/>
                <w:highlight w:val="lightGray"/>
              </w:rPr>
              <w:t>[X.YYm]</w:t>
            </w:r>
          </w:p>
        </w:tc>
      </w:tr>
      <w:tr w:rsidR="004D5E5A" w:rsidTr="004D5E5A">
        <w:tc>
          <w:tcPr>
            <w:tcW w:w="2798" w:type="dxa"/>
            <w:vMerge w:val="restart"/>
            <w:tcBorders>
              <w:top w:val="single" w:sz="4" w:space="0" w:color="auto"/>
              <w:left w:val="single" w:sz="4" w:space="0" w:color="auto"/>
              <w:right w:val="single" w:sz="4" w:space="0" w:color="auto"/>
            </w:tcBorders>
            <w:shd w:val="clear" w:color="auto" w:fill="D9D9D9"/>
            <w:vAlign w:val="center"/>
            <w:hideMark/>
          </w:tcPr>
          <w:p w:rsidR="004D5E5A" w:rsidRDefault="004D5E5A" w:rsidP="004D5E5A">
            <w:pPr>
              <w:rPr>
                <w:b/>
              </w:rPr>
            </w:pPr>
            <w:r>
              <w:rPr>
                <w:b/>
              </w:rPr>
              <w:t>Preferred Tenderer</w:t>
            </w:r>
          </w:p>
        </w:tc>
        <w:tc>
          <w:tcPr>
            <w:tcW w:w="3504" w:type="dxa"/>
            <w:gridSpan w:val="2"/>
            <w:tcBorders>
              <w:top w:val="single" w:sz="4" w:space="0" w:color="auto"/>
              <w:left w:val="single" w:sz="4" w:space="0" w:color="auto"/>
              <w:bottom w:val="single" w:sz="4" w:space="0" w:color="auto"/>
              <w:right w:val="single" w:sz="4" w:space="0" w:color="auto"/>
            </w:tcBorders>
            <w:vAlign w:val="center"/>
            <w:hideMark/>
          </w:tcPr>
          <w:p w:rsidR="004D5E5A" w:rsidRPr="00F02576" w:rsidRDefault="004D5E5A" w:rsidP="004D5E5A">
            <w:pPr>
              <w:rPr>
                <w:b/>
              </w:rPr>
            </w:pPr>
            <w:r>
              <w:rPr>
                <w:b/>
              </w:rPr>
              <w:t>MCC – CWFP</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Planning</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MF</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CWFD</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Tr="004D5E5A">
        <w:tc>
          <w:tcPr>
            <w:tcW w:w="2798" w:type="dxa"/>
            <w:vMerge/>
            <w:tcBorders>
              <w:left w:val="single" w:sz="4" w:space="0" w:color="auto"/>
              <w:bottom w:val="single" w:sz="4" w:space="0" w:color="auto"/>
              <w:right w:val="single" w:sz="4" w:space="0" w:color="auto"/>
            </w:tcBorders>
            <w:shd w:val="clear" w:color="auto" w:fill="D9D9D9"/>
            <w:vAlign w:val="center"/>
          </w:tcPr>
          <w:p w:rsidR="004D5E5A" w:rsidRDefault="004D5E5A" w:rsidP="004D5E5A">
            <w:pPr>
              <w:rPr>
                <w:b/>
              </w:rPr>
            </w:pPr>
          </w:p>
        </w:tc>
        <w:tc>
          <w:tcPr>
            <w:tcW w:w="3504" w:type="dxa"/>
            <w:gridSpan w:val="2"/>
            <w:tcBorders>
              <w:top w:val="single" w:sz="4" w:space="0" w:color="auto"/>
              <w:left w:val="single" w:sz="4" w:space="0" w:color="auto"/>
              <w:bottom w:val="single" w:sz="4" w:space="0" w:color="auto"/>
              <w:right w:val="single" w:sz="4" w:space="0" w:color="auto"/>
            </w:tcBorders>
            <w:vAlign w:val="center"/>
          </w:tcPr>
          <w:p w:rsidR="004D5E5A" w:rsidRPr="00F02576" w:rsidRDefault="004D5E5A" w:rsidP="004D5E5A">
            <w:pPr>
              <w:rPr>
                <w:b/>
              </w:rPr>
            </w:pPr>
            <w:r>
              <w:rPr>
                <w:b/>
              </w:rPr>
              <w:t>MCC – Reimbursable Delivery</w:t>
            </w:r>
          </w:p>
        </w:tc>
        <w:tc>
          <w:tcPr>
            <w:tcW w:w="2984" w:type="dxa"/>
            <w:gridSpan w:val="2"/>
            <w:tcBorders>
              <w:top w:val="single" w:sz="4" w:space="0" w:color="auto"/>
              <w:left w:val="single" w:sz="4" w:space="0" w:color="auto"/>
              <w:bottom w:val="single" w:sz="4" w:space="0" w:color="auto"/>
              <w:right w:val="single" w:sz="4" w:space="0" w:color="auto"/>
            </w:tcBorders>
            <w:vAlign w:val="center"/>
          </w:tcPr>
          <w:p w:rsidR="004D5E5A" w:rsidRDefault="004D5E5A" w:rsidP="004D5E5A">
            <w:pPr>
              <w:rPr>
                <w:b/>
                <w:highlight w:val="lightGray"/>
              </w:rPr>
            </w:pPr>
            <w:r w:rsidRPr="00F02576">
              <w:rPr>
                <w:b/>
              </w:rPr>
              <w:t>$</w:t>
            </w:r>
            <w:r w:rsidRPr="00540ACD">
              <w:rPr>
                <w:b/>
                <w:highlight w:val="lightGray"/>
              </w:rPr>
              <w:t>[X.YYm]</w:t>
            </w:r>
          </w:p>
        </w:tc>
      </w:tr>
      <w:tr w:rsidR="004D5E5A" w:rsidRPr="00F02576" w:rsidTr="004D5E5A">
        <w:trPr>
          <w:trHeight w:val="567"/>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Endorsement</w:t>
            </w: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vAlign w:val="center"/>
          </w:tcPr>
          <w:p w:rsidR="004D5E5A" w:rsidRPr="00F02576" w:rsidRDefault="004D5E5A" w:rsidP="004D5E5A">
            <w:pPr>
              <w:rPr>
                <w:b/>
              </w:rPr>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r w:rsidR="004D5E5A" w:rsidRPr="00F02576" w:rsidTr="004D5E5A">
        <w:trPr>
          <w:trHeight w:val="1272"/>
        </w:trPr>
        <w:tc>
          <w:tcPr>
            <w:tcW w:w="2798" w:type="dxa"/>
            <w:vMerge w:val="restart"/>
            <w:tcBorders>
              <w:top w:val="single" w:sz="18" w:space="0" w:color="000000"/>
              <w:left w:val="single" w:sz="18" w:space="0" w:color="000000"/>
            </w:tcBorders>
            <w:shd w:val="clear" w:color="auto" w:fill="D9D9D9"/>
            <w:vAlign w:val="center"/>
          </w:tcPr>
          <w:p w:rsidR="004D5E5A" w:rsidRPr="00F02576" w:rsidRDefault="004D5E5A" w:rsidP="004D5E5A">
            <w:pPr>
              <w:rPr>
                <w:b/>
              </w:rPr>
            </w:pPr>
            <w:r w:rsidRPr="00F02576">
              <w:rPr>
                <w:b/>
              </w:rPr>
              <w:t>Approval</w:t>
            </w:r>
          </w:p>
        </w:tc>
        <w:tc>
          <w:tcPr>
            <w:tcW w:w="6488" w:type="dxa"/>
            <w:gridSpan w:val="4"/>
            <w:tcBorders>
              <w:top w:val="single" w:sz="18" w:space="0" w:color="000000"/>
              <w:right w:val="single" w:sz="18" w:space="0" w:color="000000"/>
            </w:tcBorders>
            <w:shd w:val="clear" w:color="auto" w:fill="auto"/>
          </w:tcPr>
          <w:p w:rsidR="004D5E5A" w:rsidRDefault="004D5E5A" w:rsidP="004D5E5A">
            <w:pPr>
              <w:pStyle w:val="SimpleNumberedPara"/>
            </w:pPr>
            <w:r>
              <w:t xml:space="preserve">It is recommended that </w:t>
            </w:r>
            <w:r w:rsidRPr="00540ACD">
              <w:rPr>
                <w:highlight w:val="lightGray"/>
              </w:rPr>
              <w:t>[POSITION TITLE]</w:t>
            </w:r>
            <w:r>
              <w:t>:</w:t>
            </w:r>
          </w:p>
          <w:p w:rsidR="004D5E5A" w:rsidRPr="0068668A" w:rsidRDefault="004D5E5A" w:rsidP="00601C03">
            <w:pPr>
              <w:pStyle w:val="SimpleNumberedPara"/>
              <w:numPr>
                <w:ilvl w:val="1"/>
                <w:numId w:val="5"/>
              </w:numPr>
            </w:pPr>
            <w:r w:rsidRPr="00540ACD">
              <w:rPr>
                <w:highlight w:val="lightGray"/>
              </w:rPr>
              <w:t>[</w:t>
            </w:r>
            <w:r>
              <w:rPr>
                <w:highlight w:val="lightGray"/>
              </w:rPr>
              <w:t>Approve</w:t>
            </w:r>
            <w:r w:rsidRPr="00540ACD">
              <w:rPr>
                <w:highlight w:val="lightGray"/>
              </w:rPr>
              <w:t xml:space="preserve"> /</w:t>
            </w:r>
            <w:r>
              <w:rPr>
                <w:highlight w:val="lightGray"/>
              </w:rPr>
              <w:t>do not approve</w:t>
            </w:r>
            <w:r w:rsidRPr="00540ACD">
              <w:rPr>
                <w:highlight w:val="lightGray"/>
              </w:rPr>
              <w:t>]</w:t>
            </w:r>
            <w:r>
              <w:t xml:space="preserve"> this N</w:t>
            </w:r>
            <w:r w:rsidRPr="0068668A">
              <w:t xml:space="preserve">egotiation </w:t>
            </w:r>
            <w:r w:rsidR="00601C03">
              <w:t>Plan.</w:t>
            </w:r>
          </w:p>
        </w:tc>
      </w:tr>
      <w:tr w:rsidR="004D5E5A" w:rsidRPr="00F02576" w:rsidTr="004D5E5A">
        <w:trPr>
          <w:trHeight w:val="567"/>
        </w:trPr>
        <w:tc>
          <w:tcPr>
            <w:tcW w:w="2798" w:type="dxa"/>
            <w:vMerge/>
            <w:tcBorders>
              <w:left w:val="single" w:sz="18" w:space="0" w:color="000000"/>
            </w:tcBorders>
            <w:shd w:val="clear" w:color="auto" w:fill="D9D9D9"/>
            <w:vAlign w:val="center"/>
          </w:tcPr>
          <w:p w:rsidR="004D5E5A" w:rsidRPr="00F02576" w:rsidRDefault="004D5E5A" w:rsidP="004D5E5A">
            <w:pPr>
              <w:rPr>
                <w:b/>
              </w:rPr>
            </w:pPr>
          </w:p>
        </w:tc>
        <w:tc>
          <w:tcPr>
            <w:tcW w:w="890"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Name</w:t>
            </w:r>
          </w:p>
        </w:tc>
        <w:tc>
          <w:tcPr>
            <w:tcW w:w="2614" w:type="dxa"/>
            <w:tcBorders>
              <w:top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top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Position</w:t>
            </w:r>
          </w:p>
        </w:tc>
        <w:tc>
          <w:tcPr>
            <w:tcW w:w="1941" w:type="dxa"/>
            <w:tcBorders>
              <w:top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r>
      <w:tr w:rsidR="004D5E5A" w:rsidRPr="00F02576" w:rsidTr="004D5E5A">
        <w:trPr>
          <w:trHeight w:val="851"/>
        </w:trPr>
        <w:tc>
          <w:tcPr>
            <w:tcW w:w="2798" w:type="dxa"/>
            <w:vMerge/>
            <w:tcBorders>
              <w:left w:val="single" w:sz="18" w:space="0" w:color="000000"/>
              <w:bottom w:val="single" w:sz="18" w:space="0" w:color="000000"/>
            </w:tcBorders>
            <w:shd w:val="clear" w:color="auto" w:fill="D9D9D9"/>
          </w:tcPr>
          <w:p w:rsidR="004D5E5A" w:rsidRDefault="004D5E5A" w:rsidP="004D5E5A">
            <w:pPr>
              <w:pStyle w:val="Heading3"/>
            </w:pPr>
          </w:p>
        </w:tc>
        <w:tc>
          <w:tcPr>
            <w:tcW w:w="890"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sidRPr="00F02576">
              <w:rPr>
                <w:b/>
                <w:szCs w:val="24"/>
              </w:rPr>
              <w:t>Sign</w:t>
            </w:r>
          </w:p>
        </w:tc>
        <w:tc>
          <w:tcPr>
            <w:tcW w:w="2614" w:type="dxa"/>
            <w:tcBorders>
              <w:bottom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p>
        </w:tc>
        <w:tc>
          <w:tcPr>
            <w:tcW w:w="1043" w:type="dxa"/>
            <w:tcBorders>
              <w:bottom w:val="single" w:sz="18" w:space="0" w:color="000000"/>
            </w:tcBorders>
            <w:shd w:val="clear" w:color="auto" w:fill="D9D9D9"/>
            <w:vAlign w:val="center"/>
          </w:tcPr>
          <w:p w:rsidR="004D5E5A" w:rsidRPr="00F02576" w:rsidRDefault="004D5E5A" w:rsidP="004D5E5A">
            <w:pPr>
              <w:pStyle w:val="Dot-pointParagraphs"/>
              <w:numPr>
                <w:ilvl w:val="0"/>
                <w:numId w:val="0"/>
              </w:numPr>
              <w:spacing w:line="240" w:lineRule="auto"/>
              <w:rPr>
                <w:b/>
                <w:szCs w:val="24"/>
              </w:rPr>
            </w:pPr>
            <w:r>
              <w:rPr>
                <w:b/>
                <w:szCs w:val="24"/>
              </w:rPr>
              <w:t>Date</w:t>
            </w:r>
          </w:p>
        </w:tc>
        <w:tc>
          <w:tcPr>
            <w:tcW w:w="1941" w:type="dxa"/>
            <w:tcBorders>
              <w:bottom w:val="single" w:sz="18" w:space="0" w:color="000000"/>
              <w:right w:val="single" w:sz="18" w:space="0" w:color="000000"/>
            </w:tcBorders>
            <w:shd w:val="clear" w:color="auto" w:fill="auto"/>
            <w:vAlign w:val="center"/>
          </w:tcPr>
          <w:p w:rsidR="004D5E5A" w:rsidRPr="00F02576" w:rsidRDefault="004D5E5A" w:rsidP="004D5E5A">
            <w:pPr>
              <w:pStyle w:val="Dot-pointParagraphs"/>
              <w:numPr>
                <w:ilvl w:val="0"/>
                <w:numId w:val="0"/>
              </w:numPr>
              <w:spacing w:line="240" w:lineRule="auto"/>
              <w:rPr>
                <w:szCs w:val="24"/>
              </w:rPr>
            </w:pPr>
            <w:r w:rsidRPr="00540ACD">
              <w:rPr>
                <w:szCs w:val="24"/>
                <w:highlight w:val="lightGray"/>
              </w:rPr>
              <w:t>[DD MMM YY]</w:t>
            </w:r>
          </w:p>
        </w:tc>
      </w:tr>
    </w:tbl>
    <w:p w:rsidR="0068668A" w:rsidRPr="00540ACD" w:rsidRDefault="0068668A" w:rsidP="00F67DE3">
      <w:pPr>
        <w:pStyle w:val="Heading1"/>
        <w:rPr>
          <w:highlight w:val="lightGray"/>
        </w:rPr>
      </w:pPr>
    </w:p>
    <w:p w:rsidR="00207497" w:rsidRDefault="0068668A" w:rsidP="00207497">
      <w:pPr>
        <w:jc w:val="center"/>
        <w:rPr>
          <w:sz w:val="32"/>
          <w:szCs w:val="32"/>
          <w:highlight w:val="lightGray"/>
        </w:rPr>
      </w:pPr>
      <w:r w:rsidRPr="00540ACD">
        <w:rPr>
          <w:highlight w:val="lightGray"/>
        </w:rPr>
        <w:br w:type="page"/>
      </w:r>
      <w:r w:rsidRPr="0068668A">
        <w:rPr>
          <w:b/>
          <w:sz w:val="32"/>
          <w:szCs w:val="32"/>
        </w:rPr>
        <w:lastRenderedPageBreak/>
        <w:t xml:space="preserve">NEGOTIATION </w:t>
      </w:r>
      <w:r w:rsidR="000902E8">
        <w:rPr>
          <w:b/>
          <w:sz w:val="32"/>
          <w:szCs w:val="32"/>
        </w:rPr>
        <w:t xml:space="preserve">PLAN FOR </w:t>
      </w:r>
      <w:r w:rsidR="00935654" w:rsidRPr="00935654">
        <w:rPr>
          <w:sz w:val="32"/>
          <w:szCs w:val="32"/>
          <w:highlight w:val="lightGray"/>
        </w:rPr>
        <w:t>[INSERT SERVICES]</w:t>
      </w:r>
    </w:p>
    <w:p w:rsidR="00935654" w:rsidRPr="00207497" w:rsidRDefault="00935654" w:rsidP="00207497">
      <w:pPr>
        <w:jc w:val="center"/>
        <w:rPr>
          <w:b/>
          <w:sz w:val="32"/>
          <w:szCs w:val="32"/>
          <w:highlight w:val="lightGray"/>
        </w:rPr>
      </w:pPr>
      <w:r>
        <w:rPr>
          <w:b/>
          <w:sz w:val="32"/>
          <w:szCs w:val="32"/>
        </w:rPr>
        <w:t xml:space="preserve">FOR </w:t>
      </w:r>
      <w:r w:rsidRPr="00935654">
        <w:rPr>
          <w:sz w:val="32"/>
          <w:szCs w:val="32"/>
          <w:highlight w:val="lightGray"/>
        </w:rPr>
        <w:t xml:space="preserve">[INSERT </w:t>
      </w:r>
      <w:r>
        <w:rPr>
          <w:sz w:val="32"/>
          <w:szCs w:val="32"/>
          <w:highlight w:val="lightGray"/>
        </w:rPr>
        <w:t>PROJECT</w:t>
      </w:r>
      <w:r w:rsidRPr="00935654">
        <w:rPr>
          <w:sz w:val="32"/>
          <w:szCs w:val="32"/>
          <w:highlight w:val="lightGray"/>
        </w:rPr>
        <w:t>]</w:t>
      </w:r>
    </w:p>
    <w:p w:rsidR="00207497" w:rsidRPr="0098008A" w:rsidRDefault="00207497" w:rsidP="00207497">
      <w:pPr>
        <w:pBdr>
          <w:top w:val="single" w:sz="4" w:space="1" w:color="auto"/>
          <w:left w:val="single" w:sz="4" w:space="4" w:color="auto"/>
          <w:bottom w:val="single" w:sz="4" w:space="1" w:color="auto"/>
          <w:right w:val="single" w:sz="4" w:space="4" w:color="auto"/>
        </w:pBdr>
        <w:shd w:val="clear" w:color="auto" w:fill="C0C0C0"/>
      </w:pPr>
      <w:r w:rsidRPr="00686ED0">
        <w:rPr>
          <w:b/>
        </w:rPr>
        <w:t>NOTE:</w:t>
      </w:r>
      <w:r w:rsidRPr="0098008A">
        <w:t xml:space="preserve"> </w:t>
      </w:r>
      <w:r w:rsidRPr="0098008A">
        <w:rPr>
          <w:i/>
        </w:rPr>
        <w:t>This Negotiation Plan template is to be used for Preferred Tender values of greater than $1.5m for construction projects and for consultancy activities $.25m (both inclusive of GST).  For Preferred Tender values less than $1.5m and $.25 respectively (inclusive of GST) the negotiation issues can be incorporated into the project TEBR.</w:t>
      </w:r>
      <w:r w:rsidRPr="0098008A">
        <w:t xml:space="preserve"> </w:t>
      </w:r>
    </w:p>
    <w:p w:rsidR="003472AB" w:rsidRDefault="003472AB" w:rsidP="003472AB">
      <w:pPr>
        <w:pStyle w:val="ListTitle"/>
      </w:pPr>
      <w:r>
        <w:t>References:</w:t>
      </w:r>
    </w:p>
    <w:p w:rsidR="00716144" w:rsidRPr="001D4831" w:rsidRDefault="00716144" w:rsidP="00716144">
      <w:pPr>
        <w:pStyle w:val="ListEntryAlphabetical"/>
      </w:pPr>
      <w:r w:rsidRPr="001D4831">
        <w:t xml:space="preserve">Approved PDDP </w:t>
      </w:r>
      <w:r w:rsidRPr="001D4831">
        <w:rPr>
          <w:highlight w:val="lightGray"/>
        </w:rPr>
        <w:t>[DATE]</w:t>
      </w:r>
    </w:p>
    <w:p w:rsidR="00716144" w:rsidRPr="001D4831" w:rsidRDefault="00716144" w:rsidP="00716144">
      <w:pPr>
        <w:pStyle w:val="ListEntryAlphabetical"/>
      </w:pPr>
      <w:r>
        <w:t>Approved</w:t>
      </w:r>
      <w:r w:rsidRPr="001D4831">
        <w:t xml:space="preserve"> Financial Submission </w:t>
      </w:r>
      <w:r w:rsidRPr="001D4831">
        <w:rPr>
          <w:highlight w:val="lightGray"/>
        </w:rPr>
        <w:t>[DATE]</w:t>
      </w:r>
    </w:p>
    <w:p w:rsidR="00716144" w:rsidRPr="001D4831" w:rsidRDefault="00716144" w:rsidP="00716144">
      <w:pPr>
        <w:pStyle w:val="ListEntryAlphabetical"/>
      </w:pPr>
      <w:r w:rsidRPr="001D4831">
        <w:t xml:space="preserve">Tender Evaluation Board Report </w:t>
      </w:r>
      <w:r w:rsidRPr="001D4831">
        <w:rPr>
          <w:highlight w:val="lightGray"/>
        </w:rPr>
        <w:t>[DATE]</w:t>
      </w:r>
    </w:p>
    <w:p w:rsidR="00716144" w:rsidRPr="001D4831" w:rsidRDefault="00716144" w:rsidP="00716144">
      <w:pPr>
        <w:pStyle w:val="ListEntryAlphabetical"/>
      </w:pPr>
      <w:r w:rsidRPr="001D4831">
        <w:t xml:space="preserve">Preferred Tenderer Letter </w:t>
      </w:r>
      <w:r w:rsidRPr="001D4831">
        <w:rPr>
          <w:highlight w:val="lightGray"/>
        </w:rPr>
        <w:t>[DATE]</w:t>
      </w:r>
    </w:p>
    <w:p w:rsidR="00AA6BEB" w:rsidRDefault="0068668A" w:rsidP="000322FF">
      <w:pPr>
        <w:pStyle w:val="Heading3"/>
      </w:pPr>
      <w:r>
        <w:t>Purpose</w:t>
      </w:r>
    </w:p>
    <w:p w:rsidR="0068668A" w:rsidRDefault="00E854C6" w:rsidP="00C24D3B">
      <w:pPr>
        <w:pStyle w:val="SimpleNumberedPara"/>
        <w:numPr>
          <w:ilvl w:val="0"/>
          <w:numId w:val="15"/>
        </w:numPr>
      </w:pPr>
      <w:r w:rsidRPr="00E854C6">
        <w:t>This negotiation plan details:</w:t>
      </w:r>
    </w:p>
    <w:p w:rsidR="00D92EF0" w:rsidRPr="00D92EF0" w:rsidRDefault="00D92EF0" w:rsidP="00D92EF0">
      <w:pPr>
        <w:pStyle w:val="NumberedParagraphs"/>
        <w:numPr>
          <w:ilvl w:val="1"/>
          <w:numId w:val="5"/>
        </w:numPr>
      </w:pPr>
      <w:r w:rsidRPr="00D92EF0">
        <w:t>Objectives;</w:t>
      </w:r>
    </w:p>
    <w:p w:rsidR="00D92EF0" w:rsidRPr="00D92EF0" w:rsidRDefault="00D92EF0" w:rsidP="00D92EF0">
      <w:pPr>
        <w:pStyle w:val="NumberedParagraphs"/>
        <w:numPr>
          <w:ilvl w:val="1"/>
          <w:numId w:val="5"/>
        </w:numPr>
      </w:pPr>
      <w:r w:rsidRPr="00D92EF0">
        <w:t>Proposed negotiation team and responsibilities;</w:t>
      </w:r>
    </w:p>
    <w:p w:rsidR="00D92EF0" w:rsidRPr="00D92EF0" w:rsidRDefault="00D92EF0" w:rsidP="00D92EF0">
      <w:pPr>
        <w:pStyle w:val="NumberedParagraphs"/>
        <w:numPr>
          <w:ilvl w:val="1"/>
          <w:numId w:val="5"/>
        </w:numPr>
      </w:pPr>
      <w:r w:rsidRPr="00D92EF0">
        <w:t>Location and timings;</w:t>
      </w:r>
    </w:p>
    <w:p w:rsidR="00D92EF0" w:rsidRPr="00D92EF0" w:rsidRDefault="00D92EF0" w:rsidP="00D92EF0">
      <w:pPr>
        <w:pStyle w:val="NumberedParagraphs"/>
        <w:numPr>
          <w:ilvl w:val="1"/>
          <w:numId w:val="5"/>
        </w:numPr>
      </w:pPr>
      <w:r w:rsidRPr="00D92EF0">
        <w:t>Rules of participation and conduct;</w:t>
      </w:r>
    </w:p>
    <w:p w:rsidR="00D92EF0" w:rsidRPr="00D92EF0" w:rsidRDefault="00D92EF0" w:rsidP="00D92EF0">
      <w:pPr>
        <w:pStyle w:val="NumberedParagraphs"/>
        <w:numPr>
          <w:ilvl w:val="1"/>
          <w:numId w:val="5"/>
        </w:numPr>
      </w:pPr>
      <w:r w:rsidRPr="00D92EF0">
        <w:t>Conflict of Interest;</w:t>
      </w:r>
    </w:p>
    <w:p w:rsidR="00D92EF0" w:rsidRPr="00D92EF0" w:rsidRDefault="00D92EF0" w:rsidP="00D92EF0">
      <w:pPr>
        <w:pStyle w:val="NumberedParagraphs"/>
        <w:numPr>
          <w:ilvl w:val="1"/>
          <w:numId w:val="5"/>
        </w:numPr>
      </w:pPr>
      <w:r w:rsidRPr="00D92EF0">
        <w:t>Negotiation Items, including minimum and desired positions;</w:t>
      </w:r>
    </w:p>
    <w:p w:rsidR="00D92EF0" w:rsidRPr="00D92EF0" w:rsidRDefault="00D92EF0" w:rsidP="00D92EF0">
      <w:pPr>
        <w:pStyle w:val="NumberedParagraphs"/>
        <w:numPr>
          <w:ilvl w:val="1"/>
          <w:numId w:val="5"/>
        </w:numPr>
      </w:pPr>
      <w:r w:rsidRPr="00D92EF0">
        <w:t>Boundaries of negotiations;</w:t>
      </w:r>
    </w:p>
    <w:p w:rsidR="00D92EF0" w:rsidRPr="00D92EF0" w:rsidRDefault="00D92EF0" w:rsidP="00D92EF0">
      <w:pPr>
        <w:pStyle w:val="NumberedParagraphs"/>
        <w:numPr>
          <w:ilvl w:val="1"/>
          <w:numId w:val="5"/>
        </w:numPr>
      </w:pPr>
      <w:r w:rsidRPr="00D92EF0">
        <w:t>Confidentiality of negotiations;</w:t>
      </w:r>
    </w:p>
    <w:p w:rsidR="00D92EF0" w:rsidRPr="00D92EF0" w:rsidRDefault="00D92EF0" w:rsidP="00D92EF0">
      <w:pPr>
        <w:pStyle w:val="NumberedParagraphs"/>
        <w:numPr>
          <w:ilvl w:val="1"/>
          <w:numId w:val="5"/>
        </w:numPr>
      </w:pPr>
      <w:r w:rsidRPr="00D92EF0">
        <w:t>Reporting and capture of negotiation outcomes;</w:t>
      </w:r>
    </w:p>
    <w:p w:rsidR="00D92EF0" w:rsidRPr="00D92EF0" w:rsidRDefault="00D92EF0" w:rsidP="00D92EF0">
      <w:pPr>
        <w:pStyle w:val="NumberedParagraphs"/>
        <w:numPr>
          <w:ilvl w:val="1"/>
          <w:numId w:val="5"/>
        </w:numPr>
      </w:pPr>
      <w:r w:rsidRPr="00D92EF0">
        <w:t>Approval of outcomes.</w:t>
      </w:r>
    </w:p>
    <w:p w:rsidR="00AA6BEB" w:rsidRDefault="0068668A" w:rsidP="000322FF">
      <w:pPr>
        <w:pStyle w:val="Heading3"/>
      </w:pPr>
      <w:r>
        <w:t>Background</w:t>
      </w:r>
    </w:p>
    <w:p w:rsidR="002935D7" w:rsidRDefault="002935D7" w:rsidP="002935D7">
      <w:pPr>
        <w:pStyle w:val="SimpleNumberedPara"/>
      </w:pPr>
      <w:r w:rsidRPr="008A039F">
        <w:rPr>
          <w:highlight w:val="lightGray"/>
        </w:rPr>
        <w:t>SUMMARISE THE HISTORY OF THE PROCUREMENT PROCESS TO DATE</w:t>
      </w:r>
      <w:r w:rsidRPr="001D4831">
        <w:t>.</w:t>
      </w:r>
    </w:p>
    <w:p w:rsidR="00AE2A7A" w:rsidRDefault="00AE2A7A" w:rsidP="00AE2A7A">
      <w:pPr>
        <w:pStyle w:val="Heading3"/>
      </w:pPr>
      <w:r>
        <w:t>Objectives</w:t>
      </w:r>
    </w:p>
    <w:p w:rsidR="00AE2A7A" w:rsidRPr="001D4831" w:rsidRDefault="00AE2A7A" w:rsidP="00AE2A7A">
      <w:pPr>
        <w:pStyle w:val="SimpleNumberedPara"/>
      </w:pPr>
      <w:r w:rsidRPr="008A039F">
        <w:rPr>
          <w:highlight w:val="lightGray"/>
        </w:rPr>
        <w:t xml:space="preserve">BROADLY DETAIL THE PRIMARY OBJECTIVES TO UNDERTAKE THE PROPOSED NEGOTIATIONS. </w:t>
      </w:r>
      <w:r>
        <w:rPr>
          <w:highlight w:val="lightGray"/>
        </w:rPr>
        <w:t xml:space="preserve">NOTE: </w:t>
      </w:r>
      <w:r w:rsidRPr="005F1A39">
        <w:rPr>
          <w:highlight w:val="lightGray"/>
        </w:rPr>
        <w:t>Do not list each and every item at this stage but detail the major areas of focus for negotiation</w:t>
      </w:r>
      <w:r>
        <w:t>.</w:t>
      </w:r>
    </w:p>
    <w:p w:rsidR="00AE2A7A" w:rsidRPr="00723D63" w:rsidRDefault="00AE2A7A" w:rsidP="00723D63">
      <w:pPr>
        <w:pStyle w:val="SimpleNumberedPara"/>
        <w:numPr>
          <w:ilvl w:val="0"/>
          <w:numId w:val="0"/>
        </w:numPr>
      </w:pPr>
      <w:r w:rsidRPr="005F1A39">
        <w:rPr>
          <w:i/>
          <w:highlight w:val="lightGray"/>
        </w:rPr>
        <w:t>For example</w:t>
      </w:r>
      <w:r w:rsidRPr="001D4831">
        <w:rPr>
          <w:highlight w:val="lightGray"/>
        </w:rPr>
        <w:t>: the objective may be to negotiate improved commercial terms (detail categories, i.e. insurance, resources etc) with the Preferred Tenderer or to achieve Planning Phase Agreement for a Managing Contractor Contract (detail required plans to be completed/performance issues etc.)</w:t>
      </w:r>
      <w:r w:rsidRPr="008A039F">
        <w:rPr>
          <w:highlight w:val="lightGray"/>
        </w:rPr>
        <w:t>SUMMARISE THE HISTORY OF THE PROCUREMENT PROCESS TO DATE</w:t>
      </w:r>
      <w:r w:rsidRPr="001D4831">
        <w:t>.</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CE23B2">
        <w:rPr>
          <w:b/>
        </w:rPr>
        <w:lastRenderedPageBreak/>
        <w:t>NOTE:</w:t>
      </w:r>
      <w:r w:rsidRPr="00AE2A7A">
        <w:t xml:space="preserve"> </w:t>
      </w:r>
      <w:r w:rsidRPr="00AE2A7A">
        <w:rPr>
          <w:i/>
        </w:rPr>
        <w:t xml:space="preserve">Negotiation is Defence’s opportunity to obtain the greatest value for money for the Commonwealth while it has leverage (i.e. other suitable tenderers remain in the wings.) </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Preferred Tenderer status should not be represented as automatic contract award. The value of effective negotiations far outweighs any burden on management or time!</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Negotiations allow the Commonwealth to address issues such as: key risk allocation, price, alternative proposals, resource allocations, subcontract lists, delivery strategies and key performance indicators.</w:t>
      </w:r>
    </w:p>
    <w:p w:rsidR="00AE2A7A" w:rsidRPr="00AE2A7A" w:rsidRDefault="00AE2A7A" w:rsidP="00AE2A7A">
      <w:pPr>
        <w:pBdr>
          <w:top w:val="single" w:sz="4" w:space="1" w:color="auto"/>
          <w:left w:val="single" w:sz="4" w:space="4" w:color="auto"/>
          <w:bottom w:val="single" w:sz="4" w:space="1" w:color="auto"/>
          <w:right w:val="single" w:sz="4" w:space="4" w:color="auto"/>
        </w:pBdr>
        <w:shd w:val="clear" w:color="auto" w:fill="C0C0C0"/>
        <w:rPr>
          <w:i/>
        </w:rPr>
      </w:pPr>
      <w:r w:rsidRPr="00AE2A7A">
        <w:rPr>
          <w:i/>
        </w:rPr>
        <w:t>Initially, negotiations should be undertaken on a less formal process, i.e. no legal representation.  A facilitator for larger, more complex projects is recommended.</w:t>
      </w:r>
    </w:p>
    <w:p w:rsidR="00AA6BEB" w:rsidRDefault="004E6A0F" w:rsidP="000322FF">
      <w:pPr>
        <w:pStyle w:val="Heading3"/>
      </w:pPr>
      <w:r>
        <w:t xml:space="preserve">Proposed </w:t>
      </w:r>
      <w:r w:rsidR="0068668A">
        <w:t>Negotiation</w:t>
      </w:r>
      <w:r>
        <w:t xml:space="preserve"> Team</w:t>
      </w:r>
    </w:p>
    <w:p w:rsidR="004E6A0F" w:rsidRDefault="004E6A0F" w:rsidP="004E6A0F">
      <w:pPr>
        <w:pStyle w:val="SimpleNumberedPara"/>
      </w:pPr>
      <w:r w:rsidRPr="004E6A0F">
        <w:t>The proposed negotiation team is outlined below.</w:t>
      </w:r>
    </w:p>
    <w:p w:rsidR="009C5E54" w:rsidRPr="009C5E54" w:rsidRDefault="009C5E54" w:rsidP="009C5E54">
      <w:pPr>
        <w:pStyle w:val="SimpleNumberedPara"/>
        <w:numPr>
          <w:ilvl w:val="0"/>
          <w:numId w:val="0"/>
        </w:numPr>
        <w:jc w:val="center"/>
        <w:rPr>
          <w:b/>
        </w:rPr>
      </w:pPr>
      <w:bookmarkStart w:id="0" w:name="_Ref511027792"/>
      <w:r w:rsidRPr="009C5E54">
        <w:rPr>
          <w:b/>
        </w:rPr>
        <w:t xml:space="preserve">Table </w:t>
      </w:r>
      <w:r w:rsidRPr="009C5E54">
        <w:rPr>
          <w:b/>
        </w:rPr>
        <w:fldChar w:fldCharType="begin"/>
      </w:r>
      <w:r w:rsidRPr="009C5E54">
        <w:rPr>
          <w:b/>
        </w:rPr>
        <w:instrText xml:space="preserve"> SEQ Table \* ARABIC </w:instrText>
      </w:r>
      <w:r w:rsidRPr="009C5E54">
        <w:rPr>
          <w:b/>
        </w:rPr>
        <w:fldChar w:fldCharType="separate"/>
      </w:r>
      <w:r w:rsidR="00D24F43">
        <w:rPr>
          <w:b/>
          <w:noProof/>
        </w:rPr>
        <w:t>1</w:t>
      </w:r>
      <w:r w:rsidRPr="009C5E54">
        <w:rPr>
          <w:b/>
        </w:rPr>
        <w:fldChar w:fldCharType="end"/>
      </w:r>
      <w:bookmarkEnd w:id="0"/>
      <w:r w:rsidRPr="009C5E54">
        <w:rPr>
          <w:b/>
          <w:noProof/>
        </w:rPr>
        <w:t xml:space="preserve">: Negotiation </w:t>
      </w:r>
      <w:r>
        <w:rPr>
          <w:b/>
          <w:noProof/>
        </w:rPr>
        <w:t>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3564"/>
      </w:tblGrid>
      <w:tr w:rsidR="004E6A0F" w:rsidRPr="00AC161D" w:rsidTr="00183778">
        <w:trPr>
          <w:trHeight w:val="567"/>
          <w:tblHeader/>
          <w:jc w:val="center"/>
        </w:trPr>
        <w:tc>
          <w:tcPr>
            <w:tcW w:w="5637"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Responsibility</w:t>
            </w:r>
          </w:p>
        </w:tc>
        <w:tc>
          <w:tcPr>
            <w:tcW w:w="3652" w:type="dxa"/>
            <w:shd w:val="clear" w:color="auto" w:fill="D9D9D9"/>
            <w:vAlign w:val="center"/>
          </w:tcPr>
          <w:p w:rsidR="004E6A0F" w:rsidRPr="002022FC" w:rsidRDefault="004E6A0F" w:rsidP="00183778">
            <w:pPr>
              <w:pStyle w:val="GroupTitle"/>
              <w:widowControl w:val="0"/>
              <w:autoSpaceDE w:val="0"/>
              <w:autoSpaceDN w:val="0"/>
              <w:adjustRightInd w:val="0"/>
              <w:jc w:val="center"/>
            </w:pPr>
            <w:r w:rsidRPr="002022FC">
              <w:t>Title</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Chair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D/PD</w:t>
            </w:r>
            <w:r w:rsidR="004D5E5A">
              <w:rPr>
                <w:szCs w:val="24"/>
                <w:highlight w:val="lightGray"/>
              </w:rPr>
              <w:t xml:space="preserve">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Secretary/Scribe</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PM/CA/PO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Contracts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 xml:space="preserve">DPA/Legal Advisor </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Member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Observer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PSO</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Independent cost planner / scheduler</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r w:rsidRPr="002022FC">
              <w:rPr>
                <w:szCs w:val="24"/>
                <w:highlight w:val="lightGray"/>
              </w:rPr>
              <w:t>X</w:t>
            </w: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t>Financial adviser (as required)</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r w:rsidR="004E6A0F" w:rsidRPr="00AC161D" w:rsidTr="00183778">
        <w:trPr>
          <w:trHeight w:val="567"/>
          <w:jc w:val="center"/>
        </w:trPr>
        <w:tc>
          <w:tcPr>
            <w:tcW w:w="5637" w:type="dxa"/>
            <w:vAlign w:val="center"/>
          </w:tcPr>
          <w:p w:rsidR="004E6A0F" w:rsidRPr="002022FC" w:rsidRDefault="004E6A0F" w:rsidP="00183778">
            <w:pPr>
              <w:pStyle w:val="GroupTitle"/>
              <w:widowControl w:val="0"/>
              <w:autoSpaceDE w:val="0"/>
              <w:autoSpaceDN w:val="0"/>
              <w:adjustRightInd w:val="0"/>
            </w:pPr>
            <w:r w:rsidRPr="002022FC">
              <w:rPr>
                <w:highlight w:val="lightGray"/>
              </w:rPr>
              <w:t>Etc</w:t>
            </w:r>
          </w:p>
        </w:tc>
        <w:tc>
          <w:tcPr>
            <w:tcW w:w="3652" w:type="dxa"/>
            <w:vAlign w:val="center"/>
          </w:tcPr>
          <w:p w:rsidR="004E6A0F" w:rsidRPr="002022FC" w:rsidRDefault="004E6A0F" w:rsidP="00183778">
            <w:pPr>
              <w:widowControl w:val="0"/>
              <w:autoSpaceDE w:val="0"/>
              <w:autoSpaceDN w:val="0"/>
              <w:adjustRightInd w:val="0"/>
              <w:rPr>
                <w:szCs w:val="24"/>
                <w:highlight w:val="lightGray"/>
              </w:rPr>
            </w:pPr>
          </w:p>
        </w:tc>
      </w:tr>
    </w:tbl>
    <w:p w:rsidR="0068668A" w:rsidRDefault="00705D07" w:rsidP="0068668A">
      <w:pPr>
        <w:pStyle w:val="Heading3"/>
      </w:pPr>
      <w:r>
        <w:t>Location and Timings</w:t>
      </w:r>
    </w:p>
    <w:p w:rsidR="0068668A" w:rsidRDefault="00612EC4" w:rsidP="0068668A">
      <w:pPr>
        <w:pStyle w:val="SimpleNumberedPara"/>
      </w:pPr>
      <w:r w:rsidRPr="00612EC4">
        <w:t xml:space="preserve">The negotiations will take place in person at </w:t>
      </w:r>
      <w:r w:rsidRPr="00612EC4">
        <w:rPr>
          <w:highlight w:val="lightGray"/>
        </w:rPr>
        <w:t>[INSERT LOCATION]</w:t>
      </w:r>
      <w:r w:rsidRPr="00612EC4">
        <w:t xml:space="preserve"> in </w:t>
      </w:r>
      <w:r w:rsidRPr="00612EC4">
        <w:rPr>
          <w:highlight w:val="lightGray"/>
        </w:rPr>
        <w:t>[INSERT CITY AND STATE]</w:t>
      </w:r>
      <w:r w:rsidRPr="00612EC4">
        <w:t xml:space="preserve">.  Negotiations are expected to take </w:t>
      </w:r>
      <w:r w:rsidRPr="00612EC4">
        <w:rPr>
          <w:highlight w:val="lightGray"/>
        </w:rPr>
        <w:t>[INSERT NUMBER]</w:t>
      </w:r>
      <w:r w:rsidRPr="00612EC4">
        <w:t xml:space="preserve"> of </w:t>
      </w:r>
      <w:r w:rsidRPr="00612EC4">
        <w:rPr>
          <w:highlight w:val="lightGray"/>
        </w:rPr>
        <w:t>[days/hours]</w:t>
      </w:r>
      <w:r w:rsidRPr="00612EC4">
        <w:t xml:space="preserve">. The negotiation team will meet for a negotiation briefing run by the Chair each day at </w:t>
      </w:r>
      <w:r w:rsidRPr="00612EC4">
        <w:rPr>
          <w:highlight w:val="lightGray"/>
        </w:rPr>
        <w:t>[INSERT TIME]</w:t>
      </w:r>
      <w:r w:rsidRPr="00612EC4">
        <w:t xml:space="preserve"> prior to Negotiations commencing. Negotiations will commence with the </w:t>
      </w:r>
      <w:r w:rsidRPr="00612EC4">
        <w:rPr>
          <w:highlight w:val="lightGray"/>
        </w:rPr>
        <w:t>[INSERT PREFERRED TENDERER]</w:t>
      </w:r>
      <w:r w:rsidRPr="00612EC4">
        <w:t xml:space="preserve"> promptly at </w:t>
      </w:r>
      <w:r w:rsidRPr="00612EC4">
        <w:rPr>
          <w:highlight w:val="lightGray"/>
        </w:rPr>
        <w:t>[INSERT TIME]</w:t>
      </w:r>
      <w:r w:rsidRPr="00612EC4">
        <w:t>.</w:t>
      </w:r>
    </w:p>
    <w:p w:rsidR="0026364A" w:rsidRDefault="0026364A" w:rsidP="0026364A">
      <w:pPr>
        <w:pStyle w:val="Heading3"/>
      </w:pPr>
      <w:r>
        <w:lastRenderedPageBreak/>
        <w:t>Rules of Participation and Conduct</w:t>
      </w:r>
    </w:p>
    <w:p w:rsidR="0026364A" w:rsidRDefault="0026364A" w:rsidP="0068668A">
      <w:pPr>
        <w:pStyle w:val="SimpleNumberedPara"/>
      </w:pPr>
      <w:r w:rsidRPr="0026364A">
        <w:t>Upon approval of this negotiation plan, the Preferred Tenderer is to be advised of the approved dates and timings of the negotiations in writing.  Once the timings for negotiations have been accepted by the Preferred Tenderer, an agenda for each session/day detailing the topics for negotiation must be provided to them to allow for sufficient preparation time.</w:t>
      </w:r>
    </w:p>
    <w:p w:rsidR="0026364A" w:rsidRPr="0026364A" w:rsidRDefault="0026364A" w:rsidP="0068668A">
      <w:pPr>
        <w:pStyle w:val="SimpleNumberedPara"/>
      </w:pPr>
      <w:r w:rsidRPr="0026364A">
        <w:t>The Chair is responsible for ensuring that the objectives of the negotiations are met and the rules for negotiation, as detailed in this plan, are followed.</w:t>
      </w:r>
    </w:p>
    <w:p w:rsidR="0026364A" w:rsidRPr="00EA2DCD" w:rsidRDefault="00EA2DCD" w:rsidP="0068668A">
      <w:pPr>
        <w:pStyle w:val="SimpleNumberedPara"/>
      </w:pPr>
      <w:r w:rsidRPr="00EA2DCD">
        <w:t>It is the responsibility of the nominated Secretary/Scribe to capture all negotiated outcomes in minute format and provide to all members of both teams (Defence and the Preferred Tenderer) for concurrence.</w:t>
      </w:r>
    </w:p>
    <w:p w:rsidR="00EA2DCD" w:rsidRPr="00961BF9" w:rsidRDefault="00961BF9" w:rsidP="0068668A">
      <w:pPr>
        <w:pStyle w:val="SimpleNumberedPara"/>
      </w:pPr>
      <w:r w:rsidRPr="00961BF9">
        <w:t>All team members are to be present at all negotiating sessions, unless they have been given an ‘as required’ status.</w:t>
      </w:r>
    </w:p>
    <w:p w:rsidR="0085211B" w:rsidRPr="0085211B" w:rsidRDefault="0085211B" w:rsidP="0085211B">
      <w:pPr>
        <w:pStyle w:val="SimpleNumberedPara"/>
      </w:pPr>
      <w:r w:rsidRPr="001D4831">
        <w:t xml:space="preserve">It is the Chair’s responsibility to determine which advisers are required to attend each negotiating session and notify those advisers of the session’s details.  </w:t>
      </w:r>
    </w:p>
    <w:p w:rsidR="0085211B" w:rsidRPr="0085211B" w:rsidRDefault="0085211B" w:rsidP="0085211B">
      <w:pPr>
        <w:pStyle w:val="SimpleNumberedPara"/>
      </w:pPr>
      <w:r w:rsidRPr="001D4831">
        <w:t>Between negotiating sessions, members of the negotiating team are to consult sufficiently with their advisers to ensure that matters of concern are addressed quickly to allow them to discharge their responsibility in respect of the project.</w:t>
      </w:r>
    </w:p>
    <w:p w:rsidR="0085211B" w:rsidRPr="0085211B" w:rsidRDefault="0085211B" w:rsidP="0085211B">
      <w:pPr>
        <w:pStyle w:val="SimpleNumberedPara"/>
      </w:pPr>
      <w:r w:rsidRPr="001D4831">
        <w:t>The Chair will obtain prior to negotiations, appropriate delegate authority to allow the Commonwealth to commit to appropriate negotiated outcomes as they occur.</w:t>
      </w:r>
    </w:p>
    <w:p w:rsidR="0085211B" w:rsidRPr="0085211B" w:rsidRDefault="0085211B" w:rsidP="0085211B">
      <w:pPr>
        <w:pStyle w:val="SimpleNumberedPara"/>
      </w:pPr>
      <w:r w:rsidRPr="001D4831">
        <w:t>Negotiation team members and advisers are authorised to provide advice on behalf of the head of their functional area.  It is the Chair’s responsibility to ensure that the nominated adviser has been granted this authority.</w:t>
      </w:r>
    </w:p>
    <w:p w:rsidR="0085211B" w:rsidRPr="0085211B" w:rsidRDefault="0085211B" w:rsidP="0085211B">
      <w:pPr>
        <w:pStyle w:val="SimpleNumberedPara"/>
      </w:pPr>
      <w:r w:rsidRPr="001D4831">
        <w:t>An agenda covering each session/day will be promulgated to all parties prior to commencement of the session.  This agenda should also be communicated to the Preferred Tenderer. Sufficient time should be allowed for preparation by all parties.</w:t>
      </w:r>
    </w:p>
    <w:p w:rsidR="0085211B" w:rsidRPr="0085211B" w:rsidRDefault="0085211B" w:rsidP="0085211B">
      <w:pPr>
        <w:pStyle w:val="SimpleNumberedPara"/>
      </w:pPr>
      <w:r w:rsidRPr="001D4831">
        <w:t xml:space="preserve">During negotiation sessions, the Chair </w:t>
      </w:r>
      <w:r>
        <w:t>must</w:t>
      </w:r>
      <w:r w:rsidRPr="001D4831">
        <w:t xml:space="preserve"> ensure that comments are confined to the particular agenda item/matter being addressed.  Comments on other matters should be communicated privately to the </w:t>
      </w:r>
      <w:r>
        <w:t>C</w:t>
      </w:r>
      <w:r w:rsidRPr="001D4831">
        <w:t>hair and added to the agenda, as appropriate.</w:t>
      </w:r>
    </w:p>
    <w:p w:rsidR="0085211B" w:rsidRPr="001D4831" w:rsidRDefault="0085211B" w:rsidP="0085211B">
      <w:pPr>
        <w:pStyle w:val="SimpleNumberedPara"/>
      </w:pPr>
      <w:r w:rsidRPr="001D4831">
        <w:t>The negotiating team and advisers must exercise the utmost discretion in accepting hospitality from the Preferred Tenderer or its representative.  The negotiation team should guard against accepting hospitality which may later be</w:t>
      </w:r>
      <w:r>
        <w:t xml:space="preserve">come the subject of criticism.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60"/>
      </w:tblGrid>
      <w:tr w:rsidR="0085211B" w:rsidRPr="00AC161D" w:rsidTr="00183778">
        <w:tc>
          <w:tcPr>
            <w:tcW w:w="0" w:type="auto"/>
            <w:shd w:val="clear" w:color="auto" w:fill="C0C0C0"/>
          </w:tcPr>
          <w:p w:rsidR="0085211B" w:rsidRPr="0085211B" w:rsidRDefault="0085211B" w:rsidP="00183778">
            <w:pPr>
              <w:widowControl w:val="0"/>
              <w:autoSpaceDE w:val="0"/>
              <w:autoSpaceDN w:val="0"/>
              <w:adjustRightInd w:val="0"/>
            </w:pPr>
            <w:r w:rsidRPr="0085211B">
              <w:rPr>
                <w:b/>
              </w:rPr>
              <w:t>NOTE:</w:t>
            </w:r>
            <w:r w:rsidRPr="0085211B">
              <w:t xml:space="preserve"> </w:t>
            </w:r>
            <w:r w:rsidRPr="0085211B">
              <w:rPr>
                <w:i/>
              </w:rPr>
              <w:t>The location for negotiations will be determined by Defence and should not be at the Preferred Tenderer premises’.</w:t>
            </w:r>
          </w:p>
        </w:tc>
      </w:tr>
    </w:tbl>
    <w:p w:rsidR="00A26C7E" w:rsidRDefault="00A26C7E" w:rsidP="00A26C7E">
      <w:pPr>
        <w:pStyle w:val="Heading3"/>
      </w:pPr>
      <w:r>
        <w:t>Conflict of Interest</w:t>
      </w:r>
    </w:p>
    <w:p w:rsidR="0085211B" w:rsidRPr="00A26C7E" w:rsidRDefault="00A26C7E" w:rsidP="00A26C7E">
      <w:pPr>
        <w:pStyle w:val="SimpleNumberedPara"/>
      </w:pPr>
      <w:r w:rsidRPr="00A26C7E">
        <w:t>Negotiation team members/advisers must notify the Chair of any possible conflict of interest.  Specialist advice on handling the potential conflict of interest will be sought from the Probity Adviser, where one is engaged, or D</w:t>
      </w:r>
      <w:r w:rsidR="006F03B5">
        <w:t>PA</w:t>
      </w:r>
      <w:r w:rsidRPr="00A26C7E">
        <w:t>.</w:t>
      </w:r>
    </w:p>
    <w:p w:rsidR="00D700AC" w:rsidRDefault="00D700AC" w:rsidP="00D700AC">
      <w:pPr>
        <w:pStyle w:val="Heading3"/>
      </w:pPr>
      <w:r>
        <w:lastRenderedPageBreak/>
        <w:t>Negotiation Items</w:t>
      </w:r>
    </w:p>
    <w:p w:rsidR="00D700AC" w:rsidRPr="001B2628" w:rsidRDefault="001B2628" w:rsidP="00D700AC">
      <w:pPr>
        <w:pStyle w:val="SimpleNumberedPara"/>
      </w:pPr>
      <w:r w:rsidRPr="001B2628">
        <w:t>The items to be negotiated are detailed below. Each item has been appropriately grouped under the following categories:</w:t>
      </w:r>
    </w:p>
    <w:p w:rsidR="001B2628" w:rsidRPr="001B2628" w:rsidRDefault="001B2628" w:rsidP="001B2628">
      <w:pPr>
        <w:pStyle w:val="NumberedParagraphs"/>
        <w:numPr>
          <w:ilvl w:val="1"/>
          <w:numId w:val="5"/>
        </w:numPr>
      </w:pPr>
      <w:r w:rsidRPr="001B2628">
        <w:t>Contractual</w:t>
      </w:r>
    </w:p>
    <w:p w:rsidR="001B2628" w:rsidRPr="001B2628" w:rsidRDefault="001B2628" w:rsidP="001B2628">
      <w:pPr>
        <w:pStyle w:val="NumberedParagraphs"/>
        <w:numPr>
          <w:ilvl w:val="1"/>
          <w:numId w:val="5"/>
        </w:numPr>
      </w:pPr>
      <w:r w:rsidRPr="001B2628">
        <w:t>Technical</w:t>
      </w:r>
    </w:p>
    <w:p w:rsidR="001B2628" w:rsidRPr="001B2628" w:rsidRDefault="001B2628" w:rsidP="001B2628">
      <w:pPr>
        <w:pStyle w:val="NumberedParagraphs"/>
        <w:numPr>
          <w:ilvl w:val="1"/>
          <w:numId w:val="5"/>
        </w:numPr>
      </w:pPr>
      <w:r w:rsidRPr="001B2628">
        <w:t>Price/Fee</w:t>
      </w:r>
    </w:p>
    <w:p w:rsidR="001B2628" w:rsidRPr="001B2628" w:rsidRDefault="001B2628" w:rsidP="001B2628">
      <w:pPr>
        <w:pStyle w:val="NumberedParagraphs"/>
        <w:numPr>
          <w:ilvl w:val="1"/>
          <w:numId w:val="5"/>
        </w:numPr>
      </w:pPr>
      <w:r w:rsidRPr="001B2628">
        <w:t>Resources</w:t>
      </w:r>
    </w:p>
    <w:p w:rsidR="001B2628" w:rsidRPr="001B2628" w:rsidRDefault="001B2628" w:rsidP="001B2628">
      <w:pPr>
        <w:pStyle w:val="NumberedParagraphs"/>
        <w:numPr>
          <w:ilvl w:val="1"/>
          <w:numId w:val="5"/>
        </w:numPr>
      </w:pPr>
      <w:r w:rsidRPr="001B2628">
        <w:t>Plans</w:t>
      </w:r>
    </w:p>
    <w:p w:rsidR="001B2628" w:rsidRPr="001B2628" w:rsidRDefault="001B2628" w:rsidP="001B2628">
      <w:pPr>
        <w:pStyle w:val="NumberedParagraphs"/>
        <w:numPr>
          <w:ilvl w:val="1"/>
          <w:numId w:val="5"/>
        </w:numPr>
      </w:pPr>
      <w:r w:rsidRPr="001B2628">
        <w:t>Schedule</w:t>
      </w:r>
    </w:p>
    <w:p w:rsidR="00096049" w:rsidRPr="00EB25D8" w:rsidRDefault="001B2628" w:rsidP="00EB25D8">
      <w:pPr>
        <w:pStyle w:val="NumberedParagraphs"/>
        <w:numPr>
          <w:ilvl w:val="1"/>
          <w:numId w:val="5"/>
        </w:numPr>
        <w:rPr>
          <w:highlight w:val="lightGray"/>
        </w:rPr>
      </w:pPr>
      <w:r w:rsidRPr="001B2628">
        <w:rPr>
          <w:highlight w:val="lightGray"/>
        </w:rPr>
        <w:t>etc.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024"/>
        <w:gridCol w:w="3025"/>
      </w:tblGrid>
      <w:tr w:rsidR="00096049" w:rsidRPr="00AC161D" w:rsidTr="00DE70C4">
        <w:trPr>
          <w:trHeight w:val="567"/>
          <w:tblHeader/>
          <w:jc w:val="center"/>
        </w:trPr>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Risk Element</w:t>
            </w:r>
          </w:p>
        </w:tc>
        <w:tc>
          <w:tcPr>
            <w:tcW w:w="3095"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Negotiation Point</w:t>
            </w:r>
          </w:p>
        </w:tc>
        <w:tc>
          <w:tcPr>
            <w:tcW w:w="3096" w:type="dxa"/>
            <w:shd w:val="clear" w:color="auto" w:fill="D9D9D9"/>
            <w:vAlign w:val="center"/>
          </w:tcPr>
          <w:p w:rsidR="00096049" w:rsidRPr="00096049" w:rsidRDefault="00096049" w:rsidP="00183778">
            <w:pPr>
              <w:pStyle w:val="GroupTitle"/>
              <w:widowControl w:val="0"/>
              <w:autoSpaceDE w:val="0"/>
              <w:autoSpaceDN w:val="0"/>
              <w:adjustRightInd w:val="0"/>
              <w:jc w:val="center"/>
            </w:pPr>
            <w:r w:rsidRPr="00096049">
              <w:t>Minimum and Desirable Outcome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4D5E5A" w:rsidP="000E5565">
            <w:pPr>
              <w:widowControl w:val="0"/>
              <w:autoSpaceDE w:val="0"/>
              <w:autoSpaceDN w:val="0"/>
              <w:adjustRightInd w:val="0"/>
              <w:rPr>
                <w:rFonts w:ascii="Arial" w:hAnsi="Arial" w:cs="Arial"/>
                <w:sz w:val="20"/>
              </w:rPr>
            </w:pPr>
            <w:r>
              <w:rPr>
                <w:szCs w:val="24"/>
                <w:highlight w:val="lightGray"/>
              </w:rPr>
              <w:t>[</w:t>
            </w:r>
            <w:proofErr w:type="gramStart"/>
            <w:r w:rsidRPr="004D5E5A">
              <w:rPr>
                <w:szCs w:val="24"/>
                <w:highlight w:val="lightGray"/>
              </w:rPr>
              <w:t>minimum</w:t>
            </w:r>
            <w:proofErr w:type="gramEnd"/>
            <w:r w:rsidRPr="004D5E5A">
              <w:rPr>
                <w:szCs w:val="24"/>
                <w:highlight w:val="lightGray"/>
              </w:rPr>
              <w:t xml:space="preserve"> &amp; desirable position, mus</w:t>
            </w:r>
            <w:r w:rsidR="000E5565">
              <w:rPr>
                <w:szCs w:val="24"/>
                <w:highlight w:val="lightGray"/>
              </w:rPr>
              <w:t>t have tangible values for the Delegate</w:t>
            </w:r>
            <w:r w:rsidRPr="004D5E5A">
              <w:rPr>
                <w:szCs w:val="24"/>
                <w:highlight w:val="lightGray"/>
              </w:rPr>
              <w:t xml:space="preserve"> approval. </w:t>
            </w:r>
            <w:r w:rsidR="004910AD">
              <w:rPr>
                <w:szCs w:val="24"/>
                <w:highlight w:val="lightGray"/>
              </w:rPr>
              <w:t>“At the Chairs discretion</w:t>
            </w:r>
            <w:r w:rsidRPr="004D5E5A">
              <w:rPr>
                <w:szCs w:val="24"/>
                <w:highlight w:val="lightGray"/>
              </w:rPr>
              <w:t xml:space="preserve"> is not acceptable”]</w:t>
            </w: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r w:rsidR="00096049" w:rsidRPr="00AC161D" w:rsidTr="00DE70C4">
        <w:trPr>
          <w:trHeight w:val="567"/>
          <w:jc w:val="center"/>
        </w:trPr>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5" w:type="dxa"/>
            <w:vAlign w:val="center"/>
          </w:tcPr>
          <w:p w:rsidR="00096049" w:rsidRPr="00AC161D" w:rsidRDefault="00096049" w:rsidP="00183778">
            <w:pPr>
              <w:widowControl w:val="0"/>
              <w:autoSpaceDE w:val="0"/>
              <w:autoSpaceDN w:val="0"/>
              <w:adjustRightInd w:val="0"/>
              <w:rPr>
                <w:rFonts w:ascii="Arial" w:hAnsi="Arial" w:cs="Arial"/>
                <w:sz w:val="20"/>
              </w:rPr>
            </w:pPr>
          </w:p>
        </w:tc>
        <w:tc>
          <w:tcPr>
            <w:tcW w:w="3096" w:type="dxa"/>
            <w:vAlign w:val="center"/>
          </w:tcPr>
          <w:p w:rsidR="00096049" w:rsidRPr="00AC161D" w:rsidRDefault="00096049" w:rsidP="00183778">
            <w:pPr>
              <w:widowControl w:val="0"/>
              <w:autoSpaceDE w:val="0"/>
              <w:autoSpaceDN w:val="0"/>
              <w:adjustRightInd w:val="0"/>
              <w:rPr>
                <w:rFonts w:ascii="Arial" w:hAnsi="Arial" w:cs="Arial"/>
                <w:sz w:val="20"/>
              </w:rPr>
            </w:pPr>
          </w:p>
        </w:tc>
      </w:tr>
    </w:tbl>
    <w:p w:rsidR="00DE70C4" w:rsidRDefault="00DE70C4" w:rsidP="00DE70C4">
      <w:pPr>
        <w:pStyle w:val="Heading3"/>
      </w:pPr>
      <w:r>
        <w:t>Boundaries of Negotiations</w:t>
      </w:r>
    </w:p>
    <w:p w:rsidR="0006420C" w:rsidRDefault="003130BA" w:rsidP="0006420C">
      <w:pPr>
        <w:pStyle w:val="SimpleNumberedPara"/>
      </w:pPr>
      <w:r w:rsidRPr="003130BA">
        <w:t>The negotiation team, including the Chair, does not have the authority to:</w:t>
      </w:r>
    </w:p>
    <w:p w:rsidR="003130BA" w:rsidRPr="003130BA" w:rsidRDefault="003130BA" w:rsidP="003130BA">
      <w:pPr>
        <w:pStyle w:val="NumberedParagraphs"/>
        <w:numPr>
          <w:ilvl w:val="1"/>
          <w:numId w:val="5"/>
        </w:numPr>
      </w:pPr>
      <w:r w:rsidRPr="003130BA">
        <w:t>Deviate from Commonwealth policies; and</w:t>
      </w:r>
    </w:p>
    <w:p w:rsidR="003130BA" w:rsidRPr="003130BA" w:rsidRDefault="003130BA" w:rsidP="003130BA">
      <w:pPr>
        <w:pStyle w:val="NumberedParagraphs"/>
        <w:numPr>
          <w:ilvl w:val="1"/>
          <w:numId w:val="5"/>
        </w:numPr>
      </w:pPr>
      <w:r w:rsidRPr="003130BA">
        <w:t>Override any of the standard Contract clauses.</w:t>
      </w:r>
    </w:p>
    <w:p w:rsidR="0006420C" w:rsidRDefault="0006420C" w:rsidP="0006420C">
      <w:pPr>
        <w:pStyle w:val="Heading3"/>
      </w:pPr>
      <w:r>
        <w:t>Confidentiality of Negotiations</w:t>
      </w:r>
    </w:p>
    <w:p w:rsidR="00B31F8E" w:rsidRPr="001D4831" w:rsidRDefault="0006420C" w:rsidP="00B31F8E">
      <w:pPr>
        <w:pStyle w:val="SimpleNumberedPara"/>
      </w:pPr>
      <w:r w:rsidRPr="001D4831">
        <w:t xml:space="preserve">The negotiations and associated papers are to be treated as </w:t>
      </w:r>
      <w:r w:rsidRPr="008A039F">
        <w:rPr>
          <w:highlight w:val="lightGray"/>
        </w:rPr>
        <w:t>[INSERT APPROPRIATE CLASSIFICATION/HANDLING INSTRUCTION].</w:t>
      </w:r>
    </w:p>
    <w:tbl>
      <w:tblPr>
        <w:tblW w:w="0" w:type="auto"/>
        <w:tblBorders>
          <w:top w:val="single" w:sz="4" w:space="0" w:color="auto"/>
          <w:left w:val="single" w:sz="4" w:space="0" w:color="auto"/>
          <w:bottom w:val="single" w:sz="4" w:space="0" w:color="auto"/>
          <w:right w:val="single" w:sz="4" w:space="0" w:color="auto"/>
        </w:tblBorders>
        <w:shd w:val="clear" w:color="auto" w:fill="C0C0C0"/>
        <w:tblLook w:val="01E0" w:firstRow="1" w:lastRow="1" w:firstColumn="1" w:lastColumn="1" w:noHBand="0" w:noVBand="0"/>
      </w:tblPr>
      <w:tblGrid>
        <w:gridCol w:w="9060"/>
      </w:tblGrid>
      <w:tr w:rsidR="00B31F8E" w:rsidRPr="00AC161D" w:rsidTr="00183778">
        <w:tc>
          <w:tcPr>
            <w:tcW w:w="0" w:type="auto"/>
            <w:shd w:val="clear" w:color="auto" w:fill="C0C0C0"/>
          </w:tcPr>
          <w:p w:rsidR="00B31F8E" w:rsidRPr="00B31F8E" w:rsidRDefault="00B31F8E" w:rsidP="00183778">
            <w:pPr>
              <w:widowControl w:val="0"/>
              <w:autoSpaceDE w:val="0"/>
              <w:autoSpaceDN w:val="0"/>
              <w:adjustRightInd w:val="0"/>
            </w:pPr>
            <w:r w:rsidRPr="00B31F8E">
              <w:rPr>
                <w:b/>
              </w:rPr>
              <w:t>NOTE:</w:t>
            </w:r>
            <w:r w:rsidRPr="00B31F8E">
              <w:t xml:space="preserve"> </w:t>
            </w:r>
            <w:r w:rsidRPr="00B31F8E">
              <w:rPr>
                <w:i/>
              </w:rPr>
              <w:t>At a minimum, negotiations and associated papers should be treated as Commercial-in-Confidence. If negotiations are classified, it is the responsibility of the Chair to ensure that each member of the negotiation team holds the appropriate level of security clearance.</w:t>
            </w:r>
          </w:p>
        </w:tc>
      </w:tr>
    </w:tbl>
    <w:p w:rsidR="00344FE4" w:rsidRDefault="00344FE4" w:rsidP="00344FE4">
      <w:pPr>
        <w:pStyle w:val="Heading3"/>
      </w:pPr>
      <w:r>
        <w:lastRenderedPageBreak/>
        <w:t>Reporting and Capture of Negotiation Outcomes</w:t>
      </w:r>
    </w:p>
    <w:p w:rsidR="00344FE4" w:rsidRPr="001329B0" w:rsidRDefault="001329B0" w:rsidP="00344FE4">
      <w:pPr>
        <w:pStyle w:val="SimpleNumberedPara"/>
      </w:pPr>
      <w:r w:rsidRPr="001329B0">
        <w:t>At the conclusion of negotiations, the Chair will prepare, either:</w:t>
      </w:r>
    </w:p>
    <w:p w:rsidR="001329B0" w:rsidRPr="001329B0" w:rsidRDefault="001329B0" w:rsidP="001329B0">
      <w:pPr>
        <w:pStyle w:val="NumberedParagraphs"/>
        <w:numPr>
          <w:ilvl w:val="1"/>
          <w:numId w:val="5"/>
        </w:numPr>
      </w:pPr>
      <w:r w:rsidRPr="001329B0">
        <w:t>A Financial Submission recommending Contract Award; or</w:t>
      </w:r>
    </w:p>
    <w:p w:rsidR="001329B0" w:rsidRDefault="001329B0" w:rsidP="001329B0">
      <w:pPr>
        <w:pStyle w:val="NumberedParagraphs"/>
        <w:numPr>
          <w:ilvl w:val="1"/>
          <w:numId w:val="5"/>
        </w:numPr>
      </w:pPr>
      <w:r w:rsidRPr="001329B0">
        <w:t xml:space="preserve">A negotiation report with a recommendation to either </w:t>
      </w:r>
      <w:r w:rsidR="004D5E5A">
        <w:t xml:space="preserve">accept the revised negotiated return, </w:t>
      </w:r>
      <w:r w:rsidRPr="001329B0">
        <w:t>approach the second preferred tenderer or reconsider the contracting strategy and re-tender the opportunity.</w:t>
      </w:r>
    </w:p>
    <w:p w:rsidR="00AA32CA" w:rsidRPr="00E20060" w:rsidRDefault="00E20060" w:rsidP="00AA32CA">
      <w:pPr>
        <w:pStyle w:val="SimpleNumberedPara"/>
      </w:pPr>
      <w:r w:rsidRPr="00E20060">
        <w:t>The submission/report will detail the negotiated outcomes and any significant differences with the minimum and maximum preferred positions highlighted above. Only where value for money and the minimum preferred positions have been achieved will the Chair recommend Contract Award.  Where a minimum preferred position has been replaced with an appropriate ‘trade-off’, the value for money justification for this proposal must be adequately represented in the submission/report.</w:t>
      </w:r>
    </w:p>
    <w:p w:rsidR="00BC7F97" w:rsidRDefault="00BC7F97" w:rsidP="00BC7F97">
      <w:pPr>
        <w:pStyle w:val="Heading3"/>
      </w:pPr>
      <w:r>
        <w:t>Appproval of Outcomes</w:t>
      </w:r>
    </w:p>
    <w:p w:rsidR="00BC7F97" w:rsidRDefault="00BC72D6" w:rsidP="00BC7F97">
      <w:pPr>
        <w:pStyle w:val="SimpleNumberedPara"/>
      </w:pPr>
      <w:r w:rsidRPr="00BC72D6">
        <w:t>Where a financial submission recommending contract award has been approved, a Contract can be executed by the relevant delegate in accordance with the Capital Facilities and Infrastructure Branch Business Rule on Financial Delegations.</w:t>
      </w:r>
    </w:p>
    <w:p w:rsidR="00961BF9" w:rsidRDefault="00104989" w:rsidP="00365688">
      <w:pPr>
        <w:pStyle w:val="SimpleNumberedPara"/>
      </w:pPr>
      <w:r w:rsidRPr="00104989">
        <w:t>Alternatively, where contract award is not recommended due to negotiation outcomes being unsatisfactory, a negotiation report may be developed recommending and seeking executive review and approval of an appropriate way forward.</w:t>
      </w:r>
    </w:p>
    <w:p w:rsidR="006F7600" w:rsidRDefault="006F7600" w:rsidP="006F7600">
      <w:pPr>
        <w:pStyle w:val="SimpleNumberedPara"/>
        <w:numPr>
          <w:ilvl w:val="0"/>
          <w:numId w:val="0"/>
        </w:numPr>
      </w:pPr>
    </w:p>
    <w:p w:rsidR="005C5793" w:rsidRDefault="005C5793" w:rsidP="006F7600">
      <w:pPr>
        <w:pStyle w:val="SimpleNumberedPara"/>
        <w:numPr>
          <w:ilvl w:val="0"/>
          <w:numId w:val="0"/>
        </w:numPr>
      </w:pPr>
    </w:p>
    <w:p w:rsidR="005C5793" w:rsidRDefault="005C5793" w:rsidP="006F7600">
      <w:pPr>
        <w:pStyle w:val="SimpleNumberedPara"/>
        <w:numPr>
          <w:ilvl w:val="0"/>
          <w:numId w:val="0"/>
        </w:numPr>
      </w:pPr>
    </w:p>
    <w:p w:rsidR="005C5793" w:rsidRPr="001D4831" w:rsidRDefault="005C5793" w:rsidP="006F7600">
      <w:pPr>
        <w:pStyle w:val="SimpleNumberedPara"/>
        <w:numPr>
          <w:ilvl w:val="0"/>
          <w:numId w:val="0"/>
        </w:numPr>
      </w:pPr>
    </w:p>
    <w:p w:rsidR="006F7600" w:rsidRPr="001D4831" w:rsidRDefault="006F7600" w:rsidP="006F7600">
      <w:pPr>
        <w:pStyle w:val="SimpleNumberedPara"/>
        <w:numPr>
          <w:ilvl w:val="0"/>
          <w:numId w:val="0"/>
        </w:numPr>
        <w:rPr>
          <w:highlight w:val="lightGray"/>
        </w:rPr>
      </w:pPr>
      <w:r w:rsidRPr="001D4831">
        <w:rPr>
          <w:highlight w:val="lightGray"/>
        </w:rPr>
        <w:t>[INSERT NAME]</w:t>
      </w:r>
    </w:p>
    <w:p w:rsidR="006F7600" w:rsidRPr="001D4831" w:rsidRDefault="006F7600" w:rsidP="006F7600">
      <w:pPr>
        <w:pStyle w:val="SimpleNumberedPara"/>
        <w:numPr>
          <w:ilvl w:val="0"/>
          <w:numId w:val="0"/>
        </w:numPr>
        <w:rPr>
          <w:highlight w:val="lightGray"/>
        </w:rPr>
      </w:pPr>
      <w:r w:rsidRPr="001D4831">
        <w:rPr>
          <w:highlight w:val="lightGray"/>
        </w:rPr>
        <w:t>[TITLE]</w:t>
      </w:r>
    </w:p>
    <w:p w:rsidR="006F7600" w:rsidRPr="001D4831" w:rsidRDefault="006F7600" w:rsidP="006F7600">
      <w:pPr>
        <w:pStyle w:val="SimpleNumberedPara"/>
        <w:numPr>
          <w:ilvl w:val="0"/>
          <w:numId w:val="0"/>
        </w:numPr>
      </w:pPr>
      <w:r w:rsidRPr="001D4831">
        <w:rPr>
          <w:highlight w:val="lightGray"/>
        </w:rPr>
        <w:t>[DATE]</w:t>
      </w:r>
    </w:p>
    <w:p w:rsidR="006F7600" w:rsidRPr="001D4831" w:rsidRDefault="006F7600" w:rsidP="006F7600">
      <w:pPr>
        <w:pStyle w:val="SimpleNumberedPara"/>
        <w:numPr>
          <w:ilvl w:val="0"/>
          <w:numId w:val="0"/>
        </w:numPr>
      </w:pPr>
    </w:p>
    <w:p w:rsidR="007B7C82" w:rsidRPr="007B7C82" w:rsidRDefault="007B7C82" w:rsidP="007B7C82">
      <w:pPr>
        <w:pStyle w:val="Heading1"/>
        <w:jc w:val="left"/>
        <w:rPr>
          <w:rFonts w:cs="Times New Roman"/>
          <w:sz w:val="24"/>
          <w:szCs w:val="24"/>
        </w:rPr>
      </w:pPr>
      <w:bookmarkStart w:id="1" w:name="_Toc295292962"/>
      <w:r w:rsidRPr="007B7C82">
        <w:rPr>
          <w:rFonts w:cs="Times New Roman"/>
          <w:sz w:val="24"/>
          <w:szCs w:val="24"/>
        </w:rPr>
        <w:t>Annexes</w:t>
      </w:r>
      <w:bookmarkEnd w:id="1"/>
    </w:p>
    <w:p w:rsidR="007B7C82" w:rsidRPr="007B7C82" w:rsidRDefault="007B7C82" w:rsidP="007B7C82">
      <w:pPr>
        <w:pStyle w:val="References"/>
        <w:numPr>
          <w:ilvl w:val="0"/>
          <w:numId w:val="14"/>
        </w:numPr>
      </w:pPr>
      <w:r w:rsidRPr="007B7C82">
        <w:t>Draft Negotiation Agenda</w:t>
      </w:r>
    </w:p>
    <w:p w:rsidR="007B7C82" w:rsidRDefault="007B7C82" w:rsidP="007B7C82">
      <w:pPr>
        <w:pStyle w:val="References"/>
        <w:numPr>
          <w:ilvl w:val="0"/>
          <w:numId w:val="14"/>
        </w:numPr>
      </w:pPr>
      <w:r w:rsidRPr="007B7C82">
        <w:t xml:space="preserve">Supporting Negotiation information </w:t>
      </w:r>
      <w:r w:rsidRPr="007B7C82">
        <w:rPr>
          <w:highlight w:val="lightGray"/>
        </w:rPr>
        <w:t>[DELETE IF NOT REQUIRED]</w:t>
      </w:r>
    </w:p>
    <w:p w:rsidR="00125871" w:rsidRPr="00125871" w:rsidRDefault="00125871" w:rsidP="00125871">
      <w:pPr>
        <w:pStyle w:val="References"/>
        <w:numPr>
          <w:ilvl w:val="0"/>
          <w:numId w:val="0"/>
        </w:numPr>
        <w:ind w:left="567"/>
        <w:rPr>
          <w:rFonts w:ascii="Arial" w:hAnsi="Arial" w:cs="Arial"/>
        </w:rPr>
      </w:pPr>
    </w:p>
    <w:p w:rsidR="00125871" w:rsidRPr="00125871" w:rsidRDefault="00125871" w:rsidP="00125871">
      <w:pPr>
        <w:pStyle w:val="References"/>
        <w:numPr>
          <w:ilvl w:val="0"/>
          <w:numId w:val="14"/>
        </w:numPr>
        <w:rPr>
          <w:rFonts w:ascii="Arial" w:hAnsi="Arial" w:cs="Arial"/>
        </w:rPr>
        <w:sectPr w:rsidR="00125871" w:rsidRPr="00125871" w:rsidSect="00183778">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cols w:space="708"/>
          <w:docGrid w:linePitch="360"/>
        </w:sectPr>
      </w:pPr>
    </w:p>
    <w:p w:rsidR="00125871" w:rsidRPr="00F53B5E" w:rsidRDefault="00125871" w:rsidP="00F53B5E">
      <w:pPr>
        <w:pStyle w:val="References"/>
        <w:numPr>
          <w:ilvl w:val="0"/>
          <w:numId w:val="0"/>
        </w:numPr>
        <w:rPr>
          <w:b/>
        </w:rPr>
      </w:pPr>
      <w:bookmarkStart w:id="3" w:name="_Toc295292963"/>
      <w:r w:rsidRPr="00F53B5E">
        <w:rPr>
          <w:b/>
        </w:rPr>
        <w:lastRenderedPageBreak/>
        <w:t>DRAFT NEGOTIATION AGENDA</w:t>
      </w:r>
      <w:bookmarkEnd w:id="3"/>
    </w:p>
    <w:tbl>
      <w:tblPr>
        <w:tblW w:w="9464"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96"/>
        <w:gridCol w:w="6368"/>
      </w:tblGrid>
      <w:tr w:rsidR="00125871" w:rsidRPr="00F53B5E" w:rsidTr="00183778">
        <w:trPr>
          <w:trHeight w:val="567"/>
          <w:jc w:val="center"/>
        </w:trPr>
        <w:tc>
          <w:tcPr>
            <w:tcW w:w="3096" w:type="dxa"/>
            <w:tcBorders>
              <w:top w:val="single" w:sz="4" w:space="0" w:color="auto"/>
              <w:bottom w:val="single" w:sz="4" w:space="0" w:color="auto"/>
              <w:right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Date/Time</w:t>
            </w:r>
          </w:p>
        </w:tc>
        <w:tc>
          <w:tcPr>
            <w:tcW w:w="6368" w:type="dxa"/>
            <w:tcBorders>
              <w:top w:val="single" w:sz="4" w:space="0" w:color="auto"/>
              <w:left w:val="single" w:sz="4" w:space="0" w:color="auto"/>
              <w:bottom w:val="single" w:sz="4" w:space="0" w:color="auto"/>
            </w:tcBorders>
            <w:shd w:val="clear" w:color="auto" w:fill="D9D9D9"/>
            <w:vAlign w:val="center"/>
          </w:tcPr>
          <w:p w:rsidR="00125871" w:rsidRPr="00F53B5E" w:rsidRDefault="00125871" w:rsidP="00183778">
            <w:pPr>
              <w:pStyle w:val="GroupTitle"/>
              <w:widowControl w:val="0"/>
              <w:autoSpaceDE w:val="0"/>
              <w:autoSpaceDN w:val="0"/>
              <w:adjustRightInd w:val="0"/>
              <w:jc w:val="center"/>
            </w:pPr>
            <w:r w:rsidRPr="00F53B5E">
              <w:t>Agenda Item</w:t>
            </w:r>
          </w:p>
        </w:tc>
      </w:tr>
      <w:tr w:rsidR="00125871" w:rsidRPr="00AC161D" w:rsidTr="00183778">
        <w:trPr>
          <w:trHeight w:val="567"/>
          <w:jc w:val="center"/>
        </w:trPr>
        <w:tc>
          <w:tcPr>
            <w:tcW w:w="3096" w:type="dxa"/>
            <w:tcBorders>
              <w:top w:val="single" w:sz="4" w:space="0" w:color="auto"/>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top w:val="single" w:sz="4" w:space="0" w:color="auto"/>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83778">
        <w:trPr>
          <w:trHeight w:val="567"/>
          <w:jc w:val="center"/>
        </w:trPr>
        <w:tc>
          <w:tcPr>
            <w:tcW w:w="3096" w:type="dxa"/>
            <w:tcBorders>
              <w:top w:val="nil"/>
              <w:bottom w:val="nil"/>
              <w:righ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25871"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25871" w:rsidRPr="00AC161D" w:rsidRDefault="00125871"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F4FD7">
        <w:trPr>
          <w:trHeight w:val="567"/>
          <w:jc w:val="center"/>
        </w:trPr>
        <w:tc>
          <w:tcPr>
            <w:tcW w:w="3096" w:type="dxa"/>
            <w:tcBorders>
              <w:top w:val="nil"/>
              <w:bottom w:val="nil"/>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r w:rsidR="001F4FD7" w:rsidRPr="00AC161D" w:rsidTr="00183778">
        <w:trPr>
          <w:trHeight w:val="567"/>
          <w:jc w:val="center"/>
        </w:trPr>
        <w:tc>
          <w:tcPr>
            <w:tcW w:w="3096" w:type="dxa"/>
            <w:tcBorders>
              <w:top w:val="nil"/>
              <w:bottom w:val="single" w:sz="4" w:space="0" w:color="auto"/>
              <w:righ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c>
          <w:tcPr>
            <w:tcW w:w="6368" w:type="dxa"/>
            <w:tcBorders>
              <w:left w:val="single" w:sz="4" w:space="0" w:color="auto"/>
            </w:tcBorders>
            <w:vAlign w:val="center"/>
          </w:tcPr>
          <w:p w:rsidR="001F4FD7" w:rsidRPr="00AC161D" w:rsidRDefault="001F4FD7" w:rsidP="00183778">
            <w:pPr>
              <w:widowControl w:val="0"/>
              <w:autoSpaceDE w:val="0"/>
              <w:autoSpaceDN w:val="0"/>
              <w:adjustRightInd w:val="0"/>
              <w:rPr>
                <w:rFonts w:ascii="Arial" w:hAnsi="Arial" w:cs="Arial"/>
              </w:rPr>
            </w:pPr>
          </w:p>
        </w:tc>
      </w:tr>
    </w:tbl>
    <w:p w:rsidR="00125871" w:rsidRPr="007B7C82" w:rsidRDefault="00125871" w:rsidP="001F4FD7">
      <w:pPr>
        <w:pStyle w:val="References"/>
        <w:numPr>
          <w:ilvl w:val="0"/>
          <w:numId w:val="0"/>
        </w:numPr>
      </w:pPr>
    </w:p>
    <w:sectPr w:rsidR="00125871" w:rsidRPr="007B7C82" w:rsidSect="00785485">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134" w:left="1418" w:header="425" w:footer="430" w:gutter="0"/>
      <w:pgNumType w:start="1" w:chapStyle="5" w:chapSep="em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90" w:rsidRDefault="001F1F90">
      <w:r>
        <w:separator/>
      </w:r>
    </w:p>
  </w:endnote>
  <w:endnote w:type="continuationSeparator" w:id="0">
    <w:p w:rsidR="001F1F90" w:rsidRDefault="001F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Onyx">
    <w:panose1 w:val="04050602080702020203"/>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E5A" w:rsidRDefault="004D5E5A" w:rsidP="004D5E5A">
    <w:pPr>
      <w:pStyle w:val="Footer"/>
    </w:pPr>
    <w:r>
      <w:rPr>
        <w:color w:val="auto"/>
      </w:rPr>
      <w:t>* must be a Commonwealth employee, or Paragraph 21 b., outcome report, is mandatory.</w:t>
    </w:r>
  </w:p>
  <w:p w:rsidR="002B2489" w:rsidRPr="000352E3" w:rsidRDefault="002B2489" w:rsidP="000352E3">
    <w:pPr>
      <w:pStyle w:val="Classification"/>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F43" w:rsidRDefault="00D24F43">
    <w:pPr>
      <w:pStyle w:val="Footer"/>
    </w:pPr>
    <w:r>
      <w:rPr>
        <w:color w:val="auto"/>
      </w:rPr>
      <w:t xml:space="preserve">Last </w:t>
    </w:r>
    <w:proofErr w:type="gramStart"/>
    <w:r>
      <w:rPr>
        <w:color w:val="auto"/>
      </w:rPr>
      <w:t>update :</w:t>
    </w:r>
    <w:proofErr w:type="gramEnd"/>
    <w:r>
      <w:rPr>
        <w:color w:val="auto"/>
      </w:rPr>
      <w:t xml:space="preserve"> </w:t>
    </w:r>
    <w:r w:rsidRPr="003E0816">
      <w:rPr>
        <w:color w:val="auto"/>
        <w:highlight w:val="yellow"/>
      </w:rPr>
      <w:t>15 July 2024</w:t>
    </w:r>
    <w:bookmarkStart w:id="2" w:name="_GoBack"/>
    <w:bookmarkEnd w:id="2"/>
  </w:p>
  <w:p w:rsidR="002B2489" w:rsidRPr="000352E3" w:rsidRDefault="002B2489" w:rsidP="000352E3">
    <w:pPr>
      <w:pStyle w:val="Classification"/>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16" w:rsidRDefault="003E08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90" w:rsidRDefault="001F1F90">
      <w:r>
        <w:separator/>
      </w:r>
    </w:p>
  </w:footnote>
  <w:footnote w:type="continuationSeparator" w:id="0">
    <w:p w:rsidR="001F1F90" w:rsidRDefault="001F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2E3" w:rsidRPr="00AB1794" w:rsidRDefault="000352E3" w:rsidP="000352E3">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0352E3" w:rsidRDefault="000352E3" w:rsidP="000352E3">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B2489" w:rsidRDefault="002B2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CCA" w:rsidRPr="00AB1794" w:rsidRDefault="00263CCA" w:rsidP="00263CCA">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263CCA" w:rsidRDefault="00263CCA" w:rsidP="00263CCA">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p>
  <w:p w:rsidR="00263CCA" w:rsidRDefault="00263C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16" w:rsidRDefault="003E08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rStyle w:val="PageNumbe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F52594" w:rsidRDefault="0068668A" w:rsidP="00785485">
    <w:pPr>
      <w:pStyle w:val="Header"/>
      <w:spacing w:before="240"/>
      <w:jc w:val="center"/>
    </w:pPr>
    <w:r>
      <w:rPr>
        <w:rStyle w:val="PageNumber"/>
      </w:rPr>
      <w:fldChar w:fldCharType="begin"/>
    </w:r>
    <w:r>
      <w:rPr>
        <w:rStyle w:val="PageNumber"/>
      </w:rPr>
      <w:instrText xml:space="preserve"> PAGE  \* Arabic </w:instrText>
    </w:r>
    <w:r>
      <w:rPr>
        <w:rStyle w:val="PageNumber"/>
      </w:rPr>
      <w:fldChar w:fldCharType="separate"/>
    </w:r>
    <w:r w:rsidR="001F4FD7">
      <w:rPr>
        <w:rStyle w:val="PageNumber"/>
        <w:noProof/>
      </w:rPr>
      <w:t>2</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Pr="00785485" w:rsidRDefault="0068668A" w:rsidP="00785485">
    <w:pPr>
      <w:pStyle w:val="Header"/>
      <w:spacing w:before="240"/>
      <w:jc w:val="center"/>
      <w:rPr>
        <w:rStyle w:val="PageNumber"/>
      </w:rPr>
    </w:pPr>
    <w:r w:rsidRPr="00785485">
      <w:rPr>
        <w:rStyle w:val="PageNumber"/>
      </w:rPr>
      <w:fldChar w:fldCharType="begin"/>
    </w:r>
    <w:r w:rsidRPr="00785485">
      <w:rPr>
        <w:rStyle w:val="PageNumber"/>
      </w:rPr>
      <w:instrText xml:space="preserve"> PAGE  \* Arabic  \* MERGEFORMAT </w:instrText>
    </w:r>
    <w:r w:rsidRPr="00785485">
      <w:rPr>
        <w:rStyle w:val="PageNumber"/>
      </w:rPr>
      <w:fldChar w:fldCharType="separate"/>
    </w:r>
    <w:r w:rsidR="00A64018">
      <w:rPr>
        <w:rStyle w:val="PageNumber"/>
        <w:noProof/>
      </w:rPr>
      <w:t>5</w:t>
    </w:r>
    <w:r w:rsidRPr="00785485">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8A" w:rsidRPr="00AB1794" w:rsidRDefault="0068668A" w:rsidP="00785485">
    <w:pPr>
      <w:pStyle w:val="Classification"/>
      <w:rPr>
        <w:color w:val="FF0000"/>
      </w:rPr>
    </w:pPr>
    <w:r w:rsidRPr="00540ACD">
      <w:rPr>
        <w:color w:val="FF0000"/>
        <w:highlight w:val="lightGray"/>
      </w:rPr>
      <w:fldChar w:fldCharType="begin"/>
    </w:r>
    <w:r w:rsidRPr="00540ACD">
      <w:rPr>
        <w:color w:val="FF0000"/>
        <w:highlight w:val="lightGray"/>
      </w:rPr>
      <w:instrText xml:space="preserve"> MACROBUTTON  NoMacro [Insert Classification/DLM or Remove] </w:instrText>
    </w:r>
    <w:r w:rsidRPr="00540ACD">
      <w:rPr>
        <w:color w:val="FF0000"/>
        <w:highlight w:val="lightGray"/>
      </w:rPr>
      <w:fldChar w:fldCharType="end"/>
    </w:r>
  </w:p>
  <w:p w:rsidR="0068668A" w:rsidRDefault="0068668A" w:rsidP="00785485">
    <w:pPr>
      <w:pStyle w:val="Header"/>
      <w:spacing w:before="240"/>
    </w:pPr>
    <w:r w:rsidRPr="00540ACD">
      <w:rPr>
        <w:highlight w:val="lightGray"/>
      </w:rPr>
      <w:fldChar w:fldCharType="begin"/>
    </w:r>
    <w:r w:rsidRPr="00540ACD">
      <w:rPr>
        <w:highlight w:val="lightGray"/>
      </w:rPr>
      <w:instrText xml:space="preserve"> MACROBUTTON  NoMacro [Insert Subject/File Reference No] </w:instrText>
    </w:r>
    <w:r w:rsidRPr="00540ACD">
      <w:rPr>
        <w:highlight w:val="lightGray"/>
      </w:rPr>
      <w:fldChar w:fldCharType="end"/>
    </w:r>
    <w:r w:rsidR="00F53B5E">
      <w:tab/>
    </w:r>
    <w:r w:rsidR="00F53B5E">
      <w:tab/>
    </w:r>
    <w:r w:rsidR="00F53B5E">
      <w:tab/>
    </w:r>
    <w:r w:rsidR="00F53B5E" w:rsidRPr="00F53B5E">
      <w:rPr>
        <w:b/>
      </w:rPr>
      <w:t>ANNEX A TO</w:t>
    </w:r>
    <w:r w:rsidR="00F53B5E">
      <w:br/>
    </w:r>
    <w:r w:rsidR="00F53B5E">
      <w:tab/>
    </w:r>
    <w:r w:rsidR="00F53B5E">
      <w:tab/>
    </w:r>
    <w:r w:rsidR="00F53B5E">
      <w:tab/>
    </w:r>
    <w:r w:rsidR="00F53B5E" w:rsidRPr="00F53B5E">
      <w:rPr>
        <w:b/>
      </w:rPr>
      <w:t>NEGOTIATION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6D139E7"/>
    <w:multiLevelType w:val="hybridMultilevel"/>
    <w:tmpl w:val="8EB2A480"/>
    <w:lvl w:ilvl="0" w:tplc="C144E98E">
      <w:start w:val="1"/>
      <w:numFmt w:val="lowerLetter"/>
      <w:pStyle w:val="ListEntryAlphaBrackets"/>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7476D55"/>
    <w:multiLevelType w:val="hybridMultilevel"/>
    <w:tmpl w:val="C0F88B02"/>
    <w:lvl w:ilvl="0" w:tplc="AD94A1F4">
      <w:start w:val="1"/>
      <w:numFmt w:val="upperLetter"/>
      <w:pStyle w:val="ListEntryAlphabetical"/>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C8172FD"/>
    <w:multiLevelType w:val="multilevel"/>
    <w:tmpl w:val="0C09001D"/>
    <w:name w:val="instructionnNumbering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F702F5"/>
    <w:multiLevelType w:val="multilevel"/>
    <w:tmpl w:val="E63E7BE0"/>
    <w:lvl w:ilvl="0">
      <w:start w:val="1"/>
      <w:numFmt w:val="decimal"/>
      <w:lvlRestart w:val="0"/>
      <w:suff w:val="nothing"/>
      <w:lvlText w:val="CHAPTER %1"/>
      <w:lvlJc w:val="left"/>
      <w:pPr>
        <w:ind w:left="-3828" w:firstLine="0"/>
      </w:pPr>
      <w:rPr>
        <w:rFonts w:ascii="Arial Bold" w:hAnsi="Arial Bold" w:hint="default"/>
        <w:b/>
        <w:i w:val="0"/>
        <w:color w:val="000000"/>
        <w:sz w:val="26"/>
      </w:rPr>
    </w:lvl>
    <w:lvl w:ilvl="1">
      <w:start w:val="1"/>
      <w:numFmt w:val="decimal"/>
      <w:lvlText w:val="%1.%2"/>
      <w:lvlJc w:val="left"/>
      <w:pPr>
        <w:tabs>
          <w:tab w:val="num" w:pos="-2977"/>
        </w:tabs>
        <w:ind w:left="-3828" w:firstLine="0"/>
      </w:pPr>
      <w:rPr>
        <w:rFonts w:ascii="Arial Bold" w:hAnsi="Arial Bold" w:hint="default"/>
        <w:b/>
        <w:i w:val="0"/>
        <w:sz w:val="24"/>
      </w:rPr>
    </w:lvl>
    <w:lvl w:ilvl="2">
      <w:start w:val="1"/>
      <w:numFmt w:val="lowerLetter"/>
      <w:lvlText w:val="%3."/>
      <w:lvlJc w:val="left"/>
      <w:pPr>
        <w:tabs>
          <w:tab w:val="num" w:pos="-2977"/>
        </w:tabs>
        <w:ind w:left="-2977" w:hanging="851"/>
      </w:pPr>
      <w:rPr>
        <w:rFonts w:ascii="Arial" w:hAnsi="Arial" w:hint="default"/>
        <w:b w:val="0"/>
        <w:i w:val="0"/>
        <w:sz w:val="24"/>
      </w:rPr>
    </w:lvl>
    <w:lvl w:ilvl="3">
      <w:start w:val="1"/>
      <w:numFmt w:val="decimal"/>
      <w:lvlText w:val="(%4)"/>
      <w:lvlJc w:val="left"/>
      <w:pPr>
        <w:tabs>
          <w:tab w:val="num" w:pos="-2410"/>
        </w:tabs>
        <w:ind w:left="-2410" w:hanging="567"/>
      </w:pPr>
      <w:rPr>
        <w:rFonts w:ascii="Arial" w:hAnsi="Arial" w:hint="default"/>
        <w:b w:val="0"/>
        <w:i w:val="0"/>
        <w:sz w:val="24"/>
      </w:rPr>
    </w:lvl>
    <w:lvl w:ilvl="4">
      <w:start w:val="1"/>
      <w:numFmt w:val="lowerLetter"/>
      <w:lvlRestart w:val="1"/>
      <w:pStyle w:val="Heading5"/>
      <w:suff w:val="nothing"/>
      <w:lvlText w:val="(%5)"/>
      <w:lvlJc w:val="left"/>
      <w:pPr>
        <w:ind w:left="-1843" w:hanging="567"/>
      </w:pPr>
      <w:rPr>
        <w:rFonts w:ascii="Arial" w:hAnsi="Arial" w:hint="default"/>
        <w:b w:val="0"/>
        <w:i w:val="0"/>
        <w:sz w:val="24"/>
      </w:rPr>
    </w:lvl>
    <w:lvl w:ilvl="5">
      <w:start w:val="1"/>
      <w:numFmt w:val="lowerRoman"/>
      <w:lvlText w:val="(%6)"/>
      <w:lvlJc w:val="left"/>
      <w:pPr>
        <w:tabs>
          <w:tab w:val="num" w:pos="-1276"/>
        </w:tabs>
        <w:ind w:left="-1276" w:hanging="567"/>
      </w:pPr>
      <w:rPr>
        <w:rFonts w:ascii="Arial" w:hAnsi="Arial" w:hint="default"/>
        <w:b w:val="0"/>
        <w:i w:val="0"/>
        <w:sz w:val="24"/>
      </w:rPr>
    </w:lvl>
    <w:lvl w:ilvl="6">
      <w:start w:val="1"/>
      <w:numFmt w:val="upperLetter"/>
      <w:lvlRestart w:val="1"/>
      <w:pStyle w:val="Heading5"/>
      <w:suff w:val="nothing"/>
      <w:lvlText w:val="ANNEX %7"/>
      <w:lvlJc w:val="left"/>
      <w:pPr>
        <w:ind w:left="0" w:firstLine="0"/>
      </w:pPr>
      <w:rPr>
        <w:rFonts w:ascii="Times New Roman Bold" w:hAnsi="Times New Roman Bold" w:cs="Onyx"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1560"/>
        </w:tabs>
        <w:ind w:left="-1560" w:hanging="567"/>
      </w:pPr>
      <w:rPr>
        <w:rFonts w:ascii="Arial" w:hAnsi="Arial" w:hint="default"/>
        <w:b w:val="0"/>
        <w:i w:val="0"/>
        <w:sz w:val="18"/>
      </w:rPr>
    </w:lvl>
    <w:lvl w:ilvl="8">
      <w:start w:val="1"/>
      <w:numFmt w:val="none"/>
      <w:lvlText w:val=""/>
      <w:lvlJc w:val="left"/>
      <w:pPr>
        <w:tabs>
          <w:tab w:val="num" w:pos="-993"/>
        </w:tabs>
        <w:ind w:left="-993" w:hanging="567"/>
      </w:pPr>
      <w:rPr>
        <w:rFonts w:ascii="Arial" w:hAnsi="Arial" w:hint="default"/>
        <w:b w:val="0"/>
        <w:i w:val="0"/>
        <w:sz w:val="18"/>
      </w:rPr>
    </w:lvl>
  </w:abstractNum>
  <w:abstractNum w:abstractNumId="5" w15:restartNumberingAfterBreak="0">
    <w:nsid w:val="1B4B4145"/>
    <w:multiLevelType w:val="multilevel"/>
    <w:tmpl w:val="0C09001D"/>
    <w:name w:val="instructionnNumbering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7E57F90"/>
    <w:multiLevelType w:val="multilevel"/>
    <w:tmpl w:val="43883034"/>
    <w:lvl w:ilvl="0">
      <w:start w:val="1"/>
      <w:numFmt w:val="decimal"/>
      <w:pStyle w:val="NumberedParagraphs"/>
      <w:lvlText w:val="%1."/>
      <w:lvlJc w:val="left"/>
      <w:pPr>
        <w:tabs>
          <w:tab w:val="num" w:pos="851"/>
        </w:tabs>
        <w:ind w:left="0" w:firstLine="0"/>
      </w:pPr>
      <w:rPr>
        <w:rFonts w:hint="default"/>
      </w:rPr>
    </w:lvl>
    <w:lvl w:ilvl="1">
      <w:start w:val="1"/>
      <w:numFmt w:val="lowerLetter"/>
      <w:lvlText w:val="%2."/>
      <w:lvlJc w:val="left"/>
      <w:pPr>
        <w:tabs>
          <w:tab w:val="num" w:pos="851"/>
        </w:tabs>
        <w:ind w:left="851" w:hanging="851"/>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7" w15:restartNumberingAfterBreak="0">
    <w:nsid w:val="4786117F"/>
    <w:multiLevelType w:val="multilevel"/>
    <w:tmpl w:val="C28CED18"/>
    <w:lvl w:ilvl="0">
      <w:start w:val="1"/>
      <w:numFmt w:val="bullet"/>
      <w:pStyle w:val="DotPoint"/>
      <w:lvlText w:val=""/>
      <w:lvlJc w:val="left"/>
      <w:pPr>
        <w:tabs>
          <w:tab w:val="num" w:pos="851"/>
        </w:tabs>
        <w:ind w:left="851" w:hanging="851"/>
      </w:pPr>
      <w:rPr>
        <w:rFonts w:ascii="Symbol" w:hAnsi="Symbol" w:hint="default"/>
        <w:b w:val="0"/>
        <w:i w:val="0"/>
        <w:sz w:val="18"/>
      </w:rPr>
    </w:lvl>
    <w:lvl w:ilvl="1">
      <w:start w:val="1"/>
      <w:numFmt w:val="bullet"/>
      <w:lvlText w:val="─"/>
      <w:lvlJc w:val="left"/>
      <w:pPr>
        <w:tabs>
          <w:tab w:val="num" w:pos="1418"/>
        </w:tabs>
        <w:ind w:left="1418" w:hanging="567"/>
      </w:pPr>
      <w:rPr>
        <w:rFonts w:ascii="Arial" w:hAnsi="Aria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EA0789"/>
    <w:multiLevelType w:val="hybridMultilevel"/>
    <w:tmpl w:val="E06E774C"/>
    <w:lvl w:ilvl="0" w:tplc="0C090001">
      <w:numFmt w:val="bullet"/>
      <w:lvlText w:val=""/>
      <w:lvlJc w:val="left"/>
      <w:pPr>
        <w:ind w:left="720" w:hanging="360"/>
      </w:pPr>
      <w:rPr>
        <w:rFonts w:ascii="Symbol" w:eastAsia="Times New Roman" w:hAnsi="Symbol"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7D4EC5"/>
    <w:multiLevelType w:val="hybridMultilevel"/>
    <w:tmpl w:val="60C28C68"/>
    <w:lvl w:ilvl="0" w:tplc="8D48A062">
      <w:start w:val="1"/>
      <w:numFmt w:val="decimal"/>
      <w:pStyle w:val="ListEntryNumeric"/>
      <w:lvlText w:val="%1."/>
      <w:lvlJc w:val="left"/>
      <w:pPr>
        <w:tabs>
          <w:tab w:val="num" w:pos="851"/>
        </w:tabs>
        <w:ind w:left="851" w:hanging="851"/>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78D4FDB"/>
    <w:multiLevelType w:val="multilevel"/>
    <w:tmpl w:val="0C09001D"/>
    <w:name w:val="instructionnNumbering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5B5796"/>
    <w:multiLevelType w:val="multilevel"/>
    <w:tmpl w:val="272C1BA8"/>
    <w:lvl w:ilvl="0">
      <w:start w:val="1"/>
      <w:numFmt w:val="decimal"/>
      <w:pStyle w:val="ParaLevel6"/>
      <w:lvlText w:val="%1."/>
      <w:lvlJc w:val="left"/>
      <w:pPr>
        <w:tabs>
          <w:tab w:val="num" w:pos="851"/>
        </w:tabs>
        <w:ind w:left="0" w:firstLine="0"/>
      </w:pPr>
      <w:rPr>
        <w:rFonts w:ascii="Arial" w:hAnsi="Arial" w:hint="default"/>
        <w:color w:val="000000"/>
        <w:sz w:val="24"/>
      </w:rPr>
    </w:lvl>
    <w:lvl w:ilvl="1">
      <w:start w:val="1"/>
      <w:numFmt w:val="lowerLetter"/>
      <w:pStyle w:val="ParaLevel2"/>
      <w:lvlText w:val="%2."/>
      <w:lvlJc w:val="left"/>
      <w:pPr>
        <w:tabs>
          <w:tab w:val="num" w:pos="851"/>
        </w:tabs>
        <w:ind w:left="851" w:hanging="851"/>
      </w:pPr>
      <w:rPr>
        <w:rFonts w:ascii="Times New Roman" w:hAnsi="Times New Roman" w:hint="default"/>
        <w:b w:val="0"/>
        <w:i w:val="0"/>
        <w:color w:val="000000"/>
        <w:sz w:val="24"/>
      </w:rPr>
    </w:lvl>
    <w:lvl w:ilvl="2">
      <w:start w:val="1"/>
      <w:numFmt w:val="decimal"/>
      <w:pStyle w:val="ParaLevel3"/>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pStyle w:val="ParaLevel4"/>
      <w:lvlText w:val="(%4)"/>
      <w:lvlJc w:val="left"/>
      <w:pPr>
        <w:tabs>
          <w:tab w:val="num" w:pos="1985"/>
        </w:tabs>
        <w:ind w:left="1985" w:hanging="567"/>
      </w:pPr>
      <w:rPr>
        <w:rFonts w:ascii="Times New Roman" w:hAnsi="Times New Roman" w:hint="default"/>
        <w:b w:val="0"/>
        <w:i w:val="0"/>
        <w:color w:val="000000"/>
        <w:sz w:val="24"/>
      </w:rPr>
    </w:lvl>
    <w:lvl w:ilvl="4">
      <w:start w:val="1"/>
      <w:numFmt w:val="lowerRoman"/>
      <w:pStyle w:val="ParaLevel5"/>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pStyle w:val="ParaLevel6"/>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7098351C"/>
    <w:multiLevelType w:val="multilevel"/>
    <w:tmpl w:val="0C09001D"/>
    <w:name w:val="instructionnNumbering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5" w15:restartNumberingAfterBreak="0">
    <w:nsid w:val="78D66C56"/>
    <w:multiLevelType w:val="hybridMultilevel"/>
    <w:tmpl w:val="FA5885C6"/>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EA14484"/>
    <w:multiLevelType w:val="multilevel"/>
    <w:tmpl w:val="A8C28CA0"/>
    <w:lvl w:ilvl="0">
      <w:start w:val="1"/>
      <w:numFmt w:val="decimal"/>
      <w:pStyle w:val="SimpleNumberedPara"/>
      <w:lvlText w:val="%1."/>
      <w:lvlJc w:val="left"/>
      <w:pPr>
        <w:tabs>
          <w:tab w:val="num" w:pos="851"/>
        </w:tabs>
        <w:ind w:left="0" w:firstLine="0"/>
      </w:pPr>
      <w:rPr>
        <w:rFonts w:ascii="Times New Roman" w:hAnsi="Times New Roman" w:hint="default"/>
        <w:b w:val="0"/>
        <w:i w:val="0"/>
        <w:color w:val="000000"/>
        <w:sz w:val="24"/>
      </w:rPr>
    </w:lvl>
    <w:lvl w:ilvl="1">
      <w:start w:val="1"/>
      <w:numFmt w:val="lowerLetter"/>
      <w:lvlText w:val="%2."/>
      <w:lvlJc w:val="left"/>
      <w:pPr>
        <w:tabs>
          <w:tab w:val="num" w:pos="851"/>
        </w:tabs>
        <w:ind w:left="851" w:hanging="851"/>
      </w:pPr>
      <w:rPr>
        <w:rFonts w:ascii="Times New Roman" w:hAnsi="Times New Roman" w:hint="default"/>
        <w:b w:val="0"/>
        <w:i w:val="0"/>
        <w:color w:val="000000"/>
        <w:sz w:val="24"/>
      </w:rPr>
    </w:lvl>
    <w:lvl w:ilvl="2">
      <w:start w:val="1"/>
      <w:numFmt w:val="decimal"/>
      <w:lvlText w:val="(%3)"/>
      <w:lvlJc w:val="left"/>
      <w:pPr>
        <w:tabs>
          <w:tab w:val="num" w:pos="1418"/>
        </w:tabs>
        <w:ind w:left="1418" w:hanging="567"/>
      </w:pPr>
      <w:rPr>
        <w:rFonts w:ascii="Times New Roman" w:hAnsi="Times New Roman" w:hint="default"/>
        <w:b w:val="0"/>
        <w:i w:val="0"/>
        <w:color w:val="000000"/>
        <w:sz w:val="24"/>
      </w:rPr>
    </w:lvl>
    <w:lvl w:ilvl="3">
      <w:start w:val="1"/>
      <w:numFmt w:val="lowerLetter"/>
      <w:lvlText w:val="(%4)"/>
      <w:lvlJc w:val="left"/>
      <w:pPr>
        <w:tabs>
          <w:tab w:val="num" w:pos="1985"/>
        </w:tabs>
        <w:ind w:left="1985" w:hanging="567"/>
      </w:pPr>
      <w:rPr>
        <w:rFonts w:ascii="Times New Roman" w:hAnsi="Times New Roman" w:hint="default"/>
        <w:b w:val="0"/>
        <w:i w:val="0"/>
        <w:color w:val="000000"/>
        <w:sz w:val="24"/>
      </w:rPr>
    </w:lvl>
    <w:lvl w:ilvl="4">
      <w:start w:val="1"/>
      <w:numFmt w:val="lowerRoman"/>
      <w:lvlText w:val="(%5)"/>
      <w:lvlJc w:val="left"/>
      <w:pPr>
        <w:tabs>
          <w:tab w:val="num" w:pos="2552"/>
        </w:tabs>
        <w:ind w:left="2552" w:hanging="567"/>
      </w:pPr>
      <w:rPr>
        <w:rFonts w:ascii="Times New Roman" w:hAnsi="Times New Roman" w:hint="default"/>
        <w:b w:val="0"/>
        <w:i w:val="0"/>
        <w:color w:val="000000"/>
        <w:sz w:val="24"/>
      </w:rPr>
    </w:lvl>
    <w:lvl w:ilvl="5">
      <w:start w:val="1"/>
      <w:numFmt w:val="upperLetter"/>
      <w:lvlText w:val="(%6)"/>
      <w:lvlJc w:val="left"/>
      <w:pPr>
        <w:tabs>
          <w:tab w:val="num" w:pos="3119"/>
        </w:tabs>
        <w:ind w:left="3119" w:hanging="567"/>
      </w:pPr>
      <w:rPr>
        <w:rFonts w:ascii="Times New Roman" w:hAnsi="Times New Roman" w:hint="default"/>
        <w:b w:val="0"/>
        <w:i w:val="0"/>
        <w:sz w:val="24"/>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7"/>
  </w:num>
  <w:num w:numId="2">
    <w:abstractNumId w:val="2"/>
  </w:num>
  <w:num w:numId="3">
    <w:abstractNumId w:val="9"/>
  </w:num>
  <w:num w:numId="4">
    <w:abstractNumId w:val="1"/>
  </w:num>
  <w:num w:numId="5">
    <w:abstractNumId w:val="16"/>
  </w:num>
  <w:num w:numId="6">
    <w:abstractNumId w:val="4"/>
  </w:num>
  <w:num w:numId="7">
    <w:abstractNumId w:val="12"/>
  </w:num>
  <w:num w:numId="8">
    <w:abstractNumId w:val="2"/>
    <w:lvlOverride w:ilvl="0">
      <w:startOverride w:val="1"/>
    </w:lvlOverride>
  </w:num>
  <w:num w:numId="9">
    <w:abstractNumId w:val="14"/>
  </w:num>
  <w:num w:numId="10">
    <w:abstractNumId w:val="6"/>
  </w:num>
  <w:num w:numId="11">
    <w:abstractNumId w:val="15"/>
  </w:num>
  <w:num w:numId="12">
    <w:abstractNumId w:val="0"/>
  </w:num>
  <w:num w:numId="13">
    <w:abstractNumId w:val="10"/>
  </w:num>
  <w:num w:numId="14">
    <w:abstractNumId w:val="15"/>
    <w:lvlOverride w:ilvl="0">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A7"/>
    <w:rsid w:val="00007CF8"/>
    <w:rsid w:val="000106E9"/>
    <w:rsid w:val="000163FE"/>
    <w:rsid w:val="0002462F"/>
    <w:rsid w:val="000273EB"/>
    <w:rsid w:val="000322FF"/>
    <w:rsid w:val="000352E3"/>
    <w:rsid w:val="00035403"/>
    <w:rsid w:val="00036CA7"/>
    <w:rsid w:val="00044876"/>
    <w:rsid w:val="0005046B"/>
    <w:rsid w:val="00057BE3"/>
    <w:rsid w:val="00061451"/>
    <w:rsid w:val="000631A9"/>
    <w:rsid w:val="0006420C"/>
    <w:rsid w:val="000642BA"/>
    <w:rsid w:val="000772CD"/>
    <w:rsid w:val="0008300E"/>
    <w:rsid w:val="000902E8"/>
    <w:rsid w:val="00096049"/>
    <w:rsid w:val="000A06E2"/>
    <w:rsid w:val="000B4D8F"/>
    <w:rsid w:val="000B5D76"/>
    <w:rsid w:val="000C59A2"/>
    <w:rsid w:val="000C765E"/>
    <w:rsid w:val="000D40E0"/>
    <w:rsid w:val="000D63B4"/>
    <w:rsid w:val="000D6E5F"/>
    <w:rsid w:val="000E34EA"/>
    <w:rsid w:val="000E418B"/>
    <w:rsid w:val="000E4678"/>
    <w:rsid w:val="000E5565"/>
    <w:rsid w:val="00102385"/>
    <w:rsid w:val="00104989"/>
    <w:rsid w:val="0010626A"/>
    <w:rsid w:val="00112BEF"/>
    <w:rsid w:val="00117842"/>
    <w:rsid w:val="00120CC9"/>
    <w:rsid w:val="00125871"/>
    <w:rsid w:val="00130451"/>
    <w:rsid w:val="00131716"/>
    <w:rsid w:val="001329B0"/>
    <w:rsid w:val="00141198"/>
    <w:rsid w:val="001435DB"/>
    <w:rsid w:val="001479E7"/>
    <w:rsid w:val="00152BB7"/>
    <w:rsid w:val="00162B20"/>
    <w:rsid w:val="00170B85"/>
    <w:rsid w:val="00171E48"/>
    <w:rsid w:val="00173869"/>
    <w:rsid w:val="00183778"/>
    <w:rsid w:val="00185A63"/>
    <w:rsid w:val="00186E6A"/>
    <w:rsid w:val="001874A4"/>
    <w:rsid w:val="00191FAF"/>
    <w:rsid w:val="001B0C87"/>
    <w:rsid w:val="001B0CF2"/>
    <w:rsid w:val="001B2628"/>
    <w:rsid w:val="001B3A7A"/>
    <w:rsid w:val="001C1628"/>
    <w:rsid w:val="001E2F27"/>
    <w:rsid w:val="001E3E01"/>
    <w:rsid w:val="001E7461"/>
    <w:rsid w:val="001F1F90"/>
    <w:rsid w:val="001F4FD7"/>
    <w:rsid w:val="001F6974"/>
    <w:rsid w:val="001F73F9"/>
    <w:rsid w:val="002022FC"/>
    <w:rsid w:val="00207497"/>
    <w:rsid w:val="0022174E"/>
    <w:rsid w:val="00222E9D"/>
    <w:rsid w:val="00232C7A"/>
    <w:rsid w:val="002334FF"/>
    <w:rsid w:val="00233C95"/>
    <w:rsid w:val="002344B6"/>
    <w:rsid w:val="00241237"/>
    <w:rsid w:val="002472A1"/>
    <w:rsid w:val="00252832"/>
    <w:rsid w:val="00252ACA"/>
    <w:rsid w:val="00261E4A"/>
    <w:rsid w:val="0026364A"/>
    <w:rsid w:val="00263CCA"/>
    <w:rsid w:val="00265674"/>
    <w:rsid w:val="00277541"/>
    <w:rsid w:val="0028047D"/>
    <w:rsid w:val="002935D7"/>
    <w:rsid w:val="002A0373"/>
    <w:rsid w:val="002A299E"/>
    <w:rsid w:val="002B1DFD"/>
    <w:rsid w:val="002B2489"/>
    <w:rsid w:val="002B426D"/>
    <w:rsid w:val="002C370D"/>
    <w:rsid w:val="002C58DA"/>
    <w:rsid w:val="002C6F35"/>
    <w:rsid w:val="002D40C9"/>
    <w:rsid w:val="002E2066"/>
    <w:rsid w:val="002E6BF9"/>
    <w:rsid w:val="002F16AC"/>
    <w:rsid w:val="003017E7"/>
    <w:rsid w:val="003130BA"/>
    <w:rsid w:val="003130FF"/>
    <w:rsid w:val="00313C75"/>
    <w:rsid w:val="00325E5A"/>
    <w:rsid w:val="00327AC7"/>
    <w:rsid w:val="00331971"/>
    <w:rsid w:val="00332EEE"/>
    <w:rsid w:val="00344FE4"/>
    <w:rsid w:val="003467EC"/>
    <w:rsid w:val="003472AB"/>
    <w:rsid w:val="00352675"/>
    <w:rsid w:val="003541DA"/>
    <w:rsid w:val="00364701"/>
    <w:rsid w:val="00364D91"/>
    <w:rsid w:val="00365688"/>
    <w:rsid w:val="003813D9"/>
    <w:rsid w:val="00383209"/>
    <w:rsid w:val="003849AB"/>
    <w:rsid w:val="003901FA"/>
    <w:rsid w:val="00391397"/>
    <w:rsid w:val="0039473F"/>
    <w:rsid w:val="003975B2"/>
    <w:rsid w:val="003A1977"/>
    <w:rsid w:val="003A5CFD"/>
    <w:rsid w:val="003A6249"/>
    <w:rsid w:val="003C004A"/>
    <w:rsid w:val="003C16EB"/>
    <w:rsid w:val="003C49C2"/>
    <w:rsid w:val="003C7362"/>
    <w:rsid w:val="003D3CD6"/>
    <w:rsid w:val="003E0816"/>
    <w:rsid w:val="003E1D49"/>
    <w:rsid w:val="003E2D79"/>
    <w:rsid w:val="003E44AC"/>
    <w:rsid w:val="003F174A"/>
    <w:rsid w:val="00400339"/>
    <w:rsid w:val="0041452C"/>
    <w:rsid w:val="00415C54"/>
    <w:rsid w:val="00424DEA"/>
    <w:rsid w:val="004304E4"/>
    <w:rsid w:val="00442B3B"/>
    <w:rsid w:val="00442E94"/>
    <w:rsid w:val="00443E25"/>
    <w:rsid w:val="00451D02"/>
    <w:rsid w:val="00454D5C"/>
    <w:rsid w:val="00457E83"/>
    <w:rsid w:val="0047386F"/>
    <w:rsid w:val="0047624A"/>
    <w:rsid w:val="004764DC"/>
    <w:rsid w:val="0048355C"/>
    <w:rsid w:val="00486867"/>
    <w:rsid w:val="004910AD"/>
    <w:rsid w:val="00495095"/>
    <w:rsid w:val="00496276"/>
    <w:rsid w:val="004A13CE"/>
    <w:rsid w:val="004A2392"/>
    <w:rsid w:val="004A2402"/>
    <w:rsid w:val="004A74CF"/>
    <w:rsid w:val="004A7A8E"/>
    <w:rsid w:val="004B406B"/>
    <w:rsid w:val="004B7BEA"/>
    <w:rsid w:val="004C4D5C"/>
    <w:rsid w:val="004C58E8"/>
    <w:rsid w:val="004D5E5A"/>
    <w:rsid w:val="004E08B9"/>
    <w:rsid w:val="004E2024"/>
    <w:rsid w:val="004E3765"/>
    <w:rsid w:val="004E6A0F"/>
    <w:rsid w:val="004E75A4"/>
    <w:rsid w:val="004E7F03"/>
    <w:rsid w:val="004F0987"/>
    <w:rsid w:val="00501DB4"/>
    <w:rsid w:val="00513C8D"/>
    <w:rsid w:val="00513EBC"/>
    <w:rsid w:val="00513F75"/>
    <w:rsid w:val="0052419C"/>
    <w:rsid w:val="00525651"/>
    <w:rsid w:val="00534606"/>
    <w:rsid w:val="0053606B"/>
    <w:rsid w:val="00540ACD"/>
    <w:rsid w:val="005421FC"/>
    <w:rsid w:val="00542773"/>
    <w:rsid w:val="00556FE7"/>
    <w:rsid w:val="00560680"/>
    <w:rsid w:val="00561F0A"/>
    <w:rsid w:val="005624DF"/>
    <w:rsid w:val="005672E2"/>
    <w:rsid w:val="00572FA2"/>
    <w:rsid w:val="00577DBA"/>
    <w:rsid w:val="00582581"/>
    <w:rsid w:val="005A7A2A"/>
    <w:rsid w:val="005C5793"/>
    <w:rsid w:val="005C7AFC"/>
    <w:rsid w:val="005E10D1"/>
    <w:rsid w:val="005E3F0B"/>
    <w:rsid w:val="005F066A"/>
    <w:rsid w:val="005F230C"/>
    <w:rsid w:val="005F68D2"/>
    <w:rsid w:val="0060108A"/>
    <w:rsid w:val="00601C03"/>
    <w:rsid w:val="00606EAE"/>
    <w:rsid w:val="00612EC4"/>
    <w:rsid w:val="0061758B"/>
    <w:rsid w:val="006353B2"/>
    <w:rsid w:val="00641DF6"/>
    <w:rsid w:val="006449A7"/>
    <w:rsid w:val="00644EF8"/>
    <w:rsid w:val="00645018"/>
    <w:rsid w:val="00660CB4"/>
    <w:rsid w:val="00662E8F"/>
    <w:rsid w:val="00665B47"/>
    <w:rsid w:val="0066709A"/>
    <w:rsid w:val="0067137C"/>
    <w:rsid w:val="0068567C"/>
    <w:rsid w:val="0068668A"/>
    <w:rsid w:val="00686ED0"/>
    <w:rsid w:val="006901C2"/>
    <w:rsid w:val="006A6030"/>
    <w:rsid w:val="006B4A99"/>
    <w:rsid w:val="006B7286"/>
    <w:rsid w:val="006C2E32"/>
    <w:rsid w:val="006C4349"/>
    <w:rsid w:val="006C7959"/>
    <w:rsid w:val="006C7FE8"/>
    <w:rsid w:val="006D0070"/>
    <w:rsid w:val="006D0D21"/>
    <w:rsid w:val="006D3C3F"/>
    <w:rsid w:val="006F03B5"/>
    <w:rsid w:val="006F738E"/>
    <w:rsid w:val="006F7600"/>
    <w:rsid w:val="00705D07"/>
    <w:rsid w:val="00707AD4"/>
    <w:rsid w:val="00715700"/>
    <w:rsid w:val="00716144"/>
    <w:rsid w:val="00722774"/>
    <w:rsid w:val="00723D63"/>
    <w:rsid w:val="007319AC"/>
    <w:rsid w:val="0074570A"/>
    <w:rsid w:val="00747703"/>
    <w:rsid w:val="00752E73"/>
    <w:rsid w:val="00752FEC"/>
    <w:rsid w:val="007633A2"/>
    <w:rsid w:val="00767250"/>
    <w:rsid w:val="007674D1"/>
    <w:rsid w:val="00776D9F"/>
    <w:rsid w:val="0078117D"/>
    <w:rsid w:val="00785485"/>
    <w:rsid w:val="00787ED3"/>
    <w:rsid w:val="007A0295"/>
    <w:rsid w:val="007A1EAC"/>
    <w:rsid w:val="007A3E85"/>
    <w:rsid w:val="007A5C83"/>
    <w:rsid w:val="007A6D9D"/>
    <w:rsid w:val="007B2409"/>
    <w:rsid w:val="007B7C82"/>
    <w:rsid w:val="007C1325"/>
    <w:rsid w:val="007C4D02"/>
    <w:rsid w:val="007D6C32"/>
    <w:rsid w:val="007E3864"/>
    <w:rsid w:val="007E61C7"/>
    <w:rsid w:val="007F7A8E"/>
    <w:rsid w:val="007F7DD2"/>
    <w:rsid w:val="00801FA5"/>
    <w:rsid w:val="00804C7E"/>
    <w:rsid w:val="00822327"/>
    <w:rsid w:val="00825473"/>
    <w:rsid w:val="008318BC"/>
    <w:rsid w:val="00831C5C"/>
    <w:rsid w:val="00833B2C"/>
    <w:rsid w:val="00834AB3"/>
    <w:rsid w:val="0085211B"/>
    <w:rsid w:val="008544FD"/>
    <w:rsid w:val="00865F06"/>
    <w:rsid w:val="008678AA"/>
    <w:rsid w:val="00871E3B"/>
    <w:rsid w:val="00873521"/>
    <w:rsid w:val="00876829"/>
    <w:rsid w:val="00876F1A"/>
    <w:rsid w:val="00881289"/>
    <w:rsid w:val="00881F07"/>
    <w:rsid w:val="00893A5B"/>
    <w:rsid w:val="0089455D"/>
    <w:rsid w:val="008A0BA3"/>
    <w:rsid w:val="008A7AB6"/>
    <w:rsid w:val="008A7C96"/>
    <w:rsid w:val="008B0872"/>
    <w:rsid w:val="008B408C"/>
    <w:rsid w:val="008B7AD6"/>
    <w:rsid w:val="008E281B"/>
    <w:rsid w:val="008E321B"/>
    <w:rsid w:val="008E40B2"/>
    <w:rsid w:val="008E4CCF"/>
    <w:rsid w:val="008E7308"/>
    <w:rsid w:val="008F3322"/>
    <w:rsid w:val="009049AF"/>
    <w:rsid w:val="00905F88"/>
    <w:rsid w:val="009108E8"/>
    <w:rsid w:val="00915887"/>
    <w:rsid w:val="00921947"/>
    <w:rsid w:val="009220B0"/>
    <w:rsid w:val="0092561B"/>
    <w:rsid w:val="00933D64"/>
    <w:rsid w:val="0093436D"/>
    <w:rsid w:val="00935654"/>
    <w:rsid w:val="00941ECC"/>
    <w:rsid w:val="009438D5"/>
    <w:rsid w:val="009474ED"/>
    <w:rsid w:val="00961BF9"/>
    <w:rsid w:val="00962DA7"/>
    <w:rsid w:val="0098008A"/>
    <w:rsid w:val="00981FED"/>
    <w:rsid w:val="00997873"/>
    <w:rsid w:val="009A041A"/>
    <w:rsid w:val="009A7815"/>
    <w:rsid w:val="009B04D0"/>
    <w:rsid w:val="009C59C8"/>
    <w:rsid w:val="009C5E54"/>
    <w:rsid w:val="009E129B"/>
    <w:rsid w:val="009F6879"/>
    <w:rsid w:val="00A01960"/>
    <w:rsid w:val="00A0338B"/>
    <w:rsid w:val="00A1046B"/>
    <w:rsid w:val="00A10EAD"/>
    <w:rsid w:val="00A14F82"/>
    <w:rsid w:val="00A15CCB"/>
    <w:rsid w:val="00A16434"/>
    <w:rsid w:val="00A22ABD"/>
    <w:rsid w:val="00A249AF"/>
    <w:rsid w:val="00A26C7E"/>
    <w:rsid w:val="00A2798F"/>
    <w:rsid w:val="00A320E9"/>
    <w:rsid w:val="00A4309A"/>
    <w:rsid w:val="00A601AB"/>
    <w:rsid w:val="00A62D9A"/>
    <w:rsid w:val="00A64018"/>
    <w:rsid w:val="00A70C6A"/>
    <w:rsid w:val="00A8159C"/>
    <w:rsid w:val="00A81839"/>
    <w:rsid w:val="00A865D9"/>
    <w:rsid w:val="00A92DFB"/>
    <w:rsid w:val="00AA0FE1"/>
    <w:rsid w:val="00AA2E43"/>
    <w:rsid w:val="00AA315B"/>
    <w:rsid w:val="00AA32CA"/>
    <w:rsid w:val="00AA6BEB"/>
    <w:rsid w:val="00AB08BF"/>
    <w:rsid w:val="00AB1794"/>
    <w:rsid w:val="00AC558F"/>
    <w:rsid w:val="00AC7771"/>
    <w:rsid w:val="00AD3266"/>
    <w:rsid w:val="00AD6471"/>
    <w:rsid w:val="00AD6539"/>
    <w:rsid w:val="00AE2A7A"/>
    <w:rsid w:val="00AE4EF1"/>
    <w:rsid w:val="00AE5A6A"/>
    <w:rsid w:val="00AE65F2"/>
    <w:rsid w:val="00AF1CCB"/>
    <w:rsid w:val="00AF6868"/>
    <w:rsid w:val="00B15F5A"/>
    <w:rsid w:val="00B2322B"/>
    <w:rsid w:val="00B23423"/>
    <w:rsid w:val="00B31F8E"/>
    <w:rsid w:val="00B331B3"/>
    <w:rsid w:val="00B35193"/>
    <w:rsid w:val="00B35D08"/>
    <w:rsid w:val="00B45608"/>
    <w:rsid w:val="00B61230"/>
    <w:rsid w:val="00B701DD"/>
    <w:rsid w:val="00B73A25"/>
    <w:rsid w:val="00B74AEC"/>
    <w:rsid w:val="00B7617B"/>
    <w:rsid w:val="00B770B8"/>
    <w:rsid w:val="00B804DC"/>
    <w:rsid w:val="00B95AA5"/>
    <w:rsid w:val="00B97FF5"/>
    <w:rsid w:val="00BC0352"/>
    <w:rsid w:val="00BC3468"/>
    <w:rsid w:val="00BC72D6"/>
    <w:rsid w:val="00BC7F97"/>
    <w:rsid w:val="00BD3131"/>
    <w:rsid w:val="00BD3BFB"/>
    <w:rsid w:val="00BD7545"/>
    <w:rsid w:val="00BD7B35"/>
    <w:rsid w:val="00BE44BB"/>
    <w:rsid w:val="00BE55FF"/>
    <w:rsid w:val="00BF0B82"/>
    <w:rsid w:val="00BF2806"/>
    <w:rsid w:val="00C00B7E"/>
    <w:rsid w:val="00C025D9"/>
    <w:rsid w:val="00C03E45"/>
    <w:rsid w:val="00C042A7"/>
    <w:rsid w:val="00C04BC0"/>
    <w:rsid w:val="00C04EA7"/>
    <w:rsid w:val="00C05469"/>
    <w:rsid w:val="00C24D3B"/>
    <w:rsid w:val="00C25463"/>
    <w:rsid w:val="00C42FF8"/>
    <w:rsid w:val="00C4440E"/>
    <w:rsid w:val="00C44D8B"/>
    <w:rsid w:val="00C47E2F"/>
    <w:rsid w:val="00C52475"/>
    <w:rsid w:val="00C60A31"/>
    <w:rsid w:val="00C631F7"/>
    <w:rsid w:val="00C632B0"/>
    <w:rsid w:val="00C63617"/>
    <w:rsid w:val="00C67420"/>
    <w:rsid w:val="00C67B7F"/>
    <w:rsid w:val="00C7012B"/>
    <w:rsid w:val="00C75D4E"/>
    <w:rsid w:val="00C82994"/>
    <w:rsid w:val="00C86E8F"/>
    <w:rsid w:val="00C871BC"/>
    <w:rsid w:val="00C91D4B"/>
    <w:rsid w:val="00CA0EC5"/>
    <w:rsid w:val="00CE23B2"/>
    <w:rsid w:val="00CE4628"/>
    <w:rsid w:val="00CE5D20"/>
    <w:rsid w:val="00CF4139"/>
    <w:rsid w:val="00CF609F"/>
    <w:rsid w:val="00CF76DC"/>
    <w:rsid w:val="00D038EB"/>
    <w:rsid w:val="00D1250A"/>
    <w:rsid w:val="00D13423"/>
    <w:rsid w:val="00D20753"/>
    <w:rsid w:val="00D212CC"/>
    <w:rsid w:val="00D22301"/>
    <w:rsid w:val="00D22782"/>
    <w:rsid w:val="00D249D1"/>
    <w:rsid w:val="00D24F43"/>
    <w:rsid w:val="00D26FC6"/>
    <w:rsid w:val="00D41DBE"/>
    <w:rsid w:val="00D457C6"/>
    <w:rsid w:val="00D4732A"/>
    <w:rsid w:val="00D54AA8"/>
    <w:rsid w:val="00D57ED9"/>
    <w:rsid w:val="00D6084B"/>
    <w:rsid w:val="00D61568"/>
    <w:rsid w:val="00D700AC"/>
    <w:rsid w:val="00D72849"/>
    <w:rsid w:val="00D80F9E"/>
    <w:rsid w:val="00D813D8"/>
    <w:rsid w:val="00D81874"/>
    <w:rsid w:val="00D92EF0"/>
    <w:rsid w:val="00D96A6D"/>
    <w:rsid w:val="00DC74A3"/>
    <w:rsid w:val="00DD22DF"/>
    <w:rsid w:val="00DE26E1"/>
    <w:rsid w:val="00DE30DD"/>
    <w:rsid w:val="00DE70C4"/>
    <w:rsid w:val="00E01C13"/>
    <w:rsid w:val="00E104A8"/>
    <w:rsid w:val="00E1609E"/>
    <w:rsid w:val="00E17BDC"/>
    <w:rsid w:val="00E20060"/>
    <w:rsid w:val="00E329D9"/>
    <w:rsid w:val="00E362DE"/>
    <w:rsid w:val="00E47E9B"/>
    <w:rsid w:val="00E66D70"/>
    <w:rsid w:val="00E7172E"/>
    <w:rsid w:val="00E854C6"/>
    <w:rsid w:val="00E902F5"/>
    <w:rsid w:val="00E92027"/>
    <w:rsid w:val="00E92E5E"/>
    <w:rsid w:val="00E95E2A"/>
    <w:rsid w:val="00E972A3"/>
    <w:rsid w:val="00EA2DCD"/>
    <w:rsid w:val="00EB25D8"/>
    <w:rsid w:val="00EC1E35"/>
    <w:rsid w:val="00EC373F"/>
    <w:rsid w:val="00ED4E54"/>
    <w:rsid w:val="00ED5600"/>
    <w:rsid w:val="00EE7FA6"/>
    <w:rsid w:val="00EF401C"/>
    <w:rsid w:val="00EF6BC4"/>
    <w:rsid w:val="00F14E58"/>
    <w:rsid w:val="00F157EF"/>
    <w:rsid w:val="00F16410"/>
    <w:rsid w:val="00F30BA4"/>
    <w:rsid w:val="00F344AE"/>
    <w:rsid w:val="00F43A23"/>
    <w:rsid w:val="00F47CB0"/>
    <w:rsid w:val="00F52594"/>
    <w:rsid w:val="00F53B5E"/>
    <w:rsid w:val="00F54991"/>
    <w:rsid w:val="00F573BC"/>
    <w:rsid w:val="00F67DE3"/>
    <w:rsid w:val="00F71308"/>
    <w:rsid w:val="00F74B4C"/>
    <w:rsid w:val="00F76239"/>
    <w:rsid w:val="00F863C7"/>
    <w:rsid w:val="00F94AB5"/>
    <w:rsid w:val="00FA19E5"/>
    <w:rsid w:val="00FA36F7"/>
    <w:rsid w:val="00FA5455"/>
    <w:rsid w:val="00FA74DF"/>
    <w:rsid w:val="00FA7ACA"/>
    <w:rsid w:val="00FB367C"/>
    <w:rsid w:val="00FC2B2B"/>
    <w:rsid w:val="00FC68E7"/>
    <w:rsid w:val="00FE3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4415B02-84D2-4480-8DC5-897999CD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4B6"/>
    <w:pPr>
      <w:spacing w:before="120" w:after="120"/>
    </w:pPr>
    <w:rPr>
      <w:color w:val="000000"/>
      <w:sz w:val="24"/>
    </w:rPr>
  </w:style>
  <w:style w:type="paragraph" w:styleId="Heading1">
    <w:name w:val="heading 1"/>
    <w:basedOn w:val="Normal"/>
    <w:next w:val="Heading2"/>
    <w:qFormat/>
    <w:rsid w:val="002344B6"/>
    <w:pPr>
      <w:keepNext/>
      <w:widowControl w:val="0"/>
      <w:spacing w:before="240"/>
      <w:jc w:val="center"/>
      <w:outlineLvl w:val="0"/>
    </w:pPr>
    <w:rPr>
      <w:rFonts w:cs="Arial"/>
      <w:b/>
      <w:bCs/>
      <w:caps/>
      <w:kern w:val="32"/>
      <w:sz w:val="32"/>
      <w:szCs w:val="32"/>
    </w:rPr>
  </w:style>
  <w:style w:type="paragraph" w:styleId="Heading2">
    <w:name w:val="heading 2"/>
    <w:basedOn w:val="Normal"/>
    <w:next w:val="Heading3"/>
    <w:qFormat/>
    <w:rsid w:val="002344B6"/>
    <w:pPr>
      <w:keepNext/>
      <w:widowControl w:val="0"/>
      <w:jc w:val="center"/>
      <w:outlineLvl w:val="1"/>
    </w:pPr>
    <w:rPr>
      <w:rFonts w:cs="Arial"/>
      <w:b/>
      <w:bCs/>
      <w:iCs/>
      <w:caps/>
      <w:sz w:val="28"/>
      <w:szCs w:val="28"/>
    </w:rPr>
  </w:style>
  <w:style w:type="paragraph" w:styleId="Heading3">
    <w:name w:val="heading 3"/>
    <w:basedOn w:val="Normal"/>
    <w:next w:val="Heading4"/>
    <w:link w:val="Heading3Char"/>
    <w:qFormat/>
    <w:rsid w:val="002344B6"/>
    <w:pPr>
      <w:keepNext/>
      <w:spacing w:after="60"/>
      <w:outlineLvl w:val="2"/>
    </w:pPr>
    <w:rPr>
      <w:rFonts w:cs="Arial"/>
      <w:b/>
      <w:bCs/>
      <w:szCs w:val="26"/>
    </w:rPr>
  </w:style>
  <w:style w:type="paragraph" w:styleId="Heading4">
    <w:name w:val="heading 4"/>
    <w:basedOn w:val="Normal"/>
    <w:next w:val="Normal"/>
    <w:qFormat/>
    <w:rsid w:val="00B74AEC"/>
    <w:pPr>
      <w:keepNext/>
      <w:spacing w:after="60"/>
      <w:outlineLvl w:val="3"/>
    </w:pPr>
    <w:rPr>
      <w:rFonts w:ascii="Arial Bold" w:hAnsi="Arial Bold"/>
      <w:b/>
      <w:bCs/>
      <w:szCs w:val="28"/>
    </w:rPr>
  </w:style>
  <w:style w:type="paragraph" w:styleId="Heading5">
    <w:name w:val="heading 5"/>
    <w:basedOn w:val="Normal"/>
    <w:next w:val="Heading6"/>
    <w:qFormat/>
    <w:rsid w:val="00ED5600"/>
    <w:pPr>
      <w:keepNext/>
      <w:widowControl w:val="0"/>
      <w:numPr>
        <w:ilvl w:val="6"/>
        <w:numId w:val="6"/>
      </w:numPr>
      <w:spacing w:before="240"/>
      <w:jc w:val="right"/>
      <w:outlineLvl w:val="4"/>
    </w:pPr>
    <w:rPr>
      <w:rFonts w:cs="Arial"/>
      <w:b/>
      <w:bCs/>
      <w:caps/>
      <w:kern w:val="32"/>
      <w:szCs w:val="32"/>
    </w:rPr>
  </w:style>
  <w:style w:type="paragraph" w:styleId="Heading6">
    <w:name w:val="heading 6"/>
    <w:basedOn w:val="Normal"/>
    <w:next w:val="Heading7"/>
    <w:qFormat/>
    <w:rsid w:val="00C47E2F"/>
    <w:pPr>
      <w:spacing w:after="60"/>
      <w:jc w:val="center"/>
      <w:outlineLvl w:val="5"/>
    </w:pPr>
    <w:rPr>
      <w:b/>
      <w:bCs/>
      <w:caps/>
      <w:sz w:val="28"/>
      <w:szCs w:val="22"/>
    </w:rPr>
  </w:style>
  <w:style w:type="paragraph" w:styleId="Heading7">
    <w:name w:val="heading 7"/>
    <w:basedOn w:val="Normal"/>
    <w:next w:val="SimpleNumberedPara"/>
    <w:qFormat/>
    <w:rsid w:val="00C47E2F"/>
    <w:pPr>
      <w:outlineLvl w:val="6"/>
    </w:pPr>
    <w:rPr>
      <w:b/>
      <w:szCs w:val="24"/>
    </w:rPr>
  </w:style>
  <w:style w:type="paragraph" w:styleId="Heading8">
    <w:name w:val="heading 8"/>
    <w:basedOn w:val="Normal"/>
    <w:next w:val="Normal"/>
    <w:qFormat/>
    <w:rsid w:val="008A7AB6"/>
    <w:pPr>
      <w:spacing w:after="60"/>
      <w:outlineLvl w:val="7"/>
    </w:pPr>
    <w:rPr>
      <w:i/>
      <w:iCs/>
      <w:szCs w:val="24"/>
    </w:rPr>
  </w:style>
  <w:style w:type="paragraph" w:styleId="Heading9">
    <w:name w:val="heading 9"/>
    <w:basedOn w:val="Normal"/>
    <w:next w:val="Normal"/>
    <w:qFormat/>
    <w:rsid w:val="008A7AB6"/>
    <w:pPr>
      <w:spacing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2344B6"/>
    <w:rPr>
      <w:rFonts w:cs="Arial"/>
      <w:b/>
      <w:bCs/>
      <w:color w:val="000000"/>
      <w:sz w:val="24"/>
      <w:szCs w:val="26"/>
      <w:lang w:val="en-AU" w:eastAsia="en-AU" w:bidi="ar-SA"/>
    </w:rPr>
  </w:style>
  <w:style w:type="paragraph" w:customStyle="1" w:styleId="SimpleNumberedPara">
    <w:name w:val="SimpleNumberedPara"/>
    <w:basedOn w:val="Normal"/>
    <w:rsid w:val="003F174A"/>
    <w:pPr>
      <w:numPr>
        <w:numId w:val="5"/>
      </w:numPr>
    </w:pPr>
  </w:style>
  <w:style w:type="paragraph" w:styleId="Quote">
    <w:name w:val="Quote"/>
    <w:basedOn w:val="Normal"/>
    <w:qFormat/>
    <w:rsid w:val="00662E8F"/>
    <w:pPr>
      <w:ind w:left="851" w:right="851"/>
    </w:pPr>
    <w:rPr>
      <w:i/>
    </w:rPr>
  </w:style>
  <w:style w:type="paragraph" w:customStyle="1" w:styleId="DotPoint">
    <w:name w:val="DotPoint"/>
    <w:basedOn w:val="Normal"/>
    <w:rsid w:val="00822327"/>
    <w:pPr>
      <w:numPr>
        <w:numId w:val="1"/>
      </w:numPr>
    </w:pPr>
  </w:style>
  <w:style w:type="paragraph" w:customStyle="1" w:styleId="Figure">
    <w:name w:val="Figure"/>
    <w:basedOn w:val="Normal"/>
    <w:rsid w:val="00D20753"/>
    <w:pPr>
      <w:jc w:val="center"/>
    </w:pPr>
  </w:style>
  <w:style w:type="paragraph" w:customStyle="1" w:styleId="Table">
    <w:name w:val="Table"/>
    <w:basedOn w:val="Normal"/>
    <w:rsid w:val="00D20753"/>
    <w:pPr>
      <w:jc w:val="center"/>
    </w:pPr>
  </w:style>
  <w:style w:type="paragraph" w:customStyle="1" w:styleId="TableHeading">
    <w:name w:val="TableHeading"/>
    <w:basedOn w:val="Normal"/>
    <w:rsid w:val="00D20753"/>
    <w:pPr>
      <w:spacing w:before="0"/>
      <w:jc w:val="center"/>
    </w:pPr>
    <w:rPr>
      <w:b/>
    </w:rPr>
  </w:style>
  <w:style w:type="paragraph" w:customStyle="1" w:styleId="TableText">
    <w:name w:val="TableText"/>
    <w:basedOn w:val="Normal"/>
    <w:rsid w:val="00D20753"/>
    <w:pPr>
      <w:spacing w:before="0"/>
    </w:pPr>
  </w:style>
  <w:style w:type="paragraph" w:customStyle="1" w:styleId="ListTitle">
    <w:name w:val="ListTitle"/>
    <w:basedOn w:val="Normal"/>
    <w:rsid w:val="00EC373F"/>
    <w:pPr>
      <w:spacing w:after="0"/>
    </w:pPr>
    <w:rPr>
      <w:b/>
    </w:rPr>
  </w:style>
  <w:style w:type="paragraph" w:customStyle="1" w:styleId="ListEntryAlphabetical">
    <w:name w:val="ListEntryAlphabetical"/>
    <w:basedOn w:val="Normal"/>
    <w:rsid w:val="00AC7771"/>
    <w:pPr>
      <w:numPr>
        <w:numId w:val="2"/>
      </w:numPr>
      <w:spacing w:before="0" w:after="0"/>
    </w:pPr>
  </w:style>
  <w:style w:type="paragraph" w:customStyle="1" w:styleId="ListEntryNumeric">
    <w:name w:val="ListEntryNumeric"/>
    <w:basedOn w:val="Normal"/>
    <w:rsid w:val="002344B6"/>
    <w:pPr>
      <w:numPr>
        <w:numId w:val="3"/>
      </w:numPr>
      <w:spacing w:before="0" w:after="0"/>
    </w:pPr>
  </w:style>
  <w:style w:type="paragraph" w:customStyle="1" w:styleId="ListEntryAlphaBrackets">
    <w:name w:val="ListEntryAlphaBrackets"/>
    <w:basedOn w:val="Normal"/>
    <w:rsid w:val="002344B6"/>
    <w:pPr>
      <w:numPr>
        <w:numId w:val="4"/>
      </w:numPr>
      <w:spacing w:before="0" w:after="0"/>
    </w:pPr>
  </w:style>
  <w:style w:type="table" w:styleId="TableGrid">
    <w:name w:val="Table Grid"/>
    <w:basedOn w:val="TableNormal"/>
    <w:rsid w:val="002E6BF9"/>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4606"/>
    <w:pPr>
      <w:tabs>
        <w:tab w:val="center" w:pos="4536"/>
        <w:tab w:val="left" w:pos="6521"/>
        <w:tab w:val="right" w:pos="9072"/>
      </w:tabs>
      <w:spacing w:before="0" w:after="0"/>
    </w:pPr>
    <w:rPr>
      <w:sz w:val="22"/>
    </w:rPr>
  </w:style>
  <w:style w:type="paragraph" w:styleId="Footer">
    <w:name w:val="footer"/>
    <w:basedOn w:val="Normal"/>
    <w:link w:val="FooterChar"/>
    <w:uiPriority w:val="99"/>
    <w:rsid w:val="00F52594"/>
    <w:pPr>
      <w:tabs>
        <w:tab w:val="center" w:pos="4536"/>
        <w:tab w:val="right" w:pos="9072"/>
      </w:tabs>
      <w:spacing w:before="0"/>
    </w:pPr>
  </w:style>
  <w:style w:type="paragraph" w:customStyle="1" w:styleId="Classification">
    <w:name w:val="Classification"/>
    <w:basedOn w:val="Normal"/>
    <w:rsid w:val="002344B6"/>
    <w:pPr>
      <w:spacing w:before="0" w:after="0"/>
      <w:jc w:val="center"/>
    </w:pPr>
    <w:rPr>
      <w:b/>
    </w:rPr>
  </w:style>
  <w:style w:type="character" w:styleId="PageNumber">
    <w:name w:val="page number"/>
    <w:rsid w:val="002344B6"/>
    <w:rPr>
      <w:rFonts w:ascii="Times New Roman" w:hAnsi="Times New Roman"/>
      <w:sz w:val="24"/>
    </w:rPr>
  </w:style>
  <w:style w:type="paragraph" w:styleId="BalloonText">
    <w:name w:val="Balloon Text"/>
    <w:basedOn w:val="Normal"/>
    <w:semiHidden/>
    <w:rsid w:val="008A7AB6"/>
    <w:rPr>
      <w:rFonts w:ascii="Tahoma" w:hAnsi="Tahoma" w:cs="Tahoma"/>
      <w:sz w:val="16"/>
      <w:szCs w:val="16"/>
    </w:rPr>
  </w:style>
  <w:style w:type="paragraph" w:styleId="Caption">
    <w:name w:val="caption"/>
    <w:basedOn w:val="Normal"/>
    <w:next w:val="Normal"/>
    <w:qFormat/>
    <w:rsid w:val="002344B6"/>
    <w:pPr>
      <w:jc w:val="center"/>
    </w:pPr>
    <w:rPr>
      <w:b/>
      <w:bCs/>
    </w:rPr>
  </w:style>
  <w:style w:type="paragraph" w:styleId="CommentText">
    <w:name w:val="annotation text"/>
    <w:basedOn w:val="Normal"/>
    <w:semiHidden/>
    <w:rsid w:val="008A7AB6"/>
    <w:rPr>
      <w:sz w:val="20"/>
    </w:rPr>
  </w:style>
  <w:style w:type="paragraph" w:styleId="CommentSubject">
    <w:name w:val="annotation subject"/>
    <w:basedOn w:val="CommentText"/>
    <w:next w:val="CommentText"/>
    <w:semiHidden/>
    <w:rsid w:val="008A7AB6"/>
    <w:rPr>
      <w:b/>
      <w:bCs/>
    </w:rPr>
  </w:style>
  <w:style w:type="paragraph" w:styleId="DocumentMap">
    <w:name w:val="Document Map"/>
    <w:basedOn w:val="Normal"/>
    <w:semiHidden/>
    <w:rsid w:val="008A7AB6"/>
    <w:pPr>
      <w:shd w:val="clear" w:color="auto" w:fill="000080"/>
    </w:pPr>
    <w:rPr>
      <w:rFonts w:ascii="Tahoma" w:hAnsi="Tahoma" w:cs="Tahoma"/>
      <w:sz w:val="20"/>
    </w:rPr>
  </w:style>
  <w:style w:type="paragraph" w:styleId="EndnoteText">
    <w:name w:val="endnote text"/>
    <w:basedOn w:val="Normal"/>
    <w:semiHidden/>
    <w:rsid w:val="008A7AB6"/>
    <w:rPr>
      <w:sz w:val="20"/>
    </w:rPr>
  </w:style>
  <w:style w:type="paragraph" w:customStyle="1" w:styleId="DisseminationLimitingMarker">
    <w:name w:val="Dissemination Limiting Marker"/>
    <w:basedOn w:val="Classification"/>
    <w:next w:val="Header"/>
    <w:rsid w:val="00A70C6A"/>
    <w:rPr>
      <w:caps/>
    </w:rPr>
  </w:style>
  <w:style w:type="character" w:customStyle="1" w:styleId="ParagraphHeading">
    <w:name w:val="Paragraph Heading"/>
    <w:rsid w:val="00D1250A"/>
    <w:rPr>
      <w:rFonts w:ascii="Times New Roman" w:hAnsi="Times New Roman"/>
      <w:b/>
      <w:sz w:val="24"/>
    </w:rPr>
  </w:style>
  <w:style w:type="paragraph" w:styleId="FootnoteText">
    <w:name w:val="footnote text"/>
    <w:basedOn w:val="Normal"/>
    <w:semiHidden/>
    <w:rsid w:val="008A7AB6"/>
    <w:rPr>
      <w:sz w:val="20"/>
    </w:rPr>
  </w:style>
  <w:style w:type="paragraph" w:styleId="Index1">
    <w:name w:val="index 1"/>
    <w:basedOn w:val="Normal"/>
    <w:next w:val="Normal"/>
    <w:autoRedefine/>
    <w:semiHidden/>
    <w:rsid w:val="008A7AB6"/>
    <w:pPr>
      <w:ind w:left="240" w:hanging="240"/>
    </w:pPr>
  </w:style>
  <w:style w:type="paragraph" w:styleId="Index2">
    <w:name w:val="index 2"/>
    <w:basedOn w:val="Normal"/>
    <w:next w:val="Normal"/>
    <w:autoRedefine/>
    <w:semiHidden/>
    <w:rsid w:val="008A7AB6"/>
    <w:pPr>
      <w:ind w:left="480" w:hanging="240"/>
    </w:pPr>
  </w:style>
  <w:style w:type="paragraph" w:styleId="Index3">
    <w:name w:val="index 3"/>
    <w:basedOn w:val="Normal"/>
    <w:next w:val="Normal"/>
    <w:autoRedefine/>
    <w:semiHidden/>
    <w:rsid w:val="008A7AB6"/>
    <w:pPr>
      <w:ind w:left="720" w:hanging="240"/>
    </w:pPr>
  </w:style>
  <w:style w:type="paragraph" w:styleId="Index4">
    <w:name w:val="index 4"/>
    <w:basedOn w:val="Normal"/>
    <w:next w:val="Normal"/>
    <w:autoRedefine/>
    <w:semiHidden/>
    <w:rsid w:val="008A7AB6"/>
    <w:pPr>
      <w:ind w:left="960" w:hanging="240"/>
    </w:pPr>
  </w:style>
  <w:style w:type="paragraph" w:styleId="Index5">
    <w:name w:val="index 5"/>
    <w:basedOn w:val="Normal"/>
    <w:next w:val="Normal"/>
    <w:autoRedefine/>
    <w:semiHidden/>
    <w:rsid w:val="008A7AB6"/>
    <w:pPr>
      <w:ind w:left="1200" w:hanging="240"/>
    </w:pPr>
  </w:style>
  <w:style w:type="paragraph" w:styleId="Index6">
    <w:name w:val="index 6"/>
    <w:basedOn w:val="Normal"/>
    <w:next w:val="Normal"/>
    <w:autoRedefine/>
    <w:semiHidden/>
    <w:rsid w:val="008A7AB6"/>
    <w:pPr>
      <w:ind w:left="1440" w:hanging="240"/>
    </w:pPr>
  </w:style>
  <w:style w:type="paragraph" w:styleId="Index7">
    <w:name w:val="index 7"/>
    <w:basedOn w:val="Normal"/>
    <w:next w:val="Normal"/>
    <w:autoRedefine/>
    <w:semiHidden/>
    <w:rsid w:val="008A7AB6"/>
    <w:pPr>
      <w:ind w:left="1680" w:hanging="240"/>
    </w:pPr>
  </w:style>
  <w:style w:type="paragraph" w:styleId="Index8">
    <w:name w:val="index 8"/>
    <w:basedOn w:val="Normal"/>
    <w:next w:val="Normal"/>
    <w:autoRedefine/>
    <w:semiHidden/>
    <w:rsid w:val="008A7AB6"/>
    <w:pPr>
      <w:ind w:left="1920" w:hanging="240"/>
    </w:pPr>
  </w:style>
  <w:style w:type="paragraph" w:styleId="Index9">
    <w:name w:val="index 9"/>
    <w:basedOn w:val="Normal"/>
    <w:next w:val="Normal"/>
    <w:autoRedefine/>
    <w:semiHidden/>
    <w:rsid w:val="008A7AB6"/>
    <w:pPr>
      <w:ind w:left="2160" w:hanging="240"/>
    </w:pPr>
  </w:style>
  <w:style w:type="paragraph" w:styleId="IndexHeading">
    <w:name w:val="index heading"/>
    <w:basedOn w:val="Normal"/>
    <w:next w:val="Index1"/>
    <w:semiHidden/>
    <w:rsid w:val="008A7AB6"/>
    <w:rPr>
      <w:rFonts w:cs="Arial"/>
      <w:b/>
      <w:bCs/>
    </w:rPr>
  </w:style>
  <w:style w:type="paragraph" w:styleId="MacroText">
    <w:name w:val="macro"/>
    <w:semiHidden/>
    <w:rsid w:val="008A7AB6"/>
    <w:p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cs="Courier New"/>
    </w:rPr>
  </w:style>
  <w:style w:type="paragraph" w:styleId="TableofAuthorities">
    <w:name w:val="table of authorities"/>
    <w:basedOn w:val="Normal"/>
    <w:next w:val="Normal"/>
    <w:semiHidden/>
    <w:rsid w:val="008A7AB6"/>
    <w:pPr>
      <w:ind w:left="240" w:hanging="240"/>
    </w:pPr>
  </w:style>
  <w:style w:type="paragraph" w:styleId="TableofFigures">
    <w:name w:val="table of figures"/>
    <w:basedOn w:val="Normal"/>
    <w:next w:val="Normal"/>
    <w:semiHidden/>
    <w:rsid w:val="008A7AB6"/>
  </w:style>
  <w:style w:type="paragraph" w:styleId="TOAHeading">
    <w:name w:val="toa heading"/>
    <w:basedOn w:val="Normal"/>
    <w:next w:val="Normal"/>
    <w:semiHidden/>
    <w:rsid w:val="008A7AB6"/>
    <w:rPr>
      <w:rFonts w:cs="Arial"/>
      <w:b/>
      <w:bCs/>
      <w:szCs w:val="24"/>
    </w:rPr>
  </w:style>
  <w:style w:type="paragraph" w:styleId="TOC1">
    <w:name w:val="toc 1"/>
    <w:basedOn w:val="Normal"/>
    <w:next w:val="Normal"/>
    <w:autoRedefine/>
    <w:semiHidden/>
    <w:rsid w:val="008A7AB6"/>
  </w:style>
  <w:style w:type="paragraph" w:styleId="TOC2">
    <w:name w:val="toc 2"/>
    <w:basedOn w:val="Normal"/>
    <w:next w:val="Normal"/>
    <w:autoRedefine/>
    <w:semiHidden/>
    <w:rsid w:val="008A7AB6"/>
    <w:pPr>
      <w:ind w:left="240"/>
    </w:pPr>
  </w:style>
  <w:style w:type="paragraph" w:styleId="TOC3">
    <w:name w:val="toc 3"/>
    <w:basedOn w:val="Normal"/>
    <w:next w:val="Normal"/>
    <w:autoRedefine/>
    <w:semiHidden/>
    <w:rsid w:val="008A7AB6"/>
    <w:pPr>
      <w:ind w:left="480"/>
    </w:pPr>
  </w:style>
  <w:style w:type="paragraph" w:styleId="TOC4">
    <w:name w:val="toc 4"/>
    <w:basedOn w:val="Normal"/>
    <w:next w:val="Normal"/>
    <w:autoRedefine/>
    <w:semiHidden/>
    <w:rsid w:val="008A7AB6"/>
    <w:pPr>
      <w:ind w:left="720"/>
    </w:pPr>
  </w:style>
  <w:style w:type="paragraph" w:styleId="TOC5">
    <w:name w:val="toc 5"/>
    <w:basedOn w:val="Normal"/>
    <w:next w:val="Normal"/>
    <w:autoRedefine/>
    <w:semiHidden/>
    <w:rsid w:val="008A7AB6"/>
    <w:pPr>
      <w:ind w:left="960"/>
    </w:pPr>
  </w:style>
  <w:style w:type="paragraph" w:styleId="TOC6">
    <w:name w:val="toc 6"/>
    <w:basedOn w:val="Normal"/>
    <w:next w:val="Normal"/>
    <w:autoRedefine/>
    <w:semiHidden/>
    <w:rsid w:val="008A7AB6"/>
    <w:pPr>
      <w:ind w:left="1200"/>
    </w:pPr>
  </w:style>
  <w:style w:type="paragraph" w:styleId="TOC7">
    <w:name w:val="toc 7"/>
    <w:basedOn w:val="Normal"/>
    <w:next w:val="Normal"/>
    <w:autoRedefine/>
    <w:semiHidden/>
    <w:rsid w:val="008A7AB6"/>
    <w:pPr>
      <w:ind w:left="1440"/>
    </w:pPr>
  </w:style>
  <w:style w:type="paragraph" w:styleId="TOC8">
    <w:name w:val="toc 8"/>
    <w:basedOn w:val="Normal"/>
    <w:next w:val="Normal"/>
    <w:autoRedefine/>
    <w:semiHidden/>
    <w:rsid w:val="008A7AB6"/>
    <w:pPr>
      <w:ind w:left="1680"/>
    </w:pPr>
  </w:style>
  <w:style w:type="paragraph" w:styleId="TOC9">
    <w:name w:val="toc 9"/>
    <w:basedOn w:val="Normal"/>
    <w:next w:val="Normal"/>
    <w:autoRedefine/>
    <w:semiHidden/>
    <w:rsid w:val="008A7AB6"/>
    <w:pPr>
      <w:ind w:left="1920"/>
    </w:pPr>
  </w:style>
  <w:style w:type="character" w:customStyle="1" w:styleId="CrossReference">
    <w:name w:val="Cross Reference"/>
    <w:rsid w:val="001874A4"/>
    <w:rPr>
      <w:rFonts w:ascii="Arial" w:hAnsi="Arial"/>
      <w:color w:val="0000FF"/>
      <w:sz w:val="24"/>
      <w:u w:val="single" w:color="0000FF"/>
    </w:rPr>
  </w:style>
  <w:style w:type="character" w:styleId="Hyperlink">
    <w:name w:val="Hyperlink"/>
    <w:rsid w:val="00AA6BEB"/>
    <w:rPr>
      <w:color w:val="0000FF"/>
      <w:u w:val="single"/>
    </w:rPr>
  </w:style>
  <w:style w:type="paragraph" w:customStyle="1" w:styleId="QuoteReference">
    <w:name w:val="Quote Reference"/>
    <w:basedOn w:val="Normal"/>
    <w:next w:val="Normal"/>
    <w:rsid w:val="004A74CF"/>
    <w:pPr>
      <w:ind w:right="851"/>
      <w:jc w:val="right"/>
    </w:pPr>
    <w:rPr>
      <w:b/>
    </w:rPr>
  </w:style>
  <w:style w:type="paragraph" w:customStyle="1" w:styleId="ParaLevel2">
    <w:name w:val="Para Level 2"/>
    <w:basedOn w:val="SimpleNumberedPara"/>
    <w:rsid w:val="003F174A"/>
    <w:pPr>
      <w:numPr>
        <w:ilvl w:val="1"/>
        <w:numId w:val="7"/>
      </w:numPr>
    </w:pPr>
  </w:style>
  <w:style w:type="paragraph" w:customStyle="1" w:styleId="ParaLevel3">
    <w:name w:val="Para Level 3"/>
    <w:basedOn w:val="SimpleNumberedPara"/>
    <w:rsid w:val="003F174A"/>
    <w:pPr>
      <w:numPr>
        <w:ilvl w:val="2"/>
        <w:numId w:val="7"/>
      </w:numPr>
    </w:pPr>
  </w:style>
  <w:style w:type="paragraph" w:customStyle="1" w:styleId="ParaLevel4">
    <w:name w:val="Para Level 4"/>
    <w:basedOn w:val="SimpleNumberedPara"/>
    <w:rsid w:val="003F174A"/>
    <w:pPr>
      <w:numPr>
        <w:ilvl w:val="3"/>
        <w:numId w:val="7"/>
      </w:numPr>
    </w:pPr>
  </w:style>
  <w:style w:type="paragraph" w:customStyle="1" w:styleId="ParaLevel5">
    <w:name w:val="Para Level 5"/>
    <w:basedOn w:val="SimpleNumberedPara"/>
    <w:rsid w:val="003F174A"/>
    <w:pPr>
      <w:numPr>
        <w:ilvl w:val="4"/>
        <w:numId w:val="7"/>
      </w:numPr>
    </w:pPr>
  </w:style>
  <w:style w:type="paragraph" w:customStyle="1" w:styleId="ParaLevel6">
    <w:name w:val="Para Level 6"/>
    <w:basedOn w:val="Normal"/>
    <w:autoRedefine/>
    <w:rsid w:val="003F174A"/>
    <w:pPr>
      <w:numPr>
        <w:ilvl w:val="5"/>
        <w:numId w:val="7"/>
      </w:numPr>
    </w:pPr>
  </w:style>
  <w:style w:type="paragraph" w:customStyle="1" w:styleId="SignatoryName">
    <w:name w:val="SignatoryName"/>
    <w:basedOn w:val="Normal"/>
    <w:rsid w:val="00F76239"/>
    <w:pPr>
      <w:spacing w:before="1080" w:after="0"/>
    </w:pPr>
    <w:rPr>
      <w:b/>
    </w:rPr>
  </w:style>
  <w:style w:type="paragraph" w:customStyle="1" w:styleId="Signatory">
    <w:name w:val="Signatory"/>
    <w:basedOn w:val="Normal"/>
    <w:rsid w:val="0074570A"/>
    <w:pPr>
      <w:spacing w:before="0" w:after="0"/>
    </w:pPr>
  </w:style>
  <w:style w:type="paragraph" w:customStyle="1" w:styleId="Dot-pointParagraphs">
    <w:name w:val="Dot-point Paragraphs"/>
    <w:basedOn w:val="Normal"/>
    <w:rsid w:val="0068668A"/>
    <w:pPr>
      <w:widowControl w:val="0"/>
      <w:numPr>
        <w:numId w:val="9"/>
      </w:numPr>
      <w:autoSpaceDE w:val="0"/>
      <w:autoSpaceDN w:val="0"/>
      <w:adjustRightInd w:val="0"/>
      <w:spacing w:before="0" w:after="0" w:line="360" w:lineRule="auto"/>
    </w:pPr>
    <w:rPr>
      <w:color w:val="auto"/>
      <w:lang w:eastAsia="en-US"/>
    </w:rPr>
  </w:style>
  <w:style w:type="paragraph" w:customStyle="1" w:styleId="NumberedParagraphs">
    <w:name w:val="Numbered Paragraphs"/>
    <w:basedOn w:val="Normal"/>
    <w:link w:val="NumberedParagraphsChar"/>
    <w:rsid w:val="0068668A"/>
    <w:pPr>
      <w:numPr>
        <w:numId w:val="10"/>
      </w:numPr>
      <w:spacing w:before="0" w:after="0" w:line="360" w:lineRule="auto"/>
    </w:pPr>
    <w:rPr>
      <w:color w:val="auto"/>
      <w:szCs w:val="24"/>
    </w:rPr>
  </w:style>
  <w:style w:type="character" w:customStyle="1" w:styleId="NumberedParagraphsChar">
    <w:name w:val="Numbered Paragraphs Char"/>
    <w:link w:val="NumberedParagraphs"/>
    <w:locked/>
    <w:rsid w:val="0068668A"/>
    <w:rPr>
      <w:sz w:val="24"/>
      <w:szCs w:val="24"/>
    </w:rPr>
  </w:style>
  <w:style w:type="paragraph" w:customStyle="1" w:styleId="References">
    <w:name w:val="References"/>
    <w:basedOn w:val="Normal"/>
    <w:rsid w:val="00716144"/>
    <w:pPr>
      <w:numPr>
        <w:numId w:val="11"/>
      </w:numPr>
      <w:spacing w:before="0" w:after="0" w:line="360" w:lineRule="auto"/>
    </w:pPr>
    <w:rPr>
      <w:color w:val="auto"/>
      <w:szCs w:val="24"/>
    </w:rPr>
  </w:style>
  <w:style w:type="paragraph" w:customStyle="1" w:styleId="GroupTitle">
    <w:name w:val="Group Title"/>
    <w:basedOn w:val="Normal"/>
    <w:next w:val="Normal"/>
    <w:rsid w:val="004E6A0F"/>
    <w:pPr>
      <w:spacing w:before="0" w:after="0" w:line="360" w:lineRule="auto"/>
    </w:pPr>
    <w:rPr>
      <w:b/>
      <w:color w:val="auto"/>
      <w:szCs w:val="24"/>
    </w:rPr>
  </w:style>
  <w:style w:type="character" w:customStyle="1" w:styleId="FooterChar">
    <w:name w:val="Footer Char"/>
    <w:link w:val="Footer"/>
    <w:uiPriority w:val="99"/>
    <w:rsid w:val="004D5E5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78714-EAA8-4752-AA94-78355AC6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1338</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Negotiations Outcomes Report</vt:lpstr>
    </vt:vector>
  </TitlesOfParts>
  <Company>Department of Defence</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Negotiations Outcomes Report</dc:title>
  <dc:subject/>
  <dc:creator>Snape, Christopher FLTLT 1</dc:creator>
  <cp:keywords>CFI;Negotiations</cp:keywords>
  <cp:lastModifiedBy>Kim, Ej MS</cp:lastModifiedBy>
  <cp:revision>3</cp:revision>
  <cp:lastPrinted>2024-07-22T01:58:00Z</cp:lastPrinted>
  <dcterms:created xsi:type="dcterms:W3CDTF">2025-02-21T01:31:00Z</dcterms:created>
  <dcterms:modified xsi:type="dcterms:W3CDTF">2025-02-21T01:32:00Z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BS46922358</vt:lpwstr>
  </property>
  <property fmtid="{D5CDD505-2E9C-101B-9397-08002B2CF9AE}" pid="3" name="Objective-Title">
    <vt:lpwstr>Negotiation Plan Template - 15/07/2024</vt:lpwstr>
  </property>
  <property fmtid="{D5CDD505-2E9C-101B-9397-08002B2CF9AE}" pid="4" name="Objective-Comment">
    <vt:lpwstr/>
  </property>
  <property fmtid="{D5CDD505-2E9C-101B-9397-08002B2CF9AE}" pid="5" name="Objective-CreationStamp">
    <vt:filetime>2023-09-25T04:29:18Z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2024-07-22T00:59:01Z</vt:filetime>
  </property>
  <property fmtid="{D5CDD505-2E9C-101B-9397-08002B2CF9AE}" pid="9" name="Objective-ModificationStamp">
    <vt:filetime>2024-07-22T00:59:01Z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(DQAC):Directorate Program Assurance -  Capital Facilities &amp; Infrastructure - ID - (Secure Repository):00 Current Structure:Business Process Management, Template Management and Current Versions:01 Current Documents, Tools and Templates (ERIK):01 Procurement and probity:Negotiation Plan Template:02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i4>6</vt:i4>
  </property>
  <property fmtid="{D5CDD505-2E9C-101B-9397-08002B2CF9AE}" pid="16" name="Objective-VersionComment">
    <vt:lpwstr/>
  </property>
  <property fmtid="{D5CDD505-2E9C-101B-9397-08002B2CF9AE}" pid="17" name="Objective-FileNumber">
    <vt:lpwstr>2011/1047874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