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8DE6D" w14:textId="30D0BF6C" w:rsidR="00A149E7" w:rsidRDefault="00CA5BBC">
      <w:pPr>
        <w:pStyle w:val="DefenceNormal"/>
        <w:jc w:val="center"/>
        <w:rPr>
          <w:noProof/>
          <w:lang w:eastAsia="en-AU"/>
        </w:rPr>
      </w:pPr>
      <w:r>
        <w:rPr>
          <w:noProof/>
          <w:lang w:eastAsia="en-AU"/>
        </w:rPr>
        <w:drawing>
          <wp:inline distT="0" distB="0" distL="0" distR="0" wp14:anchorId="36494683" wp14:editId="58CFA3EE">
            <wp:extent cx="2200910"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733425"/>
                    </a:xfrm>
                    <a:prstGeom prst="rect">
                      <a:avLst/>
                    </a:prstGeom>
                    <a:noFill/>
                    <a:ln>
                      <a:noFill/>
                    </a:ln>
                  </pic:spPr>
                </pic:pic>
              </a:graphicData>
            </a:graphic>
          </wp:inline>
        </w:drawing>
      </w:r>
    </w:p>
    <w:p w14:paraId="4249F4AF" w14:textId="77777777" w:rsidR="008D1D94" w:rsidRDefault="008D1D94">
      <w:pPr>
        <w:pStyle w:val="DefenceNormal"/>
        <w:jc w:val="center"/>
      </w:pPr>
    </w:p>
    <w:p w14:paraId="2A3CA56F" w14:textId="77777777" w:rsidR="00A149E7" w:rsidRDefault="00A149E7">
      <w:pPr>
        <w:pStyle w:val="DefenceNormal"/>
      </w:pPr>
    </w:p>
    <w:p w14:paraId="73A34E37" w14:textId="5FE83FA0" w:rsidR="00A149E7" w:rsidRDefault="00A149E7">
      <w:pPr>
        <w:pStyle w:val="DefenceNormal"/>
      </w:pPr>
    </w:p>
    <w:p w14:paraId="5AFC8B57" w14:textId="77777777" w:rsidR="00A149E7" w:rsidRDefault="00A149E7">
      <w:pPr>
        <w:pStyle w:val="DefenceNormal"/>
        <w:jc w:val="center"/>
        <w:rPr>
          <w:rFonts w:ascii="Arial" w:hAnsi="Arial" w:cs="Arial"/>
          <w:b/>
          <w:sz w:val="32"/>
          <w:szCs w:val="32"/>
        </w:rPr>
      </w:pPr>
      <w:bookmarkStart w:id="0" w:name="_Toc468451788"/>
      <w:bookmarkStart w:id="1" w:name="_Toc468457579"/>
      <w:r>
        <w:rPr>
          <w:rFonts w:ascii="Arial" w:hAnsi="Arial" w:cs="Arial"/>
          <w:b/>
          <w:sz w:val="32"/>
          <w:szCs w:val="32"/>
        </w:rPr>
        <w:t>PANEL AGREEMENT</w:t>
      </w:r>
      <w:bookmarkEnd w:id="0"/>
      <w:bookmarkEnd w:id="1"/>
    </w:p>
    <w:p w14:paraId="257A7015" w14:textId="77777777" w:rsidR="00A149E7" w:rsidRDefault="00A149E7">
      <w:pPr>
        <w:pStyle w:val="DefenceNormal"/>
        <w:jc w:val="center"/>
        <w:rPr>
          <w:rFonts w:ascii="Arial" w:hAnsi="Arial" w:cs="Arial"/>
          <w:b/>
          <w:sz w:val="32"/>
          <w:szCs w:val="32"/>
        </w:rPr>
      </w:pPr>
      <w:bookmarkStart w:id="2" w:name="_Toc468451789"/>
      <w:bookmarkStart w:id="3" w:name="_Toc468457580"/>
      <w:r>
        <w:rPr>
          <w:rFonts w:ascii="Arial" w:hAnsi="Arial" w:cs="Arial"/>
          <w:b/>
          <w:sz w:val="32"/>
          <w:szCs w:val="32"/>
        </w:rPr>
        <w:t>FOR</w:t>
      </w:r>
      <w:bookmarkEnd w:id="2"/>
      <w:bookmarkEnd w:id="3"/>
    </w:p>
    <w:p w14:paraId="652AA98C" w14:textId="77777777" w:rsidR="00A149E7" w:rsidRDefault="00A149E7">
      <w:pPr>
        <w:pStyle w:val="DefenceNormal"/>
        <w:jc w:val="center"/>
        <w:rPr>
          <w:rFonts w:ascii="Arial" w:hAnsi="Arial" w:cs="Arial"/>
          <w:b/>
          <w:sz w:val="32"/>
          <w:szCs w:val="32"/>
        </w:rPr>
      </w:pPr>
      <w:bookmarkStart w:id="4" w:name="_Toc468451790"/>
      <w:bookmarkStart w:id="5" w:name="_Toc468457581"/>
      <w:r>
        <w:rPr>
          <w:rFonts w:ascii="Arial" w:hAnsi="Arial" w:cs="Arial"/>
          <w:b/>
          <w:sz w:val="32"/>
          <w:szCs w:val="32"/>
        </w:rPr>
        <w:t>DEFENCE INFRASTRUCTURE PANEL</w:t>
      </w:r>
      <w:bookmarkEnd w:id="4"/>
      <w:bookmarkEnd w:id="5"/>
      <w:r>
        <w:rPr>
          <w:rFonts w:ascii="Arial" w:hAnsi="Arial" w:cs="Arial"/>
          <w:b/>
          <w:sz w:val="32"/>
          <w:szCs w:val="32"/>
        </w:rPr>
        <w:t xml:space="preserve"> </w:t>
      </w:r>
      <w:r w:rsidR="0017086D">
        <w:rPr>
          <w:rFonts w:ascii="Arial" w:hAnsi="Arial" w:cs="Arial"/>
          <w:b/>
          <w:sz w:val="32"/>
          <w:szCs w:val="32"/>
        </w:rPr>
        <w:t xml:space="preserve">- </w:t>
      </w:r>
      <w:r w:rsidR="007B5EE9">
        <w:rPr>
          <w:rFonts w:ascii="Arial" w:hAnsi="Arial" w:cs="Arial"/>
          <w:b/>
          <w:sz w:val="32"/>
          <w:szCs w:val="32"/>
        </w:rPr>
        <w:t xml:space="preserve">MAJOR </w:t>
      </w:r>
      <w:r w:rsidR="0017086D">
        <w:rPr>
          <w:rFonts w:ascii="Arial" w:hAnsi="Arial" w:cs="Arial"/>
          <w:b/>
          <w:sz w:val="32"/>
          <w:szCs w:val="32"/>
        </w:rPr>
        <w:t xml:space="preserve">CONSTRUCTION </w:t>
      </w:r>
      <w:r>
        <w:rPr>
          <w:rFonts w:ascii="Arial" w:hAnsi="Arial" w:cs="Arial"/>
          <w:b/>
          <w:sz w:val="32"/>
          <w:szCs w:val="32"/>
        </w:rPr>
        <w:t>202</w:t>
      </w:r>
      <w:r w:rsidR="00E828EB">
        <w:rPr>
          <w:rFonts w:ascii="Arial" w:hAnsi="Arial" w:cs="Arial"/>
          <w:b/>
          <w:sz w:val="32"/>
          <w:szCs w:val="32"/>
        </w:rPr>
        <w:t>5</w:t>
      </w:r>
      <w:r>
        <w:rPr>
          <w:rFonts w:ascii="Arial" w:hAnsi="Arial" w:cs="Arial"/>
          <w:b/>
          <w:sz w:val="32"/>
          <w:szCs w:val="32"/>
        </w:rPr>
        <w:t xml:space="preserve"> - 20</w:t>
      </w:r>
      <w:r w:rsidR="00E828EB">
        <w:rPr>
          <w:rFonts w:ascii="Arial" w:hAnsi="Arial" w:cs="Arial"/>
          <w:b/>
          <w:sz w:val="32"/>
          <w:szCs w:val="32"/>
        </w:rPr>
        <w:t>30</w:t>
      </w:r>
    </w:p>
    <w:p w14:paraId="30B74A7C" w14:textId="77777777" w:rsidR="00A149E7" w:rsidRDefault="00A149E7">
      <w:pPr>
        <w:pStyle w:val="DefenceNormal"/>
        <w:jc w:val="center"/>
        <w:rPr>
          <w:rFonts w:ascii="Arial" w:hAnsi="Arial" w:cs="Arial"/>
          <w:b/>
          <w:sz w:val="32"/>
          <w:szCs w:val="32"/>
        </w:rPr>
      </w:pPr>
      <w:r>
        <w:rPr>
          <w:rFonts w:ascii="Arial" w:hAnsi="Arial" w:cs="Arial"/>
          <w:b/>
          <w:sz w:val="32"/>
          <w:szCs w:val="32"/>
        </w:rPr>
        <w:t>[PANEL MEMBER]</w:t>
      </w:r>
    </w:p>
    <w:p w14:paraId="02B13CBC" w14:textId="77777777" w:rsidR="001812CA" w:rsidRDefault="001812CA">
      <w:pPr>
        <w:pStyle w:val="DefenceNormal"/>
        <w:jc w:val="center"/>
        <w:rPr>
          <w:rFonts w:ascii="Arial" w:hAnsi="Arial" w:cs="Arial"/>
          <w:b/>
          <w:sz w:val="32"/>
          <w:szCs w:val="32"/>
        </w:rPr>
      </w:pPr>
    </w:p>
    <w:p w14:paraId="6473A8EC" w14:textId="77777777" w:rsidR="00A149E7" w:rsidRPr="009F2776" w:rsidRDefault="00A149E7">
      <w:pPr>
        <w:pStyle w:val="DefenceNormal"/>
        <w:jc w:val="center"/>
        <w:rPr>
          <w:b/>
          <w:i/>
          <w:iCs/>
          <w:color w:val="000000"/>
          <w:sz w:val="24"/>
          <w:szCs w:val="24"/>
        </w:rPr>
      </w:pPr>
    </w:p>
    <w:p w14:paraId="44246185" w14:textId="77777777" w:rsidR="00A149E7" w:rsidRDefault="00A149E7">
      <w:pPr>
        <w:pStyle w:val="DefenceNormal"/>
        <w:jc w:val="center"/>
        <w:rPr>
          <w:b/>
          <w:color w:val="000000"/>
          <w:sz w:val="24"/>
          <w:szCs w:val="24"/>
        </w:rPr>
      </w:pPr>
    </w:p>
    <w:p w14:paraId="42BDF87E" w14:textId="77777777" w:rsidR="00A149E7" w:rsidRDefault="00A149E7">
      <w:pPr>
        <w:pStyle w:val="DefenceNormal"/>
      </w:pPr>
    </w:p>
    <w:p w14:paraId="0CF2D710" w14:textId="77777777" w:rsidR="00D4518C" w:rsidRDefault="00D4518C" w:rsidP="00D4518C">
      <w:pPr>
        <w:tabs>
          <w:tab w:val="center" w:pos="4677"/>
          <w:tab w:val="left" w:pos="5046"/>
          <w:tab w:val="left" w:pos="6054"/>
          <w:tab w:val="left" w:pos="7063"/>
          <w:tab w:val="left" w:pos="8072"/>
          <w:tab w:val="left" w:pos="9081"/>
        </w:tabs>
        <w:jc w:val="center"/>
        <w:rPr>
          <w:b/>
          <w:i/>
        </w:rPr>
      </w:pPr>
    </w:p>
    <w:p w14:paraId="5B3139C2" w14:textId="77777777" w:rsidR="00D4518C" w:rsidRDefault="00D4518C" w:rsidP="00D4518C">
      <w:pPr>
        <w:tabs>
          <w:tab w:val="center" w:pos="4677"/>
          <w:tab w:val="left" w:pos="5046"/>
          <w:tab w:val="left" w:pos="6054"/>
          <w:tab w:val="left" w:pos="7063"/>
          <w:tab w:val="left" w:pos="8072"/>
          <w:tab w:val="left" w:pos="9081"/>
        </w:tabs>
        <w:jc w:val="center"/>
        <w:rPr>
          <w:b/>
          <w:i/>
        </w:rPr>
        <w:sectPr w:rsidR="00D4518C" w:rsidSect="004C4FDC">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code="9"/>
          <w:pgMar w:top="557" w:right="1418" w:bottom="1418" w:left="1418" w:header="557" w:footer="284" w:gutter="0"/>
          <w:paperSrc w:first="7" w:other="7"/>
          <w:pgNumType w:start="1"/>
          <w:cols w:space="720"/>
          <w:vAlign w:val="center"/>
          <w:noEndnote/>
          <w:titlePg/>
          <w:docGrid w:linePitch="272"/>
        </w:sectPr>
      </w:pPr>
    </w:p>
    <w:p w14:paraId="0A81A31E" w14:textId="77777777" w:rsidR="00A149E7" w:rsidRDefault="00A149E7">
      <w:pPr>
        <w:pStyle w:val="DefenceSubTitle"/>
      </w:pPr>
      <w:r>
        <w:lastRenderedPageBreak/>
        <w:t>Table of Contents</w:t>
      </w:r>
    </w:p>
    <w:p w14:paraId="2022D4B2" w14:textId="66320121" w:rsidR="00FC093F" w:rsidRDefault="00A149E7">
      <w:pPr>
        <w:pStyle w:val="TOC1"/>
        <w:rPr>
          <w:rFonts w:asciiTheme="minorHAnsi" w:eastAsiaTheme="minorEastAsia" w:hAnsiTheme="minorHAnsi" w:cstheme="minorBidi"/>
          <w:b w:val="0"/>
          <w:caps w:val="0"/>
          <w:noProof/>
          <w:kern w:val="2"/>
          <w:sz w:val="24"/>
          <w:szCs w:val="24"/>
          <w:lang w:eastAsia="en-AU"/>
          <w14:ligatures w14:val="standardContextual"/>
        </w:rPr>
      </w:pPr>
      <w:r>
        <w:rPr>
          <w:rFonts w:ascii="Arial" w:hAnsi="Arial" w:cs="Arial"/>
          <w:highlight w:val="green"/>
        </w:rPr>
        <w:fldChar w:fldCharType="begin"/>
      </w:r>
      <w:r>
        <w:rPr>
          <w:rFonts w:ascii="Arial" w:hAnsi="Arial" w:cs="Arial"/>
          <w:highlight w:val="green"/>
        </w:rPr>
        <w:instrText xml:space="preserve"> TOC \h \z \t "DefenceTitle,1" </w:instrText>
      </w:r>
      <w:r>
        <w:rPr>
          <w:rFonts w:ascii="Arial" w:hAnsi="Arial" w:cs="Arial"/>
          <w:highlight w:val="green"/>
        </w:rPr>
        <w:fldChar w:fldCharType="separate"/>
      </w:r>
      <w:hyperlink w:anchor="_Toc173177634" w:history="1">
        <w:r w:rsidR="00FC093F" w:rsidRPr="002056E0">
          <w:rPr>
            <w:rStyle w:val="Hyperlink"/>
            <w:noProof/>
          </w:rPr>
          <w:t>SECTION 1 INTRODUCTION</w:t>
        </w:r>
        <w:r w:rsidR="00FC093F">
          <w:rPr>
            <w:noProof/>
            <w:webHidden/>
          </w:rPr>
          <w:tab/>
        </w:r>
        <w:r w:rsidR="00FC093F">
          <w:rPr>
            <w:noProof/>
            <w:webHidden/>
          </w:rPr>
          <w:fldChar w:fldCharType="begin"/>
        </w:r>
        <w:r w:rsidR="00FC093F">
          <w:rPr>
            <w:noProof/>
            <w:webHidden/>
          </w:rPr>
          <w:instrText xml:space="preserve"> PAGEREF _Toc173177634 \h </w:instrText>
        </w:r>
        <w:r w:rsidR="00FC093F">
          <w:rPr>
            <w:noProof/>
            <w:webHidden/>
          </w:rPr>
        </w:r>
        <w:r w:rsidR="00FC093F">
          <w:rPr>
            <w:noProof/>
            <w:webHidden/>
          </w:rPr>
          <w:fldChar w:fldCharType="separate"/>
        </w:r>
        <w:r w:rsidR="004C4FDC">
          <w:rPr>
            <w:noProof/>
            <w:webHidden/>
          </w:rPr>
          <w:t>1</w:t>
        </w:r>
        <w:r w:rsidR="00FC093F">
          <w:rPr>
            <w:noProof/>
            <w:webHidden/>
          </w:rPr>
          <w:fldChar w:fldCharType="end"/>
        </w:r>
      </w:hyperlink>
    </w:p>
    <w:p w14:paraId="73467020" w14:textId="7E7CBF63" w:rsidR="00FC093F" w:rsidRDefault="00FC093F">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3177635" w:history="1">
        <w:r w:rsidRPr="002056E0">
          <w:rPr>
            <w:rStyle w:val="Hyperlink"/>
            <w:noProof/>
          </w:rPr>
          <w:t>SECTION 2 PANEL CONDITIONS</w:t>
        </w:r>
        <w:r>
          <w:rPr>
            <w:noProof/>
            <w:webHidden/>
          </w:rPr>
          <w:tab/>
        </w:r>
        <w:r>
          <w:rPr>
            <w:noProof/>
            <w:webHidden/>
          </w:rPr>
          <w:fldChar w:fldCharType="begin"/>
        </w:r>
        <w:r>
          <w:rPr>
            <w:noProof/>
            <w:webHidden/>
          </w:rPr>
          <w:instrText xml:space="preserve"> PAGEREF _Toc173177635 \h </w:instrText>
        </w:r>
        <w:r>
          <w:rPr>
            <w:noProof/>
            <w:webHidden/>
          </w:rPr>
        </w:r>
        <w:r>
          <w:rPr>
            <w:noProof/>
            <w:webHidden/>
          </w:rPr>
          <w:fldChar w:fldCharType="separate"/>
        </w:r>
        <w:r w:rsidR="004C4FDC">
          <w:rPr>
            <w:noProof/>
            <w:webHidden/>
          </w:rPr>
          <w:t>3</w:t>
        </w:r>
        <w:r>
          <w:rPr>
            <w:noProof/>
            <w:webHidden/>
          </w:rPr>
          <w:fldChar w:fldCharType="end"/>
        </w:r>
      </w:hyperlink>
    </w:p>
    <w:p w14:paraId="7048760E" w14:textId="7FDD78E2" w:rsidR="00FC093F" w:rsidRDefault="00FC093F">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3177636" w:history="1">
        <w:r w:rsidRPr="002056E0">
          <w:rPr>
            <w:rStyle w:val="Hyperlink"/>
            <w:noProof/>
          </w:rPr>
          <w:t>SECTION 3 ENGAGEMENT PROCESS</w:t>
        </w:r>
        <w:r>
          <w:rPr>
            <w:noProof/>
            <w:webHidden/>
          </w:rPr>
          <w:tab/>
        </w:r>
        <w:r>
          <w:rPr>
            <w:noProof/>
            <w:webHidden/>
          </w:rPr>
          <w:fldChar w:fldCharType="begin"/>
        </w:r>
        <w:r>
          <w:rPr>
            <w:noProof/>
            <w:webHidden/>
          </w:rPr>
          <w:instrText xml:space="preserve"> PAGEREF _Toc173177636 \h </w:instrText>
        </w:r>
        <w:r>
          <w:rPr>
            <w:noProof/>
            <w:webHidden/>
          </w:rPr>
        </w:r>
        <w:r>
          <w:rPr>
            <w:noProof/>
            <w:webHidden/>
          </w:rPr>
          <w:fldChar w:fldCharType="separate"/>
        </w:r>
        <w:r w:rsidR="004C4FDC">
          <w:rPr>
            <w:noProof/>
            <w:webHidden/>
          </w:rPr>
          <w:t>47</w:t>
        </w:r>
        <w:r>
          <w:rPr>
            <w:noProof/>
            <w:webHidden/>
          </w:rPr>
          <w:fldChar w:fldCharType="end"/>
        </w:r>
      </w:hyperlink>
    </w:p>
    <w:p w14:paraId="26E5EFCC" w14:textId="5C411AAB" w:rsidR="00FC093F" w:rsidRDefault="00FC093F">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3177637" w:history="1">
        <w:r w:rsidRPr="002056E0">
          <w:rPr>
            <w:rStyle w:val="Hyperlink"/>
            <w:noProof/>
          </w:rPr>
          <w:t>SECTION 4 SCOPE OF wORKS</w:t>
        </w:r>
        <w:r>
          <w:rPr>
            <w:noProof/>
            <w:webHidden/>
          </w:rPr>
          <w:tab/>
        </w:r>
        <w:r>
          <w:rPr>
            <w:noProof/>
            <w:webHidden/>
          </w:rPr>
          <w:fldChar w:fldCharType="begin"/>
        </w:r>
        <w:r>
          <w:rPr>
            <w:noProof/>
            <w:webHidden/>
          </w:rPr>
          <w:instrText xml:space="preserve"> PAGEREF _Toc173177637 \h </w:instrText>
        </w:r>
        <w:r>
          <w:rPr>
            <w:noProof/>
            <w:webHidden/>
          </w:rPr>
        </w:r>
        <w:r>
          <w:rPr>
            <w:noProof/>
            <w:webHidden/>
          </w:rPr>
          <w:fldChar w:fldCharType="separate"/>
        </w:r>
        <w:r w:rsidR="004C4FDC">
          <w:rPr>
            <w:noProof/>
            <w:webHidden/>
          </w:rPr>
          <w:t>50</w:t>
        </w:r>
        <w:r>
          <w:rPr>
            <w:noProof/>
            <w:webHidden/>
          </w:rPr>
          <w:fldChar w:fldCharType="end"/>
        </w:r>
      </w:hyperlink>
    </w:p>
    <w:p w14:paraId="497A0EBF" w14:textId="3F69B88B" w:rsidR="00A149E7" w:rsidRDefault="00A149E7">
      <w:pPr>
        <w:pStyle w:val="DefenceNormal"/>
        <w:tabs>
          <w:tab w:val="left" w:pos="1843"/>
          <w:tab w:val="left" w:pos="2268"/>
          <w:tab w:val="right" w:leader="dot" w:pos="9353"/>
        </w:tabs>
        <w:ind w:left="964" w:hanging="964"/>
      </w:pPr>
      <w:r>
        <w:rPr>
          <w:rFonts w:ascii="Arial" w:hAnsi="Arial" w:cs="Arial"/>
          <w:highlight w:val="green"/>
        </w:rPr>
        <w:fldChar w:fldCharType="end"/>
      </w:r>
    </w:p>
    <w:p w14:paraId="6A949CDC" w14:textId="77777777" w:rsidR="00A149E7" w:rsidRDefault="00A149E7">
      <w:pPr>
        <w:pStyle w:val="DefenceTitle"/>
        <w:sectPr w:rsidR="00A149E7" w:rsidSect="00271138">
          <w:headerReference w:type="even" r:id="rId15"/>
          <w:headerReference w:type="default" r:id="rId16"/>
          <w:footerReference w:type="default" r:id="rId17"/>
          <w:headerReference w:type="first" r:id="rId18"/>
          <w:endnotePr>
            <w:numFmt w:val="decimal"/>
          </w:endnotePr>
          <w:pgSz w:w="11905" w:h="16837" w:code="9"/>
          <w:pgMar w:top="1134" w:right="1134" w:bottom="1701" w:left="1418" w:header="567" w:footer="284" w:gutter="0"/>
          <w:paperSrc w:first="15" w:other="15"/>
          <w:pgNumType w:fmt="lowerRoman"/>
          <w:cols w:space="720"/>
          <w:noEndnote/>
          <w:docGrid w:linePitch="272"/>
        </w:sectPr>
      </w:pPr>
    </w:p>
    <w:p w14:paraId="62529E34" w14:textId="77777777" w:rsidR="00A149E7" w:rsidRDefault="00A149E7">
      <w:pPr>
        <w:pStyle w:val="DefenceTitle"/>
      </w:pPr>
      <w:bookmarkStart w:id="6" w:name="_Toc173177634"/>
      <w:r>
        <w:lastRenderedPageBreak/>
        <w:t>SECTION 1</w:t>
      </w:r>
      <w:r>
        <w:br/>
        <w:t>INTRODUCTION</w:t>
      </w:r>
      <w:bookmarkEnd w:id="6"/>
    </w:p>
    <w:p w14:paraId="168C1B84" w14:textId="77777777" w:rsidR="00A149E7" w:rsidRDefault="00A149E7">
      <w:pPr>
        <w:pStyle w:val="Subtitle"/>
        <w:sectPr w:rsidR="00A149E7" w:rsidSect="004C4FDC">
          <w:headerReference w:type="even" r:id="rId19"/>
          <w:headerReference w:type="default" r:id="rId20"/>
          <w:footerReference w:type="default" r:id="rId21"/>
          <w:headerReference w:type="first" r:id="rId22"/>
          <w:endnotePr>
            <w:numFmt w:val="decimal"/>
          </w:endnotePr>
          <w:pgSz w:w="11905" w:h="16837" w:code="9"/>
          <w:pgMar w:top="1134" w:right="1134" w:bottom="1701" w:left="1418" w:header="567" w:footer="284" w:gutter="0"/>
          <w:paperSrc w:first="15" w:other="15"/>
          <w:pgNumType w:start="1"/>
          <w:cols w:space="720"/>
          <w:vAlign w:val="center"/>
          <w:noEndnote/>
          <w:docGrid w:linePitch="272"/>
        </w:sectPr>
      </w:pPr>
    </w:p>
    <w:p w14:paraId="18085CA4" w14:textId="77777777" w:rsidR="00A149E7" w:rsidRDefault="00A149E7">
      <w:pPr>
        <w:pStyle w:val="DefenceSubTitle"/>
        <w:jc w:val="center"/>
      </w:pPr>
      <w:r>
        <w:lastRenderedPageBreak/>
        <w:t>INTRODUCTION</w:t>
      </w:r>
    </w:p>
    <w:p w14:paraId="13D6B036" w14:textId="77777777" w:rsidR="00A149E7" w:rsidRPr="002E63A8" w:rsidRDefault="00A149E7">
      <w:pPr>
        <w:pStyle w:val="DefenceSchedule1"/>
        <w:rPr>
          <w:b w:val="0"/>
        </w:rPr>
      </w:pPr>
      <w:bookmarkStart w:id="7" w:name="_Ref2850605"/>
      <w:r w:rsidRPr="002E63A8">
        <w:rPr>
          <w:b w:val="0"/>
        </w:rPr>
        <w:t xml:space="preserve">The </w:t>
      </w:r>
      <w:r w:rsidR="00D4518C">
        <w:rPr>
          <w:b w:val="0"/>
        </w:rPr>
        <w:t>Security and Estate</w:t>
      </w:r>
      <w:r w:rsidRPr="002E63A8">
        <w:rPr>
          <w:b w:val="0"/>
        </w:rPr>
        <w:t xml:space="preserve"> Group within the Department of Defence has established the Defence Infrastructure Panel </w:t>
      </w:r>
      <w:r w:rsidR="00D4518C">
        <w:rPr>
          <w:b w:val="0"/>
        </w:rPr>
        <w:t xml:space="preserve">- </w:t>
      </w:r>
      <w:r w:rsidR="00E828EB">
        <w:rPr>
          <w:b w:val="0"/>
        </w:rPr>
        <w:t xml:space="preserve">Major </w:t>
      </w:r>
      <w:r w:rsidR="00D4518C">
        <w:rPr>
          <w:b w:val="0"/>
        </w:rPr>
        <w:t xml:space="preserve">Construction </w:t>
      </w:r>
      <w:r w:rsidRPr="002E63A8">
        <w:rPr>
          <w:b w:val="0"/>
        </w:rPr>
        <w:t>202</w:t>
      </w:r>
      <w:r w:rsidR="00E828EB">
        <w:rPr>
          <w:b w:val="0"/>
        </w:rPr>
        <w:t>5</w:t>
      </w:r>
      <w:r w:rsidRPr="002E63A8">
        <w:rPr>
          <w:b w:val="0"/>
        </w:rPr>
        <w:t xml:space="preserve"> - 20</w:t>
      </w:r>
      <w:r w:rsidR="00E828EB">
        <w:rPr>
          <w:b w:val="0"/>
        </w:rPr>
        <w:t>30</w:t>
      </w:r>
      <w:r w:rsidRPr="002E63A8">
        <w:rPr>
          <w:b w:val="0"/>
        </w:rPr>
        <w:t xml:space="preserve"> (</w:t>
      </w:r>
      <w:r w:rsidRPr="002E63A8">
        <w:t>Panel</w:t>
      </w:r>
      <w:r w:rsidRPr="002E63A8">
        <w:rPr>
          <w:b w:val="0"/>
        </w:rPr>
        <w:t xml:space="preserve">) on behalf of the Commonwealth of Australia.  The purpose of the Panel is to </w:t>
      </w:r>
      <w:r w:rsidR="00E93E59">
        <w:rPr>
          <w:b w:val="0"/>
        </w:rPr>
        <w:t>establish a standing offer for</w:t>
      </w:r>
      <w:r w:rsidR="00E93E59" w:rsidRPr="002E63A8">
        <w:rPr>
          <w:b w:val="0"/>
        </w:rPr>
        <w:t xml:space="preserve"> </w:t>
      </w:r>
      <w:r w:rsidR="006D4D1C" w:rsidRPr="002E63A8">
        <w:rPr>
          <w:b w:val="0"/>
        </w:rPr>
        <w:t>the</w:t>
      </w:r>
      <w:r w:rsidR="00E93E59">
        <w:rPr>
          <w:b w:val="0"/>
        </w:rPr>
        <w:t xml:space="preserve"> undertaking of</w:t>
      </w:r>
      <w:r w:rsidR="006D4D1C" w:rsidRPr="002E63A8">
        <w:rPr>
          <w:b w:val="0"/>
        </w:rPr>
        <w:t xml:space="preserve"> </w:t>
      </w:r>
      <w:r w:rsidR="00D4518C">
        <w:rPr>
          <w:b w:val="0"/>
        </w:rPr>
        <w:t>major construction and capital facilities works</w:t>
      </w:r>
      <w:r w:rsidR="00E93E59">
        <w:rPr>
          <w:b w:val="0"/>
        </w:rPr>
        <w:t xml:space="preserve"> generally consistent with the works specified in the Scope of Works</w:t>
      </w:r>
      <w:r w:rsidRPr="002E63A8">
        <w:rPr>
          <w:b w:val="0"/>
        </w:rPr>
        <w:t xml:space="preserve"> set out in Section </w:t>
      </w:r>
      <w:r w:rsidR="004F6985">
        <w:rPr>
          <w:b w:val="0"/>
        </w:rPr>
        <w:t>4</w:t>
      </w:r>
      <w:r w:rsidRPr="002E63A8">
        <w:rPr>
          <w:b w:val="0"/>
        </w:rPr>
        <w:t xml:space="preserve"> </w:t>
      </w:r>
      <w:r w:rsidR="00496BF7">
        <w:rPr>
          <w:b w:val="0"/>
        </w:rPr>
        <w:t>for and on behalf of</w:t>
      </w:r>
      <w:r w:rsidRPr="002E63A8">
        <w:rPr>
          <w:b w:val="0"/>
        </w:rPr>
        <w:t>:</w:t>
      </w:r>
      <w:r w:rsidRPr="002E63A8">
        <w:rPr>
          <w:b w:val="0"/>
          <w:i/>
          <w:highlight w:val="yellow"/>
        </w:rPr>
        <w:t xml:space="preserve"> </w:t>
      </w:r>
      <w:bookmarkEnd w:id="7"/>
      <w:r w:rsidR="006D4D1C" w:rsidRPr="002E63A8">
        <w:rPr>
          <w:b w:val="0"/>
          <w:i/>
        </w:rPr>
        <w:t xml:space="preserve"> </w:t>
      </w:r>
    </w:p>
    <w:p w14:paraId="2E32B6AC" w14:textId="77777777" w:rsidR="00A149E7" w:rsidRPr="002E63A8" w:rsidRDefault="00A149E7">
      <w:pPr>
        <w:pStyle w:val="DefenceSchedule3"/>
      </w:pPr>
      <w:r w:rsidRPr="002E63A8">
        <w:t>the Department of Defence; and</w:t>
      </w:r>
    </w:p>
    <w:p w14:paraId="6A96C105" w14:textId="77777777" w:rsidR="00A149E7" w:rsidRPr="002E63A8" w:rsidRDefault="00A149E7">
      <w:pPr>
        <w:pStyle w:val="DefenceSchedule3"/>
      </w:pPr>
      <w:r w:rsidRPr="002E63A8">
        <w:t xml:space="preserve">Other Commonwealth Agencies.  </w:t>
      </w:r>
    </w:p>
    <w:p w14:paraId="3477C32B" w14:textId="77777777" w:rsidR="00A149E7" w:rsidRPr="002E63A8" w:rsidRDefault="00A149E7">
      <w:pPr>
        <w:pStyle w:val="DefenceSchedule1"/>
        <w:rPr>
          <w:b w:val="0"/>
        </w:rPr>
      </w:pPr>
      <w:r w:rsidRPr="002E63A8">
        <w:rPr>
          <w:b w:val="0"/>
        </w:rPr>
        <w:t xml:space="preserve">This document sets out the basis of the relationship between the Commonwealth and each </w:t>
      </w:r>
      <w:r w:rsidR="00D4518C">
        <w:rPr>
          <w:b w:val="0"/>
        </w:rPr>
        <w:t>Contractor</w:t>
      </w:r>
      <w:r w:rsidR="00D4518C" w:rsidRPr="002E63A8">
        <w:rPr>
          <w:b w:val="0"/>
        </w:rPr>
        <w:t xml:space="preserve"> </w:t>
      </w:r>
      <w:r w:rsidRPr="002E63A8">
        <w:rPr>
          <w:b w:val="0"/>
        </w:rPr>
        <w:t>appointed to the Panel.  The document is divided into the following sections:</w:t>
      </w:r>
    </w:p>
    <w:p w14:paraId="7187271A" w14:textId="77777777" w:rsidR="00A149E7" w:rsidRPr="002E63A8" w:rsidRDefault="00A149E7">
      <w:pPr>
        <w:pStyle w:val="DefenceSchedule3"/>
      </w:pPr>
      <w:r w:rsidRPr="002E63A8">
        <w:t>Section 1 - this Introduction;</w:t>
      </w:r>
    </w:p>
    <w:p w14:paraId="68F41285" w14:textId="77777777" w:rsidR="00A149E7" w:rsidRPr="002E63A8" w:rsidRDefault="00A149E7">
      <w:pPr>
        <w:pStyle w:val="DefenceSchedule3"/>
      </w:pPr>
      <w:r w:rsidRPr="002E63A8">
        <w:t>Section 2 - the Panel Conditions;</w:t>
      </w:r>
    </w:p>
    <w:p w14:paraId="76775EBE" w14:textId="77777777" w:rsidR="00A149E7" w:rsidRPr="002E63A8" w:rsidRDefault="00A149E7" w:rsidP="00D4518C">
      <w:pPr>
        <w:pStyle w:val="DefenceSchedule3"/>
      </w:pPr>
      <w:r w:rsidRPr="002E63A8">
        <w:t xml:space="preserve">Section 3 - the Engagement </w:t>
      </w:r>
      <w:r w:rsidR="00146C93">
        <w:t>P</w:t>
      </w:r>
      <w:r w:rsidRPr="002E63A8">
        <w:t>rocess;</w:t>
      </w:r>
      <w:r w:rsidR="00D4518C">
        <w:t xml:space="preserve"> </w:t>
      </w:r>
      <w:r w:rsidRPr="002E63A8">
        <w:t>and</w:t>
      </w:r>
    </w:p>
    <w:p w14:paraId="5C7A847A" w14:textId="77777777" w:rsidR="00A149E7" w:rsidRPr="002E63A8" w:rsidRDefault="00A149E7">
      <w:pPr>
        <w:pStyle w:val="DefenceSchedule3"/>
      </w:pPr>
      <w:r w:rsidRPr="002E63A8">
        <w:t xml:space="preserve">Section </w:t>
      </w:r>
      <w:r w:rsidR="004F6985">
        <w:t>4</w:t>
      </w:r>
      <w:r w:rsidRPr="002E63A8">
        <w:t xml:space="preserve"> - the Scope of </w:t>
      </w:r>
      <w:r w:rsidR="00C93415">
        <w:t>Works</w:t>
      </w:r>
      <w:r w:rsidRPr="002E63A8">
        <w:t>.</w:t>
      </w:r>
    </w:p>
    <w:p w14:paraId="6339140F" w14:textId="77777777" w:rsidR="00496BF7" w:rsidRPr="00496BF7" w:rsidRDefault="00496BF7" w:rsidP="00496BF7">
      <w:pPr>
        <w:pStyle w:val="DefenceSchedule1"/>
        <w:rPr>
          <w:b w:val="0"/>
        </w:rPr>
      </w:pPr>
      <w:r w:rsidRPr="00496BF7">
        <w:rPr>
          <w:b w:val="0"/>
        </w:rPr>
        <w:t xml:space="preserve">The Contractor is one of the contractors appointed to the Panel. </w:t>
      </w:r>
    </w:p>
    <w:p w14:paraId="1FC37831" w14:textId="77777777" w:rsidR="00A149E7" w:rsidRPr="002E63A8" w:rsidRDefault="00A149E7">
      <w:pPr>
        <w:pStyle w:val="DefenceSchedule1"/>
        <w:rPr>
          <w:b w:val="0"/>
        </w:rPr>
      </w:pPr>
      <w:r w:rsidRPr="00DD7934">
        <w:rPr>
          <w:b w:val="0"/>
        </w:rPr>
        <w:t>As and when the Commonwealth</w:t>
      </w:r>
      <w:r w:rsidRPr="002E63A8">
        <w:rPr>
          <w:b w:val="0"/>
        </w:rPr>
        <w:t xml:space="preserve"> requires </w:t>
      </w:r>
      <w:r w:rsidR="00F01F2D">
        <w:rPr>
          <w:b w:val="0"/>
        </w:rPr>
        <w:t>Works</w:t>
      </w:r>
      <w:r w:rsidR="00F01F2D" w:rsidRPr="002E63A8">
        <w:rPr>
          <w:b w:val="0"/>
        </w:rPr>
        <w:t xml:space="preserve"> </w:t>
      </w:r>
      <w:r w:rsidRPr="002E63A8">
        <w:rPr>
          <w:b w:val="0"/>
        </w:rPr>
        <w:t xml:space="preserve">to be performed by the </w:t>
      </w:r>
      <w:r w:rsidR="00F01F2D">
        <w:rPr>
          <w:b w:val="0"/>
        </w:rPr>
        <w:t>Contractor</w:t>
      </w:r>
      <w:r w:rsidRPr="002E63A8">
        <w:rPr>
          <w:b w:val="0"/>
        </w:rPr>
        <w:t xml:space="preserve">, it will invoke </w:t>
      </w:r>
      <w:r w:rsidR="008D7751" w:rsidRPr="002E63A8">
        <w:rPr>
          <w:b w:val="0"/>
        </w:rPr>
        <w:t xml:space="preserve">an </w:t>
      </w:r>
      <w:r w:rsidRPr="002E63A8">
        <w:rPr>
          <w:b w:val="0"/>
        </w:rPr>
        <w:t>engagement process</w:t>
      </w:r>
      <w:r w:rsidR="008D7751" w:rsidRPr="002E63A8">
        <w:rPr>
          <w:b w:val="0"/>
        </w:rPr>
        <w:t xml:space="preserve"> generally consistent with that</w:t>
      </w:r>
      <w:r w:rsidRPr="002E63A8">
        <w:rPr>
          <w:b w:val="0"/>
        </w:rPr>
        <w:t xml:space="preserve"> set out in Section 3. This may be by way of competitive or non-competitive arrangements.</w:t>
      </w:r>
    </w:p>
    <w:p w14:paraId="28E6A321" w14:textId="77777777" w:rsidR="00A149E7" w:rsidRPr="002E63A8" w:rsidRDefault="00A149E7">
      <w:pPr>
        <w:pStyle w:val="DefenceSchedule1"/>
        <w:rPr>
          <w:b w:val="0"/>
        </w:rPr>
      </w:pPr>
      <w:r w:rsidRPr="002E63A8">
        <w:rPr>
          <w:b w:val="0"/>
        </w:rPr>
        <w:t xml:space="preserve">The Commonwealth does not guarantee any volume of work for the </w:t>
      </w:r>
      <w:r w:rsidR="00F01F2D">
        <w:rPr>
          <w:b w:val="0"/>
        </w:rPr>
        <w:t>Contractor</w:t>
      </w:r>
      <w:r w:rsidR="00F01F2D" w:rsidRPr="002E63A8">
        <w:rPr>
          <w:b w:val="0"/>
        </w:rPr>
        <w:t xml:space="preserve"> </w:t>
      </w:r>
      <w:r w:rsidRPr="002E63A8">
        <w:rPr>
          <w:b w:val="0"/>
        </w:rPr>
        <w:t xml:space="preserve">and the Commonwealth reserves the right to contract for </w:t>
      </w:r>
      <w:r w:rsidR="00E828EB">
        <w:rPr>
          <w:b w:val="0"/>
        </w:rPr>
        <w:t>w</w:t>
      </w:r>
      <w:r w:rsidR="00F01F2D">
        <w:rPr>
          <w:b w:val="0"/>
        </w:rPr>
        <w:t>orks</w:t>
      </w:r>
      <w:r w:rsidR="00F01F2D" w:rsidRPr="002E63A8">
        <w:rPr>
          <w:b w:val="0"/>
        </w:rPr>
        <w:t xml:space="preserve"> </w:t>
      </w:r>
      <w:r w:rsidRPr="002E63A8">
        <w:rPr>
          <w:b w:val="0"/>
        </w:rPr>
        <w:t xml:space="preserve">outside the Panel. However, the Commonwealth recognises the benefits that will accrue to both it and the </w:t>
      </w:r>
      <w:r w:rsidR="00F01F2D">
        <w:rPr>
          <w:b w:val="0"/>
        </w:rPr>
        <w:t>Contractor</w:t>
      </w:r>
      <w:r w:rsidR="00F01F2D" w:rsidRPr="002E63A8">
        <w:rPr>
          <w:b w:val="0"/>
        </w:rPr>
        <w:t xml:space="preserve"> </w:t>
      </w:r>
      <w:r w:rsidRPr="002E63A8">
        <w:rPr>
          <w:b w:val="0"/>
        </w:rPr>
        <w:t xml:space="preserve">through members of the Panel participating in the performance of the </w:t>
      </w:r>
      <w:r w:rsidR="00F01F2D">
        <w:rPr>
          <w:b w:val="0"/>
        </w:rPr>
        <w:t>Works</w:t>
      </w:r>
      <w:r w:rsidRPr="002E63A8">
        <w:rPr>
          <w:b w:val="0"/>
        </w:rPr>
        <w:t>.</w:t>
      </w:r>
    </w:p>
    <w:p w14:paraId="330CECB9" w14:textId="77777777" w:rsidR="00A149E7" w:rsidRPr="002E63A8" w:rsidRDefault="00A149E7">
      <w:pPr>
        <w:pStyle w:val="DefenceSchedule1"/>
        <w:rPr>
          <w:b w:val="0"/>
        </w:rPr>
      </w:pPr>
      <w:bookmarkStart w:id="8" w:name="_Ref465066464"/>
      <w:r w:rsidRPr="002E63A8">
        <w:rPr>
          <w:b w:val="0"/>
        </w:rPr>
        <w:t xml:space="preserve">The primary strategic objective of the Panel is to </w:t>
      </w:r>
      <w:r w:rsidR="00D3055F">
        <w:rPr>
          <w:b w:val="0"/>
        </w:rPr>
        <w:t xml:space="preserve">streamline the efficient procurement and delivery of major </w:t>
      </w:r>
      <w:r w:rsidR="008D53C5">
        <w:rPr>
          <w:b w:val="0"/>
        </w:rPr>
        <w:t xml:space="preserve">construction and </w:t>
      </w:r>
      <w:r w:rsidR="00D3055F">
        <w:rPr>
          <w:b w:val="0"/>
        </w:rPr>
        <w:t>capital facilities projects to support the Commonwealth's defence capability and sustainment requirements</w:t>
      </w:r>
      <w:r w:rsidRPr="00F01F2D">
        <w:rPr>
          <w:b w:val="0"/>
        </w:rPr>
        <w:t>.</w:t>
      </w:r>
      <w:bookmarkEnd w:id="8"/>
    </w:p>
    <w:p w14:paraId="11E256D7" w14:textId="77777777" w:rsidR="00D3055F" w:rsidRDefault="00D3055F" w:rsidP="00D3055F">
      <w:pPr>
        <w:pStyle w:val="DefenceSchedule1"/>
        <w:numPr>
          <w:ilvl w:val="0"/>
          <w:numId w:val="0"/>
        </w:numPr>
        <w:ind w:left="964" w:hanging="964"/>
      </w:pPr>
    </w:p>
    <w:p w14:paraId="332A4395" w14:textId="77777777" w:rsidR="00D3055F" w:rsidRDefault="00D3055F" w:rsidP="00CC5B8C">
      <w:pPr>
        <w:pStyle w:val="DefenceSchedule1"/>
        <w:numPr>
          <w:ilvl w:val="0"/>
          <w:numId w:val="0"/>
        </w:numPr>
        <w:ind w:left="964" w:hanging="964"/>
        <w:sectPr w:rsidR="00D3055F" w:rsidSect="004C4FDC">
          <w:headerReference w:type="even" r:id="rId23"/>
          <w:headerReference w:type="default" r:id="rId24"/>
          <w:footerReference w:type="default" r:id="rId25"/>
          <w:headerReference w:type="first" r:id="rId26"/>
          <w:endnotePr>
            <w:numFmt w:val="decimal"/>
          </w:endnotePr>
          <w:pgSz w:w="11905" w:h="16837" w:code="9"/>
          <w:pgMar w:top="1134" w:right="1134" w:bottom="1701" w:left="1418" w:header="567" w:footer="284" w:gutter="0"/>
          <w:paperSrc w:first="7" w:other="7"/>
          <w:cols w:space="720"/>
          <w:noEndnote/>
          <w:docGrid w:linePitch="272"/>
        </w:sectPr>
      </w:pPr>
    </w:p>
    <w:p w14:paraId="776F7DEC" w14:textId="77777777" w:rsidR="00A149E7" w:rsidRDefault="00A149E7">
      <w:pPr>
        <w:pStyle w:val="DefenceNormal"/>
      </w:pPr>
    </w:p>
    <w:p w14:paraId="0B3EBBED" w14:textId="77777777" w:rsidR="00A149E7" w:rsidRDefault="00A149E7">
      <w:pPr>
        <w:pStyle w:val="DefenceTitle"/>
      </w:pPr>
      <w:bookmarkStart w:id="9" w:name="_Toc173177635"/>
      <w:r>
        <w:t>SECTION 2</w:t>
      </w:r>
      <w:r>
        <w:br/>
        <w:t>PANEL CONDITIONS</w:t>
      </w:r>
      <w:bookmarkEnd w:id="9"/>
    </w:p>
    <w:p w14:paraId="00BC29E0" w14:textId="77777777" w:rsidR="00A149E7" w:rsidRDefault="00A149E7">
      <w:pPr>
        <w:pStyle w:val="TOCHeader"/>
        <w:sectPr w:rsidR="00A149E7" w:rsidSect="004C4FDC">
          <w:headerReference w:type="even" r:id="rId27"/>
          <w:headerReference w:type="default" r:id="rId28"/>
          <w:footerReference w:type="default" r:id="rId29"/>
          <w:headerReference w:type="first" r:id="rId30"/>
          <w:endnotePr>
            <w:numFmt w:val="decimal"/>
          </w:endnotePr>
          <w:pgSz w:w="11905" w:h="16837" w:code="9"/>
          <w:pgMar w:top="1134" w:right="1134" w:bottom="1701" w:left="1418" w:header="567" w:footer="284" w:gutter="0"/>
          <w:paperSrc w:first="7" w:other="7"/>
          <w:cols w:space="720"/>
          <w:vAlign w:val="center"/>
          <w:noEndnote/>
          <w:docGrid w:linePitch="272"/>
        </w:sectPr>
      </w:pPr>
    </w:p>
    <w:p w14:paraId="4D9F2162" w14:textId="77777777" w:rsidR="00A149E7" w:rsidRDefault="00A149E7">
      <w:pPr>
        <w:pStyle w:val="TOCHeader"/>
        <w:rPr>
          <w:rFonts w:cs="Arial"/>
        </w:rPr>
      </w:pPr>
      <w:r>
        <w:rPr>
          <w:rFonts w:cs="Arial"/>
        </w:rPr>
        <w:lastRenderedPageBreak/>
        <w:t>Table of Contents</w:t>
      </w:r>
    </w:p>
    <w:bookmarkStart w:id="10" w:name="TOC1"/>
    <w:bookmarkEnd w:id="10"/>
    <w:p w14:paraId="798FE1FA" w14:textId="4BED0B29" w:rsidR="00BF1E19" w:rsidRDefault="004C58B0">
      <w:pPr>
        <w:pStyle w:val="TOC1"/>
        <w:rPr>
          <w:rFonts w:asciiTheme="minorHAnsi" w:eastAsiaTheme="minorEastAsia" w:hAnsiTheme="minorHAnsi" w:cstheme="minorBidi"/>
          <w:b w:val="0"/>
          <w:caps w:val="0"/>
          <w:noProof/>
          <w:kern w:val="2"/>
          <w:sz w:val="24"/>
          <w:szCs w:val="24"/>
          <w:lang w:eastAsia="en-AU"/>
          <w14:ligatures w14:val="standardContextual"/>
        </w:rPr>
      </w:pPr>
      <w:r>
        <w:rPr>
          <w:caps w:val="0"/>
        </w:rPr>
        <w:fldChar w:fldCharType="begin"/>
      </w:r>
      <w:r>
        <w:rPr>
          <w:caps w:val="0"/>
        </w:rPr>
        <w:instrText xml:space="preserve"> TOC \h \z \t "DefenceHeading 1,1,DEFENCEHeading 2,2,defenceheading 9,1" </w:instrText>
      </w:r>
      <w:r>
        <w:rPr>
          <w:caps w:val="0"/>
        </w:rPr>
        <w:fldChar w:fldCharType="separate"/>
      </w:r>
      <w:hyperlink w:anchor="_Toc189818182" w:history="1">
        <w:r w:rsidR="00BF1E19" w:rsidRPr="008576F7">
          <w:rPr>
            <w:rStyle w:val="Hyperlink"/>
            <w:noProof/>
          </w:rPr>
          <w:t>1.</w:t>
        </w:r>
        <w:r w:rsidR="00BF1E19">
          <w:rPr>
            <w:rFonts w:asciiTheme="minorHAnsi" w:eastAsiaTheme="minorEastAsia" w:hAnsiTheme="minorHAnsi" w:cstheme="minorBidi"/>
            <w:b w:val="0"/>
            <w:caps w:val="0"/>
            <w:noProof/>
            <w:kern w:val="2"/>
            <w:sz w:val="24"/>
            <w:szCs w:val="24"/>
            <w:lang w:eastAsia="en-AU"/>
            <w14:ligatures w14:val="standardContextual"/>
          </w:rPr>
          <w:tab/>
        </w:r>
        <w:r w:rsidR="00BF1E19" w:rsidRPr="008576F7">
          <w:rPr>
            <w:rStyle w:val="Hyperlink"/>
            <w:noProof/>
          </w:rPr>
          <w:t>GLOSSARY OF TERMS, INTERPRETATION AND MISCELLANEOUS</w:t>
        </w:r>
        <w:r w:rsidR="00BF1E19">
          <w:rPr>
            <w:noProof/>
            <w:webHidden/>
          </w:rPr>
          <w:tab/>
        </w:r>
        <w:r w:rsidR="00BF1E19">
          <w:rPr>
            <w:noProof/>
            <w:webHidden/>
          </w:rPr>
          <w:fldChar w:fldCharType="begin"/>
        </w:r>
        <w:r w:rsidR="00BF1E19">
          <w:rPr>
            <w:noProof/>
            <w:webHidden/>
          </w:rPr>
          <w:instrText xml:space="preserve"> PAGEREF _Toc189818182 \h </w:instrText>
        </w:r>
        <w:r w:rsidR="00BF1E19">
          <w:rPr>
            <w:noProof/>
            <w:webHidden/>
          </w:rPr>
        </w:r>
        <w:r w:rsidR="00BF1E19">
          <w:rPr>
            <w:noProof/>
            <w:webHidden/>
          </w:rPr>
          <w:fldChar w:fldCharType="separate"/>
        </w:r>
        <w:r w:rsidR="00BF1E19">
          <w:rPr>
            <w:noProof/>
            <w:webHidden/>
          </w:rPr>
          <w:t>9</w:t>
        </w:r>
        <w:r w:rsidR="00BF1E19">
          <w:rPr>
            <w:noProof/>
            <w:webHidden/>
          </w:rPr>
          <w:fldChar w:fldCharType="end"/>
        </w:r>
      </w:hyperlink>
    </w:p>
    <w:p w14:paraId="1FDD2989" w14:textId="00036D77"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83" w:history="1">
        <w:r w:rsidRPr="008576F7">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Glossary of Terms</w:t>
        </w:r>
        <w:r>
          <w:rPr>
            <w:noProof/>
            <w:webHidden/>
          </w:rPr>
          <w:tab/>
        </w:r>
        <w:r>
          <w:rPr>
            <w:noProof/>
            <w:webHidden/>
          </w:rPr>
          <w:fldChar w:fldCharType="begin"/>
        </w:r>
        <w:r>
          <w:rPr>
            <w:noProof/>
            <w:webHidden/>
          </w:rPr>
          <w:instrText xml:space="preserve"> PAGEREF _Toc189818183 \h </w:instrText>
        </w:r>
        <w:r>
          <w:rPr>
            <w:noProof/>
            <w:webHidden/>
          </w:rPr>
        </w:r>
        <w:r>
          <w:rPr>
            <w:noProof/>
            <w:webHidden/>
          </w:rPr>
          <w:fldChar w:fldCharType="separate"/>
        </w:r>
        <w:r>
          <w:rPr>
            <w:noProof/>
            <w:webHidden/>
          </w:rPr>
          <w:t>9</w:t>
        </w:r>
        <w:r>
          <w:rPr>
            <w:noProof/>
            <w:webHidden/>
          </w:rPr>
          <w:fldChar w:fldCharType="end"/>
        </w:r>
      </w:hyperlink>
    </w:p>
    <w:p w14:paraId="028F2E09" w14:textId="229771AF"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84" w:history="1">
        <w:r w:rsidRPr="008576F7">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Interpretation</w:t>
        </w:r>
        <w:r>
          <w:rPr>
            <w:noProof/>
            <w:webHidden/>
          </w:rPr>
          <w:tab/>
        </w:r>
        <w:r>
          <w:rPr>
            <w:noProof/>
            <w:webHidden/>
          </w:rPr>
          <w:fldChar w:fldCharType="begin"/>
        </w:r>
        <w:r>
          <w:rPr>
            <w:noProof/>
            <w:webHidden/>
          </w:rPr>
          <w:instrText xml:space="preserve"> PAGEREF _Toc189818184 \h </w:instrText>
        </w:r>
        <w:r>
          <w:rPr>
            <w:noProof/>
            <w:webHidden/>
          </w:rPr>
        </w:r>
        <w:r>
          <w:rPr>
            <w:noProof/>
            <w:webHidden/>
          </w:rPr>
          <w:fldChar w:fldCharType="separate"/>
        </w:r>
        <w:r>
          <w:rPr>
            <w:noProof/>
            <w:webHidden/>
          </w:rPr>
          <w:t>17</w:t>
        </w:r>
        <w:r>
          <w:rPr>
            <w:noProof/>
            <w:webHidden/>
          </w:rPr>
          <w:fldChar w:fldCharType="end"/>
        </w:r>
      </w:hyperlink>
    </w:p>
    <w:p w14:paraId="49E5CAC3" w14:textId="21FA22C3"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85" w:history="1">
        <w:r w:rsidRPr="008576F7">
          <w:rPr>
            <w:rStyle w:val="Hyperlink"/>
            <w:noProof/>
          </w:rPr>
          <w:t>1.3</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Miscellaneous</w:t>
        </w:r>
        <w:r>
          <w:rPr>
            <w:noProof/>
            <w:webHidden/>
          </w:rPr>
          <w:tab/>
        </w:r>
        <w:r>
          <w:rPr>
            <w:noProof/>
            <w:webHidden/>
          </w:rPr>
          <w:fldChar w:fldCharType="begin"/>
        </w:r>
        <w:r>
          <w:rPr>
            <w:noProof/>
            <w:webHidden/>
          </w:rPr>
          <w:instrText xml:space="preserve"> PAGEREF _Toc189818185 \h </w:instrText>
        </w:r>
        <w:r>
          <w:rPr>
            <w:noProof/>
            <w:webHidden/>
          </w:rPr>
        </w:r>
        <w:r>
          <w:rPr>
            <w:noProof/>
            <w:webHidden/>
          </w:rPr>
          <w:fldChar w:fldCharType="separate"/>
        </w:r>
        <w:r>
          <w:rPr>
            <w:noProof/>
            <w:webHidden/>
          </w:rPr>
          <w:t>18</w:t>
        </w:r>
        <w:r>
          <w:rPr>
            <w:noProof/>
            <w:webHidden/>
          </w:rPr>
          <w:fldChar w:fldCharType="end"/>
        </w:r>
      </w:hyperlink>
    </w:p>
    <w:p w14:paraId="0FA07D3A" w14:textId="49CFF5CC"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186" w:history="1">
        <w:r w:rsidRPr="008576F7">
          <w:rPr>
            <w:rStyle w:val="Hyperlink"/>
            <w:noProof/>
          </w:rPr>
          <w:t>2.</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NATURE OF PANEL AGREEMENT</w:t>
        </w:r>
        <w:r>
          <w:rPr>
            <w:noProof/>
            <w:webHidden/>
          </w:rPr>
          <w:tab/>
        </w:r>
        <w:r>
          <w:rPr>
            <w:noProof/>
            <w:webHidden/>
          </w:rPr>
          <w:fldChar w:fldCharType="begin"/>
        </w:r>
        <w:r>
          <w:rPr>
            <w:noProof/>
            <w:webHidden/>
          </w:rPr>
          <w:instrText xml:space="preserve"> PAGEREF _Toc189818186 \h </w:instrText>
        </w:r>
        <w:r>
          <w:rPr>
            <w:noProof/>
            <w:webHidden/>
          </w:rPr>
        </w:r>
        <w:r>
          <w:rPr>
            <w:noProof/>
            <w:webHidden/>
          </w:rPr>
          <w:fldChar w:fldCharType="separate"/>
        </w:r>
        <w:r>
          <w:rPr>
            <w:noProof/>
            <w:webHidden/>
          </w:rPr>
          <w:t>18</w:t>
        </w:r>
        <w:r>
          <w:rPr>
            <w:noProof/>
            <w:webHidden/>
          </w:rPr>
          <w:fldChar w:fldCharType="end"/>
        </w:r>
      </w:hyperlink>
    </w:p>
    <w:p w14:paraId="1AF0D125" w14:textId="3D217311"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87" w:history="1">
        <w:r w:rsidRPr="008576F7">
          <w:rPr>
            <w:rStyle w:val="Hyperlink"/>
            <w:noProof/>
          </w:rPr>
          <w:t>2.1</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Formation of Panel</w:t>
        </w:r>
        <w:r>
          <w:rPr>
            <w:noProof/>
            <w:webHidden/>
          </w:rPr>
          <w:tab/>
        </w:r>
        <w:r>
          <w:rPr>
            <w:noProof/>
            <w:webHidden/>
          </w:rPr>
          <w:fldChar w:fldCharType="begin"/>
        </w:r>
        <w:r>
          <w:rPr>
            <w:noProof/>
            <w:webHidden/>
          </w:rPr>
          <w:instrText xml:space="preserve"> PAGEREF _Toc189818187 \h </w:instrText>
        </w:r>
        <w:r>
          <w:rPr>
            <w:noProof/>
            <w:webHidden/>
          </w:rPr>
        </w:r>
        <w:r>
          <w:rPr>
            <w:noProof/>
            <w:webHidden/>
          </w:rPr>
          <w:fldChar w:fldCharType="separate"/>
        </w:r>
        <w:r>
          <w:rPr>
            <w:noProof/>
            <w:webHidden/>
          </w:rPr>
          <w:t>18</w:t>
        </w:r>
        <w:r>
          <w:rPr>
            <w:noProof/>
            <w:webHidden/>
          </w:rPr>
          <w:fldChar w:fldCharType="end"/>
        </w:r>
      </w:hyperlink>
    </w:p>
    <w:p w14:paraId="23943F53" w14:textId="03731202"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88" w:history="1">
        <w:r w:rsidRPr="008576F7">
          <w:rPr>
            <w:rStyle w:val="Hyperlink"/>
            <w:noProof/>
          </w:rPr>
          <w:t>2.2</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Appointment Jurisdictions</w:t>
        </w:r>
        <w:r>
          <w:rPr>
            <w:noProof/>
            <w:webHidden/>
          </w:rPr>
          <w:tab/>
        </w:r>
        <w:r>
          <w:rPr>
            <w:noProof/>
            <w:webHidden/>
          </w:rPr>
          <w:fldChar w:fldCharType="begin"/>
        </w:r>
        <w:r>
          <w:rPr>
            <w:noProof/>
            <w:webHidden/>
          </w:rPr>
          <w:instrText xml:space="preserve"> PAGEREF _Toc189818188 \h </w:instrText>
        </w:r>
        <w:r>
          <w:rPr>
            <w:noProof/>
            <w:webHidden/>
          </w:rPr>
        </w:r>
        <w:r>
          <w:rPr>
            <w:noProof/>
            <w:webHidden/>
          </w:rPr>
          <w:fldChar w:fldCharType="separate"/>
        </w:r>
        <w:r>
          <w:rPr>
            <w:noProof/>
            <w:webHidden/>
          </w:rPr>
          <w:t>19</w:t>
        </w:r>
        <w:r>
          <w:rPr>
            <w:noProof/>
            <w:webHidden/>
          </w:rPr>
          <w:fldChar w:fldCharType="end"/>
        </w:r>
      </w:hyperlink>
    </w:p>
    <w:p w14:paraId="094E268D" w14:textId="207DABBA"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89" w:history="1">
        <w:r w:rsidRPr="008576F7">
          <w:rPr>
            <w:rStyle w:val="Hyperlink"/>
            <w:noProof/>
          </w:rPr>
          <w:t>2.3</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Engagement Process</w:t>
        </w:r>
        <w:r>
          <w:rPr>
            <w:noProof/>
            <w:webHidden/>
          </w:rPr>
          <w:tab/>
        </w:r>
        <w:r>
          <w:rPr>
            <w:noProof/>
            <w:webHidden/>
          </w:rPr>
          <w:fldChar w:fldCharType="begin"/>
        </w:r>
        <w:r>
          <w:rPr>
            <w:noProof/>
            <w:webHidden/>
          </w:rPr>
          <w:instrText xml:space="preserve"> PAGEREF _Toc189818189 \h </w:instrText>
        </w:r>
        <w:r>
          <w:rPr>
            <w:noProof/>
            <w:webHidden/>
          </w:rPr>
        </w:r>
        <w:r>
          <w:rPr>
            <w:noProof/>
            <w:webHidden/>
          </w:rPr>
          <w:fldChar w:fldCharType="separate"/>
        </w:r>
        <w:r>
          <w:rPr>
            <w:noProof/>
            <w:webHidden/>
          </w:rPr>
          <w:t>20</w:t>
        </w:r>
        <w:r>
          <w:rPr>
            <w:noProof/>
            <w:webHidden/>
          </w:rPr>
          <w:fldChar w:fldCharType="end"/>
        </w:r>
      </w:hyperlink>
    </w:p>
    <w:p w14:paraId="1629A912" w14:textId="12DC502E"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90" w:history="1">
        <w:r w:rsidRPr="008576F7">
          <w:rPr>
            <w:rStyle w:val="Hyperlink"/>
            <w:noProof/>
          </w:rPr>
          <w:t>2.4</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Withdrawal from or addition to the Panel</w:t>
        </w:r>
        <w:r>
          <w:rPr>
            <w:noProof/>
            <w:webHidden/>
          </w:rPr>
          <w:tab/>
        </w:r>
        <w:r>
          <w:rPr>
            <w:noProof/>
            <w:webHidden/>
          </w:rPr>
          <w:fldChar w:fldCharType="begin"/>
        </w:r>
        <w:r>
          <w:rPr>
            <w:noProof/>
            <w:webHidden/>
          </w:rPr>
          <w:instrText xml:space="preserve"> PAGEREF _Toc189818190 \h </w:instrText>
        </w:r>
        <w:r>
          <w:rPr>
            <w:noProof/>
            <w:webHidden/>
          </w:rPr>
        </w:r>
        <w:r>
          <w:rPr>
            <w:noProof/>
            <w:webHidden/>
          </w:rPr>
          <w:fldChar w:fldCharType="separate"/>
        </w:r>
        <w:r>
          <w:rPr>
            <w:noProof/>
            <w:webHidden/>
          </w:rPr>
          <w:t>20</w:t>
        </w:r>
        <w:r>
          <w:rPr>
            <w:noProof/>
            <w:webHidden/>
          </w:rPr>
          <w:fldChar w:fldCharType="end"/>
        </w:r>
      </w:hyperlink>
    </w:p>
    <w:p w14:paraId="5747D3B5" w14:textId="73C6B0E5"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91" w:history="1">
        <w:r w:rsidRPr="008576F7">
          <w:rPr>
            <w:rStyle w:val="Hyperlink"/>
            <w:noProof/>
          </w:rPr>
          <w:t>2.5</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No Guarantee of Work</w:t>
        </w:r>
        <w:r>
          <w:rPr>
            <w:noProof/>
            <w:webHidden/>
          </w:rPr>
          <w:tab/>
        </w:r>
        <w:r>
          <w:rPr>
            <w:noProof/>
            <w:webHidden/>
          </w:rPr>
          <w:fldChar w:fldCharType="begin"/>
        </w:r>
        <w:r>
          <w:rPr>
            <w:noProof/>
            <w:webHidden/>
          </w:rPr>
          <w:instrText xml:space="preserve"> PAGEREF _Toc189818191 \h </w:instrText>
        </w:r>
        <w:r>
          <w:rPr>
            <w:noProof/>
            <w:webHidden/>
          </w:rPr>
        </w:r>
        <w:r>
          <w:rPr>
            <w:noProof/>
            <w:webHidden/>
          </w:rPr>
          <w:fldChar w:fldCharType="separate"/>
        </w:r>
        <w:r>
          <w:rPr>
            <w:noProof/>
            <w:webHidden/>
          </w:rPr>
          <w:t>20</w:t>
        </w:r>
        <w:r>
          <w:rPr>
            <w:noProof/>
            <w:webHidden/>
          </w:rPr>
          <w:fldChar w:fldCharType="end"/>
        </w:r>
      </w:hyperlink>
    </w:p>
    <w:p w14:paraId="79919B1F" w14:textId="6BE98111"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92" w:history="1">
        <w:r w:rsidRPr="008576F7">
          <w:rPr>
            <w:rStyle w:val="Hyperlink"/>
            <w:noProof/>
          </w:rPr>
          <w:t>2.6</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Unsatisfactory Performance</w:t>
        </w:r>
        <w:r>
          <w:rPr>
            <w:noProof/>
            <w:webHidden/>
          </w:rPr>
          <w:tab/>
        </w:r>
        <w:r>
          <w:rPr>
            <w:noProof/>
            <w:webHidden/>
          </w:rPr>
          <w:fldChar w:fldCharType="begin"/>
        </w:r>
        <w:r>
          <w:rPr>
            <w:noProof/>
            <w:webHidden/>
          </w:rPr>
          <w:instrText xml:space="preserve"> PAGEREF _Toc189818192 \h </w:instrText>
        </w:r>
        <w:r>
          <w:rPr>
            <w:noProof/>
            <w:webHidden/>
          </w:rPr>
        </w:r>
        <w:r>
          <w:rPr>
            <w:noProof/>
            <w:webHidden/>
          </w:rPr>
          <w:fldChar w:fldCharType="separate"/>
        </w:r>
        <w:r>
          <w:rPr>
            <w:noProof/>
            <w:webHidden/>
          </w:rPr>
          <w:t>20</w:t>
        </w:r>
        <w:r>
          <w:rPr>
            <w:noProof/>
            <w:webHidden/>
          </w:rPr>
          <w:fldChar w:fldCharType="end"/>
        </w:r>
      </w:hyperlink>
    </w:p>
    <w:p w14:paraId="61F8E254" w14:textId="323D4BB1"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93" w:history="1">
        <w:r w:rsidRPr="008576F7">
          <w:rPr>
            <w:rStyle w:val="Hyperlink"/>
            <w:noProof/>
          </w:rPr>
          <w:t>2.7</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Matters Affecting the Contractor</w:t>
        </w:r>
        <w:r>
          <w:rPr>
            <w:noProof/>
            <w:webHidden/>
          </w:rPr>
          <w:tab/>
        </w:r>
        <w:r>
          <w:rPr>
            <w:noProof/>
            <w:webHidden/>
          </w:rPr>
          <w:fldChar w:fldCharType="begin"/>
        </w:r>
        <w:r>
          <w:rPr>
            <w:noProof/>
            <w:webHidden/>
          </w:rPr>
          <w:instrText xml:space="preserve"> PAGEREF _Toc189818193 \h </w:instrText>
        </w:r>
        <w:r>
          <w:rPr>
            <w:noProof/>
            <w:webHidden/>
          </w:rPr>
        </w:r>
        <w:r>
          <w:rPr>
            <w:noProof/>
            <w:webHidden/>
          </w:rPr>
          <w:fldChar w:fldCharType="separate"/>
        </w:r>
        <w:r>
          <w:rPr>
            <w:noProof/>
            <w:webHidden/>
          </w:rPr>
          <w:t>21</w:t>
        </w:r>
        <w:r>
          <w:rPr>
            <w:noProof/>
            <w:webHidden/>
          </w:rPr>
          <w:fldChar w:fldCharType="end"/>
        </w:r>
      </w:hyperlink>
    </w:p>
    <w:p w14:paraId="240FAA47" w14:textId="4809D699"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94" w:history="1">
        <w:r w:rsidRPr="008576F7">
          <w:rPr>
            <w:rStyle w:val="Hyperlink"/>
            <w:noProof/>
          </w:rPr>
          <w:t>2.8</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Mandatory Training</w:t>
        </w:r>
        <w:r>
          <w:rPr>
            <w:noProof/>
            <w:webHidden/>
          </w:rPr>
          <w:tab/>
        </w:r>
        <w:r>
          <w:rPr>
            <w:noProof/>
            <w:webHidden/>
          </w:rPr>
          <w:fldChar w:fldCharType="begin"/>
        </w:r>
        <w:r>
          <w:rPr>
            <w:noProof/>
            <w:webHidden/>
          </w:rPr>
          <w:instrText xml:space="preserve"> PAGEREF _Toc189818194 \h </w:instrText>
        </w:r>
        <w:r>
          <w:rPr>
            <w:noProof/>
            <w:webHidden/>
          </w:rPr>
        </w:r>
        <w:r>
          <w:rPr>
            <w:noProof/>
            <w:webHidden/>
          </w:rPr>
          <w:fldChar w:fldCharType="separate"/>
        </w:r>
        <w:r>
          <w:rPr>
            <w:noProof/>
            <w:webHidden/>
          </w:rPr>
          <w:t>21</w:t>
        </w:r>
        <w:r>
          <w:rPr>
            <w:noProof/>
            <w:webHidden/>
          </w:rPr>
          <w:fldChar w:fldCharType="end"/>
        </w:r>
      </w:hyperlink>
    </w:p>
    <w:p w14:paraId="08041FA4" w14:textId="744D2B49"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95" w:history="1">
        <w:r w:rsidRPr="008576F7">
          <w:rPr>
            <w:rStyle w:val="Hyperlink"/>
            <w:noProof/>
          </w:rPr>
          <w:t>2.9</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Other Commonwealth Agencies</w:t>
        </w:r>
        <w:r>
          <w:rPr>
            <w:noProof/>
            <w:webHidden/>
          </w:rPr>
          <w:tab/>
        </w:r>
        <w:r>
          <w:rPr>
            <w:noProof/>
            <w:webHidden/>
          </w:rPr>
          <w:fldChar w:fldCharType="begin"/>
        </w:r>
        <w:r>
          <w:rPr>
            <w:noProof/>
            <w:webHidden/>
          </w:rPr>
          <w:instrText xml:space="preserve"> PAGEREF _Toc189818195 \h </w:instrText>
        </w:r>
        <w:r>
          <w:rPr>
            <w:noProof/>
            <w:webHidden/>
          </w:rPr>
        </w:r>
        <w:r>
          <w:rPr>
            <w:noProof/>
            <w:webHidden/>
          </w:rPr>
          <w:fldChar w:fldCharType="separate"/>
        </w:r>
        <w:r>
          <w:rPr>
            <w:noProof/>
            <w:webHidden/>
          </w:rPr>
          <w:t>22</w:t>
        </w:r>
        <w:r>
          <w:rPr>
            <w:noProof/>
            <w:webHidden/>
          </w:rPr>
          <w:fldChar w:fldCharType="end"/>
        </w:r>
      </w:hyperlink>
    </w:p>
    <w:p w14:paraId="213E92BF" w14:textId="73751035"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96" w:history="1">
        <w:r w:rsidRPr="008576F7">
          <w:rPr>
            <w:rStyle w:val="Hyperlink"/>
            <w:noProof/>
          </w:rPr>
          <w:t>2.10</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Deed of Guarantee and Undertaking</w:t>
        </w:r>
        <w:r>
          <w:rPr>
            <w:noProof/>
            <w:webHidden/>
          </w:rPr>
          <w:tab/>
        </w:r>
        <w:r>
          <w:rPr>
            <w:noProof/>
            <w:webHidden/>
          </w:rPr>
          <w:fldChar w:fldCharType="begin"/>
        </w:r>
        <w:r>
          <w:rPr>
            <w:noProof/>
            <w:webHidden/>
          </w:rPr>
          <w:instrText xml:space="preserve"> PAGEREF _Toc189818196 \h </w:instrText>
        </w:r>
        <w:r>
          <w:rPr>
            <w:noProof/>
            <w:webHidden/>
          </w:rPr>
        </w:r>
        <w:r>
          <w:rPr>
            <w:noProof/>
            <w:webHidden/>
          </w:rPr>
          <w:fldChar w:fldCharType="separate"/>
        </w:r>
        <w:r>
          <w:rPr>
            <w:noProof/>
            <w:webHidden/>
          </w:rPr>
          <w:t>22</w:t>
        </w:r>
        <w:r>
          <w:rPr>
            <w:noProof/>
            <w:webHidden/>
          </w:rPr>
          <w:fldChar w:fldCharType="end"/>
        </w:r>
      </w:hyperlink>
    </w:p>
    <w:p w14:paraId="78907DC1" w14:textId="57123C05"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197" w:history="1">
        <w:r w:rsidRPr="008576F7">
          <w:rPr>
            <w:rStyle w:val="Hyperlink"/>
            <w:noProof/>
          </w:rPr>
          <w:t>3.</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PERSONNEL</w:t>
        </w:r>
        <w:r>
          <w:rPr>
            <w:noProof/>
            <w:webHidden/>
          </w:rPr>
          <w:tab/>
        </w:r>
        <w:r>
          <w:rPr>
            <w:noProof/>
            <w:webHidden/>
          </w:rPr>
          <w:fldChar w:fldCharType="begin"/>
        </w:r>
        <w:r>
          <w:rPr>
            <w:noProof/>
            <w:webHidden/>
          </w:rPr>
          <w:instrText xml:space="preserve"> PAGEREF _Toc189818197 \h </w:instrText>
        </w:r>
        <w:r>
          <w:rPr>
            <w:noProof/>
            <w:webHidden/>
          </w:rPr>
        </w:r>
        <w:r>
          <w:rPr>
            <w:noProof/>
            <w:webHidden/>
          </w:rPr>
          <w:fldChar w:fldCharType="separate"/>
        </w:r>
        <w:r>
          <w:rPr>
            <w:noProof/>
            <w:webHidden/>
          </w:rPr>
          <w:t>22</w:t>
        </w:r>
        <w:r>
          <w:rPr>
            <w:noProof/>
            <w:webHidden/>
          </w:rPr>
          <w:fldChar w:fldCharType="end"/>
        </w:r>
      </w:hyperlink>
    </w:p>
    <w:p w14:paraId="5A35432F" w14:textId="60373F61"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98" w:history="1">
        <w:r w:rsidRPr="008576F7">
          <w:rPr>
            <w:rStyle w:val="Hyperlink"/>
            <w:noProof/>
          </w:rPr>
          <w:t>3.1</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Commonwealth's Panel Manager and the Commonwealth's Assistant Panel Manager</w:t>
        </w:r>
        <w:r>
          <w:rPr>
            <w:noProof/>
            <w:webHidden/>
          </w:rPr>
          <w:tab/>
        </w:r>
        <w:r>
          <w:rPr>
            <w:noProof/>
            <w:webHidden/>
          </w:rPr>
          <w:fldChar w:fldCharType="begin"/>
        </w:r>
        <w:r>
          <w:rPr>
            <w:noProof/>
            <w:webHidden/>
          </w:rPr>
          <w:instrText xml:space="preserve"> PAGEREF _Toc189818198 \h </w:instrText>
        </w:r>
        <w:r>
          <w:rPr>
            <w:noProof/>
            <w:webHidden/>
          </w:rPr>
        </w:r>
        <w:r>
          <w:rPr>
            <w:noProof/>
            <w:webHidden/>
          </w:rPr>
          <w:fldChar w:fldCharType="separate"/>
        </w:r>
        <w:r>
          <w:rPr>
            <w:noProof/>
            <w:webHidden/>
          </w:rPr>
          <w:t>22</w:t>
        </w:r>
        <w:r>
          <w:rPr>
            <w:noProof/>
            <w:webHidden/>
          </w:rPr>
          <w:fldChar w:fldCharType="end"/>
        </w:r>
      </w:hyperlink>
    </w:p>
    <w:p w14:paraId="485F3578" w14:textId="7D7260F3"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199" w:history="1">
        <w:r w:rsidRPr="008576F7">
          <w:rPr>
            <w:rStyle w:val="Hyperlink"/>
            <w:noProof/>
          </w:rPr>
          <w:t>3.2</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Contractor's Panel Manager</w:t>
        </w:r>
        <w:r>
          <w:rPr>
            <w:noProof/>
            <w:webHidden/>
          </w:rPr>
          <w:tab/>
        </w:r>
        <w:r>
          <w:rPr>
            <w:noProof/>
            <w:webHidden/>
          </w:rPr>
          <w:fldChar w:fldCharType="begin"/>
        </w:r>
        <w:r>
          <w:rPr>
            <w:noProof/>
            <w:webHidden/>
          </w:rPr>
          <w:instrText xml:space="preserve"> PAGEREF _Toc189818199 \h </w:instrText>
        </w:r>
        <w:r>
          <w:rPr>
            <w:noProof/>
            <w:webHidden/>
          </w:rPr>
        </w:r>
        <w:r>
          <w:rPr>
            <w:noProof/>
            <w:webHidden/>
          </w:rPr>
          <w:fldChar w:fldCharType="separate"/>
        </w:r>
        <w:r>
          <w:rPr>
            <w:noProof/>
            <w:webHidden/>
          </w:rPr>
          <w:t>22</w:t>
        </w:r>
        <w:r>
          <w:rPr>
            <w:noProof/>
            <w:webHidden/>
          </w:rPr>
          <w:fldChar w:fldCharType="end"/>
        </w:r>
      </w:hyperlink>
    </w:p>
    <w:p w14:paraId="07931CCE" w14:textId="590BAD0F"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00" w:history="1">
        <w:r w:rsidRPr="008576F7">
          <w:rPr>
            <w:rStyle w:val="Hyperlink"/>
            <w:noProof/>
          </w:rPr>
          <w:t>3.3</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Maintenance of resourcing</w:t>
        </w:r>
        <w:r>
          <w:rPr>
            <w:noProof/>
            <w:webHidden/>
          </w:rPr>
          <w:tab/>
        </w:r>
        <w:r>
          <w:rPr>
            <w:noProof/>
            <w:webHidden/>
          </w:rPr>
          <w:fldChar w:fldCharType="begin"/>
        </w:r>
        <w:r>
          <w:rPr>
            <w:noProof/>
            <w:webHidden/>
          </w:rPr>
          <w:instrText xml:space="preserve"> PAGEREF _Toc189818200 \h </w:instrText>
        </w:r>
        <w:r>
          <w:rPr>
            <w:noProof/>
            <w:webHidden/>
          </w:rPr>
        </w:r>
        <w:r>
          <w:rPr>
            <w:noProof/>
            <w:webHidden/>
          </w:rPr>
          <w:fldChar w:fldCharType="separate"/>
        </w:r>
        <w:r>
          <w:rPr>
            <w:noProof/>
            <w:webHidden/>
          </w:rPr>
          <w:t>23</w:t>
        </w:r>
        <w:r>
          <w:rPr>
            <w:noProof/>
            <w:webHidden/>
          </w:rPr>
          <w:fldChar w:fldCharType="end"/>
        </w:r>
      </w:hyperlink>
    </w:p>
    <w:p w14:paraId="31C4C701" w14:textId="309DB7B5"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01" w:history="1">
        <w:r w:rsidRPr="008576F7">
          <w:rPr>
            <w:rStyle w:val="Hyperlink"/>
            <w:noProof/>
          </w:rPr>
          <w:t>3.4</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Succession, internal communication and training</w:t>
        </w:r>
        <w:r>
          <w:rPr>
            <w:noProof/>
            <w:webHidden/>
          </w:rPr>
          <w:tab/>
        </w:r>
        <w:r>
          <w:rPr>
            <w:noProof/>
            <w:webHidden/>
          </w:rPr>
          <w:fldChar w:fldCharType="begin"/>
        </w:r>
        <w:r>
          <w:rPr>
            <w:noProof/>
            <w:webHidden/>
          </w:rPr>
          <w:instrText xml:space="preserve"> PAGEREF _Toc189818201 \h </w:instrText>
        </w:r>
        <w:r>
          <w:rPr>
            <w:noProof/>
            <w:webHidden/>
          </w:rPr>
        </w:r>
        <w:r>
          <w:rPr>
            <w:noProof/>
            <w:webHidden/>
          </w:rPr>
          <w:fldChar w:fldCharType="separate"/>
        </w:r>
        <w:r>
          <w:rPr>
            <w:noProof/>
            <w:webHidden/>
          </w:rPr>
          <w:t>24</w:t>
        </w:r>
        <w:r>
          <w:rPr>
            <w:noProof/>
            <w:webHidden/>
          </w:rPr>
          <w:fldChar w:fldCharType="end"/>
        </w:r>
      </w:hyperlink>
    </w:p>
    <w:p w14:paraId="651345BB" w14:textId="6D275AC1"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02" w:history="1">
        <w:r w:rsidRPr="008576F7">
          <w:rPr>
            <w:rStyle w:val="Hyperlink"/>
            <w:noProof/>
          </w:rPr>
          <w:t>4.</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INSURANCE</w:t>
        </w:r>
        <w:r>
          <w:rPr>
            <w:noProof/>
            <w:webHidden/>
          </w:rPr>
          <w:tab/>
        </w:r>
        <w:r>
          <w:rPr>
            <w:noProof/>
            <w:webHidden/>
          </w:rPr>
          <w:fldChar w:fldCharType="begin"/>
        </w:r>
        <w:r>
          <w:rPr>
            <w:noProof/>
            <w:webHidden/>
          </w:rPr>
          <w:instrText xml:space="preserve"> PAGEREF _Toc189818202 \h </w:instrText>
        </w:r>
        <w:r>
          <w:rPr>
            <w:noProof/>
            <w:webHidden/>
          </w:rPr>
        </w:r>
        <w:r>
          <w:rPr>
            <w:noProof/>
            <w:webHidden/>
          </w:rPr>
          <w:fldChar w:fldCharType="separate"/>
        </w:r>
        <w:r>
          <w:rPr>
            <w:noProof/>
            <w:webHidden/>
          </w:rPr>
          <w:t>24</w:t>
        </w:r>
        <w:r>
          <w:rPr>
            <w:noProof/>
            <w:webHidden/>
          </w:rPr>
          <w:fldChar w:fldCharType="end"/>
        </w:r>
      </w:hyperlink>
    </w:p>
    <w:p w14:paraId="2F670501" w14:textId="40D12F03"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03" w:history="1">
        <w:r w:rsidRPr="008576F7">
          <w:rPr>
            <w:rStyle w:val="Hyperlink"/>
            <w:noProof/>
          </w:rPr>
          <w:t>4.1</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Contractor Insurance Obligations</w:t>
        </w:r>
        <w:r>
          <w:rPr>
            <w:noProof/>
            <w:webHidden/>
          </w:rPr>
          <w:tab/>
        </w:r>
        <w:r>
          <w:rPr>
            <w:noProof/>
            <w:webHidden/>
          </w:rPr>
          <w:fldChar w:fldCharType="begin"/>
        </w:r>
        <w:r>
          <w:rPr>
            <w:noProof/>
            <w:webHidden/>
          </w:rPr>
          <w:instrText xml:space="preserve"> PAGEREF _Toc189818203 \h </w:instrText>
        </w:r>
        <w:r>
          <w:rPr>
            <w:noProof/>
            <w:webHidden/>
          </w:rPr>
        </w:r>
        <w:r>
          <w:rPr>
            <w:noProof/>
            <w:webHidden/>
          </w:rPr>
          <w:fldChar w:fldCharType="separate"/>
        </w:r>
        <w:r>
          <w:rPr>
            <w:noProof/>
            <w:webHidden/>
          </w:rPr>
          <w:t>24</w:t>
        </w:r>
        <w:r>
          <w:rPr>
            <w:noProof/>
            <w:webHidden/>
          </w:rPr>
          <w:fldChar w:fldCharType="end"/>
        </w:r>
      </w:hyperlink>
    </w:p>
    <w:p w14:paraId="1E37CAB0" w14:textId="1933E628"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04" w:history="1">
        <w:r w:rsidRPr="008576F7">
          <w:rPr>
            <w:rStyle w:val="Hyperlink"/>
            <w:noProof/>
          </w:rPr>
          <w:t>5.</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SCHEDULE OF RATES</w:t>
        </w:r>
        <w:r>
          <w:rPr>
            <w:noProof/>
            <w:webHidden/>
          </w:rPr>
          <w:tab/>
        </w:r>
        <w:r>
          <w:rPr>
            <w:noProof/>
            <w:webHidden/>
          </w:rPr>
          <w:fldChar w:fldCharType="begin"/>
        </w:r>
        <w:r>
          <w:rPr>
            <w:noProof/>
            <w:webHidden/>
          </w:rPr>
          <w:instrText xml:space="preserve"> PAGEREF _Toc189818204 \h </w:instrText>
        </w:r>
        <w:r>
          <w:rPr>
            <w:noProof/>
            <w:webHidden/>
          </w:rPr>
        </w:r>
        <w:r>
          <w:rPr>
            <w:noProof/>
            <w:webHidden/>
          </w:rPr>
          <w:fldChar w:fldCharType="separate"/>
        </w:r>
        <w:r>
          <w:rPr>
            <w:noProof/>
            <w:webHidden/>
          </w:rPr>
          <w:t>24</w:t>
        </w:r>
        <w:r>
          <w:rPr>
            <w:noProof/>
            <w:webHidden/>
          </w:rPr>
          <w:fldChar w:fldCharType="end"/>
        </w:r>
      </w:hyperlink>
    </w:p>
    <w:p w14:paraId="5D6774D0" w14:textId="2E74FA83"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05" w:history="1">
        <w:r w:rsidRPr="008576F7">
          <w:rPr>
            <w:rStyle w:val="Hyperlink"/>
            <w:noProof/>
          </w:rPr>
          <w:t>5.1</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Role of Schedule of Rates</w:t>
        </w:r>
        <w:r>
          <w:rPr>
            <w:noProof/>
            <w:webHidden/>
          </w:rPr>
          <w:tab/>
        </w:r>
        <w:r>
          <w:rPr>
            <w:noProof/>
            <w:webHidden/>
          </w:rPr>
          <w:fldChar w:fldCharType="begin"/>
        </w:r>
        <w:r>
          <w:rPr>
            <w:noProof/>
            <w:webHidden/>
          </w:rPr>
          <w:instrText xml:space="preserve"> PAGEREF _Toc189818205 \h </w:instrText>
        </w:r>
        <w:r>
          <w:rPr>
            <w:noProof/>
            <w:webHidden/>
          </w:rPr>
        </w:r>
        <w:r>
          <w:rPr>
            <w:noProof/>
            <w:webHidden/>
          </w:rPr>
          <w:fldChar w:fldCharType="separate"/>
        </w:r>
        <w:r>
          <w:rPr>
            <w:noProof/>
            <w:webHidden/>
          </w:rPr>
          <w:t>24</w:t>
        </w:r>
        <w:r>
          <w:rPr>
            <w:noProof/>
            <w:webHidden/>
          </w:rPr>
          <w:fldChar w:fldCharType="end"/>
        </w:r>
      </w:hyperlink>
    </w:p>
    <w:p w14:paraId="64F93636" w14:textId="795E3CD3"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06" w:history="1">
        <w:r w:rsidRPr="008576F7">
          <w:rPr>
            <w:rStyle w:val="Hyperlink"/>
            <w:noProof/>
          </w:rPr>
          <w:t>5.2</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Rise and Fall</w:t>
        </w:r>
        <w:r>
          <w:rPr>
            <w:noProof/>
            <w:webHidden/>
          </w:rPr>
          <w:tab/>
        </w:r>
        <w:r>
          <w:rPr>
            <w:noProof/>
            <w:webHidden/>
          </w:rPr>
          <w:fldChar w:fldCharType="begin"/>
        </w:r>
        <w:r>
          <w:rPr>
            <w:noProof/>
            <w:webHidden/>
          </w:rPr>
          <w:instrText xml:space="preserve"> PAGEREF _Toc189818206 \h </w:instrText>
        </w:r>
        <w:r>
          <w:rPr>
            <w:noProof/>
            <w:webHidden/>
          </w:rPr>
        </w:r>
        <w:r>
          <w:rPr>
            <w:noProof/>
            <w:webHidden/>
          </w:rPr>
          <w:fldChar w:fldCharType="separate"/>
        </w:r>
        <w:r>
          <w:rPr>
            <w:noProof/>
            <w:webHidden/>
          </w:rPr>
          <w:t>25</w:t>
        </w:r>
        <w:r>
          <w:rPr>
            <w:noProof/>
            <w:webHidden/>
          </w:rPr>
          <w:fldChar w:fldCharType="end"/>
        </w:r>
      </w:hyperlink>
    </w:p>
    <w:p w14:paraId="47A1AFFA" w14:textId="0A80BD7E"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07" w:history="1">
        <w:r w:rsidRPr="008576F7">
          <w:rPr>
            <w:rStyle w:val="Hyperlink"/>
            <w:noProof/>
          </w:rPr>
          <w:t>5.3</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Rates and Prices in the Schedule of Rates</w:t>
        </w:r>
        <w:r>
          <w:rPr>
            <w:noProof/>
            <w:webHidden/>
          </w:rPr>
          <w:tab/>
        </w:r>
        <w:r>
          <w:rPr>
            <w:noProof/>
            <w:webHidden/>
          </w:rPr>
          <w:fldChar w:fldCharType="begin"/>
        </w:r>
        <w:r>
          <w:rPr>
            <w:noProof/>
            <w:webHidden/>
          </w:rPr>
          <w:instrText xml:space="preserve"> PAGEREF _Toc189818207 \h </w:instrText>
        </w:r>
        <w:r>
          <w:rPr>
            <w:noProof/>
            <w:webHidden/>
          </w:rPr>
        </w:r>
        <w:r>
          <w:rPr>
            <w:noProof/>
            <w:webHidden/>
          </w:rPr>
          <w:fldChar w:fldCharType="separate"/>
        </w:r>
        <w:r>
          <w:rPr>
            <w:noProof/>
            <w:webHidden/>
          </w:rPr>
          <w:t>25</w:t>
        </w:r>
        <w:r>
          <w:rPr>
            <w:noProof/>
            <w:webHidden/>
          </w:rPr>
          <w:fldChar w:fldCharType="end"/>
        </w:r>
      </w:hyperlink>
    </w:p>
    <w:p w14:paraId="20E8D50D" w14:textId="61FA5BB6"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08" w:history="1">
        <w:r w:rsidRPr="008576F7">
          <w:rPr>
            <w:rStyle w:val="Hyperlink"/>
            <w:noProof/>
          </w:rPr>
          <w:t>5.4</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Escalation under a Contract</w:t>
        </w:r>
        <w:r>
          <w:rPr>
            <w:noProof/>
            <w:webHidden/>
          </w:rPr>
          <w:tab/>
        </w:r>
        <w:r>
          <w:rPr>
            <w:noProof/>
            <w:webHidden/>
          </w:rPr>
          <w:fldChar w:fldCharType="begin"/>
        </w:r>
        <w:r>
          <w:rPr>
            <w:noProof/>
            <w:webHidden/>
          </w:rPr>
          <w:instrText xml:space="preserve"> PAGEREF _Toc189818208 \h </w:instrText>
        </w:r>
        <w:r>
          <w:rPr>
            <w:noProof/>
            <w:webHidden/>
          </w:rPr>
        </w:r>
        <w:r>
          <w:rPr>
            <w:noProof/>
            <w:webHidden/>
          </w:rPr>
          <w:fldChar w:fldCharType="separate"/>
        </w:r>
        <w:r>
          <w:rPr>
            <w:noProof/>
            <w:webHidden/>
          </w:rPr>
          <w:t>25</w:t>
        </w:r>
        <w:r>
          <w:rPr>
            <w:noProof/>
            <w:webHidden/>
          </w:rPr>
          <w:fldChar w:fldCharType="end"/>
        </w:r>
      </w:hyperlink>
    </w:p>
    <w:p w14:paraId="1F42154A" w14:textId="0834920E"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09" w:history="1">
        <w:r w:rsidRPr="008576F7">
          <w:rPr>
            <w:rStyle w:val="Hyperlink"/>
            <w:noProof/>
          </w:rPr>
          <w:t>6.</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CONFLICT OF INTEREST</w:t>
        </w:r>
        <w:r>
          <w:rPr>
            <w:noProof/>
            <w:webHidden/>
          </w:rPr>
          <w:tab/>
        </w:r>
        <w:r>
          <w:rPr>
            <w:noProof/>
            <w:webHidden/>
          </w:rPr>
          <w:fldChar w:fldCharType="begin"/>
        </w:r>
        <w:r>
          <w:rPr>
            <w:noProof/>
            <w:webHidden/>
          </w:rPr>
          <w:instrText xml:space="preserve"> PAGEREF _Toc189818209 \h </w:instrText>
        </w:r>
        <w:r>
          <w:rPr>
            <w:noProof/>
            <w:webHidden/>
          </w:rPr>
        </w:r>
        <w:r>
          <w:rPr>
            <w:noProof/>
            <w:webHidden/>
          </w:rPr>
          <w:fldChar w:fldCharType="separate"/>
        </w:r>
        <w:r>
          <w:rPr>
            <w:noProof/>
            <w:webHidden/>
          </w:rPr>
          <w:t>25</w:t>
        </w:r>
        <w:r>
          <w:rPr>
            <w:noProof/>
            <w:webHidden/>
          </w:rPr>
          <w:fldChar w:fldCharType="end"/>
        </w:r>
      </w:hyperlink>
    </w:p>
    <w:p w14:paraId="453768E3" w14:textId="50DF93F3"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10" w:history="1">
        <w:r w:rsidRPr="008576F7">
          <w:rPr>
            <w:rStyle w:val="Hyperlink"/>
            <w:noProof/>
          </w:rPr>
          <w:t>7.</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CONTRACTOR'S SUBMISSION</w:t>
        </w:r>
        <w:r>
          <w:rPr>
            <w:noProof/>
            <w:webHidden/>
          </w:rPr>
          <w:tab/>
        </w:r>
        <w:r>
          <w:rPr>
            <w:noProof/>
            <w:webHidden/>
          </w:rPr>
          <w:fldChar w:fldCharType="begin"/>
        </w:r>
        <w:r>
          <w:rPr>
            <w:noProof/>
            <w:webHidden/>
          </w:rPr>
          <w:instrText xml:space="preserve"> PAGEREF _Toc189818210 \h </w:instrText>
        </w:r>
        <w:r>
          <w:rPr>
            <w:noProof/>
            <w:webHidden/>
          </w:rPr>
        </w:r>
        <w:r>
          <w:rPr>
            <w:noProof/>
            <w:webHidden/>
          </w:rPr>
          <w:fldChar w:fldCharType="separate"/>
        </w:r>
        <w:r>
          <w:rPr>
            <w:noProof/>
            <w:webHidden/>
          </w:rPr>
          <w:t>26</w:t>
        </w:r>
        <w:r>
          <w:rPr>
            <w:noProof/>
            <w:webHidden/>
          </w:rPr>
          <w:fldChar w:fldCharType="end"/>
        </w:r>
      </w:hyperlink>
    </w:p>
    <w:p w14:paraId="79BF9E5C" w14:textId="31F2F877"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11" w:history="1">
        <w:r w:rsidRPr="008576F7">
          <w:rPr>
            <w:rStyle w:val="Hyperlink"/>
            <w:noProof/>
          </w:rPr>
          <w:t>8.</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quality assurance</w:t>
        </w:r>
        <w:r>
          <w:rPr>
            <w:noProof/>
            <w:webHidden/>
          </w:rPr>
          <w:tab/>
        </w:r>
        <w:r>
          <w:rPr>
            <w:noProof/>
            <w:webHidden/>
          </w:rPr>
          <w:fldChar w:fldCharType="begin"/>
        </w:r>
        <w:r>
          <w:rPr>
            <w:noProof/>
            <w:webHidden/>
          </w:rPr>
          <w:instrText xml:space="preserve"> PAGEREF _Toc189818211 \h </w:instrText>
        </w:r>
        <w:r>
          <w:rPr>
            <w:noProof/>
            <w:webHidden/>
          </w:rPr>
        </w:r>
        <w:r>
          <w:rPr>
            <w:noProof/>
            <w:webHidden/>
          </w:rPr>
          <w:fldChar w:fldCharType="separate"/>
        </w:r>
        <w:r>
          <w:rPr>
            <w:noProof/>
            <w:webHidden/>
          </w:rPr>
          <w:t>27</w:t>
        </w:r>
        <w:r>
          <w:rPr>
            <w:noProof/>
            <w:webHidden/>
          </w:rPr>
          <w:fldChar w:fldCharType="end"/>
        </w:r>
      </w:hyperlink>
    </w:p>
    <w:p w14:paraId="472B1DB7" w14:textId="3F68D61B"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12" w:history="1">
        <w:r w:rsidRPr="008576F7">
          <w:rPr>
            <w:rStyle w:val="Hyperlink"/>
            <w:noProof/>
          </w:rPr>
          <w:t>9.</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Performance management</w:t>
        </w:r>
        <w:r>
          <w:rPr>
            <w:noProof/>
            <w:webHidden/>
          </w:rPr>
          <w:tab/>
        </w:r>
        <w:r>
          <w:rPr>
            <w:noProof/>
            <w:webHidden/>
          </w:rPr>
          <w:fldChar w:fldCharType="begin"/>
        </w:r>
        <w:r>
          <w:rPr>
            <w:noProof/>
            <w:webHidden/>
          </w:rPr>
          <w:instrText xml:space="preserve"> PAGEREF _Toc189818212 \h </w:instrText>
        </w:r>
        <w:r>
          <w:rPr>
            <w:noProof/>
            <w:webHidden/>
          </w:rPr>
        </w:r>
        <w:r>
          <w:rPr>
            <w:noProof/>
            <w:webHidden/>
          </w:rPr>
          <w:fldChar w:fldCharType="separate"/>
        </w:r>
        <w:r>
          <w:rPr>
            <w:noProof/>
            <w:webHidden/>
          </w:rPr>
          <w:t>27</w:t>
        </w:r>
        <w:r>
          <w:rPr>
            <w:noProof/>
            <w:webHidden/>
          </w:rPr>
          <w:fldChar w:fldCharType="end"/>
        </w:r>
      </w:hyperlink>
    </w:p>
    <w:p w14:paraId="5C1FDDB4" w14:textId="05224DB8"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13" w:history="1">
        <w:r w:rsidRPr="008576F7">
          <w:rPr>
            <w:rStyle w:val="Hyperlink"/>
            <w:noProof/>
          </w:rPr>
          <w:t>10.</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WORKplace relations and WORK, health and safety</w:t>
        </w:r>
        <w:r>
          <w:rPr>
            <w:noProof/>
            <w:webHidden/>
          </w:rPr>
          <w:tab/>
        </w:r>
        <w:r>
          <w:rPr>
            <w:noProof/>
            <w:webHidden/>
          </w:rPr>
          <w:fldChar w:fldCharType="begin"/>
        </w:r>
        <w:r>
          <w:rPr>
            <w:noProof/>
            <w:webHidden/>
          </w:rPr>
          <w:instrText xml:space="preserve"> PAGEREF _Toc189818213 \h </w:instrText>
        </w:r>
        <w:r>
          <w:rPr>
            <w:noProof/>
            <w:webHidden/>
          </w:rPr>
        </w:r>
        <w:r>
          <w:rPr>
            <w:noProof/>
            <w:webHidden/>
          </w:rPr>
          <w:fldChar w:fldCharType="separate"/>
        </w:r>
        <w:r>
          <w:rPr>
            <w:noProof/>
            <w:webHidden/>
          </w:rPr>
          <w:t>28</w:t>
        </w:r>
        <w:r>
          <w:rPr>
            <w:noProof/>
            <w:webHidden/>
          </w:rPr>
          <w:fldChar w:fldCharType="end"/>
        </w:r>
      </w:hyperlink>
    </w:p>
    <w:p w14:paraId="4D8935A1" w14:textId="44F074B4"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14" w:history="1">
        <w:r w:rsidRPr="008576F7">
          <w:rPr>
            <w:rStyle w:val="Hyperlink"/>
            <w:noProof/>
          </w:rPr>
          <w:t>10.1</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Compliance with WHS Legislation</w:t>
        </w:r>
        <w:r>
          <w:rPr>
            <w:noProof/>
            <w:webHidden/>
          </w:rPr>
          <w:tab/>
        </w:r>
        <w:r>
          <w:rPr>
            <w:noProof/>
            <w:webHidden/>
          </w:rPr>
          <w:fldChar w:fldCharType="begin"/>
        </w:r>
        <w:r>
          <w:rPr>
            <w:noProof/>
            <w:webHidden/>
          </w:rPr>
          <w:instrText xml:space="preserve"> PAGEREF _Toc189818214 \h </w:instrText>
        </w:r>
        <w:r>
          <w:rPr>
            <w:noProof/>
            <w:webHidden/>
          </w:rPr>
        </w:r>
        <w:r>
          <w:rPr>
            <w:noProof/>
            <w:webHidden/>
          </w:rPr>
          <w:fldChar w:fldCharType="separate"/>
        </w:r>
        <w:r>
          <w:rPr>
            <w:noProof/>
            <w:webHidden/>
          </w:rPr>
          <w:t>28</w:t>
        </w:r>
        <w:r>
          <w:rPr>
            <w:noProof/>
            <w:webHidden/>
          </w:rPr>
          <w:fldChar w:fldCharType="end"/>
        </w:r>
      </w:hyperlink>
    </w:p>
    <w:p w14:paraId="23DB4944" w14:textId="303BEC6A"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15" w:history="1">
        <w:r w:rsidRPr="008576F7">
          <w:rPr>
            <w:rStyle w:val="Hyperlink"/>
            <w:noProof/>
          </w:rPr>
          <w:t>10.2</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WHS Accreditation Scheme</w:t>
        </w:r>
        <w:r>
          <w:rPr>
            <w:noProof/>
            <w:webHidden/>
          </w:rPr>
          <w:tab/>
        </w:r>
        <w:r>
          <w:rPr>
            <w:noProof/>
            <w:webHidden/>
          </w:rPr>
          <w:fldChar w:fldCharType="begin"/>
        </w:r>
        <w:r>
          <w:rPr>
            <w:noProof/>
            <w:webHidden/>
          </w:rPr>
          <w:instrText xml:space="preserve"> PAGEREF _Toc189818215 \h </w:instrText>
        </w:r>
        <w:r>
          <w:rPr>
            <w:noProof/>
            <w:webHidden/>
          </w:rPr>
        </w:r>
        <w:r>
          <w:rPr>
            <w:noProof/>
            <w:webHidden/>
          </w:rPr>
          <w:fldChar w:fldCharType="separate"/>
        </w:r>
        <w:r>
          <w:rPr>
            <w:noProof/>
            <w:webHidden/>
          </w:rPr>
          <w:t>28</w:t>
        </w:r>
        <w:r>
          <w:rPr>
            <w:noProof/>
            <w:webHidden/>
          </w:rPr>
          <w:fldChar w:fldCharType="end"/>
        </w:r>
      </w:hyperlink>
    </w:p>
    <w:p w14:paraId="2E967F22" w14:textId="00D1EACE"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16" w:history="1">
        <w:r w:rsidRPr="008576F7">
          <w:rPr>
            <w:rStyle w:val="Hyperlink"/>
            <w:noProof/>
          </w:rPr>
          <w:t>11.</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GENERAL</w:t>
        </w:r>
        <w:r>
          <w:rPr>
            <w:noProof/>
            <w:webHidden/>
          </w:rPr>
          <w:tab/>
        </w:r>
        <w:r>
          <w:rPr>
            <w:noProof/>
            <w:webHidden/>
          </w:rPr>
          <w:fldChar w:fldCharType="begin"/>
        </w:r>
        <w:r>
          <w:rPr>
            <w:noProof/>
            <w:webHidden/>
          </w:rPr>
          <w:instrText xml:space="preserve"> PAGEREF _Toc189818216 \h </w:instrText>
        </w:r>
        <w:r>
          <w:rPr>
            <w:noProof/>
            <w:webHidden/>
          </w:rPr>
        </w:r>
        <w:r>
          <w:rPr>
            <w:noProof/>
            <w:webHidden/>
          </w:rPr>
          <w:fldChar w:fldCharType="separate"/>
        </w:r>
        <w:r>
          <w:rPr>
            <w:noProof/>
            <w:webHidden/>
          </w:rPr>
          <w:t>29</w:t>
        </w:r>
        <w:r>
          <w:rPr>
            <w:noProof/>
            <w:webHidden/>
          </w:rPr>
          <w:fldChar w:fldCharType="end"/>
        </w:r>
      </w:hyperlink>
    </w:p>
    <w:p w14:paraId="5E98157D" w14:textId="5328D560"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17" w:history="1">
        <w:r w:rsidRPr="008576F7">
          <w:rPr>
            <w:rStyle w:val="Hyperlink"/>
            <w:noProof/>
          </w:rPr>
          <w:t>11.1</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Governing Law</w:t>
        </w:r>
        <w:r>
          <w:rPr>
            <w:noProof/>
            <w:webHidden/>
          </w:rPr>
          <w:tab/>
        </w:r>
        <w:r>
          <w:rPr>
            <w:noProof/>
            <w:webHidden/>
          </w:rPr>
          <w:fldChar w:fldCharType="begin"/>
        </w:r>
        <w:r>
          <w:rPr>
            <w:noProof/>
            <w:webHidden/>
          </w:rPr>
          <w:instrText xml:space="preserve"> PAGEREF _Toc189818217 \h </w:instrText>
        </w:r>
        <w:r>
          <w:rPr>
            <w:noProof/>
            <w:webHidden/>
          </w:rPr>
        </w:r>
        <w:r>
          <w:rPr>
            <w:noProof/>
            <w:webHidden/>
          </w:rPr>
          <w:fldChar w:fldCharType="separate"/>
        </w:r>
        <w:r>
          <w:rPr>
            <w:noProof/>
            <w:webHidden/>
          </w:rPr>
          <w:t>29</w:t>
        </w:r>
        <w:r>
          <w:rPr>
            <w:noProof/>
            <w:webHidden/>
          </w:rPr>
          <w:fldChar w:fldCharType="end"/>
        </w:r>
      </w:hyperlink>
    </w:p>
    <w:p w14:paraId="0B7D49F5" w14:textId="0D687022"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18" w:history="1">
        <w:r w:rsidRPr="008576F7">
          <w:rPr>
            <w:rStyle w:val="Hyperlink"/>
            <w:noProof/>
          </w:rPr>
          <w:t>11.2</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Authority to Act</w:t>
        </w:r>
        <w:r>
          <w:rPr>
            <w:noProof/>
            <w:webHidden/>
          </w:rPr>
          <w:tab/>
        </w:r>
        <w:r>
          <w:rPr>
            <w:noProof/>
            <w:webHidden/>
          </w:rPr>
          <w:fldChar w:fldCharType="begin"/>
        </w:r>
        <w:r>
          <w:rPr>
            <w:noProof/>
            <w:webHidden/>
          </w:rPr>
          <w:instrText xml:space="preserve"> PAGEREF _Toc189818218 \h </w:instrText>
        </w:r>
        <w:r>
          <w:rPr>
            <w:noProof/>
            <w:webHidden/>
          </w:rPr>
        </w:r>
        <w:r>
          <w:rPr>
            <w:noProof/>
            <w:webHidden/>
          </w:rPr>
          <w:fldChar w:fldCharType="separate"/>
        </w:r>
        <w:r>
          <w:rPr>
            <w:noProof/>
            <w:webHidden/>
          </w:rPr>
          <w:t>29</w:t>
        </w:r>
        <w:r>
          <w:rPr>
            <w:noProof/>
            <w:webHidden/>
          </w:rPr>
          <w:fldChar w:fldCharType="end"/>
        </w:r>
      </w:hyperlink>
    </w:p>
    <w:p w14:paraId="608B04E8" w14:textId="4F8362E1"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19" w:history="1">
        <w:r w:rsidRPr="008576F7">
          <w:rPr>
            <w:rStyle w:val="Hyperlink"/>
            <w:noProof/>
          </w:rPr>
          <w:t>12.</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Commercial-in-Confidence Information AND JOINT AND SEVERAL LIABILITY</w:t>
        </w:r>
        <w:r>
          <w:rPr>
            <w:noProof/>
            <w:webHidden/>
          </w:rPr>
          <w:tab/>
        </w:r>
        <w:r>
          <w:rPr>
            <w:noProof/>
            <w:webHidden/>
          </w:rPr>
          <w:fldChar w:fldCharType="begin"/>
        </w:r>
        <w:r>
          <w:rPr>
            <w:noProof/>
            <w:webHidden/>
          </w:rPr>
          <w:instrText xml:space="preserve"> PAGEREF _Toc189818219 \h </w:instrText>
        </w:r>
        <w:r>
          <w:rPr>
            <w:noProof/>
            <w:webHidden/>
          </w:rPr>
        </w:r>
        <w:r>
          <w:rPr>
            <w:noProof/>
            <w:webHidden/>
          </w:rPr>
          <w:fldChar w:fldCharType="separate"/>
        </w:r>
        <w:r>
          <w:rPr>
            <w:noProof/>
            <w:webHidden/>
          </w:rPr>
          <w:t>29</w:t>
        </w:r>
        <w:r>
          <w:rPr>
            <w:noProof/>
            <w:webHidden/>
          </w:rPr>
          <w:fldChar w:fldCharType="end"/>
        </w:r>
      </w:hyperlink>
    </w:p>
    <w:p w14:paraId="50482E5E" w14:textId="6E9A6D5B"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20" w:history="1">
        <w:r w:rsidRPr="008576F7">
          <w:rPr>
            <w:rStyle w:val="Hyperlink"/>
            <w:noProof/>
          </w:rPr>
          <w:t>12.1</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General</w:t>
        </w:r>
        <w:r>
          <w:rPr>
            <w:noProof/>
            <w:webHidden/>
          </w:rPr>
          <w:tab/>
        </w:r>
        <w:r>
          <w:rPr>
            <w:noProof/>
            <w:webHidden/>
          </w:rPr>
          <w:fldChar w:fldCharType="begin"/>
        </w:r>
        <w:r>
          <w:rPr>
            <w:noProof/>
            <w:webHidden/>
          </w:rPr>
          <w:instrText xml:space="preserve"> PAGEREF _Toc189818220 \h </w:instrText>
        </w:r>
        <w:r>
          <w:rPr>
            <w:noProof/>
            <w:webHidden/>
          </w:rPr>
        </w:r>
        <w:r>
          <w:rPr>
            <w:noProof/>
            <w:webHidden/>
          </w:rPr>
          <w:fldChar w:fldCharType="separate"/>
        </w:r>
        <w:r>
          <w:rPr>
            <w:noProof/>
            <w:webHidden/>
          </w:rPr>
          <w:t>29</w:t>
        </w:r>
        <w:r>
          <w:rPr>
            <w:noProof/>
            <w:webHidden/>
          </w:rPr>
          <w:fldChar w:fldCharType="end"/>
        </w:r>
      </w:hyperlink>
    </w:p>
    <w:p w14:paraId="7C27B02D" w14:textId="36C02B0A"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21" w:history="1">
        <w:r w:rsidRPr="008576F7">
          <w:rPr>
            <w:rStyle w:val="Hyperlink"/>
            <w:noProof/>
          </w:rPr>
          <w:t>12.2</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Commercial-in-Confidence Information</w:t>
        </w:r>
        <w:r>
          <w:rPr>
            <w:noProof/>
            <w:webHidden/>
          </w:rPr>
          <w:tab/>
        </w:r>
        <w:r>
          <w:rPr>
            <w:noProof/>
            <w:webHidden/>
          </w:rPr>
          <w:fldChar w:fldCharType="begin"/>
        </w:r>
        <w:r>
          <w:rPr>
            <w:noProof/>
            <w:webHidden/>
          </w:rPr>
          <w:instrText xml:space="preserve"> PAGEREF _Toc189818221 \h </w:instrText>
        </w:r>
        <w:r>
          <w:rPr>
            <w:noProof/>
            <w:webHidden/>
          </w:rPr>
        </w:r>
        <w:r>
          <w:rPr>
            <w:noProof/>
            <w:webHidden/>
          </w:rPr>
          <w:fldChar w:fldCharType="separate"/>
        </w:r>
        <w:r>
          <w:rPr>
            <w:noProof/>
            <w:webHidden/>
          </w:rPr>
          <w:t>29</w:t>
        </w:r>
        <w:r>
          <w:rPr>
            <w:noProof/>
            <w:webHidden/>
          </w:rPr>
          <w:fldChar w:fldCharType="end"/>
        </w:r>
      </w:hyperlink>
    </w:p>
    <w:p w14:paraId="199E9AFF" w14:textId="5184ED47"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22" w:history="1">
        <w:r w:rsidRPr="008576F7">
          <w:rPr>
            <w:rStyle w:val="Hyperlink"/>
            <w:noProof/>
          </w:rPr>
          <w:t>12.3</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Joint and Several Liability</w:t>
        </w:r>
        <w:r>
          <w:rPr>
            <w:noProof/>
            <w:webHidden/>
          </w:rPr>
          <w:tab/>
        </w:r>
        <w:r>
          <w:rPr>
            <w:noProof/>
            <w:webHidden/>
          </w:rPr>
          <w:fldChar w:fldCharType="begin"/>
        </w:r>
        <w:r>
          <w:rPr>
            <w:noProof/>
            <w:webHidden/>
          </w:rPr>
          <w:instrText xml:space="preserve"> PAGEREF _Toc189818222 \h </w:instrText>
        </w:r>
        <w:r>
          <w:rPr>
            <w:noProof/>
            <w:webHidden/>
          </w:rPr>
        </w:r>
        <w:r>
          <w:rPr>
            <w:noProof/>
            <w:webHidden/>
          </w:rPr>
          <w:fldChar w:fldCharType="separate"/>
        </w:r>
        <w:r>
          <w:rPr>
            <w:noProof/>
            <w:webHidden/>
          </w:rPr>
          <w:t>30</w:t>
        </w:r>
        <w:r>
          <w:rPr>
            <w:noProof/>
            <w:webHidden/>
          </w:rPr>
          <w:fldChar w:fldCharType="end"/>
        </w:r>
      </w:hyperlink>
    </w:p>
    <w:p w14:paraId="74ACEACC" w14:textId="6518716B"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23" w:history="1">
        <w:r w:rsidRPr="008576F7">
          <w:rPr>
            <w:rStyle w:val="Hyperlink"/>
            <w:noProof/>
          </w:rPr>
          <w:t>13.</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COMPLIANCE WITH GOVERNMENT POLICY</w:t>
        </w:r>
        <w:r>
          <w:rPr>
            <w:noProof/>
            <w:webHidden/>
          </w:rPr>
          <w:tab/>
        </w:r>
        <w:r>
          <w:rPr>
            <w:noProof/>
            <w:webHidden/>
          </w:rPr>
          <w:fldChar w:fldCharType="begin"/>
        </w:r>
        <w:r>
          <w:rPr>
            <w:noProof/>
            <w:webHidden/>
          </w:rPr>
          <w:instrText xml:space="preserve"> PAGEREF _Toc189818223 \h </w:instrText>
        </w:r>
        <w:r>
          <w:rPr>
            <w:noProof/>
            <w:webHidden/>
          </w:rPr>
        </w:r>
        <w:r>
          <w:rPr>
            <w:noProof/>
            <w:webHidden/>
          </w:rPr>
          <w:fldChar w:fldCharType="separate"/>
        </w:r>
        <w:r>
          <w:rPr>
            <w:noProof/>
            <w:webHidden/>
          </w:rPr>
          <w:t>30</w:t>
        </w:r>
        <w:r>
          <w:rPr>
            <w:noProof/>
            <w:webHidden/>
          </w:rPr>
          <w:fldChar w:fldCharType="end"/>
        </w:r>
      </w:hyperlink>
    </w:p>
    <w:p w14:paraId="28B87CDC" w14:textId="7447D2C8"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24" w:history="1">
        <w:r w:rsidRPr="008576F7">
          <w:rPr>
            <w:rStyle w:val="Hyperlink"/>
            <w:noProof/>
          </w:rPr>
          <w:t>13.1</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Generally</w:t>
        </w:r>
        <w:r>
          <w:rPr>
            <w:noProof/>
            <w:webHidden/>
          </w:rPr>
          <w:tab/>
        </w:r>
        <w:r>
          <w:rPr>
            <w:noProof/>
            <w:webHidden/>
          </w:rPr>
          <w:fldChar w:fldCharType="begin"/>
        </w:r>
        <w:r>
          <w:rPr>
            <w:noProof/>
            <w:webHidden/>
          </w:rPr>
          <w:instrText xml:space="preserve"> PAGEREF _Toc189818224 \h </w:instrText>
        </w:r>
        <w:r>
          <w:rPr>
            <w:noProof/>
            <w:webHidden/>
          </w:rPr>
        </w:r>
        <w:r>
          <w:rPr>
            <w:noProof/>
            <w:webHidden/>
          </w:rPr>
          <w:fldChar w:fldCharType="separate"/>
        </w:r>
        <w:r>
          <w:rPr>
            <w:noProof/>
            <w:webHidden/>
          </w:rPr>
          <w:t>30</w:t>
        </w:r>
        <w:r>
          <w:rPr>
            <w:noProof/>
            <w:webHidden/>
          </w:rPr>
          <w:fldChar w:fldCharType="end"/>
        </w:r>
      </w:hyperlink>
    </w:p>
    <w:p w14:paraId="489ADB5D" w14:textId="560F75C2"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25" w:history="1">
        <w:r w:rsidRPr="008576F7">
          <w:rPr>
            <w:rStyle w:val="Hyperlink"/>
            <w:noProof/>
          </w:rPr>
          <w:t>13.2</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Workplace Gender Equality</w:t>
        </w:r>
        <w:r>
          <w:rPr>
            <w:noProof/>
            <w:webHidden/>
          </w:rPr>
          <w:tab/>
        </w:r>
        <w:r>
          <w:rPr>
            <w:noProof/>
            <w:webHidden/>
          </w:rPr>
          <w:fldChar w:fldCharType="begin"/>
        </w:r>
        <w:r>
          <w:rPr>
            <w:noProof/>
            <w:webHidden/>
          </w:rPr>
          <w:instrText xml:space="preserve"> PAGEREF _Toc189818225 \h </w:instrText>
        </w:r>
        <w:r>
          <w:rPr>
            <w:noProof/>
            <w:webHidden/>
          </w:rPr>
        </w:r>
        <w:r>
          <w:rPr>
            <w:noProof/>
            <w:webHidden/>
          </w:rPr>
          <w:fldChar w:fldCharType="separate"/>
        </w:r>
        <w:r>
          <w:rPr>
            <w:noProof/>
            <w:webHidden/>
          </w:rPr>
          <w:t>30</w:t>
        </w:r>
        <w:r>
          <w:rPr>
            <w:noProof/>
            <w:webHidden/>
          </w:rPr>
          <w:fldChar w:fldCharType="end"/>
        </w:r>
      </w:hyperlink>
    </w:p>
    <w:p w14:paraId="77DE57A6" w14:textId="1396AD47"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26" w:history="1">
        <w:r w:rsidRPr="008576F7">
          <w:rPr>
            <w:rStyle w:val="Hyperlink"/>
            <w:noProof/>
          </w:rPr>
          <w:t>13.3</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Defence's Security Alert System</w:t>
        </w:r>
        <w:r>
          <w:rPr>
            <w:noProof/>
            <w:webHidden/>
          </w:rPr>
          <w:tab/>
        </w:r>
        <w:r>
          <w:rPr>
            <w:noProof/>
            <w:webHidden/>
          </w:rPr>
          <w:fldChar w:fldCharType="begin"/>
        </w:r>
        <w:r>
          <w:rPr>
            <w:noProof/>
            <w:webHidden/>
          </w:rPr>
          <w:instrText xml:space="preserve"> PAGEREF _Toc189818226 \h </w:instrText>
        </w:r>
        <w:r>
          <w:rPr>
            <w:noProof/>
            <w:webHidden/>
          </w:rPr>
        </w:r>
        <w:r>
          <w:rPr>
            <w:noProof/>
            <w:webHidden/>
          </w:rPr>
          <w:fldChar w:fldCharType="separate"/>
        </w:r>
        <w:r>
          <w:rPr>
            <w:noProof/>
            <w:webHidden/>
          </w:rPr>
          <w:t>30</w:t>
        </w:r>
        <w:r>
          <w:rPr>
            <w:noProof/>
            <w:webHidden/>
          </w:rPr>
          <w:fldChar w:fldCharType="end"/>
        </w:r>
      </w:hyperlink>
    </w:p>
    <w:p w14:paraId="27D5657B" w14:textId="0BDDF8FE"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27" w:history="1">
        <w:r w:rsidRPr="008576F7">
          <w:rPr>
            <w:rStyle w:val="Hyperlink"/>
            <w:noProof/>
          </w:rPr>
          <w:t>13.4</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Fraud and Corruption Control</w:t>
        </w:r>
        <w:r>
          <w:rPr>
            <w:noProof/>
            <w:webHidden/>
          </w:rPr>
          <w:tab/>
        </w:r>
        <w:r>
          <w:rPr>
            <w:noProof/>
            <w:webHidden/>
          </w:rPr>
          <w:fldChar w:fldCharType="begin"/>
        </w:r>
        <w:r>
          <w:rPr>
            <w:noProof/>
            <w:webHidden/>
          </w:rPr>
          <w:instrText xml:space="preserve"> PAGEREF _Toc189818227 \h </w:instrText>
        </w:r>
        <w:r>
          <w:rPr>
            <w:noProof/>
            <w:webHidden/>
          </w:rPr>
        </w:r>
        <w:r>
          <w:rPr>
            <w:noProof/>
            <w:webHidden/>
          </w:rPr>
          <w:fldChar w:fldCharType="separate"/>
        </w:r>
        <w:r>
          <w:rPr>
            <w:noProof/>
            <w:webHidden/>
          </w:rPr>
          <w:t>31</w:t>
        </w:r>
        <w:r>
          <w:rPr>
            <w:noProof/>
            <w:webHidden/>
          </w:rPr>
          <w:fldChar w:fldCharType="end"/>
        </w:r>
      </w:hyperlink>
    </w:p>
    <w:p w14:paraId="40A2E1FF" w14:textId="0E6AA244"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28" w:history="1">
        <w:r w:rsidRPr="008576F7">
          <w:rPr>
            <w:rStyle w:val="Hyperlink"/>
            <w:noProof/>
          </w:rPr>
          <w:t>13.5</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Modern Slavery</w:t>
        </w:r>
        <w:r>
          <w:rPr>
            <w:noProof/>
            <w:webHidden/>
          </w:rPr>
          <w:tab/>
        </w:r>
        <w:r>
          <w:rPr>
            <w:noProof/>
            <w:webHidden/>
          </w:rPr>
          <w:fldChar w:fldCharType="begin"/>
        </w:r>
        <w:r>
          <w:rPr>
            <w:noProof/>
            <w:webHidden/>
          </w:rPr>
          <w:instrText xml:space="preserve"> PAGEREF _Toc189818228 \h </w:instrText>
        </w:r>
        <w:r>
          <w:rPr>
            <w:noProof/>
            <w:webHidden/>
          </w:rPr>
        </w:r>
        <w:r>
          <w:rPr>
            <w:noProof/>
            <w:webHidden/>
          </w:rPr>
          <w:fldChar w:fldCharType="separate"/>
        </w:r>
        <w:r>
          <w:rPr>
            <w:noProof/>
            <w:webHidden/>
          </w:rPr>
          <w:t>31</w:t>
        </w:r>
        <w:r>
          <w:rPr>
            <w:noProof/>
            <w:webHidden/>
          </w:rPr>
          <w:fldChar w:fldCharType="end"/>
        </w:r>
      </w:hyperlink>
    </w:p>
    <w:p w14:paraId="43C4C3F6" w14:textId="3BCB7A29"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29" w:history="1">
        <w:r w:rsidRPr="008576F7">
          <w:rPr>
            <w:rStyle w:val="Hyperlink"/>
            <w:noProof/>
          </w:rPr>
          <w:t>13.6</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Compliance with the Commonwealth Supplier Code of Conduct</w:t>
        </w:r>
        <w:r>
          <w:rPr>
            <w:noProof/>
            <w:webHidden/>
          </w:rPr>
          <w:tab/>
        </w:r>
        <w:r>
          <w:rPr>
            <w:noProof/>
            <w:webHidden/>
          </w:rPr>
          <w:fldChar w:fldCharType="begin"/>
        </w:r>
        <w:r>
          <w:rPr>
            <w:noProof/>
            <w:webHidden/>
          </w:rPr>
          <w:instrText xml:space="preserve"> PAGEREF _Toc189818229 \h </w:instrText>
        </w:r>
        <w:r>
          <w:rPr>
            <w:noProof/>
            <w:webHidden/>
          </w:rPr>
        </w:r>
        <w:r>
          <w:rPr>
            <w:noProof/>
            <w:webHidden/>
          </w:rPr>
          <w:fldChar w:fldCharType="separate"/>
        </w:r>
        <w:r>
          <w:rPr>
            <w:noProof/>
            <w:webHidden/>
          </w:rPr>
          <w:t>32</w:t>
        </w:r>
        <w:r>
          <w:rPr>
            <w:noProof/>
            <w:webHidden/>
          </w:rPr>
          <w:fldChar w:fldCharType="end"/>
        </w:r>
      </w:hyperlink>
    </w:p>
    <w:p w14:paraId="6E9E836A" w14:textId="7D128134"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30" w:history="1">
        <w:r w:rsidRPr="008576F7">
          <w:rPr>
            <w:rStyle w:val="Hyperlink"/>
            <w:noProof/>
          </w:rPr>
          <w:t>14.</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INFORMATION SECURITY</w:t>
        </w:r>
        <w:r>
          <w:rPr>
            <w:noProof/>
            <w:webHidden/>
          </w:rPr>
          <w:tab/>
        </w:r>
        <w:r>
          <w:rPr>
            <w:noProof/>
            <w:webHidden/>
          </w:rPr>
          <w:fldChar w:fldCharType="begin"/>
        </w:r>
        <w:r>
          <w:rPr>
            <w:noProof/>
            <w:webHidden/>
          </w:rPr>
          <w:instrText xml:space="preserve"> PAGEREF _Toc189818230 \h </w:instrText>
        </w:r>
        <w:r>
          <w:rPr>
            <w:noProof/>
            <w:webHidden/>
          </w:rPr>
        </w:r>
        <w:r>
          <w:rPr>
            <w:noProof/>
            <w:webHidden/>
          </w:rPr>
          <w:fldChar w:fldCharType="separate"/>
        </w:r>
        <w:r>
          <w:rPr>
            <w:noProof/>
            <w:webHidden/>
          </w:rPr>
          <w:t>33</w:t>
        </w:r>
        <w:r>
          <w:rPr>
            <w:noProof/>
            <w:webHidden/>
          </w:rPr>
          <w:fldChar w:fldCharType="end"/>
        </w:r>
      </w:hyperlink>
    </w:p>
    <w:p w14:paraId="52246B8C" w14:textId="548E3236"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31" w:history="1">
        <w:r w:rsidRPr="008576F7">
          <w:rPr>
            <w:rStyle w:val="Hyperlink"/>
            <w:noProof/>
          </w:rPr>
          <w:t>14.1</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DISP Membership</w:t>
        </w:r>
        <w:r>
          <w:rPr>
            <w:noProof/>
            <w:webHidden/>
          </w:rPr>
          <w:tab/>
        </w:r>
        <w:r>
          <w:rPr>
            <w:noProof/>
            <w:webHidden/>
          </w:rPr>
          <w:fldChar w:fldCharType="begin"/>
        </w:r>
        <w:r>
          <w:rPr>
            <w:noProof/>
            <w:webHidden/>
          </w:rPr>
          <w:instrText xml:space="preserve"> PAGEREF _Toc189818231 \h </w:instrText>
        </w:r>
        <w:r>
          <w:rPr>
            <w:noProof/>
            <w:webHidden/>
          </w:rPr>
        </w:r>
        <w:r>
          <w:rPr>
            <w:noProof/>
            <w:webHidden/>
          </w:rPr>
          <w:fldChar w:fldCharType="separate"/>
        </w:r>
        <w:r>
          <w:rPr>
            <w:noProof/>
            <w:webHidden/>
          </w:rPr>
          <w:t>33</w:t>
        </w:r>
        <w:r>
          <w:rPr>
            <w:noProof/>
            <w:webHidden/>
          </w:rPr>
          <w:fldChar w:fldCharType="end"/>
        </w:r>
      </w:hyperlink>
    </w:p>
    <w:p w14:paraId="5A3EC561" w14:textId="58BAC4D6"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32" w:history="1">
        <w:r w:rsidRPr="008576F7">
          <w:rPr>
            <w:rStyle w:val="Hyperlink"/>
            <w:noProof/>
          </w:rPr>
          <w:t>14.2</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Confidential Information and Information Security</w:t>
        </w:r>
        <w:r>
          <w:rPr>
            <w:noProof/>
            <w:webHidden/>
          </w:rPr>
          <w:tab/>
        </w:r>
        <w:r>
          <w:rPr>
            <w:noProof/>
            <w:webHidden/>
          </w:rPr>
          <w:fldChar w:fldCharType="begin"/>
        </w:r>
        <w:r>
          <w:rPr>
            <w:noProof/>
            <w:webHidden/>
          </w:rPr>
          <w:instrText xml:space="preserve"> PAGEREF _Toc189818232 \h </w:instrText>
        </w:r>
        <w:r>
          <w:rPr>
            <w:noProof/>
            <w:webHidden/>
          </w:rPr>
        </w:r>
        <w:r>
          <w:rPr>
            <w:noProof/>
            <w:webHidden/>
          </w:rPr>
          <w:fldChar w:fldCharType="separate"/>
        </w:r>
        <w:r>
          <w:rPr>
            <w:noProof/>
            <w:webHidden/>
          </w:rPr>
          <w:t>33</w:t>
        </w:r>
        <w:r>
          <w:rPr>
            <w:noProof/>
            <w:webHidden/>
          </w:rPr>
          <w:fldChar w:fldCharType="end"/>
        </w:r>
      </w:hyperlink>
    </w:p>
    <w:p w14:paraId="35270D2E" w14:textId="60CDDD4B"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33" w:history="1">
        <w:r w:rsidRPr="008576F7">
          <w:rPr>
            <w:rStyle w:val="Hyperlink"/>
            <w:noProof/>
          </w:rPr>
          <w:t>14.3</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Security or Confidentiality Incidents</w:t>
        </w:r>
        <w:r>
          <w:rPr>
            <w:noProof/>
            <w:webHidden/>
          </w:rPr>
          <w:tab/>
        </w:r>
        <w:r>
          <w:rPr>
            <w:noProof/>
            <w:webHidden/>
          </w:rPr>
          <w:fldChar w:fldCharType="begin"/>
        </w:r>
        <w:r>
          <w:rPr>
            <w:noProof/>
            <w:webHidden/>
          </w:rPr>
          <w:instrText xml:space="preserve"> PAGEREF _Toc189818233 \h </w:instrText>
        </w:r>
        <w:r>
          <w:rPr>
            <w:noProof/>
            <w:webHidden/>
          </w:rPr>
        </w:r>
        <w:r>
          <w:rPr>
            <w:noProof/>
            <w:webHidden/>
          </w:rPr>
          <w:fldChar w:fldCharType="separate"/>
        </w:r>
        <w:r>
          <w:rPr>
            <w:noProof/>
            <w:webHidden/>
          </w:rPr>
          <w:t>34</w:t>
        </w:r>
        <w:r>
          <w:rPr>
            <w:noProof/>
            <w:webHidden/>
          </w:rPr>
          <w:fldChar w:fldCharType="end"/>
        </w:r>
      </w:hyperlink>
    </w:p>
    <w:p w14:paraId="3631699D" w14:textId="6DC82035"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34" w:history="1">
        <w:r w:rsidRPr="008576F7">
          <w:rPr>
            <w:rStyle w:val="Hyperlink"/>
            <w:noProof/>
          </w:rPr>
          <w:t>14.4</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Return and Retention of Confidential Information</w:t>
        </w:r>
        <w:r>
          <w:rPr>
            <w:noProof/>
            <w:webHidden/>
          </w:rPr>
          <w:tab/>
        </w:r>
        <w:r>
          <w:rPr>
            <w:noProof/>
            <w:webHidden/>
          </w:rPr>
          <w:fldChar w:fldCharType="begin"/>
        </w:r>
        <w:r>
          <w:rPr>
            <w:noProof/>
            <w:webHidden/>
          </w:rPr>
          <w:instrText xml:space="preserve"> PAGEREF _Toc189818234 \h </w:instrText>
        </w:r>
        <w:r>
          <w:rPr>
            <w:noProof/>
            <w:webHidden/>
          </w:rPr>
        </w:r>
        <w:r>
          <w:rPr>
            <w:noProof/>
            <w:webHidden/>
          </w:rPr>
          <w:fldChar w:fldCharType="separate"/>
        </w:r>
        <w:r>
          <w:rPr>
            <w:noProof/>
            <w:webHidden/>
          </w:rPr>
          <w:t>34</w:t>
        </w:r>
        <w:r>
          <w:rPr>
            <w:noProof/>
            <w:webHidden/>
          </w:rPr>
          <w:fldChar w:fldCharType="end"/>
        </w:r>
      </w:hyperlink>
    </w:p>
    <w:p w14:paraId="20AD85F4" w14:textId="219D7A02"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35" w:history="1">
        <w:r w:rsidRPr="008576F7">
          <w:rPr>
            <w:rStyle w:val="Hyperlink"/>
            <w:noProof/>
          </w:rPr>
          <w:t>14.5</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Release and Indemnity</w:t>
        </w:r>
        <w:r>
          <w:rPr>
            <w:noProof/>
            <w:webHidden/>
          </w:rPr>
          <w:tab/>
        </w:r>
        <w:r>
          <w:rPr>
            <w:noProof/>
            <w:webHidden/>
          </w:rPr>
          <w:fldChar w:fldCharType="begin"/>
        </w:r>
        <w:r>
          <w:rPr>
            <w:noProof/>
            <w:webHidden/>
          </w:rPr>
          <w:instrText xml:space="preserve"> PAGEREF _Toc189818235 \h </w:instrText>
        </w:r>
        <w:r>
          <w:rPr>
            <w:noProof/>
            <w:webHidden/>
          </w:rPr>
        </w:r>
        <w:r>
          <w:rPr>
            <w:noProof/>
            <w:webHidden/>
          </w:rPr>
          <w:fldChar w:fldCharType="separate"/>
        </w:r>
        <w:r>
          <w:rPr>
            <w:noProof/>
            <w:webHidden/>
          </w:rPr>
          <w:t>35</w:t>
        </w:r>
        <w:r>
          <w:rPr>
            <w:noProof/>
            <w:webHidden/>
          </w:rPr>
          <w:fldChar w:fldCharType="end"/>
        </w:r>
      </w:hyperlink>
    </w:p>
    <w:p w14:paraId="3BF893EB" w14:textId="281F12FC"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36" w:history="1">
        <w:r w:rsidRPr="008576F7">
          <w:rPr>
            <w:rStyle w:val="Hyperlink"/>
            <w:noProof/>
          </w:rPr>
          <w:t>15.</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STRATEGIC NOTICE EVENT</w:t>
        </w:r>
        <w:r>
          <w:rPr>
            <w:noProof/>
            <w:webHidden/>
          </w:rPr>
          <w:tab/>
        </w:r>
        <w:r>
          <w:rPr>
            <w:noProof/>
            <w:webHidden/>
          </w:rPr>
          <w:fldChar w:fldCharType="begin"/>
        </w:r>
        <w:r>
          <w:rPr>
            <w:noProof/>
            <w:webHidden/>
          </w:rPr>
          <w:instrText xml:space="preserve"> PAGEREF _Toc189818236 \h </w:instrText>
        </w:r>
        <w:r>
          <w:rPr>
            <w:noProof/>
            <w:webHidden/>
          </w:rPr>
        </w:r>
        <w:r>
          <w:rPr>
            <w:noProof/>
            <w:webHidden/>
          </w:rPr>
          <w:fldChar w:fldCharType="separate"/>
        </w:r>
        <w:r>
          <w:rPr>
            <w:noProof/>
            <w:webHidden/>
          </w:rPr>
          <w:t>35</w:t>
        </w:r>
        <w:r>
          <w:rPr>
            <w:noProof/>
            <w:webHidden/>
          </w:rPr>
          <w:fldChar w:fldCharType="end"/>
        </w:r>
      </w:hyperlink>
    </w:p>
    <w:p w14:paraId="4A4F73A4" w14:textId="6D6867F3"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37" w:history="1">
        <w:r w:rsidRPr="008576F7">
          <w:rPr>
            <w:rStyle w:val="Hyperlink"/>
            <w:noProof/>
          </w:rPr>
          <w:t>15.1</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Contractor's Warranty on Execution Date</w:t>
        </w:r>
        <w:r>
          <w:rPr>
            <w:noProof/>
            <w:webHidden/>
          </w:rPr>
          <w:tab/>
        </w:r>
        <w:r>
          <w:rPr>
            <w:noProof/>
            <w:webHidden/>
          </w:rPr>
          <w:fldChar w:fldCharType="begin"/>
        </w:r>
        <w:r>
          <w:rPr>
            <w:noProof/>
            <w:webHidden/>
          </w:rPr>
          <w:instrText xml:space="preserve"> PAGEREF _Toc189818237 \h </w:instrText>
        </w:r>
        <w:r>
          <w:rPr>
            <w:noProof/>
            <w:webHidden/>
          </w:rPr>
        </w:r>
        <w:r>
          <w:rPr>
            <w:noProof/>
            <w:webHidden/>
          </w:rPr>
          <w:fldChar w:fldCharType="separate"/>
        </w:r>
        <w:r>
          <w:rPr>
            <w:noProof/>
            <w:webHidden/>
          </w:rPr>
          <w:t>35</w:t>
        </w:r>
        <w:r>
          <w:rPr>
            <w:noProof/>
            <w:webHidden/>
          </w:rPr>
          <w:fldChar w:fldCharType="end"/>
        </w:r>
      </w:hyperlink>
    </w:p>
    <w:p w14:paraId="6514292D" w14:textId="14EC4911"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38" w:history="1">
        <w:r w:rsidRPr="008576F7">
          <w:rPr>
            <w:rStyle w:val="Hyperlink"/>
            <w:noProof/>
          </w:rPr>
          <w:t>15.2</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Contractor to Give Notice</w:t>
        </w:r>
        <w:r>
          <w:rPr>
            <w:noProof/>
            <w:webHidden/>
          </w:rPr>
          <w:tab/>
        </w:r>
        <w:r>
          <w:rPr>
            <w:noProof/>
            <w:webHidden/>
          </w:rPr>
          <w:fldChar w:fldCharType="begin"/>
        </w:r>
        <w:r>
          <w:rPr>
            <w:noProof/>
            <w:webHidden/>
          </w:rPr>
          <w:instrText xml:space="preserve"> PAGEREF _Toc189818238 \h </w:instrText>
        </w:r>
        <w:r>
          <w:rPr>
            <w:noProof/>
            <w:webHidden/>
          </w:rPr>
        </w:r>
        <w:r>
          <w:rPr>
            <w:noProof/>
            <w:webHidden/>
          </w:rPr>
          <w:fldChar w:fldCharType="separate"/>
        </w:r>
        <w:r>
          <w:rPr>
            <w:noProof/>
            <w:webHidden/>
          </w:rPr>
          <w:t>35</w:t>
        </w:r>
        <w:r>
          <w:rPr>
            <w:noProof/>
            <w:webHidden/>
          </w:rPr>
          <w:fldChar w:fldCharType="end"/>
        </w:r>
      </w:hyperlink>
    </w:p>
    <w:p w14:paraId="517C91F1" w14:textId="41E520B8"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39" w:history="1">
        <w:r w:rsidRPr="008576F7">
          <w:rPr>
            <w:rStyle w:val="Hyperlink"/>
            <w:noProof/>
          </w:rPr>
          <w:t>15.3</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Commonwealth Rights Upon Occurrence of Strategic Notice Event</w:t>
        </w:r>
        <w:r>
          <w:rPr>
            <w:noProof/>
            <w:webHidden/>
          </w:rPr>
          <w:tab/>
        </w:r>
        <w:r>
          <w:rPr>
            <w:noProof/>
            <w:webHidden/>
          </w:rPr>
          <w:fldChar w:fldCharType="begin"/>
        </w:r>
        <w:r>
          <w:rPr>
            <w:noProof/>
            <w:webHidden/>
          </w:rPr>
          <w:instrText xml:space="preserve"> PAGEREF _Toc189818239 \h </w:instrText>
        </w:r>
        <w:r>
          <w:rPr>
            <w:noProof/>
            <w:webHidden/>
          </w:rPr>
        </w:r>
        <w:r>
          <w:rPr>
            <w:noProof/>
            <w:webHidden/>
          </w:rPr>
          <w:fldChar w:fldCharType="separate"/>
        </w:r>
        <w:r>
          <w:rPr>
            <w:noProof/>
            <w:webHidden/>
          </w:rPr>
          <w:t>35</w:t>
        </w:r>
        <w:r>
          <w:rPr>
            <w:noProof/>
            <w:webHidden/>
          </w:rPr>
          <w:fldChar w:fldCharType="end"/>
        </w:r>
      </w:hyperlink>
    </w:p>
    <w:p w14:paraId="32F7A84A" w14:textId="50AA38D1"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40" w:history="1">
        <w:r w:rsidRPr="008576F7">
          <w:rPr>
            <w:rStyle w:val="Hyperlink"/>
            <w:noProof/>
          </w:rPr>
          <w:t>15.4</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Strategic Notice Event Remediation Plan</w:t>
        </w:r>
        <w:r>
          <w:rPr>
            <w:noProof/>
            <w:webHidden/>
          </w:rPr>
          <w:tab/>
        </w:r>
        <w:r>
          <w:rPr>
            <w:noProof/>
            <w:webHidden/>
          </w:rPr>
          <w:fldChar w:fldCharType="begin"/>
        </w:r>
        <w:r>
          <w:rPr>
            <w:noProof/>
            <w:webHidden/>
          </w:rPr>
          <w:instrText xml:space="preserve"> PAGEREF _Toc189818240 \h </w:instrText>
        </w:r>
        <w:r>
          <w:rPr>
            <w:noProof/>
            <w:webHidden/>
          </w:rPr>
        </w:r>
        <w:r>
          <w:rPr>
            <w:noProof/>
            <w:webHidden/>
          </w:rPr>
          <w:fldChar w:fldCharType="separate"/>
        </w:r>
        <w:r>
          <w:rPr>
            <w:noProof/>
            <w:webHidden/>
          </w:rPr>
          <w:t>36</w:t>
        </w:r>
        <w:r>
          <w:rPr>
            <w:noProof/>
            <w:webHidden/>
          </w:rPr>
          <w:fldChar w:fldCharType="end"/>
        </w:r>
      </w:hyperlink>
    </w:p>
    <w:p w14:paraId="61FFDB46" w14:textId="0239BA74"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41" w:history="1">
        <w:r w:rsidRPr="008576F7">
          <w:rPr>
            <w:rStyle w:val="Hyperlink"/>
            <w:noProof/>
          </w:rPr>
          <w:t>15.5</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Financial Viability Assessment</w:t>
        </w:r>
        <w:r>
          <w:rPr>
            <w:noProof/>
            <w:webHidden/>
          </w:rPr>
          <w:tab/>
        </w:r>
        <w:r>
          <w:rPr>
            <w:noProof/>
            <w:webHidden/>
          </w:rPr>
          <w:fldChar w:fldCharType="begin"/>
        </w:r>
        <w:r>
          <w:rPr>
            <w:noProof/>
            <w:webHidden/>
          </w:rPr>
          <w:instrText xml:space="preserve"> PAGEREF _Toc189818241 \h </w:instrText>
        </w:r>
        <w:r>
          <w:rPr>
            <w:noProof/>
            <w:webHidden/>
          </w:rPr>
        </w:r>
        <w:r>
          <w:rPr>
            <w:noProof/>
            <w:webHidden/>
          </w:rPr>
          <w:fldChar w:fldCharType="separate"/>
        </w:r>
        <w:r>
          <w:rPr>
            <w:noProof/>
            <w:webHidden/>
          </w:rPr>
          <w:t>37</w:t>
        </w:r>
        <w:r>
          <w:rPr>
            <w:noProof/>
            <w:webHidden/>
          </w:rPr>
          <w:fldChar w:fldCharType="end"/>
        </w:r>
      </w:hyperlink>
    </w:p>
    <w:p w14:paraId="2F8BF5B5" w14:textId="7065A750"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42" w:history="1">
        <w:r w:rsidRPr="008576F7">
          <w:rPr>
            <w:rStyle w:val="Hyperlink"/>
            <w:noProof/>
          </w:rPr>
          <w:t>15.6</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Release</w:t>
        </w:r>
        <w:r>
          <w:rPr>
            <w:noProof/>
            <w:webHidden/>
          </w:rPr>
          <w:tab/>
        </w:r>
        <w:r>
          <w:rPr>
            <w:noProof/>
            <w:webHidden/>
          </w:rPr>
          <w:fldChar w:fldCharType="begin"/>
        </w:r>
        <w:r>
          <w:rPr>
            <w:noProof/>
            <w:webHidden/>
          </w:rPr>
          <w:instrText xml:space="preserve"> PAGEREF _Toc189818242 \h </w:instrText>
        </w:r>
        <w:r>
          <w:rPr>
            <w:noProof/>
            <w:webHidden/>
          </w:rPr>
        </w:r>
        <w:r>
          <w:rPr>
            <w:noProof/>
            <w:webHidden/>
          </w:rPr>
          <w:fldChar w:fldCharType="separate"/>
        </w:r>
        <w:r>
          <w:rPr>
            <w:noProof/>
            <w:webHidden/>
          </w:rPr>
          <w:t>37</w:t>
        </w:r>
        <w:r>
          <w:rPr>
            <w:noProof/>
            <w:webHidden/>
          </w:rPr>
          <w:fldChar w:fldCharType="end"/>
        </w:r>
      </w:hyperlink>
    </w:p>
    <w:p w14:paraId="275DDC19" w14:textId="03AD1065"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43" w:history="1">
        <w:r w:rsidRPr="008576F7">
          <w:rPr>
            <w:rStyle w:val="Hyperlink"/>
            <w:noProof/>
          </w:rPr>
          <w:t>15.7</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Contractor's Compliance</w:t>
        </w:r>
        <w:r>
          <w:rPr>
            <w:noProof/>
            <w:webHidden/>
          </w:rPr>
          <w:tab/>
        </w:r>
        <w:r>
          <w:rPr>
            <w:noProof/>
            <w:webHidden/>
          </w:rPr>
          <w:fldChar w:fldCharType="begin"/>
        </w:r>
        <w:r>
          <w:rPr>
            <w:noProof/>
            <w:webHidden/>
          </w:rPr>
          <w:instrText xml:space="preserve"> PAGEREF _Toc189818243 \h </w:instrText>
        </w:r>
        <w:r>
          <w:rPr>
            <w:noProof/>
            <w:webHidden/>
          </w:rPr>
        </w:r>
        <w:r>
          <w:rPr>
            <w:noProof/>
            <w:webHidden/>
          </w:rPr>
          <w:fldChar w:fldCharType="separate"/>
        </w:r>
        <w:r>
          <w:rPr>
            <w:noProof/>
            <w:webHidden/>
          </w:rPr>
          <w:t>37</w:t>
        </w:r>
        <w:r>
          <w:rPr>
            <w:noProof/>
            <w:webHidden/>
          </w:rPr>
          <w:fldChar w:fldCharType="end"/>
        </w:r>
      </w:hyperlink>
    </w:p>
    <w:p w14:paraId="56D17F86" w14:textId="3FB7C14B"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44" w:history="1">
        <w:r w:rsidRPr="008576F7">
          <w:rPr>
            <w:rStyle w:val="Hyperlink"/>
            <w:noProof/>
          </w:rPr>
          <w:t>16.</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ACCESS TO Project DOCUMENTS</w:t>
        </w:r>
        <w:r>
          <w:rPr>
            <w:noProof/>
            <w:webHidden/>
          </w:rPr>
          <w:tab/>
        </w:r>
        <w:r>
          <w:rPr>
            <w:noProof/>
            <w:webHidden/>
          </w:rPr>
          <w:fldChar w:fldCharType="begin"/>
        </w:r>
        <w:r>
          <w:rPr>
            <w:noProof/>
            <w:webHidden/>
          </w:rPr>
          <w:instrText xml:space="preserve"> PAGEREF _Toc189818244 \h </w:instrText>
        </w:r>
        <w:r>
          <w:rPr>
            <w:noProof/>
            <w:webHidden/>
          </w:rPr>
        </w:r>
        <w:r>
          <w:rPr>
            <w:noProof/>
            <w:webHidden/>
          </w:rPr>
          <w:fldChar w:fldCharType="separate"/>
        </w:r>
        <w:r>
          <w:rPr>
            <w:noProof/>
            <w:webHidden/>
          </w:rPr>
          <w:t>38</w:t>
        </w:r>
        <w:r>
          <w:rPr>
            <w:noProof/>
            <w:webHidden/>
          </w:rPr>
          <w:fldChar w:fldCharType="end"/>
        </w:r>
      </w:hyperlink>
    </w:p>
    <w:p w14:paraId="3E162CB8" w14:textId="13B48764"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45" w:history="1">
        <w:r w:rsidRPr="008576F7">
          <w:rPr>
            <w:rStyle w:val="Hyperlink"/>
            <w:noProof/>
          </w:rPr>
          <w:t>17.</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TERMINATION FOR INSOLVENCY or breach</w:t>
        </w:r>
        <w:r>
          <w:rPr>
            <w:noProof/>
            <w:webHidden/>
          </w:rPr>
          <w:tab/>
        </w:r>
        <w:r>
          <w:rPr>
            <w:noProof/>
            <w:webHidden/>
          </w:rPr>
          <w:fldChar w:fldCharType="begin"/>
        </w:r>
        <w:r>
          <w:rPr>
            <w:noProof/>
            <w:webHidden/>
          </w:rPr>
          <w:instrText xml:space="preserve"> PAGEREF _Toc189818245 \h </w:instrText>
        </w:r>
        <w:r>
          <w:rPr>
            <w:noProof/>
            <w:webHidden/>
          </w:rPr>
        </w:r>
        <w:r>
          <w:rPr>
            <w:noProof/>
            <w:webHidden/>
          </w:rPr>
          <w:fldChar w:fldCharType="separate"/>
        </w:r>
        <w:r>
          <w:rPr>
            <w:noProof/>
            <w:webHidden/>
          </w:rPr>
          <w:t>38</w:t>
        </w:r>
        <w:r>
          <w:rPr>
            <w:noProof/>
            <w:webHidden/>
          </w:rPr>
          <w:fldChar w:fldCharType="end"/>
        </w:r>
      </w:hyperlink>
    </w:p>
    <w:p w14:paraId="73BE5E0A" w14:textId="63409DBD"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46" w:history="1">
        <w:r w:rsidRPr="008576F7">
          <w:rPr>
            <w:rStyle w:val="Hyperlink"/>
            <w:noProof/>
          </w:rPr>
          <w:t>18.</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general</w:t>
        </w:r>
        <w:r>
          <w:rPr>
            <w:noProof/>
            <w:webHidden/>
          </w:rPr>
          <w:tab/>
        </w:r>
        <w:r>
          <w:rPr>
            <w:noProof/>
            <w:webHidden/>
          </w:rPr>
          <w:fldChar w:fldCharType="begin"/>
        </w:r>
        <w:r>
          <w:rPr>
            <w:noProof/>
            <w:webHidden/>
          </w:rPr>
          <w:instrText xml:space="preserve"> PAGEREF _Toc189818246 \h </w:instrText>
        </w:r>
        <w:r>
          <w:rPr>
            <w:noProof/>
            <w:webHidden/>
          </w:rPr>
        </w:r>
        <w:r>
          <w:rPr>
            <w:noProof/>
            <w:webHidden/>
          </w:rPr>
          <w:fldChar w:fldCharType="separate"/>
        </w:r>
        <w:r>
          <w:rPr>
            <w:noProof/>
            <w:webHidden/>
          </w:rPr>
          <w:t>38</w:t>
        </w:r>
        <w:r>
          <w:rPr>
            <w:noProof/>
            <w:webHidden/>
          </w:rPr>
          <w:fldChar w:fldCharType="end"/>
        </w:r>
      </w:hyperlink>
    </w:p>
    <w:p w14:paraId="692AA59C" w14:textId="17A044F8"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47" w:history="1">
        <w:r w:rsidRPr="008576F7">
          <w:rPr>
            <w:rStyle w:val="Hyperlink"/>
            <w:noProof/>
          </w:rPr>
          <w:t>18.1</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Privacy</w:t>
        </w:r>
        <w:r>
          <w:rPr>
            <w:noProof/>
            <w:webHidden/>
          </w:rPr>
          <w:tab/>
        </w:r>
        <w:r>
          <w:rPr>
            <w:noProof/>
            <w:webHidden/>
          </w:rPr>
          <w:fldChar w:fldCharType="begin"/>
        </w:r>
        <w:r>
          <w:rPr>
            <w:noProof/>
            <w:webHidden/>
          </w:rPr>
          <w:instrText xml:space="preserve"> PAGEREF _Toc189818247 \h </w:instrText>
        </w:r>
        <w:r>
          <w:rPr>
            <w:noProof/>
            <w:webHidden/>
          </w:rPr>
        </w:r>
        <w:r>
          <w:rPr>
            <w:noProof/>
            <w:webHidden/>
          </w:rPr>
          <w:fldChar w:fldCharType="separate"/>
        </w:r>
        <w:r>
          <w:rPr>
            <w:noProof/>
            <w:webHidden/>
          </w:rPr>
          <w:t>38</w:t>
        </w:r>
        <w:r>
          <w:rPr>
            <w:noProof/>
            <w:webHidden/>
          </w:rPr>
          <w:fldChar w:fldCharType="end"/>
        </w:r>
      </w:hyperlink>
    </w:p>
    <w:p w14:paraId="242034CE" w14:textId="069D3E5E"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48" w:history="1">
        <w:r w:rsidRPr="008576F7">
          <w:rPr>
            <w:rStyle w:val="Hyperlink"/>
            <w:noProof/>
          </w:rPr>
          <w:t>18.2</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Freedom of Information</w:t>
        </w:r>
        <w:r>
          <w:rPr>
            <w:noProof/>
            <w:webHidden/>
          </w:rPr>
          <w:tab/>
        </w:r>
        <w:r>
          <w:rPr>
            <w:noProof/>
            <w:webHidden/>
          </w:rPr>
          <w:fldChar w:fldCharType="begin"/>
        </w:r>
        <w:r>
          <w:rPr>
            <w:noProof/>
            <w:webHidden/>
          </w:rPr>
          <w:instrText xml:space="preserve"> PAGEREF _Toc189818248 \h </w:instrText>
        </w:r>
        <w:r>
          <w:rPr>
            <w:noProof/>
            <w:webHidden/>
          </w:rPr>
        </w:r>
        <w:r>
          <w:rPr>
            <w:noProof/>
            <w:webHidden/>
          </w:rPr>
          <w:fldChar w:fldCharType="separate"/>
        </w:r>
        <w:r>
          <w:rPr>
            <w:noProof/>
            <w:webHidden/>
          </w:rPr>
          <w:t>40</w:t>
        </w:r>
        <w:r>
          <w:rPr>
            <w:noProof/>
            <w:webHidden/>
          </w:rPr>
          <w:fldChar w:fldCharType="end"/>
        </w:r>
      </w:hyperlink>
    </w:p>
    <w:p w14:paraId="0296823B" w14:textId="5589D5D7"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49" w:history="1">
        <w:r w:rsidRPr="008576F7">
          <w:rPr>
            <w:rStyle w:val="Hyperlink"/>
            <w:noProof/>
          </w:rPr>
          <w:t>18.3</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Long Service Leave</w:t>
        </w:r>
        <w:r>
          <w:rPr>
            <w:noProof/>
            <w:webHidden/>
          </w:rPr>
          <w:tab/>
        </w:r>
        <w:r>
          <w:rPr>
            <w:noProof/>
            <w:webHidden/>
          </w:rPr>
          <w:fldChar w:fldCharType="begin"/>
        </w:r>
        <w:r>
          <w:rPr>
            <w:noProof/>
            <w:webHidden/>
          </w:rPr>
          <w:instrText xml:space="preserve"> PAGEREF _Toc189818249 \h </w:instrText>
        </w:r>
        <w:r>
          <w:rPr>
            <w:noProof/>
            <w:webHidden/>
          </w:rPr>
        </w:r>
        <w:r>
          <w:rPr>
            <w:noProof/>
            <w:webHidden/>
          </w:rPr>
          <w:fldChar w:fldCharType="separate"/>
        </w:r>
        <w:r>
          <w:rPr>
            <w:noProof/>
            <w:webHidden/>
          </w:rPr>
          <w:t>40</w:t>
        </w:r>
        <w:r>
          <w:rPr>
            <w:noProof/>
            <w:webHidden/>
          </w:rPr>
          <w:fldChar w:fldCharType="end"/>
        </w:r>
      </w:hyperlink>
    </w:p>
    <w:p w14:paraId="630EB82B" w14:textId="18092C55"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50" w:history="1">
        <w:r w:rsidRPr="008576F7">
          <w:rPr>
            <w:rStyle w:val="Hyperlink"/>
            <w:noProof/>
          </w:rPr>
          <w:t>18.4</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Assignment</w:t>
        </w:r>
        <w:r>
          <w:rPr>
            <w:noProof/>
            <w:webHidden/>
          </w:rPr>
          <w:tab/>
        </w:r>
        <w:r>
          <w:rPr>
            <w:noProof/>
            <w:webHidden/>
          </w:rPr>
          <w:fldChar w:fldCharType="begin"/>
        </w:r>
        <w:r>
          <w:rPr>
            <w:noProof/>
            <w:webHidden/>
          </w:rPr>
          <w:instrText xml:space="preserve"> PAGEREF _Toc189818250 \h </w:instrText>
        </w:r>
        <w:r>
          <w:rPr>
            <w:noProof/>
            <w:webHidden/>
          </w:rPr>
        </w:r>
        <w:r>
          <w:rPr>
            <w:noProof/>
            <w:webHidden/>
          </w:rPr>
          <w:fldChar w:fldCharType="separate"/>
        </w:r>
        <w:r>
          <w:rPr>
            <w:noProof/>
            <w:webHidden/>
          </w:rPr>
          <w:t>40</w:t>
        </w:r>
        <w:r>
          <w:rPr>
            <w:noProof/>
            <w:webHidden/>
          </w:rPr>
          <w:fldChar w:fldCharType="end"/>
        </w:r>
      </w:hyperlink>
    </w:p>
    <w:p w14:paraId="46BC464E" w14:textId="227FAD7B" w:rsidR="00BF1E19" w:rsidRDefault="00BF1E19">
      <w:pPr>
        <w:pStyle w:val="TOC2"/>
        <w:rPr>
          <w:rFonts w:asciiTheme="minorHAnsi" w:eastAsiaTheme="minorEastAsia" w:hAnsiTheme="minorHAnsi" w:cstheme="minorBidi"/>
          <w:noProof/>
          <w:kern w:val="2"/>
          <w:sz w:val="24"/>
          <w:szCs w:val="24"/>
          <w:lang w:eastAsia="en-AU"/>
          <w14:ligatures w14:val="standardContextual"/>
        </w:rPr>
      </w:pPr>
      <w:hyperlink w:anchor="_Toc189818251" w:history="1">
        <w:r w:rsidRPr="008576F7">
          <w:rPr>
            <w:rStyle w:val="Hyperlink"/>
            <w:noProof/>
          </w:rPr>
          <w:t>18.5</w:t>
        </w:r>
        <w:r>
          <w:rPr>
            <w:rFonts w:asciiTheme="minorHAnsi" w:eastAsiaTheme="minorEastAsia" w:hAnsiTheme="minorHAnsi" w:cstheme="minorBidi"/>
            <w:noProof/>
            <w:kern w:val="2"/>
            <w:sz w:val="24"/>
            <w:szCs w:val="24"/>
            <w:lang w:eastAsia="en-AU"/>
            <w14:ligatures w14:val="standardContextual"/>
          </w:rPr>
          <w:tab/>
        </w:r>
        <w:r w:rsidRPr="008576F7">
          <w:rPr>
            <w:rStyle w:val="Hyperlink"/>
            <w:noProof/>
          </w:rPr>
          <w:t>Publicity</w:t>
        </w:r>
        <w:r>
          <w:rPr>
            <w:noProof/>
            <w:webHidden/>
          </w:rPr>
          <w:tab/>
        </w:r>
        <w:r>
          <w:rPr>
            <w:noProof/>
            <w:webHidden/>
          </w:rPr>
          <w:fldChar w:fldCharType="begin"/>
        </w:r>
        <w:r>
          <w:rPr>
            <w:noProof/>
            <w:webHidden/>
          </w:rPr>
          <w:instrText xml:space="preserve"> PAGEREF _Toc189818251 \h </w:instrText>
        </w:r>
        <w:r>
          <w:rPr>
            <w:noProof/>
            <w:webHidden/>
          </w:rPr>
        </w:r>
        <w:r>
          <w:rPr>
            <w:noProof/>
            <w:webHidden/>
          </w:rPr>
          <w:fldChar w:fldCharType="separate"/>
        </w:r>
        <w:r>
          <w:rPr>
            <w:noProof/>
            <w:webHidden/>
          </w:rPr>
          <w:t>41</w:t>
        </w:r>
        <w:r>
          <w:rPr>
            <w:noProof/>
            <w:webHidden/>
          </w:rPr>
          <w:fldChar w:fldCharType="end"/>
        </w:r>
      </w:hyperlink>
    </w:p>
    <w:p w14:paraId="3FE1F268" w14:textId="2C19E6BC"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52" w:history="1">
        <w:r w:rsidRPr="008576F7">
          <w:rPr>
            <w:rStyle w:val="Hyperlink"/>
            <w:noProof/>
          </w:rPr>
          <w:t>19.</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PAYMENT TIMES PROCUREMENT CONNECTED POLICY</w:t>
        </w:r>
        <w:r>
          <w:rPr>
            <w:noProof/>
            <w:webHidden/>
          </w:rPr>
          <w:tab/>
        </w:r>
        <w:r>
          <w:rPr>
            <w:noProof/>
            <w:webHidden/>
          </w:rPr>
          <w:fldChar w:fldCharType="begin"/>
        </w:r>
        <w:r>
          <w:rPr>
            <w:noProof/>
            <w:webHidden/>
          </w:rPr>
          <w:instrText xml:space="preserve"> PAGEREF _Toc189818252 \h </w:instrText>
        </w:r>
        <w:r>
          <w:rPr>
            <w:noProof/>
            <w:webHidden/>
          </w:rPr>
        </w:r>
        <w:r>
          <w:rPr>
            <w:noProof/>
            <w:webHidden/>
          </w:rPr>
          <w:fldChar w:fldCharType="separate"/>
        </w:r>
        <w:r>
          <w:rPr>
            <w:noProof/>
            <w:webHidden/>
          </w:rPr>
          <w:t>41</w:t>
        </w:r>
        <w:r>
          <w:rPr>
            <w:noProof/>
            <w:webHidden/>
          </w:rPr>
          <w:fldChar w:fldCharType="end"/>
        </w:r>
      </w:hyperlink>
    </w:p>
    <w:p w14:paraId="5A1D51FA" w14:textId="4098A6A9"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53" w:history="1">
        <w:r w:rsidRPr="008576F7">
          <w:rPr>
            <w:rStyle w:val="Hyperlink"/>
            <w:noProof/>
          </w:rPr>
          <w:t>20.</w:t>
        </w:r>
        <w:r>
          <w:rPr>
            <w:rFonts w:asciiTheme="minorHAnsi" w:eastAsiaTheme="minorEastAsia" w:hAnsiTheme="minorHAnsi" w:cstheme="minorBidi"/>
            <w:b w:val="0"/>
            <w:caps w:val="0"/>
            <w:noProof/>
            <w:kern w:val="2"/>
            <w:sz w:val="24"/>
            <w:szCs w:val="24"/>
            <w:lang w:eastAsia="en-AU"/>
            <w14:ligatures w14:val="standardContextual"/>
          </w:rPr>
          <w:tab/>
        </w:r>
        <w:r w:rsidRPr="008576F7">
          <w:rPr>
            <w:rStyle w:val="Hyperlink"/>
            <w:noProof/>
          </w:rPr>
          <w:t>SHADOW Economy Procurement Connected Policy</w:t>
        </w:r>
        <w:r>
          <w:rPr>
            <w:noProof/>
            <w:webHidden/>
          </w:rPr>
          <w:tab/>
        </w:r>
        <w:r>
          <w:rPr>
            <w:noProof/>
            <w:webHidden/>
          </w:rPr>
          <w:fldChar w:fldCharType="begin"/>
        </w:r>
        <w:r>
          <w:rPr>
            <w:noProof/>
            <w:webHidden/>
          </w:rPr>
          <w:instrText xml:space="preserve"> PAGEREF _Toc189818253 \h </w:instrText>
        </w:r>
        <w:r>
          <w:rPr>
            <w:noProof/>
            <w:webHidden/>
          </w:rPr>
        </w:r>
        <w:r>
          <w:rPr>
            <w:noProof/>
            <w:webHidden/>
          </w:rPr>
          <w:fldChar w:fldCharType="separate"/>
        </w:r>
        <w:r>
          <w:rPr>
            <w:noProof/>
            <w:webHidden/>
          </w:rPr>
          <w:t>41</w:t>
        </w:r>
        <w:r>
          <w:rPr>
            <w:noProof/>
            <w:webHidden/>
          </w:rPr>
          <w:fldChar w:fldCharType="end"/>
        </w:r>
      </w:hyperlink>
    </w:p>
    <w:p w14:paraId="31DEC7A0" w14:textId="54007DEE"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54" w:history="1">
        <w:r w:rsidRPr="008576F7">
          <w:rPr>
            <w:rStyle w:val="Hyperlink"/>
            <w:noProof/>
          </w:rPr>
          <w:t>Appendix 1 - Panel Parti</w:t>
        </w:r>
        <w:r w:rsidRPr="008576F7">
          <w:rPr>
            <w:rStyle w:val="Hyperlink"/>
            <w:noProof/>
          </w:rPr>
          <w:t>c</w:t>
        </w:r>
        <w:r w:rsidRPr="008576F7">
          <w:rPr>
            <w:rStyle w:val="Hyperlink"/>
            <w:noProof/>
          </w:rPr>
          <w:t>ulars</w:t>
        </w:r>
        <w:r>
          <w:rPr>
            <w:noProof/>
            <w:webHidden/>
          </w:rPr>
          <w:tab/>
        </w:r>
        <w:r>
          <w:rPr>
            <w:noProof/>
            <w:webHidden/>
          </w:rPr>
          <w:fldChar w:fldCharType="begin"/>
        </w:r>
        <w:r>
          <w:rPr>
            <w:noProof/>
            <w:webHidden/>
          </w:rPr>
          <w:instrText xml:space="preserve"> PAGEREF _Toc189818254 \h </w:instrText>
        </w:r>
        <w:r>
          <w:rPr>
            <w:noProof/>
            <w:webHidden/>
          </w:rPr>
        </w:r>
        <w:r>
          <w:rPr>
            <w:noProof/>
            <w:webHidden/>
          </w:rPr>
          <w:fldChar w:fldCharType="separate"/>
        </w:r>
        <w:r>
          <w:rPr>
            <w:noProof/>
            <w:webHidden/>
          </w:rPr>
          <w:t>44</w:t>
        </w:r>
        <w:r>
          <w:rPr>
            <w:noProof/>
            <w:webHidden/>
          </w:rPr>
          <w:fldChar w:fldCharType="end"/>
        </w:r>
      </w:hyperlink>
    </w:p>
    <w:p w14:paraId="4A9D1CDE" w14:textId="4191990E" w:rsidR="00BF1E19" w:rsidRDefault="00BF1E19">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89818255" w:history="1">
        <w:r w:rsidRPr="008576F7">
          <w:rPr>
            <w:rStyle w:val="Hyperlink"/>
            <w:noProof/>
          </w:rPr>
          <w:t>Appendix 2 - Schedule Of Rates</w:t>
        </w:r>
        <w:r>
          <w:rPr>
            <w:noProof/>
            <w:webHidden/>
          </w:rPr>
          <w:tab/>
        </w:r>
        <w:r>
          <w:rPr>
            <w:noProof/>
            <w:webHidden/>
          </w:rPr>
          <w:fldChar w:fldCharType="begin"/>
        </w:r>
        <w:r>
          <w:rPr>
            <w:noProof/>
            <w:webHidden/>
          </w:rPr>
          <w:instrText xml:space="preserve"> PAGEREF _Toc189818255 \h </w:instrText>
        </w:r>
        <w:r>
          <w:rPr>
            <w:noProof/>
            <w:webHidden/>
          </w:rPr>
        </w:r>
        <w:r>
          <w:rPr>
            <w:noProof/>
            <w:webHidden/>
          </w:rPr>
          <w:fldChar w:fldCharType="separate"/>
        </w:r>
        <w:r>
          <w:rPr>
            <w:noProof/>
            <w:webHidden/>
          </w:rPr>
          <w:t>45</w:t>
        </w:r>
        <w:r>
          <w:rPr>
            <w:noProof/>
            <w:webHidden/>
          </w:rPr>
          <w:fldChar w:fldCharType="end"/>
        </w:r>
      </w:hyperlink>
    </w:p>
    <w:p w14:paraId="206C5646" w14:textId="01D4702A" w:rsidR="006F3741" w:rsidRDefault="004C58B0">
      <w:pPr>
        <w:pStyle w:val="Subtitle"/>
        <w:jc w:val="center"/>
        <w:rPr>
          <w:caps/>
        </w:rPr>
        <w:sectPr w:rsidR="006F3741" w:rsidSect="00271138">
          <w:headerReference w:type="even" r:id="rId31"/>
          <w:headerReference w:type="default" r:id="rId32"/>
          <w:footerReference w:type="default" r:id="rId33"/>
          <w:headerReference w:type="first" r:id="rId34"/>
          <w:endnotePr>
            <w:numFmt w:val="decimal"/>
          </w:endnotePr>
          <w:pgSz w:w="11905" w:h="16837" w:code="9"/>
          <w:pgMar w:top="1140" w:right="1140" w:bottom="1701" w:left="1412" w:header="561" w:footer="283" w:gutter="0"/>
          <w:paperSrc w:first="4" w:other="4"/>
          <w:cols w:space="720"/>
          <w:noEndnote/>
          <w:docGrid w:linePitch="299"/>
        </w:sectPr>
      </w:pPr>
      <w:r>
        <w:rPr>
          <w:caps/>
        </w:rPr>
        <w:fldChar w:fldCharType="end"/>
      </w:r>
    </w:p>
    <w:p w14:paraId="77367C51" w14:textId="77777777" w:rsidR="00A149E7" w:rsidRDefault="00A149E7">
      <w:pPr>
        <w:pStyle w:val="Subtitle"/>
        <w:jc w:val="center"/>
      </w:pPr>
      <w:r>
        <w:lastRenderedPageBreak/>
        <w:t>FORMAL AGREEMENT</w:t>
      </w:r>
    </w:p>
    <w:p w14:paraId="004C14CF" w14:textId="77777777" w:rsidR="00C6227D" w:rsidRDefault="00C6227D">
      <w:pPr>
        <w:pStyle w:val="DefenceNormal"/>
      </w:pPr>
    </w:p>
    <w:p w14:paraId="01C6F38A" w14:textId="77777777" w:rsidR="00A149E7" w:rsidRDefault="00A149E7">
      <w:pPr>
        <w:pStyle w:val="DefenceNormal"/>
      </w:pPr>
      <w:r>
        <w:t xml:space="preserve">This Panel Agreement is made on                   </w:t>
      </w:r>
    </w:p>
    <w:p w14:paraId="48799A4C" w14:textId="57418EDE" w:rsidR="00A149E7" w:rsidRDefault="00A149E7">
      <w:pPr>
        <w:pStyle w:val="DefenceSubTitle"/>
      </w:pPr>
      <w:r>
        <w:t>Parties</w:t>
      </w:r>
      <w:r>
        <w:tab/>
        <w:t>Commonwealth of Australia</w:t>
      </w:r>
      <w:r w:rsidR="0003427E">
        <w:tab/>
      </w:r>
      <w:r>
        <w:t>(</w:t>
      </w:r>
      <w:hyperlink w:anchor="Commonwealth" w:history="1">
        <w:r>
          <w:t>Commonwealth</w:t>
        </w:r>
      </w:hyperlink>
      <w:r>
        <w:t>)</w:t>
      </w:r>
    </w:p>
    <w:p w14:paraId="7C21416B" w14:textId="77777777" w:rsidR="00A149E7" w:rsidRDefault="00A149E7">
      <w:pPr>
        <w:pStyle w:val="DefenceSubTitle"/>
        <w:ind w:firstLine="964"/>
      </w:pPr>
      <w:r w:rsidRPr="00E143D3">
        <w:t>[Panel Member]</w:t>
      </w:r>
      <w:r w:rsidRPr="00D341E9">
        <w:rPr>
          <w:b w:val="0"/>
          <w:bCs/>
        </w:rPr>
        <w:t>,</w:t>
      </w:r>
      <w:r w:rsidRPr="00E143D3">
        <w:t xml:space="preserve"> ABN: [Panel Member ABN]</w:t>
      </w:r>
      <w:r>
        <w:tab/>
        <w:t>(</w:t>
      </w:r>
      <w:r w:rsidR="00F01F2D">
        <w:t>Contractor</w:t>
      </w:r>
      <w:r>
        <w:t>)</w:t>
      </w:r>
    </w:p>
    <w:p w14:paraId="22D78E66" w14:textId="77777777" w:rsidR="00FB69DF" w:rsidRDefault="00FB69DF" w:rsidP="006A68B7">
      <w:pPr>
        <w:pStyle w:val="DefenceSchedule1"/>
        <w:numPr>
          <w:ilvl w:val="0"/>
          <w:numId w:val="0"/>
        </w:numPr>
      </w:pPr>
    </w:p>
    <w:p w14:paraId="427EA184" w14:textId="77777777" w:rsidR="00D14008" w:rsidRPr="002E63A8" w:rsidRDefault="00D14008" w:rsidP="00CA5BBC">
      <w:pPr>
        <w:pStyle w:val="DefenceSchedule1"/>
        <w:numPr>
          <w:ilvl w:val="0"/>
          <w:numId w:val="25"/>
        </w:numPr>
        <w:rPr>
          <w:rFonts w:cs="Arial"/>
          <w:b w:val="0"/>
        </w:rPr>
      </w:pPr>
      <w:r w:rsidRPr="002E63A8">
        <w:rPr>
          <w:rFonts w:cs="Arial"/>
          <w:b w:val="0"/>
        </w:rPr>
        <w:t>The parties acknowledge and agree that they must perform the obligations imposed on them by the Panel Agreement.</w:t>
      </w:r>
    </w:p>
    <w:p w14:paraId="0F072337" w14:textId="77777777" w:rsidR="00D14008" w:rsidRPr="002E63A8" w:rsidRDefault="00D14008" w:rsidP="00D14008">
      <w:pPr>
        <w:pStyle w:val="DefenceSchedule1"/>
        <w:rPr>
          <w:rFonts w:cs="Arial"/>
          <w:b w:val="0"/>
        </w:rPr>
      </w:pPr>
      <w:r w:rsidRPr="002E63A8">
        <w:rPr>
          <w:rFonts w:cs="Arial"/>
          <w:b w:val="0"/>
        </w:rPr>
        <w:t>The Panel Agreement comprises the following:</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3383"/>
        <w:gridCol w:w="4859"/>
      </w:tblGrid>
      <w:tr w:rsidR="00D14008" w:rsidRPr="00FA70B9" w14:paraId="5946E987" w14:textId="77777777" w:rsidTr="006A68B7">
        <w:trPr>
          <w:cantSplit/>
          <w:tblHeader/>
        </w:trPr>
        <w:tc>
          <w:tcPr>
            <w:tcW w:w="3430" w:type="dxa"/>
            <w:tcBorders>
              <w:top w:val="single" w:sz="4" w:space="0" w:color="auto"/>
              <w:left w:val="single" w:sz="4" w:space="0" w:color="auto"/>
              <w:bottom w:val="single" w:sz="4" w:space="0" w:color="auto"/>
              <w:right w:val="single" w:sz="4" w:space="0" w:color="auto"/>
            </w:tcBorders>
            <w:shd w:val="pct12" w:color="auto" w:fill="auto"/>
            <w:hideMark/>
          </w:tcPr>
          <w:p w14:paraId="1FDEBBCA" w14:textId="77777777" w:rsidR="00D14008" w:rsidRPr="00FA70B9" w:rsidRDefault="00D14008" w:rsidP="006A1D01">
            <w:pPr>
              <w:keepNext/>
              <w:spacing w:before="60" w:after="60"/>
              <w:jc w:val="center"/>
              <w:rPr>
                <w:rFonts w:cs="Arial"/>
                <w:b/>
              </w:rPr>
            </w:pPr>
            <w:r w:rsidRPr="00FA70B9">
              <w:rPr>
                <w:rFonts w:cs="Arial"/>
                <w:b/>
              </w:rPr>
              <w:t>Document description</w:t>
            </w:r>
          </w:p>
        </w:tc>
        <w:tc>
          <w:tcPr>
            <w:tcW w:w="4933" w:type="dxa"/>
            <w:tcBorders>
              <w:top w:val="single" w:sz="4" w:space="0" w:color="auto"/>
              <w:left w:val="single" w:sz="4" w:space="0" w:color="auto"/>
              <w:bottom w:val="single" w:sz="4" w:space="0" w:color="auto"/>
              <w:right w:val="single" w:sz="4" w:space="0" w:color="auto"/>
            </w:tcBorders>
            <w:shd w:val="pct12" w:color="auto" w:fill="auto"/>
            <w:hideMark/>
          </w:tcPr>
          <w:p w14:paraId="3ED700CF" w14:textId="77777777" w:rsidR="00D14008" w:rsidRPr="00FA70B9" w:rsidRDefault="00D14008" w:rsidP="006A1D01">
            <w:pPr>
              <w:keepNext/>
              <w:spacing w:before="60" w:after="60"/>
              <w:jc w:val="center"/>
              <w:rPr>
                <w:rFonts w:cs="Arial"/>
                <w:b/>
              </w:rPr>
            </w:pPr>
            <w:r w:rsidRPr="00FA70B9">
              <w:rPr>
                <w:rFonts w:cs="Arial"/>
                <w:b/>
              </w:rPr>
              <w:t>Where found</w:t>
            </w:r>
          </w:p>
        </w:tc>
      </w:tr>
      <w:tr w:rsidR="00D14008" w:rsidRPr="00FA70B9" w14:paraId="0DC94330" w14:textId="77777777" w:rsidTr="006A68B7">
        <w:trPr>
          <w:cantSplit/>
        </w:trPr>
        <w:tc>
          <w:tcPr>
            <w:tcW w:w="3430" w:type="dxa"/>
            <w:tcBorders>
              <w:top w:val="single" w:sz="4" w:space="0" w:color="auto"/>
              <w:left w:val="single" w:sz="4" w:space="0" w:color="auto"/>
              <w:bottom w:val="single" w:sz="4" w:space="0" w:color="auto"/>
              <w:right w:val="single" w:sz="4" w:space="0" w:color="auto"/>
            </w:tcBorders>
            <w:shd w:val="clear" w:color="auto" w:fill="auto"/>
            <w:hideMark/>
          </w:tcPr>
          <w:p w14:paraId="1079C234" w14:textId="77777777" w:rsidR="00D14008" w:rsidRPr="00FA70B9" w:rsidRDefault="00D14008" w:rsidP="006A1D01">
            <w:pPr>
              <w:keepNext/>
              <w:spacing w:before="60" w:after="60"/>
              <w:rPr>
                <w:rFonts w:cs="Arial"/>
              </w:rPr>
            </w:pPr>
            <w:r w:rsidRPr="00FA70B9">
              <w:rPr>
                <w:rFonts w:cs="Arial"/>
              </w:rPr>
              <w:t>This Formal Agreement</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14:paraId="2A1BF66B" w14:textId="77777777" w:rsidR="00D14008" w:rsidRPr="00FA70B9" w:rsidRDefault="00D14008" w:rsidP="006A1D01">
            <w:pPr>
              <w:keepNext/>
              <w:spacing w:before="60" w:after="60"/>
              <w:rPr>
                <w:rFonts w:cs="Arial"/>
              </w:rPr>
            </w:pPr>
            <w:r w:rsidRPr="00FA70B9">
              <w:rPr>
                <w:rFonts w:cs="Arial"/>
              </w:rPr>
              <w:t>This document</w:t>
            </w:r>
          </w:p>
        </w:tc>
      </w:tr>
      <w:tr w:rsidR="00D14008" w:rsidRPr="00FA70B9" w14:paraId="4FA1F931" w14:textId="77777777" w:rsidTr="006A68B7">
        <w:trPr>
          <w:cantSplit/>
        </w:trPr>
        <w:tc>
          <w:tcPr>
            <w:tcW w:w="3430" w:type="dxa"/>
            <w:tcBorders>
              <w:top w:val="single" w:sz="4" w:space="0" w:color="auto"/>
              <w:left w:val="single" w:sz="4" w:space="0" w:color="auto"/>
              <w:bottom w:val="single" w:sz="4" w:space="0" w:color="auto"/>
              <w:right w:val="single" w:sz="4" w:space="0" w:color="auto"/>
            </w:tcBorders>
            <w:shd w:val="clear" w:color="auto" w:fill="auto"/>
            <w:hideMark/>
          </w:tcPr>
          <w:p w14:paraId="7D233385" w14:textId="77777777" w:rsidR="00D14008" w:rsidRDefault="00D14008" w:rsidP="006A1D01">
            <w:pPr>
              <w:spacing w:before="60" w:after="60"/>
              <w:rPr>
                <w:rFonts w:cs="Arial"/>
              </w:rPr>
            </w:pPr>
            <w:r w:rsidRPr="00FA70B9">
              <w:rPr>
                <w:rFonts w:cs="Arial"/>
              </w:rPr>
              <w:t>Section 2 - the Panel Conditions</w:t>
            </w:r>
          </w:p>
          <w:p w14:paraId="4A7C602A" w14:textId="77777777" w:rsidR="00D14008" w:rsidRDefault="00D14008" w:rsidP="006A1D01">
            <w:pPr>
              <w:spacing w:before="60" w:after="60"/>
              <w:rPr>
                <w:rFonts w:cs="Arial"/>
              </w:rPr>
            </w:pPr>
            <w:r w:rsidRPr="00FA70B9">
              <w:rPr>
                <w:rFonts w:cs="Arial"/>
              </w:rPr>
              <w:t>Section 3 - the Engagement Process</w:t>
            </w:r>
          </w:p>
          <w:p w14:paraId="20820600" w14:textId="77777777" w:rsidR="00D14008" w:rsidRPr="00FA70B9" w:rsidRDefault="00D14008" w:rsidP="006A1D01">
            <w:pPr>
              <w:spacing w:before="60" w:after="60"/>
              <w:rPr>
                <w:rFonts w:cs="Arial"/>
              </w:rPr>
            </w:pPr>
            <w:r w:rsidRPr="00FA70B9">
              <w:rPr>
                <w:rFonts w:cs="Arial"/>
              </w:rPr>
              <w:t xml:space="preserve">Section </w:t>
            </w:r>
            <w:r w:rsidR="004F6985">
              <w:rPr>
                <w:rFonts w:cs="Arial"/>
              </w:rPr>
              <w:t>4</w:t>
            </w:r>
            <w:r w:rsidRPr="00FA70B9">
              <w:rPr>
                <w:rFonts w:cs="Arial"/>
              </w:rPr>
              <w:t xml:space="preserve"> - the Scope of </w:t>
            </w:r>
            <w:r w:rsidR="00C93415">
              <w:rPr>
                <w:rFonts w:cs="Arial"/>
              </w:rPr>
              <w:t>Works</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14:paraId="372CE034" w14:textId="77777777" w:rsidR="00D14008" w:rsidRPr="00FA70B9" w:rsidRDefault="00D14008" w:rsidP="00906F7F">
            <w:pPr>
              <w:spacing w:before="60" w:after="60"/>
              <w:rPr>
                <w:rFonts w:cs="Arial"/>
              </w:rPr>
            </w:pPr>
            <w:r w:rsidRPr="00FA70B9">
              <w:rPr>
                <w:rFonts w:cs="Arial"/>
              </w:rPr>
              <w:t>The document</w:t>
            </w:r>
            <w:r>
              <w:rPr>
                <w:rFonts w:cs="Arial"/>
              </w:rPr>
              <w:t>s</w:t>
            </w:r>
            <w:r w:rsidRPr="00FA70B9">
              <w:rPr>
                <w:rFonts w:cs="Arial"/>
              </w:rPr>
              <w:t xml:space="preserve"> provided to the </w:t>
            </w:r>
            <w:r w:rsidR="00F01F2D">
              <w:rPr>
                <w:rFonts w:cs="Arial"/>
              </w:rPr>
              <w:t>Contractor</w:t>
            </w:r>
            <w:r w:rsidR="00F01F2D" w:rsidRPr="00FA70B9">
              <w:rPr>
                <w:rFonts w:cs="Arial"/>
              </w:rPr>
              <w:t xml:space="preserve"> </w:t>
            </w:r>
            <w:r w:rsidRPr="00FA70B9">
              <w:rPr>
                <w:rFonts w:cs="Arial"/>
              </w:rPr>
              <w:t xml:space="preserve">by the Commonwealth in an email from </w:t>
            </w:r>
            <w:r w:rsidRPr="00FA70B9">
              <w:rPr>
                <w:rFonts w:cs="Arial"/>
                <w:highlight w:val="yellow"/>
              </w:rPr>
              <w:t>[NAME]</w:t>
            </w:r>
            <w:r w:rsidRPr="00FA70B9">
              <w:rPr>
                <w:rFonts w:cs="Arial"/>
              </w:rPr>
              <w:t xml:space="preserve"> to </w:t>
            </w:r>
            <w:r w:rsidRPr="00FA70B9">
              <w:rPr>
                <w:rFonts w:cs="Arial"/>
                <w:highlight w:val="yellow"/>
              </w:rPr>
              <w:t>[NAME]</w:t>
            </w:r>
            <w:r w:rsidRPr="00FA70B9">
              <w:rPr>
                <w:rFonts w:cs="Arial"/>
              </w:rPr>
              <w:t xml:space="preserve"> dated </w:t>
            </w:r>
            <w:r w:rsidRPr="00FA70B9">
              <w:rPr>
                <w:rFonts w:cs="Arial"/>
                <w:highlight w:val="yellow"/>
              </w:rPr>
              <w:t>[DATE]</w:t>
            </w:r>
            <w:r w:rsidR="00FB69DF">
              <w:rPr>
                <w:rFonts w:cs="Arial"/>
              </w:rPr>
              <w:t xml:space="preserve"> and titled </w:t>
            </w:r>
            <w:r w:rsidR="0086152A">
              <w:rPr>
                <w:rFonts w:cs="Arial"/>
              </w:rPr>
              <w:t>"</w:t>
            </w:r>
            <w:r w:rsidR="00E143D3" w:rsidRPr="00384F3C">
              <w:rPr>
                <w:rFonts w:cs="Arial"/>
                <w:highlight w:val="yellow"/>
              </w:rPr>
              <w:t>[</w:t>
            </w:r>
            <w:r w:rsidR="00E143D3" w:rsidRPr="00E143D3">
              <w:rPr>
                <w:rFonts w:cs="Arial"/>
                <w:highlight w:val="yellow"/>
              </w:rPr>
              <w:t>INSERT</w:t>
            </w:r>
            <w:r w:rsidR="00E143D3" w:rsidRPr="00384F3C">
              <w:rPr>
                <w:rFonts w:cs="Arial"/>
                <w:highlight w:val="yellow"/>
              </w:rPr>
              <w:t>]</w:t>
            </w:r>
            <w:r w:rsidR="0086152A">
              <w:rPr>
                <w:rFonts w:cs="Arial"/>
              </w:rPr>
              <w:t>"</w:t>
            </w:r>
          </w:p>
        </w:tc>
      </w:tr>
    </w:tbl>
    <w:p w14:paraId="13E19F86" w14:textId="77777777" w:rsidR="00D14008" w:rsidRPr="00D14008" w:rsidRDefault="00D14008" w:rsidP="006A68B7">
      <w:pPr>
        <w:pStyle w:val="DefenceSchedule1"/>
        <w:numPr>
          <w:ilvl w:val="0"/>
          <w:numId w:val="0"/>
        </w:numPr>
        <w:rPr>
          <w:rFonts w:cs="Arial"/>
        </w:rPr>
      </w:pPr>
    </w:p>
    <w:p w14:paraId="51B19F89" w14:textId="2DE50E1C" w:rsidR="00802E5D" w:rsidRDefault="00802E5D" w:rsidP="002B3690">
      <w:pPr>
        <w:pStyle w:val="DefenceSchedule1"/>
        <w:rPr>
          <w:b w:val="0"/>
        </w:rPr>
      </w:pPr>
      <w:r>
        <w:rPr>
          <w:b w:val="0"/>
        </w:rPr>
        <w:t>The Contractor's appointment to the Panel is in respect of the jurisdictions set out in the Panel Particulars</w:t>
      </w:r>
      <w:r w:rsidR="00AE6FC7">
        <w:rPr>
          <w:b w:val="0"/>
        </w:rPr>
        <w:t xml:space="preserve"> as updated from time to time </w:t>
      </w:r>
      <w:r w:rsidR="006C7205">
        <w:rPr>
          <w:b w:val="0"/>
        </w:rPr>
        <w:t>in accordance with</w:t>
      </w:r>
      <w:r w:rsidR="00AE6FC7">
        <w:rPr>
          <w:b w:val="0"/>
        </w:rPr>
        <w:t xml:space="preserve"> clause </w:t>
      </w:r>
      <w:r w:rsidR="00AE6FC7">
        <w:rPr>
          <w:b w:val="0"/>
        </w:rPr>
        <w:fldChar w:fldCharType="begin"/>
      </w:r>
      <w:r w:rsidR="00AE6FC7">
        <w:rPr>
          <w:b w:val="0"/>
        </w:rPr>
        <w:instrText xml:space="preserve"> REF _Ref167183460 \w \h </w:instrText>
      </w:r>
      <w:r w:rsidR="00AE6FC7">
        <w:rPr>
          <w:b w:val="0"/>
        </w:rPr>
      </w:r>
      <w:r w:rsidR="00AE6FC7">
        <w:rPr>
          <w:b w:val="0"/>
        </w:rPr>
        <w:fldChar w:fldCharType="separate"/>
      </w:r>
      <w:r w:rsidR="00FC093F">
        <w:rPr>
          <w:b w:val="0"/>
        </w:rPr>
        <w:t>2.2</w:t>
      </w:r>
      <w:r w:rsidR="00AE6FC7">
        <w:rPr>
          <w:b w:val="0"/>
        </w:rPr>
        <w:fldChar w:fldCharType="end"/>
      </w:r>
      <w:r w:rsidR="006B7733">
        <w:rPr>
          <w:b w:val="0"/>
        </w:rPr>
        <w:t xml:space="preserve"> of the Panel Conditions</w:t>
      </w:r>
      <w:r>
        <w:rPr>
          <w:b w:val="0"/>
        </w:rPr>
        <w:t xml:space="preserve"> being jurisdictions in which it is licensed </w:t>
      </w:r>
      <w:r w:rsidR="006C7205">
        <w:rPr>
          <w:b w:val="0"/>
        </w:rPr>
        <w:t>under applicable</w:t>
      </w:r>
      <w:r>
        <w:rPr>
          <w:b w:val="0"/>
        </w:rPr>
        <w:t xml:space="preserve"> Statutory Requirements to carry out Works</w:t>
      </w:r>
      <w:r w:rsidR="00493E3C">
        <w:rPr>
          <w:b w:val="0"/>
        </w:rPr>
        <w:t>.</w:t>
      </w:r>
    </w:p>
    <w:p w14:paraId="26422C07" w14:textId="77777777" w:rsidR="00D14008" w:rsidRDefault="00D14008" w:rsidP="002B3690">
      <w:pPr>
        <w:pStyle w:val="DefenceSchedule1"/>
        <w:rPr>
          <w:b w:val="0"/>
        </w:rPr>
      </w:pPr>
      <w:r w:rsidRPr="002E63A8">
        <w:rPr>
          <w:b w:val="0"/>
        </w:rPr>
        <w:t xml:space="preserve">This Formal Agreement may be executed in any number of counterparts </w:t>
      </w:r>
      <w:r w:rsidR="00E02C55" w:rsidRPr="002E63A8">
        <w:rPr>
          <w:b w:val="0"/>
        </w:rPr>
        <w:t>and all such counterparts taken together will be deemed to constitute one and the same instrument.</w:t>
      </w:r>
    </w:p>
    <w:p w14:paraId="539FD98A" w14:textId="77777777" w:rsidR="004F7FE8" w:rsidRPr="002E63A8" w:rsidRDefault="004F7FE8" w:rsidP="002B3690">
      <w:pPr>
        <w:pStyle w:val="DefenceSchedule1"/>
        <w:rPr>
          <w:b w:val="0"/>
        </w:rPr>
      </w:pPr>
      <w:r>
        <w:rPr>
          <w:b w:val="0"/>
        </w:rPr>
        <w:t>The parties consent to the execution of this Formal Agreement by electronic means.</w:t>
      </w:r>
    </w:p>
    <w:p w14:paraId="36696A89" w14:textId="77777777" w:rsidR="00A149E7" w:rsidRDefault="00A715F5">
      <w:pPr>
        <w:pStyle w:val="DefenceSubTitle"/>
      </w:pPr>
      <w:r>
        <w:br w:type="page"/>
      </w:r>
      <w:r w:rsidR="00A149E7">
        <w:lastRenderedPageBreak/>
        <w:t>SIGNED as an Agreement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14:paraId="37B93197" w14:textId="77777777">
        <w:trPr>
          <w:cantSplit/>
        </w:trPr>
        <w:tc>
          <w:tcPr>
            <w:tcW w:w="4400" w:type="dxa"/>
          </w:tcPr>
          <w:p w14:paraId="0528D6BA" w14:textId="77777777" w:rsidR="00A149E7" w:rsidRDefault="00A149E7">
            <w:pPr>
              <w:keepNext/>
              <w:keepLines/>
              <w:spacing w:after="0"/>
              <w:rPr>
                <w:szCs w:val="20"/>
              </w:rPr>
            </w:pPr>
            <w:r>
              <w:rPr>
                <w:rFonts w:cs="Arial"/>
                <w:b/>
                <w:bCs/>
                <w:szCs w:val="20"/>
              </w:rPr>
              <w:t>Signed</w:t>
            </w:r>
            <w:r>
              <w:rPr>
                <w:rFonts w:cs="Arial"/>
                <w:bCs/>
                <w:szCs w:val="20"/>
              </w:rPr>
              <w:t xml:space="preserve"> </w:t>
            </w:r>
            <w:r>
              <w:rPr>
                <w:szCs w:val="20"/>
              </w:rPr>
              <w:t xml:space="preserve">for and on behalf of </w:t>
            </w:r>
            <w:r>
              <w:rPr>
                <w:rFonts w:cs="Arial"/>
                <w:bCs/>
                <w:szCs w:val="20"/>
              </w:rPr>
              <w:t>the</w:t>
            </w:r>
            <w:r>
              <w:rPr>
                <w:rFonts w:cs="Arial"/>
                <w:b/>
                <w:bCs/>
                <w:szCs w:val="20"/>
              </w:rPr>
              <w:t> Commonwealth of Australia</w:t>
            </w:r>
            <w:r>
              <w:rPr>
                <w:szCs w:val="20"/>
                <w:lang w:val="en-US"/>
              </w:rPr>
              <w:t xml:space="preserve"> </w:t>
            </w:r>
            <w:r>
              <w:rPr>
                <w:szCs w:val="20"/>
              </w:rPr>
              <w:t>in the</w:t>
            </w:r>
            <w:r>
              <w:rPr>
                <w:szCs w:val="20"/>
                <w:lang w:val="en-US"/>
              </w:rPr>
              <w:t xml:space="preserve"> presence of</w:t>
            </w:r>
            <w:r>
              <w:rPr>
                <w:szCs w:val="20"/>
              </w:rPr>
              <w:t>:</w:t>
            </w:r>
          </w:p>
        </w:tc>
        <w:tc>
          <w:tcPr>
            <w:tcW w:w="330" w:type="dxa"/>
            <w:tcBorders>
              <w:right w:val="single" w:sz="4" w:space="0" w:color="auto"/>
            </w:tcBorders>
          </w:tcPr>
          <w:p w14:paraId="0AC23F97" w14:textId="77777777" w:rsidR="00A149E7" w:rsidRDefault="00A149E7">
            <w:pPr>
              <w:keepNext/>
              <w:keepLines/>
              <w:spacing w:after="0"/>
              <w:rPr>
                <w:szCs w:val="20"/>
              </w:rPr>
            </w:pPr>
          </w:p>
        </w:tc>
        <w:tc>
          <w:tcPr>
            <w:tcW w:w="330" w:type="dxa"/>
            <w:tcBorders>
              <w:left w:val="single" w:sz="4" w:space="0" w:color="auto"/>
            </w:tcBorders>
          </w:tcPr>
          <w:p w14:paraId="590E492A" w14:textId="77777777" w:rsidR="00A149E7" w:rsidRDefault="00A149E7">
            <w:pPr>
              <w:keepNext/>
              <w:keepLines/>
              <w:spacing w:after="0"/>
              <w:rPr>
                <w:szCs w:val="20"/>
              </w:rPr>
            </w:pPr>
          </w:p>
        </w:tc>
        <w:tc>
          <w:tcPr>
            <w:tcW w:w="4290" w:type="dxa"/>
          </w:tcPr>
          <w:p w14:paraId="1419AAC6" w14:textId="77777777" w:rsidR="00A149E7" w:rsidRDefault="00A149E7">
            <w:pPr>
              <w:keepNext/>
              <w:keepLines/>
              <w:spacing w:after="0"/>
              <w:rPr>
                <w:szCs w:val="20"/>
              </w:rPr>
            </w:pPr>
          </w:p>
        </w:tc>
      </w:tr>
      <w:tr w:rsidR="00A149E7" w14:paraId="1B40B614" w14:textId="77777777">
        <w:trPr>
          <w:cantSplit/>
          <w:trHeight w:hRule="exact" w:val="737"/>
        </w:trPr>
        <w:tc>
          <w:tcPr>
            <w:tcW w:w="4400" w:type="dxa"/>
            <w:tcBorders>
              <w:bottom w:val="single" w:sz="4" w:space="0" w:color="auto"/>
            </w:tcBorders>
          </w:tcPr>
          <w:p w14:paraId="56B04885" w14:textId="77777777" w:rsidR="00A149E7" w:rsidRDefault="00A149E7">
            <w:pPr>
              <w:keepNext/>
              <w:keepLines/>
              <w:spacing w:after="0"/>
              <w:rPr>
                <w:szCs w:val="20"/>
              </w:rPr>
            </w:pPr>
          </w:p>
        </w:tc>
        <w:tc>
          <w:tcPr>
            <w:tcW w:w="330" w:type="dxa"/>
            <w:tcBorders>
              <w:right w:val="single" w:sz="4" w:space="0" w:color="auto"/>
            </w:tcBorders>
          </w:tcPr>
          <w:p w14:paraId="43DAE7EA" w14:textId="77777777" w:rsidR="00A149E7" w:rsidRDefault="00A149E7">
            <w:pPr>
              <w:keepNext/>
              <w:keepLines/>
              <w:spacing w:after="0"/>
              <w:rPr>
                <w:szCs w:val="20"/>
              </w:rPr>
            </w:pPr>
          </w:p>
        </w:tc>
        <w:tc>
          <w:tcPr>
            <w:tcW w:w="330" w:type="dxa"/>
            <w:tcBorders>
              <w:left w:val="single" w:sz="4" w:space="0" w:color="auto"/>
            </w:tcBorders>
          </w:tcPr>
          <w:p w14:paraId="3FFFCE6E" w14:textId="77777777" w:rsidR="00A149E7" w:rsidRDefault="00A149E7">
            <w:pPr>
              <w:keepNext/>
              <w:keepLines/>
              <w:spacing w:after="0"/>
              <w:rPr>
                <w:szCs w:val="20"/>
              </w:rPr>
            </w:pPr>
          </w:p>
        </w:tc>
        <w:tc>
          <w:tcPr>
            <w:tcW w:w="4290" w:type="dxa"/>
            <w:tcBorders>
              <w:bottom w:val="single" w:sz="4" w:space="0" w:color="auto"/>
            </w:tcBorders>
          </w:tcPr>
          <w:p w14:paraId="539F244E" w14:textId="77777777" w:rsidR="00A149E7" w:rsidRDefault="00A149E7">
            <w:pPr>
              <w:keepNext/>
              <w:keepLines/>
              <w:spacing w:after="0"/>
              <w:rPr>
                <w:szCs w:val="20"/>
              </w:rPr>
            </w:pPr>
          </w:p>
        </w:tc>
      </w:tr>
      <w:tr w:rsidR="00A149E7" w14:paraId="335ACFF8" w14:textId="77777777">
        <w:trPr>
          <w:cantSplit/>
        </w:trPr>
        <w:tc>
          <w:tcPr>
            <w:tcW w:w="4400" w:type="dxa"/>
            <w:tcBorders>
              <w:top w:val="single" w:sz="4" w:space="0" w:color="auto"/>
            </w:tcBorders>
          </w:tcPr>
          <w:p w14:paraId="1C95ECC4" w14:textId="77777777" w:rsidR="00A149E7" w:rsidRDefault="00A149E7">
            <w:pPr>
              <w:keepNext/>
              <w:keepLines/>
              <w:spacing w:after="0"/>
              <w:rPr>
                <w:szCs w:val="20"/>
              </w:rPr>
            </w:pPr>
            <w:r>
              <w:rPr>
                <w:szCs w:val="20"/>
              </w:rPr>
              <w:t>Signature of Witness</w:t>
            </w:r>
          </w:p>
        </w:tc>
        <w:tc>
          <w:tcPr>
            <w:tcW w:w="330" w:type="dxa"/>
            <w:shd w:val="clear" w:color="auto" w:fill="auto"/>
          </w:tcPr>
          <w:p w14:paraId="3EA8EA54" w14:textId="77777777" w:rsidR="00A149E7" w:rsidRDefault="00A149E7">
            <w:pPr>
              <w:keepNext/>
              <w:keepLines/>
              <w:spacing w:after="0"/>
              <w:rPr>
                <w:szCs w:val="20"/>
              </w:rPr>
            </w:pPr>
          </w:p>
        </w:tc>
        <w:tc>
          <w:tcPr>
            <w:tcW w:w="330" w:type="dxa"/>
            <w:shd w:val="clear" w:color="auto" w:fill="auto"/>
          </w:tcPr>
          <w:p w14:paraId="71326B29" w14:textId="77777777" w:rsidR="00A149E7" w:rsidRDefault="00A149E7">
            <w:pPr>
              <w:keepNext/>
              <w:keepLines/>
              <w:spacing w:after="0"/>
              <w:rPr>
                <w:szCs w:val="20"/>
              </w:rPr>
            </w:pPr>
          </w:p>
        </w:tc>
        <w:tc>
          <w:tcPr>
            <w:tcW w:w="4290" w:type="dxa"/>
            <w:tcBorders>
              <w:top w:val="single" w:sz="4" w:space="0" w:color="auto"/>
            </w:tcBorders>
            <w:shd w:val="clear" w:color="auto" w:fill="auto"/>
          </w:tcPr>
          <w:p w14:paraId="3645EB26" w14:textId="77777777" w:rsidR="00A149E7" w:rsidRDefault="00A149E7">
            <w:pPr>
              <w:keepNext/>
              <w:keepLines/>
              <w:spacing w:after="0"/>
              <w:rPr>
                <w:szCs w:val="20"/>
              </w:rPr>
            </w:pPr>
            <w:r>
              <w:rPr>
                <w:szCs w:val="20"/>
              </w:rPr>
              <w:t>Signature of Authorised Officer</w:t>
            </w:r>
          </w:p>
        </w:tc>
      </w:tr>
      <w:tr w:rsidR="00A149E7" w14:paraId="5FC95110" w14:textId="77777777">
        <w:trPr>
          <w:cantSplit/>
          <w:trHeight w:hRule="exact" w:val="737"/>
        </w:trPr>
        <w:tc>
          <w:tcPr>
            <w:tcW w:w="4400" w:type="dxa"/>
            <w:tcBorders>
              <w:bottom w:val="single" w:sz="4" w:space="0" w:color="auto"/>
            </w:tcBorders>
          </w:tcPr>
          <w:p w14:paraId="3DE93BA7" w14:textId="77777777" w:rsidR="00A149E7" w:rsidRDefault="00A149E7">
            <w:pPr>
              <w:keepNext/>
              <w:keepLines/>
              <w:spacing w:after="0"/>
              <w:rPr>
                <w:szCs w:val="20"/>
              </w:rPr>
            </w:pPr>
          </w:p>
        </w:tc>
        <w:tc>
          <w:tcPr>
            <w:tcW w:w="330" w:type="dxa"/>
          </w:tcPr>
          <w:p w14:paraId="37A25859" w14:textId="77777777" w:rsidR="00A149E7" w:rsidRDefault="00A149E7">
            <w:pPr>
              <w:keepNext/>
              <w:keepLines/>
              <w:spacing w:after="0"/>
              <w:rPr>
                <w:szCs w:val="20"/>
              </w:rPr>
            </w:pPr>
          </w:p>
        </w:tc>
        <w:tc>
          <w:tcPr>
            <w:tcW w:w="330" w:type="dxa"/>
          </w:tcPr>
          <w:p w14:paraId="6A2430A3" w14:textId="77777777" w:rsidR="00A149E7" w:rsidRDefault="00A149E7">
            <w:pPr>
              <w:keepNext/>
              <w:keepLines/>
              <w:spacing w:after="0"/>
              <w:rPr>
                <w:szCs w:val="20"/>
              </w:rPr>
            </w:pPr>
          </w:p>
        </w:tc>
        <w:tc>
          <w:tcPr>
            <w:tcW w:w="4290" w:type="dxa"/>
            <w:tcBorders>
              <w:bottom w:val="single" w:sz="4" w:space="0" w:color="auto"/>
            </w:tcBorders>
          </w:tcPr>
          <w:p w14:paraId="096AC30C" w14:textId="77777777" w:rsidR="00A149E7" w:rsidRDefault="00A149E7">
            <w:pPr>
              <w:keepNext/>
              <w:keepLines/>
              <w:spacing w:after="0"/>
              <w:rPr>
                <w:szCs w:val="20"/>
              </w:rPr>
            </w:pPr>
          </w:p>
        </w:tc>
      </w:tr>
      <w:tr w:rsidR="00A149E7" w14:paraId="7B3B4131" w14:textId="77777777">
        <w:trPr>
          <w:cantSplit/>
        </w:trPr>
        <w:tc>
          <w:tcPr>
            <w:tcW w:w="4400" w:type="dxa"/>
            <w:tcBorders>
              <w:top w:val="single" w:sz="4" w:space="0" w:color="auto"/>
            </w:tcBorders>
          </w:tcPr>
          <w:p w14:paraId="4937CB5F" w14:textId="77777777" w:rsidR="00A149E7" w:rsidRDefault="00A149E7">
            <w:pPr>
              <w:keepLines/>
              <w:spacing w:after="0"/>
              <w:rPr>
                <w:noProof/>
                <w:szCs w:val="20"/>
              </w:rPr>
            </w:pPr>
            <w:r>
              <w:rPr>
                <w:szCs w:val="20"/>
              </w:rPr>
              <w:t>Name of Witness in full</w:t>
            </w:r>
          </w:p>
        </w:tc>
        <w:tc>
          <w:tcPr>
            <w:tcW w:w="330" w:type="dxa"/>
            <w:shd w:val="clear" w:color="auto" w:fill="auto"/>
          </w:tcPr>
          <w:p w14:paraId="7C81DF50" w14:textId="77777777" w:rsidR="00A149E7" w:rsidRDefault="00A149E7">
            <w:pPr>
              <w:keepLines/>
              <w:spacing w:after="0"/>
              <w:rPr>
                <w:szCs w:val="20"/>
              </w:rPr>
            </w:pPr>
          </w:p>
        </w:tc>
        <w:tc>
          <w:tcPr>
            <w:tcW w:w="330" w:type="dxa"/>
            <w:shd w:val="clear" w:color="auto" w:fill="auto"/>
          </w:tcPr>
          <w:p w14:paraId="1D60FE2B" w14:textId="77777777" w:rsidR="00A149E7" w:rsidRDefault="00A149E7">
            <w:pPr>
              <w:keepLines/>
              <w:spacing w:after="0"/>
              <w:rPr>
                <w:szCs w:val="20"/>
              </w:rPr>
            </w:pPr>
          </w:p>
        </w:tc>
        <w:tc>
          <w:tcPr>
            <w:tcW w:w="4290" w:type="dxa"/>
            <w:tcBorders>
              <w:top w:val="single" w:sz="4" w:space="0" w:color="auto"/>
            </w:tcBorders>
            <w:shd w:val="clear" w:color="auto" w:fill="auto"/>
          </w:tcPr>
          <w:p w14:paraId="2D038613" w14:textId="77777777" w:rsidR="00A149E7" w:rsidRDefault="00A149E7">
            <w:pPr>
              <w:keepLines/>
              <w:spacing w:after="0"/>
              <w:rPr>
                <w:szCs w:val="20"/>
              </w:rPr>
            </w:pPr>
            <w:r>
              <w:rPr>
                <w:szCs w:val="20"/>
              </w:rPr>
              <w:t>Name of Authorised Officer in full</w:t>
            </w:r>
          </w:p>
        </w:tc>
      </w:tr>
    </w:tbl>
    <w:p w14:paraId="2B410125" w14:textId="77777777" w:rsidR="00A149E7" w:rsidRDefault="00A149E7">
      <w:pPr>
        <w:pStyle w:val="DefenceNormal"/>
      </w:pPr>
    </w:p>
    <w:p w14:paraId="77D5A428" w14:textId="77777777" w:rsidR="00A149E7" w:rsidRDefault="00A149E7">
      <w:pPr>
        <w:pStyle w:val="DefenceBoldNormal"/>
        <w:rPr>
          <w:i/>
        </w:rPr>
      </w:pPr>
      <w:r>
        <w:rPr>
          <w:i/>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14:paraId="6D4E6103" w14:textId="77777777">
        <w:trPr>
          <w:cantSplit/>
        </w:trPr>
        <w:tc>
          <w:tcPr>
            <w:tcW w:w="4400" w:type="dxa"/>
            <w:tcMar>
              <w:left w:w="0" w:type="dxa"/>
              <w:right w:w="0" w:type="dxa"/>
            </w:tcMar>
          </w:tcPr>
          <w:p w14:paraId="5A0789D1" w14:textId="77777777" w:rsidR="00A149E7" w:rsidRDefault="00A149E7">
            <w:pPr>
              <w:keepNext/>
              <w:keepLines/>
              <w:spacing w:after="0"/>
            </w:pPr>
            <w:r>
              <w:rPr>
                <w:rFonts w:cs="Arial"/>
                <w:b/>
                <w:bCs/>
              </w:rPr>
              <w:t xml:space="preserve">Executed </w:t>
            </w:r>
            <w:r>
              <w:t xml:space="preserve">by the </w:t>
            </w:r>
            <w:r w:rsidR="00F01F2D">
              <w:rPr>
                <w:rFonts w:cs="Arial"/>
                <w:b/>
                <w:bCs/>
              </w:rPr>
              <w:t>Contractor</w:t>
            </w:r>
            <w:r w:rsidR="00F01F2D">
              <w:rPr>
                <w:b/>
              </w:rPr>
              <w:t xml:space="preserve"> </w:t>
            </w:r>
            <w:r>
              <w:t xml:space="preserve">in accordance with section 127 of the </w:t>
            </w:r>
            <w:r>
              <w:rPr>
                <w:i/>
              </w:rPr>
              <w:t>Corporations Act</w:t>
            </w:r>
            <w:r>
              <w:t> </w:t>
            </w:r>
            <w:r w:rsidRPr="002B3690">
              <w:rPr>
                <w:i/>
              </w:rPr>
              <w:t>2001</w:t>
            </w:r>
            <w:r>
              <w:t xml:space="preserve"> (Cth):</w:t>
            </w:r>
          </w:p>
        </w:tc>
        <w:tc>
          <w:tcPr>
            <w:tcW w:w="330" w:type="dxa"/>
            <w:tcBorders>
              <w:right w:val="single" w:sz="4" w:space="0" w:color="auto"/>
            </w:tcBorders>
            <w:tcMar>
              <w:left w:w="0" w:type="dxa"/>
              <w:right w:w="0" w:type="dxa"/>
            </w:tcMar>
          </w:tcPr>
          <w:p w14:paraId="6E3EF75B" w14:textId="77777777" w:rsidR="00A149E7" w:rsidRDefault="00A149E7">
            <w:pPr>
              <w:keepNext/>
              <w:keepLines/>
              <w:spacing w:after="0"/>
            </w:pPr>
          </w:p>
        </w:tc>
        <w:tc>
          <w:tcPr>
            <w:tcW w:w="330" w:type="dxa"/>
            <w:tcBorders>
              <w:left w:val="single" w:sz="4" w:space="0" w:color="auto"/>
            </w:tcBorders>
            <w:tcMar>
              <w:left w:w="0" w:type="dxa"/>
              <w:right w:w="0" w:type="dxa"/>
            </w:tcMar>
          </w:tcPr>
          <w:p w14:paraId="00A45580" w14:textId="77777777" w:rsidR="00A149E7" w:rsidRDefault="00A149E7">
            <w:pPr>
              <w:keepNext/>
              <w:keepLines/>
              <w:spacing w:after="0"/>
            </w:pPr>
          </w:p>
        </w:tc>
        <w:tc>
          <w:tcPr>
            <w:tcW w:w="4290" w:type="dxa"/>
            <w:tcMar>
              <w:left w:w="0" w:type="dxa"/>
              <w:right w:w="0" w:type="dxa"/>
            </w:tcMar>
          </w:tcPr>
          <w:p w14:paraId="3B70B14B" w14:textId="77777777" w:rsidR="00A149E7" w:rsidRDefault="00A149E7">
            <w:pPr>
              <w:keepNext/>
              <w:keepLines/>
              <w:spacing w:after="0"/>
            </w:pPr>
          </w:p>
        </w:tc>
      </w:tr>
      <w:tr w:rsidR="00A149E7" w14:paraId="1004AFD6" w14:textId="77777777">
        <w:trPr>
          <w:cantSplit/>
          <w:trHeight w:hRule="exact" w:val="737"/>
        </w:trPr>
        <w:tc>
          <w:tcPr>
            <w:tcW w:w="4400" w:type="dxa"/>
            <w:tcBorders>
              <w:bottom w:val="single" w:sz="4" w:space="0" w:color="auto"/>
            </w:tcBorders>
            <w:tcMar>
              <w:left w:w="0" w:type="dxa"/>
              <w:right w:w="0" w:type="dxa"/>
            </w:tcMar>
          </w:tcPr>
          <w:p w14:paraId="72ECA26D" w14:textId="77777777" w:rsidR="00A149E7" w:rsidRDefault="00A149E7">
            <w:pPr>
              <w:keepNext/>
              <w:keepLines/>
              <w:spacing w:after="0"/>
            </w:pPr>
          </w:p>
        </w:tc>
        <w:tc>
          <w:tcPr>
            <w:tcW w:w="330" w:type="dxa"/>
            <w:tcBorders>
              <w:right w:val="single" w:sz="4" w:space="0" w:color="auto"/>
            </w:tcBorders>
            <w:tcMar>
              <w:left w:w="0" w:type="dxa"/>
              <w:right w:w="0" w:type="dxa"/>
            </w:tcMar>
          </w:tcPr>
          <w:p w14:paraId="7B2036FD" w14:textId="77777777" w:rsidR="00A149E7" w:rsidRDefault="00A149E7">
            <w:pPr>
              <w:keepNext/>
              <w:keepLines/>
              <w:spacing w:after="0"/>
            </w:pPr>
          </w:p>
        </w:tc>
        <w:tc>
          <w:tcPr>
            <w:tcW w:w="330" w:type="dxa"/>
            <w:tcBorders>
              <w:left w:val="single" w:sz="4" w:space="0" w:color="auto"/>
            </w:tcBorders>
            <w:tcMar>
              <w:left w:w="0" w:type="dxa"/>
              <w:right w:w="0" w:type="dxa"/>
            </w:tcMar>
          </w:tcPr>
          <w:p w14:paraId="1DEA90CE" w14:textId="77777777" w:rsidR="00A149E7" w:rsidRDefault="00A149E7">
            <w:pPr>
              <w:keepNext/>
              <w:keepLines/>
              <w:spacing w:after="0"/>
            </w:pPr>
          </w:p>
        </w:tc>
        <w:tc>
          <w:tcPr>
            <w:tcW w:w="4290" w:type="dxa"/>
            <w:tcBorders>
              <w:bottom w:val="single" w:sz="4" w:space="0" w:color="auto"/>
            </w:tcBorders>
            <w:tcMar>
              <w:left w:w="0" w:type="dxa"/>
              <w:right w:w="0" w:type="dxa"/>
            </w:tcMar>
          </w:tcPr>
          <w:p w14:paraId="4AC20348" w14:textId="77777777" w:rsidR="00A149E7" w:rsidRDefault="00A149E7">
            <w:pPr>
              <w:keepNext/>
              <w:keepLines/>
              <w:spacing w:after="0"/>
            </w:pPr>
          </w:p>
        </w:tc>
      </w:tr>
      <w:tr w:rsidR="00E041D4" w14:paraId="5FDD6605" w14:textId="77777777">
        <w:trPr>
          <w:cantSplit/>
        </w:trPr>
        <w:tc>
          <w:tcPr>
            <w:tcW w:w="4400" w:type="dxa"/>
            <w:tcBorders>
              <w:top w:val="single" w:sz="4" w:space="0" w:color="auto"/>
            </w:tcBorders>
            <w:tcMar>
              <w:left w:w="0" w:type="dxa"/>
              <w:right w:w="0" w:type="dxa"/>
            </w:tcMar>
          </w:tcPr>
          <w:p w14:paraId="1EDA4D95" w14:textId="77777777" w:rsidR="00E041D4" w:rsidRDefault="00E041D4" w:rsidP="00E041D4">
            <w:pPr>
              <w:keepNext/>
              <w:keepLines/>
              <w:spacing w:after="0"/>
            </w:pPr>
            <w:r w:rsidRPr="00FB3EF8">
              <w:rPr>
                <w:rFonts w:eastAsia="SimSun"/>
                <w:color w:val="000000"/>
                <w:szCs w:val="20"/>
              </w:rPr>
              <w:t>Signature of director</w:t>
            </w:r>
          </w:p>
        </w:tc>
        <w:tc>
          <w:tcPr>
            <w:tcW w:w="330" w:type="dxa"/>
            <w:shd w:val="clear" w:color="auto" w:fill="auto"/>
            <w:tcMar>
              <w:left w:w="0" w:type="dxa"/>
              <w:right w:w="0" w:type="dxa"/>
            </w:tcMar>
          </w:tcPr>
          <w:p w14:paraId="37DF0061" w14:textId="77777777" w:rsidR="00E041D4" w:rsidRDefault="00E041D4" w:rsidP="00E041D4">
            <w:pPr>
              <w:keepNext/>
              <w:keepLines/>
              <w:spacing w:after="0"/>
            </w:pPr>
          </w:p>
        </w:tc>
        <w:tc>
          <w:tcPr>
            <w:tcW w:w="330" w:type="dxa"/>
            <w:shd w:val="clear" w:color="auto" w:fill="auto"/>
            <w:tcMar>
              <w:left w:w="0" w:type="dxa"/>
              <w:right w:w="0" w:type="dxa"/>
            </w:tcMar>
          </w:tcPr>
          <w:p w14:paraId="011E6C5F" w14:textId="77777777" w:rsidR="00E041D4" w:rsidRDefault="00E041D4" w:rsidP="00E041D4">
            <w:pPr>
              <w:keepNext/>
              <w:keepLines/>
              <w:spacing w:after="0"/>
            </w:pPr>
          </w:p>
        </w:tc>
        <w:tc>
          <w:tcPr>
            <w:tcW w:w="4290" w:type="dxa"/>
            <w:tcBorders>
              <w:top w:val="single" w:sz="4" w:space="0" w:color="auto"/>
            </w:tcBorders>
            <w:tcMar>
              <w:left w:w="0" w:type="dxa"/>
              <w:right w:w="0" w:type="dxa"/>
            </w:tcMar>
          </w:tcPr>
          <w:p w14:paraId="073037E8" w14:textId="77777777" w:rsidR="00E041D4" w:rsidRDefault="00E041D4" w:rsidP="00E041D4">
            <w:pPr>
              <w:keepNext/>
              <w:keepLines/>
              <w:spacing w:after="0"/>
            </w:pPr>
            <w:r w:rsidRPr="00FB3EF8">
              <w:rPr>
                <w:rFonts w:eastAsia="SimSun"/>
                <w:szCs w:val="20"/>
              </w:rPr>
              <w:t xml:space="preserve">Signature of company secretary/director </w:t>
            </w:r>
            <w:r w:rsidRPr="00FB3EF8">
              <w:rPr>
                <w:rFonts w:eastAsia="SimSun"/>
                <w:b/>
                <w:i/>
                <w:szCs w:val="20"/>
              </w:rPr>
              <w:t>[</w:t>
            </w:r>
            <w:r w:rsidRPr="00FB3EF8">
              <w:rPr>
                <w:rFonts w:eastAsia="SimSun"/>
                <w:b/>
                <w:i/>
                <w:iCs/>
                <w:szCs w:val="20"/>
              </w:rPr>
              <w:t>delete position as appropriate</w:t>
            </w:r>
            <w:r w:rsidRPr="00FB3EF8">
              <w:rPr>
                <w:rFonts w:eastAsia="SimSun"/>
                <w:b/>
                <w:i/>
                <w:szCs w:val="20"/>
              </w:rPr>
              <w:t>]</w:t>
            </w:r>
          </w:p>
        </w:tc>
      </w:tr>
      <w:tr w:rsidR="00E041D4" w14:paraId="2364378E" w14:textId="77777777">
        <w:trPr>
          <w:cantSplit/>
          <w:trHeight w:hRule="exact" w:val="737"/>
        </w:trPr>
        <w:tc>
          <w:tcPr>
            <w:tcW w:w="4400" w:type="dxa"/>
            <w:tcMar>
              <w:left w:w="0" w:type="dxa"/>
              <w:right w:w="0" w:type="dxa"/>
            </w:tcMar>
          </w:tcPr>
          <w:p w14:paraId="4B9FAFA3" w14:textId="77777777" w:rsidR="00E041D4" w:rsidRDefault="00E041D4" w:rsidP="00E041D4">
            <w:pPr>
              <w:keepNext/>
              <w:keepLines/>
              <w:spacing w:before="480" w:after="0"/>
            </w:pPr>
          </w:p>
        </w:tc>
        <w:tc>
          <w:tcPr>
            <w:tcW w:w="330" w:type="dxa"/>
            <w:tcBorders>
              <w:left w:val="nil"/>
            </w:tcBorders>
            <w:tcMar>
              <w:left w:w="0" w:type="dxa"/>
              <w:right w:w="0" w:type="dxa"/>
            </w:tcMar>
          </w:tcPr>
          <w:p w14:paraId="4821CBE4" w14:textId="77777777" w:rsidR="00E041D4" w:rsidRDefault="00E041D4" w:rsidP="00E041D4">
            <w:pPr>
              <w:keepNext/>
              <w:keepLines/>
              <w:spacing w:after="0"/>
            </w:pPr>
          </w:p>
        </w:tc>
        <w:tc>
          <w:tcPr>
            <w:tcW w:w="330" w:type="dxa"/>
            <w:tcMar>
              <w:left w:w="0" w:type="dxa"/>
              <w:right w:w="0" w:type="dxa"/>
            </w:tcMar>
          </w:tcPr>
          <w:p w14:paraId="5397D533" w14:textId="77777777" w:rsidR="00E041D4" w:rsidRDefault="00E041D4" w:rsidP="00E041D4">
            <w:pPr>
              <w:keepNext/>
              <w:keepLines/>
              <w:spacing w:after="0"/>
            </w:pPr>
          </w:p>
        </w:tc>
        <w:tc>
          <w:tcPr>
            <w:tcW w:w="4290" w:type="dxa"/>
            <w:tcMar>
              <w:left w:w="0" w:type="dxa"/>
              <w:right w:w="0" w:type="dxa"/>
            </w:tcMar>
          </w:tcPr>
          <w:p w14:paraId="02DAEA89" w14:textId="77777777" w:rsidR="00E041D4" w:rsidRDefault="00E041D4" w:rsidP="00E041D4">
            <w:pPr>
              <w:keepNext/>
              <w:keepLines/>
              <w:spacing w:before="480" w:after="0"/>
            </w:pPr>
          </w:p>
        </w:tc>
      </w:tr>
      <w:tr w:rsidR="00E041D4" w14:paraId="541D3DB0" w14:textId="77777777">
        <w:trPr>
          <w:cantSplit/>
        </w:trPr>
        <w:tc>
          <w:tcPr>
            <w:tcW w:w="4400" w:type="dxa"/>
            <w:tcBorders>
              <w:top w:val="single" w:sz="4" w:space="0" w:color="auto"/>
            </w:tcBorders>
            <w:tcMar>
              <w:left w:w="0" w:type="dxa"/>
              <w:right w:w="0" w:type="dxa"/>
            </w:tcMar>
          </w:tcPr>
          <w:p w14:paraId="56B3F563" w14:textId="77777777" w:rsidR="00E041D4" w:rsidRDefault="00E041D4" w:rsidP="00E041D4">
            <w:pPr>
              <w:keepLines/>
              <w:spacing w:after="0"/>
              <w:rPr>
                <w:noProof/>
              </w:rPr>
            </w:pPr>
            <w:r w:rsidRPr="00FB3EF8">
              <w:rPr>
                <w:rFonts w:eastAsia="SimSun"/>
                <w:szCs w:val="20"/>
              </w:rPr>
              <w:t xml:space="preserve">Full name of director who states that they are a director of the </w:t>
            </w:r>
            <w:r w:rsidR="00F01F2D">
              <w:rPr>
                <w:rFonts w:eastAsia="SimSun" w:cs="Arial"/>
                <w:b/>
                <w:bCs/>
                <w:szCs w:val="20"/>
              </w:rPr>
              <w:t>Contractor</w:t>
            </w:r>
          </w:p>
        </w:tc>
        <w:tc>
          <w:tcPr>
            <w:tcW w:w="330" w:type="dxa"/>
            <w:shd w:val="clear" w:color="auto" w:fill="auto"/>
            <w:tcMar>
              <w:left w:w="0" w:type="dxa"/>
              <w:right w:w="0" w:type="dxa"/>
            </w:tcMar>
          </w:tcPr>
          <w:p w14:paraId="50D9CDA7" w14:textId="77777777" w:rsidR="00E041D4" w:rsidRDefault="00E041D4" w:rsidP="00E041D4">
            <w:pPr>
              <w:keepLines/>
              <w:spacing w:after="0"/>
            </w:pPr>
          </w:p>
        </w:tc>
        <w:tc>
          <w:tcPr>
            <w:tcW w:w="330" w:type="dxa"/>
            <w:shd w:val="clear" w:color="auto" w:fill="auto"/>
            <w:tcMar>
              <w:left w:w="0" w:type="dxa"/>
              <w:right w:w="0" w:type="dxa"/>
            </w:tcMar>
          </w:tcPr>
          <w:p w14:paraId="4EB34EB7" w14:textId="77777777" w:rsidR="00E041D4" w:rsidRDefault="00E041D4" w:rsidP="00E041D4">
            <w:pPr>
              <w:keepLines/>
              <w:spacing w:after="0"/>
            </w:pPr>
          </w:p>
        </w:tc>
        <w:tc>
          <w:tcPr>
            <w:tcW w:w="4290" w:type="dxa"/>
            <w:tcBorders>
              <w:top w:val="single" w:sz="4" w:space="0" w:color="auto"/>
            </w:tcBorders>
            <w:tcMar>
              <w:left w:w="0" w:type="dxa"/>
              <w:right w:w="0" w:type="dxa"/>
            </w:tcMar>
          </w:tcPr>
          <w:p w14:paraId="4FDFB485" w14:textId="77777777" w:rsidR="00E041D4" w:rsidRDefault="00E041D4" w:rsidP="00E041D4">
            <w:pPr>
              <w:keepLines/>
              <w:spacing w:after="0"/>
            </w:pPr>
            <w:r w:rsidRPr="00FB3EF8">
              <w:rPr>
                <w:rFonts w:eastAsia="SimSun"/>
                <w:szCs w:val="20"/>
              </w:rPr>
              <w:t xml:space="preserve">Full name of company secretary/director </w:t>
            </w:r>
            <w:r w:rsidRPr="00FB3EF8">
              <w:rPr>
                <w:rFonts w:eastAsia="SimSun"/>
                <w:b/>
                <w:i/>
                <w:szCs w:val="20"/>
              </w:rPr>
              <w:t>[</w:t>
            </w:r>
            <w:r w:rsidRPr="00FB3EF8">
              <w:rPr>
                <w:rFonts w:eastAsia="SimSun"/>
                <w:b/>
                <w:i/>
                <w:iCs/>
                <w:szCs w:val="20"/>
              </w:rPr>
              <w:t>delete position as appropriate</w:t>
            </w:r>
            <w:r w:rsidRPr="00FB3EF8">
              <w:rPr>
                <w:rFonts w:eastAsia="SimSun"/>
                <w:b/>
                <w:i/>
                <w:szCs w:val="20"/>
              </w:rPr>
              <w:t xml:space="preserve">] </w:t>
            </w:r>
            <w:r w:rsidRPr="00FB3EF8">
              <w:rPr>
                <w:rFonts w:eastAsia="SimSun"/>
                <w:szCs w:val="20"/>
              </w:rPr>
              <w:t xml:space="preserve">who states that they are a company secretary/director </w:t>
            </w:r>
            <w:r w:rsidRPr="00FB3EF8">
              <w:rPr>
                <w:rFonts w:eastAsia="SimSun"/>
                <w:b/>
                <w:i/>
                <w:szCs w:val="20"/>
              </w:rPr>
              <w:t>[</w:t>
            </w:r>
            <w:r w:rsidRPr="00FB3EF8">
              <w:rPr>
                <w:rFonts w:eastAsia="SimSun"/>
                <w:b/>
                <w:i/>
                <w:iCs/>
                <w:szCs w:val="20"/>
              </w:rPr>
              <w:t>delete position as appropriate</w:t>
            </w:r>
            <w:r w:rsidRPr="00FB3EF8">
              <w:rPr>
                <w:rFonts w:eastAsia="SimSun"/>
                <w:b/>
                <w:i/>
                <w:szCs w:val="20"/>
              </w:rPr>
              <w:t>]</w:t>
            </w:r>
            <w:r w:rsidRPr="00FB3EF8">
              <w:rPr>
                <w:rFonts w:eastAsia="SimSun"/>
                <w:szCs w:val="20"/>
              </w:rPr>
              <w:t xml:space="preserve"> of the </w:t>
            </w:r>
            <w:r w:rsidR="00F01F2D">
              <w:rPr>
                <w:rFonts w:eastAsia="SimSun" w:cs="Arial"/>
                <w:b/>
                <w:bCs/>
                <w:szCs w:val="20"/>
              </w:rPr>
              <w:t>Contractor</w:t>
            </w:r>
          </w:p>
        </w:tc>
      </w:tr>
    </w:tbl>
    <w:p w14:paraId="00D46DF2" w14:textId="77777777" w:rsidR="00A149E7" w:rsidRDefault="00A149E7">
      <w:pPr>
        <w:keepNext/>
        <w:keepLines/>
        <w:spacing w:after="0"/>
        <w:rPr>
          <w:i/>
        </w:rPr>
      </w:pPr>
    </w:p>
    <w:p w14:paraId="708A8AB1" w14:textId="77777777" w:rsidR="00A149E7" w:rsidRDefault="00A149E7">
      <w:pPr>
        <w:keepNext/>
        <w:keepLines/>
        <w:spacing w:after="0"/>
        <w:rPr>
          <w:vanish/>
          <w:color w:val="FF0000"/>
          <w:sz w:val="2"/>
          <w:szCs w:val="2"/>
        </w:rPr>
      </w:pPr>
      <w:bookmarkStart w:id="11" w:name="EC1x056"/>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14:paraId="553733A9" w14:textId="77777777">
        <w:trPr>
          <w:cantSplit/>
        </w:trPr>
        <w:tc>
          <w:tcPr>
            <w:tcW w:w="4400" w:type="dxa"/>
            <w:tcMar>
              <w:left w:w="0" w:type="dxa"/>
              <w:right w:w="0" w:type="dxa"/>
            </w:tcMar>
          </w:tcPr>
          <w:p w14:paraId="0DF7A7D5" w14:textId="77777777" w:rsidR="00A149E7" w:rsidRDefault="00A149E7">
            <w:pPr>
              <w:pStyle w:val="TableText"/>
              <w:keepNext/>
              <w:keepLines/>
              <w:rPr>
                <w:rFonts w:ascii="Times New Roman" w:hAnsi="Times New Roman"/>
                <w:szCs w:val="20"/>
              </w:rPr>
            </w:pPr>
            <w:r>
              <w:rPr>
                <w:rFonts w:ascii="Times New Roman" w:hAnsi="Times New Roman"/>
                <w:b/>
                <w:bCs/>
                <w:szCs w:val="20"/>
              </w:rPr>
              <w:t xml:space="preserve">Executed </w:t>
            </w:r>
            <w:r>
              <w:rPr>
                <w:rFonts w:ascii="Times New Roman" w:hAnsi="Times New Roman"/>
                <w:szCs w:val="20"/>
              </w:rPr>
              <w:t xml:space="preserve">by </w:t>
            </w:r>
            <w:bookmarkStart w:id="12" w:name="EC1x056Ref"/>
            <w:r>
              <w:rPr>
                <w:rFonts w:ascii="Times New Roman" w:hAnsi="Times New Roman"/>
                <w:szCs w:val="20"/>
              </w:rPr>
              <w:t xml:space="preserve">the </w:t>
            </w:r>
            <w:bookmarkEnd w:id="12"/>
            <w:r w:rsidR="00F01F2D">
              <w:rPr>
                <w:rFonts w:ascii="Times New Roman" w:hAnsi="Times New Roman"/>
                <w:b/>
                <w:szCs w:val="20"/>
              </w:rPr>
              <w:t>Contractor</w:t>
            </w:r>
            <w:r w:rsidR="00F01F2D">
              <w:rPr>
                <w:rFonts w:ascii="Times New Roman" w:hAnsi="Times New Roman"/>
                <w:szCs w:val="20"/>
              </w:rPr>
              <w:t xml:space="preserve"> </w:t>
            </w:r>
            <w:r>
              <w:rPr>
                <w:rFonts w:ascii="Times New Roman" w:hAnsi="Times New Roman"/>
                <w:szCs w:val="20"/>
              </w:rPr>
              <w:t xml:space="preserve">in accordance with section 127 of the </w:t>
            </w:r>
            <w:r>
              <w:rPr>
                <w:rFonts w:ascii="Times New Roman" w:hAnsi="Times New Roman"/>
                <w:i/>
                <w:szCs w:val="20"/>
              </w:rPr>
              <w:t>Corporations Act</w:t>
            </w:r>
            <w:r>
              <w:rPr>
                <w:rFonts w:ascii="Times New Roman" w:hAnsi="Times New Roman"/>
                <w:szCs w:val="20"/>
              </w:rPr>
              <w:t xml:space="preserve"> </w:t>
            </w:r>
            <w:r w:rsidRPr="002B3690">
              <w:rPr>
                <w:rFonts w:ascii="Times New Roman" w:hAnsi="Times New Roman"/>
                <w:i/>
                <w:szCs w:val="20"/>
              </w:rPr>
              <w:t>2001</w:t>
            </w:r>
            <w:r>
              <w:rPr>
                <w:rFonts w:ascii="Times New Roman" w:hAnsi="Times New Roman"/>
                <w:szCs w:val="20"/>
              </w:rPr>
              <w:t xml:space="preserve"> (Cth):</w:t>
            </w:r>
          </w:p>
        </w:tc>
        <w:tc>
          <w:tcPr>
            <w:tcW w:w="330" w:type="dxa"/>
            <w:tcBorders>
              <w:right w:val="single" w:sz="4" w:space="0" w:color="auto"/>
            </w:tcBorders>
            <w:tcMar>
              <w:left w:w="0" w:type="dxa"/>
              <w:right w:w="0" w:type="dxa"/>
            </w:tcMar>
          </w:tcPr>
          <w:p w14:paraId="70EE5B3C" w14:textId="77777777" w:rsidR="00A149E7" w:rsidRDefault="00A149E7">
            <w:pPr>
              <w:pStyle w:val="TableText"/>
              <w:keepNext/>
              <w:keepLines/>
              <w:rPr>
                <w:rFonts w:ascii="Times New Roman" w:hAnsi="Times New Roman"/>
                <w:color w:val="000000"/>
                <w:szCs w:val="20"/>
              </w:rPr>
            </w:pPr>
          </w:p>
        </w:tc>
        <w:tc>
          <w:tcPr>
            <w:tcW w:w="330" w:type="dxa"/>
            <w:tcBorders>
              <w:left w:val="single" w:sz="4" w:space="0" w:color="auto"/>
            </w:tcBorders>
            <w:tcMar>
              <w:left w:w="0" w:type="dxa"/>
              <w:right w:w="0" w:type="dxa"/>
            </w:tcMar>
          </w:tcPr>
          <w:p w14:paraId="032F0A3B" w14:textId="77777777" w:rsidR="00A149E7" w:rsidRDefault="00A149E7">
            <w:pPr>
              <w:pStyle w:val="TableText"/>
              <w:keepNext/>
              <w:keepLines/>
              <w:rPr>
                <w:rFonts w:ascii="Times New Roman" w:hAnsi="Times New Roman"/>
                <w:color w:val="000000"/>
                <w:szCs w:val="20"/>
              </w:rPr>
            </w:pPr>
          </w:p>
        </w:tc>
        <w:tc>
          <w:tcPr>
            <w:tcW w:w="4290" w:type="dxa"/>
            <w:tcMar>
              <w:left w:w="0" w:type="dxa"/>
              <w:right w:w="0" w:type="dxa"/>
            </w:tcMar>
          </w:tcPr>
          <w:p w14:paraId="3EA82F9B" w14:textId="77777777" w:rsidR="00A149E7" w:rsidRDefault="00A149E7">
            <w:pPr>
              <w:pStyle w:val="TableText"/>
              <w:keepNext/>
              <w:keepLines/>
              <w:rPr>
                <w:rFonts w:ascii="Times New Roman" w:hAnsi="Times New Roman"/>
                <w:color w:val="000000"/>
                <w:szCs w:val="20"/>
              </w:rPr>
            </w:pPr>
          </w:p>
        </w:tc>
      </w:tr>
      <w:tr w:rsidR="00A149E7" w14:paraId="319706D8" w14:textId="77777777">
        <w:trPr>
          <w:cantSplit/>
          <w:trHeight w:hRule="exact" w:val="737"/>
        </w:trPr>
        <w:tc>
          <w:tcPr>
            <w:tcW w:w="4400" w:type="dxa"/>
            <w:tcBorders>
              <w:bottom w:val="single" w:sz="4" w:space="0" w:color="auto"/>
            </w:tcBorders>
            <w:tcMar>
              <w:left w:w="0" w:type="dxa"/>
              <w:right w:w="0" w:type="dxa"/>
            </w:tcMar>
          </w:tcPr>
          <w:p w14:paraId="41C5CFE2" w14:textId="77777777" w:rsidR="00A149E7" w:rsidRDefault="00A149E7">
            <w:pPr>
              <w:keepNext/>
              <w:keepLines/>
              <w:spacing w:before="480" w:after="0"/>
              <w:rPr>
                <w:color w:val="000000"/>
                <w:szCs w:val="20"/>
              </w:rPr>
            </w:pPr>
          </w:p>
        </w:tc>
        <w:tc>
          <w:tcPr>
            <w:tcW w:w="330" w:type="dxa"/>
            <w:tcBorders>
              <w:right w:val="single" w:sz="4" w:space="0" w:color="auto"/>
            </w:tcBorders>
            <w:tcMar>
              <w:left w:w="0" w:type="dxa"/>
              <w:right w:w="0" w:type="dxa"/>
            </w:tcMar>
          </w:tcPr>
          <w:p w14:paraId="5CC4E3BF" w14:textId="77777777" w:rsidR="00A149E7" w:rsidRDefault="00A149E7">
            <w:pPr>
              <w:pStyle w:val="TableText"/>
              <w:keepNext/>
              <w:keepLines/>
              <w:rPr>
                <w:rFonts w:ascii="Times New Roman" w:hAnsi="Times New Roman"/>
                <w:color w:val="000000"/>
                <w:szCs w:val="20"/>
              </w:rPr>
            </w:pPr>
          </w:p>
        </w:tc>
        <w:tc>
          <w:tcPr>
            <w:tcW w:w="330" w:type="dxa"/>
            <w:tcBorders>
              <w:left w:val="single" w:sz="4" w:space="0" w:color="auto"/>
            </w:tcBorders>
            <w:tcMar>
              <w:left w:w="0" w:type="dxa"/>
              <w:right w:w="0" w:type="dxa"/>
            </w:tcMar>
          </w:tcPr>
          <w:p w14:paraId="0861FDA4" w14:textId="77777777" w:rsidR="00A149E7" w:rsidRDefault="00A149E7">
            <w:pPr>
              <w:pStyle w:val="TableText"/>
              <w:keepNext/>
              <w:keepLines/>
              <w:rPr>
                <w:rFonts w:ascii="Times New Roman" w:hAnsi="Times New Roman"/>
                <w:color w:val="000000"/>
                <w:szCs w:val="20"/>
              </w:rPr>
            </w:pPr>
          </w:p>
        </w:tc>
        <w:tc>
          <w:tcPr>
            <w:tcW w:w="4290" w:type="dxa"/>
            <w:tcBorders>
              <w:bottom w:val="single" w:sz="4" w:space="0" w:color="auto"/>
            </w:tcBorders>
            <w:tcMar>
              <w:left w:w="0" w:type="dxa"/>
              <w:right w:w="0" w:type="dxa"/>
            </w:tcMar>
          </w:tcPr>
          <w:p w14:paraId="324C3B98" w14:textId="77777777" w:rsidR="00A149E7" w:rsidRDefault="00A149E7">
            <w:pPr>
              <w:pStyle w:val="TableText"/>
              <w:keepNext/>
              <w:keepLines/>
              <w:rPr>
                <w:rFonts w:ascii="Times New Roman" w:hAnsi="Times New Roman"/>
                <w:color w:val="000000"/>
                <w:szCs w:val="20"/>
              </w:rPr>
            </w:pPr>
          </w:p>
        </w:tc>
      </w:tr>
      <w:tr w:rsidR="00E041D4" w14:paraId="2610B167" w14:textId="77777777">
        <w:trPr>
          <w:cantSplit/>
        </w:trPr>
        <w:tc>
          <w:tcPr>
            <w:tcW w:w="4400" w:type="dxa"/>
            <w:tcBorders>
              <w:top w:val="single" w:sz="4" w:space="0" w:color="auto"/>
            </w:tcBorders>
            <w:tcMar>
              <w:left w:w="0" w:type="dxa"/>
              <w:right w:w="0" w:type="dxa"/>
            </w:tcMar>
          </w:tcPr>
          <w:p w14:paraId="09EE5108" w14:textId="77777777" w:rsidR="00E041D4" w:rsidRDefault="00E041D4" w:rsidP="00E041D4">
            <w:pPr>
              <w:pStyle w:val="TableText"/>
              <w:rPr>
                <w:rFonts w:ascii="Times New Roman" w:hAnsi="Times New Roman"/>
                <w:color w:val="000000"/>
                <w:szCs w:val="20"/>
              </w:rPr>
            </w:pPr>
            <w:r w:rsidRPr="00D43B5F">
              <w:rPr>
                <w:rFonts w:ascii="Times New Roman" w:hAnsi="Times New Roman"/>
                <w:szCs w:val="20"/>
              </w:rPr>
              <w:t xml:space="preserve">Full name of sole director who states that they are the sole director of the </w:t>
            </w:r>
            <w:r w:rsidR="00F01F2D">
              <w:rPr>
                <w:rFonts w:ascii="Times New Roman" w:hAnsi="Times New Roman"/>
                <w:b/>
                <w:szCs w:val="20"/>
              </w:rPr>
              <w:t>Contractor</w:t>
            </w:r>
            <w:r w:rsidR="00F01F2D" w:rsidRPr="00D43B5F">
              <w:rPr>
                <w:rFonts w:ascii="Times New Roman" w:hAnsi="Times New Roman"/>
                <w:szCs w:val="20"/>
              </w:rPr>
              <w:t xml:space="preserve"> </w:t>
            </w:r>
            <w:r w:rsidRPr="00D43B5F">
              <w:rPr>
                <w:rFonts w:ascii="Times New Roman" w:hAnsi="Times New Roman"/>
                <w:szCs w:val="20"/>
              </w:rPr>
              <w:t xml:space="preserve">and that the </w:t>
            </w:r>
            <w:r w:rsidR="00F01F2D">
              <w:rPr>
                <w:rFonts w:ascii="Times New Roman" w:hAnsi="Times New Roman"/>
                <w:b/>
                <w:szCs w:val="20"/>
              </w:rPr>
              <w:t>Contractor</w:t>
            </w:r>
            <w:r w:rsidR="00F01F2D" w:rsidRPr="00D43B5F">
              <w:rPr>
                <w:rFonts w:ascii="Times New Roman" w:hAnsi="Times New Roman"/>
                <w:szCs w:val="20"/>
              </w:rPr>
              <w:t xml:space="preserve"> </w:t>
            </w:r>
            <w:r w:rsidRPr="00D43B5F">
              <w:rPr>
                <w:rFonts w:ascii="Times New Roman" w:hAnsi="Times New Roman"/>
                <w:szCs w:val="20"/>
              </w:rPr>
              <w:t>does not have a company secretary</w:t>
            </w:r>
          </w:p>
        </w:tc>
        <w:tc>
          <w:tcPr>
            <w:tcW w:w="330" w:type="dxa"/>
            <w:shd w:val="clear" w:color="auto" w:fill="auto"/>
            <w:tcMar>
              <w:left w:w="0" w:type="dxa"/>
              <w:right w:w="0" w:type="dxa"/>
            </w:tcMar>
          </w:tcPr>
          <w:p w14:paraId="16A75B1A" w14:textId="77777777" w:rsidR="00E041D4" w:rsidRDefault="00E041D4" w:rsidP="00E041D4">
            <w:pPr>
              <w:pStyle w:val="TableText"/>
              <w:rPr>
                <w:rFonts w:ascii="Times New Roman" w:hAnsi="Times New Roman"/>
                <w:color w:val="000000"/>
                <w:szCs w:val="20"/>
              </w:rPr>
            </w:pPr>
          </w:p>
        </w:tc>
        <w:tc>
          <w:tcPr>
            <w:tcW w:w="330" w:type="dxa"/>
            <w:shd w:val="clear" w:color="auto" w:fill="auto"/>
            <w:tcMar>
              <w:left w:w="0" w:type="dxa"/>
              <w:right w:w="0" w:type="dxa"/>
            </w:tcMar>
          </w:tcPr>
          <w:p w14:paraId="2D5EBAF4" w14:textId="77777777" w:rsidR="00E041D4" w:rsidRDefault="00E041D4" w:rsidP="00E041D4">
            <w:pPr>
              <w:pStyle w:val="TableText"/>
              <w:rPr>
                <w:rFonts w:ascii="Times New Roman" w:hAnsi="Times New Roman"/>
                <w:color w:val="000000"/>
                <w:szCs w:val="20"/>
              </w:rPr>
            </w:pPr>
          </w:p>
        </w:tc>
        <w:tc>
          <w:tcPr>
            <w:tcW w:w="4290" w:type="dxa"/>
            <w:tcBorders>
              <w:top w:val="single" w:sz="4" w:space="0" w:color="auto"/>
            </w:tcBorders>
            <w:tcMar>
              <w:left w:w="0" w:type="dxa"/>
              <w:right w:w="0" w:type="dxa"/>
            </w:tcMar>
          </w:tcPr>
          <w:p w14:paraId="2636F98F" w14:textId="77777777" w:rsidR="00E041D4" w:rsidRDefault="00E041D4" w:rsidP="00E041D4">
            <w:pPr>
              <w:pStyle w:val="TableText"/>
              <w:rPr>
                <w:rFonts w:ascii="Times New Roman" w:hAnsi="Times New Roman"/>
                <w:color w:val="000000"/>
                <w:szCs w:val="20"/>
              </w:rPr>
            </w:pPr>
            <w:r w:rsidRPr="00D43B5F">
              <w:rPr>
                <w:rFonts w:ascii="Times New Roman" w:hAnsi="Times New Roman"/>
                <w:szCs w:val="20"/>
              </w:rPr>
              <w:t xml:space="preserve">Signature of sole director </w:t>
            </w:r>
          </w:p>
        </w:tc>
      </w:tr>
    </w:tbl>
    <w:p w14:paraId="697276B6" w14:textId="77777777" w:rsidR="00A149E7" w:rsidRDefault="00A149E7"/>
    <w:bookmarkEnd w:id="11"/>
    <w:p w14:paraId="67410A18" w14:textId="77777777" w:rsidR="00A149E7" w:rsidRDefault="00A149E7">
      <w:pPr>
        <w:pStyle w:val="DefenceBoldNormal"/>
        <w:rPr>
          <w:i/>
        </w:rPr>
      </w:pPr>
    </w:p>
    <w:p w14:paraId="452D1CBA" w14:textId="77777777" w:rsidR="00A149E7" w:rsidRDefault="00A149E7">
      <w:pPr>
        <w:pStyle w:val="DefenceBoldNormal"/>
        <w:rPr>
          <w:i/>
        </w:rPr>
      </w:pPr>
      <w:r>
        <w:rPr>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14:paraId="7B7A521F" w14:textId="77777777">
        <w:trPr>
          <w:cantSplit/>
        </w:trPr>
        <w:tc>
          <w:tcPr>
            <w:tcW w:w="4400" w:type="dxa"/>
          </w:tcPr>
          <w:p w14:paraId="6EB3D586" w14:textId="77777777" w:rsidR="00A149E7" w:rsidRDefault="00A149E7">
            <w:pPr>
              <w:keepNext/>
              <w:keepLines/>
              <w:spacing w:after="0"/>
            </w:pPr>
            <w:r>
              <w:rPr>
                <w:rFonts w:cs="Arial"/>
                <w:b/>
                <w:bCs/>
              </w:rPr>
              <w:t xml:space="preserve">Signed </w:t>
            </w:r>
            <w:r>
              <w:t xml:space="preserve">for and on behalf of the </w:t>
            </w:r>
            <w:r w:rsidR="00F01F2D">
              <w:rPr>
                <w:rFonts w:cs="Arial"/>
                <w:b/>
                <w:bCs/>
              </w:rPr>
              <w:t>Contractor</w:t>
            </w:r>
            <w:r w:rsidR="00F01F2D">
              <w:rPr>
                <w:b/>
              </w:rPr>
              <w:t xml:space="preserve"> </w:t>
            </w:r>
            <w:r>
              <w:t>by its authorised signatory in the presence of:</w:t>
            </w:r>
          </w:p>
        </w:tc>
        <w:tc>
          <w:tcPr>
            <w:tcW w:w="330" w:type="dxa"/>
            <w:tcBorders>
              <w:right w:val="single" w:sz="4" w:space="0" w:color="auto"/>
            </w:tcBorders>
          </w:tcPr>
          <w:p w14:paraId="04135A3D" w14:textId="77777777" w:rsidR="00A149E7" w:rsidRDefault="00A149E7">
            <w:pPr>
              <w:keepNext/>
              <w:keepLines/>
              <w:spacing w:after="0"/>
            </w:pPr>
          </w:p>
        </w:tc>
        <w:tc>
          <w:tcPr>
            <w:tcW w:w="330" w:type="dxa"/>
            <w:tcBorders>
              <w:left w:val="single" w:sz="4" w:space="0" w:color="auto"/>
            </w:tcBorders>
          </w:tcPr>
          <w:p w14:paraId="757980A4" w14:textId="77777777" w:rsidR="00A149E7" w:rsidRDefault="00A149E7">
            <w:pPr>
              <w:keepNext/>
              <w:keepLines/>
              <w:spacing w:after="0"/>
            </w:pPr>
          </w:p>
        </w:tc>
        <w:tc>
          <w:tcPr>
            <w:tcW w:w="4290" w:type="dxa"/>
          </w:tcPr>
          <w:p w14:paraId="51491368" w14:textId="77777777" w:rsidR="00A149E7" w:rsidRDefault="00A149E7">
            <w:pPr>
              <w:keepNext/>
              <w:keepLines/>
              <w:spacing w:after="0"/>
            </w:pPr>
          </w:p>
        </w:tc>
      </w:tr>
      <w:tr w:rsidR="00A149E7" w14:paraId="52F39BF7" w14:textId="77777777">
        <w:trPr>
          <w:cantSplit/>
          <w:trHeight w:hRule="exact" w:val="737"/>
        </w:trPr>
        <w:tc>
          <w:tcPr>
            <w:tcW w:w="4400" w:type="dxa"/>
            <w:tcBorders>
              <w:bottom w:val="single" w:sz="4" w:space="0" w:color="auto"/>
            </w:tcBorders>
          </w:tcPr>
          <w:p w14:paraId="1EAD6B32" w14:textId="77777777" w:rsidR="00A149E7" w:rsidRDefault="00A149E7">
            <w:pPr>
              <w:keepNext/>
              <w:keepLines/>
              <w:spacing w:after="0"/>
            </w:pPr>
          </w:p>
        </w:tc>
        <w:tc>
          <w:tcPr>
            <w:tcW w:w="330" w:type="dxa"/>
            <w:tcBorders>
              <w:right w:val="single" w:sz="4" w:space="0" w:color="auto"/>
            </w:tcBorders>
          </w:tcPr>
          <w:p w14:paraId="7DF6216C" w14:textId="77777777" w:rsidR="00A149E7" w:rsidRDefault="00A149E7">
            <w:pPr>
              <w:keepNext/>
              <w:keepLines/>
              <w:spacing w:after="0"/>
            </w:pPr>
          </w:p>
        </w:tc>
        <w:tc>
          <w:tcPr>
            <w:tcW w:w="330" w:type="dxa"/>
            <w:tcBorders>
              <w:left w:val="single" w:sz="4" w:space="0" w:color="auto"/>
            </w:tcBorders>
          </w:tcPr>
          <w:p w14:paraId="666D1847" w14:textId="77777777" w:rsidR="00A149E7" w:rsidRDefault="00A149E7">
            <w:pPr>
              <w:keepNext/>
              <w:keepLines/>
              <w:spacing w:after="0"/>
            </w:pPr>
          </w:p>
        </w:tc>
        <w:tc>
          <w:tcPr>
            <w:tcW w:w="4290" w:type="dxa"/>
            <w:tcBorders>
              <w:bottom w:val="single" w:sz="4" w:space="0" w:color="auto"/>
            </w:tcBorders>
          </w:tcPr>
          <w:p w14:paraId="0249594D" w14:textId="77777777" w:rsidR="00A149E7" w:rsidRDefault="00A149E7">
            <w:pPr>
              <w:keepNext/>
              <w:keepLines/>
              <w:spacing w:after="0"/>
            </w:pPr>
          </w:p>
        </w:tc>
      </w:tr>
      <w:tr w:rsidR="00A149E7" w14:paraId="24D073D7" w14:textId="77777777">
        <w:trPr>
          <w:cantSplit/>
        </w:trPr>
        <w:tc>
          <w:tcPr>
            <w:tcW w:w="4400" w:type="dxa"/>
            <w:tcBorders>
              <w:top w:val="single" w:sz="4" w:space="0" w:color="auto"/>
            </w:tcBorders>
          </w:tcPr>
          <w:p w14:paraId="66B32706" w14:textId="77777777" w:rsidR="00A149E7" w:rsidRDefault="00A149E7">
            <w:pPr>
              <w:keepNext/>
              <w:keepLines/>
              <w:spacing w:after="0"/>
            </w:pPr>
            <w:r>
              <w:t>Signature of witness</w:t>
            </w:r>
          </w:p>
        </w:tc>
        <w:tc>
          <w:tcPr>
            <w:tcW w:w="330" w:type="dxa"/>
            <w:shd w:val="clear" w:color="auto" w:fill="auto"/>
          </w:tcPr>
          <w:p w14:paraId="01ED0F4A" w14:textId="77777777" w:rsidR="00A149E7" w:rsidRDefault="00A149E7">
            <w:pPr>
              <w:keepNext/>
              <w:keepLines/>
              <w:spacing w:after="0"/>
            </w:pPr>
          </w:p>
        </w:tc>
        <w:tc>
          <w:tcPr>
            <w:tcW w:w="330" w:type="dxa"/>
            <w:shd w:val="clear" w:color="auto" w:fill="auto"/>
          </w:tcPr>
          <w:p w14:paraId="7E7031E4" w14:textId="77777777" w:rsidR="00A149E7" w:rsidRDefault="00A149E7">
            <w:pPr>
              <w:keepNext/>
              <w:keepLines/>
              <w:spacing w:after="0"/>
            </w:pPr>
          </w:p>
        </w:tc>
        <w:tc>
          <w:tcPr>
            <w:tcW w:w="4290" w:type="dxa"/>
            <w:tcBorders>
              <w:top w:val="single" w:sz="4" w:space="0" w:color="auto"/>
            </w:tcBorders>
            <w:shd w:val="clear" w:color="auto" w:fill="auto"/>
          </w:tcPr>
          <w:p w14:paraId="3136F7E2" w14:textId="77777777" w:rsidR="00A149E7" w:rsidRDefault="00A149E7">
            <w:pPr>
              <w:keepNext/>
              <w:keepLines/>
              <w:spacing w:after="0"/>
            </w:pPr>
            <w:r>
              <w:t>Signature of authorised signatory</w:t>
            </w:r>
          </w:p>
        </w:tc>
      </w:tr>
      <w:tr w:rsidR="00A149E7" w14:paraId="2A9EE6E3" w14:textId="77777777">
        <w:trPr>
          <w:cantSplit/>
          <w:trHeight w:hRule="exact" w:val="737"/>
        </w:trPr>
        <w:tc>
          <w:tcPr>
            <w:tcW w:w="4400" w:type="dxa"/>
            <w:tcBorders>
              <w:bottom w:val="single" w:sz="4" w:space="0" w:color="auto"/>
            </w:tcBorders>
          </w:tcPr>
          <w:p w14:paraId="6BF8D7AB" w14:textId="77777777" w:rsidR="00A149E7" w:rsidRDefault="00A149E7">
            <w:pPr>
              <w:keepNext/>
              <w:keepLines/>
              <w:spacing w:after="0"/>
            </w:pPr>
          </w:p>
        </w:tc>
        <w:tc>
          <w:tcPr>
            <w:tcW w:w="330" w:type="dxa"/>
          </w:tcPr>
          <w:p w14:paraId="4476AFC9" w14:textId="77777777" w:rsidR="00A149E7" w:rsidRDefault="00A149E7">
            <w:pPr>
              <w:keepNext/>
              <w:keepLines/>
              <w:spacing w:after="0"/>
            </w:pPr>
          </w:p>
        </w:tc>
        <w:tc>
          <w:tcPr>
            <w:tcW w:w="330" w:type="dxa"/>
          </w:tcPr>
          <w:p w14:paraId="184284D1" w14:textId="77777777" w:rsidR="00A149E7" w:rsidRDefault="00A149E7">
            <w:pPr>
              <w:keepNext/>
              <w:keepLines/>
              <w:spacing w:after="0"/>
            </w:pPr>
          </w:p>
        </w:tc>
        <w:tc>
          <w:tcPr>
            <w:tcW w:w="4290" w:type="dxa"/>
            <w:tcBorders>
              <w:bottom w:val="single" w:sz="4" w:space="0" w:color="auto"/>
            </w:tcBorders>
          </w:tcPr>
          <w:p w14:paraId="4AEE14C0" w14:textId="77777777" w:rsidR="00A149E7" w:rsidRDefault="00A149E7">
            <w:pPr>
              <w:keepNext/>
              <w:keepLines/>
              <w:spacing w:before="480" w:after="0"/>
            </w:pPr>
          </w:p>
        </w:tc>
      </w:tr>
      <w:tr w:rsidR="00A149E7" w14:paraId="7ACD0BAD" w14:textId="77777777">
        <w:trPr>
          <w:cantSplit/>
        </w:trPr>
        <w:tc>
          <w:tcPr>
            <w:tcW w:w="4400" w:type="dxa"/>
            <w:tcBorders>
              <w:top w:val="single" w:sz="4" w:space="0" w:color="auto"/>
            </w:tcBorders>
          </w:tcPr>
          <w:p w14:paraId="2D0C63D7" w14:textId="77777777" w:rsidR="00A149E7" w:rsidRDefault="00A149E7">
            <w:pPr>
              <w:keepLines/>
              <w:spacing w:after="0"/>
              <w:rPr>
                <w:noProof/>
              </w:rPr>
            </w:pPr>
            <w:r>
              <w:t>Full name of witness</w:t>
            </w:r>
          </w:p>
        </w:tc>
        <w:tc>
          <w:tcPr>
            <w:tcW w:w="330" w:type="dxa"/>
            <w:shd w:val="clear" w:color="auto" w:fill="auto"/>
          </w:tcPr>
          <w:p w14:paraId="4F5EEC9F" w14:textId="77777777" w:rsidR="00A149E7" w:rsidRDefault="00A149E7">
            <w:pPr>
              <w:keepLines/>
              <w:spacing w:after="0"/>
            </w:pPr>
          </w:p>
        </w:tc>
        <w:tc>
          <w:tcPr>
            <w:tcW w:w="330" w:type="dxa"/>
            <w:shd w:val="clear" w:color="auto" w:fill="auto"/>
          </w:tcPr>
          <w:p w14:paraId="07A86E7A" w14:textId="77777777" w:rsidR="00A149E7" w:rsidRDefault="00A149E7">
            <w:pPr>
              <w:keepLines/>
              <w:spacing w:after="0"/>
            </w:pPr>
          </w:p>
        </w:tc>
        <w:tc>
          <w:tcPr>
            <w:tcW w:w="4290" w:type="dxa"/>
            <w:shd w:val="clear" w:color="auto" w:fill="auto"/>
          </w:tcPr>
          <w:p w14:paraId="63A2E236" w14:textId="77777777" w:rsidR="00A149E7" w:rsidRDefault="00A149E7">
            <w:pPr>
              <w:keepLines/>
              <w:spacing w:after="0"/>
            </w:pPr>
            <w:r>
              <w:t>Full name of authorised signatory</w:t>
            </w:r>
          </w:p>
        </w:tc>
      </w:tr>
    </w:tbl>
    <w:p w14:paraId="2745F8CA" w14:textId="77777777" w:rsidR="00A149E7" w:rsidRDefault="00A149E7">
      <w:pPr>
        <w:pStyle w:val="DefenceBoldNormal"/>
        <w:rPr>
          <w:i/>
        </w:rPr>
      </w:pPr>
      <w:r>
        <w:rPr>
          <w:i/>
        </w:rPr>
        <w:lastRenderedPageBreak/>
        <w:br/>
        <w:t>[OR - PARTNERSHIP]</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14:paraId="6AD04E80" w14:textId="77777777">
        <w:trPr>
          <w:cantSplit/>
        </w:trPr>
        <w:tc>
          <w:tcPr>
            <w:tcW w:w="4400" w:type="dxa"/>
          </w:tcPr>
          <w:p w14:paraId="42662A7C" w14:textId="77777777" w:rsidR="00A149E7" w:rsidRDefault="00A149E7">
            <w:pPr>
              <w:keepNext/>
              <w:keepLines/>
              <w:spacing w:after="0"/>
            </w:pPr>
            <w:r>
              <w:rPr>
                <w:rFonts w:cs="Arial"/>
                <w:b/>
                <w:bCs/>
              </w:rPr>
              <w:t xml:space="preserve">Signed </w:t>
            </w:r>
            <w:r>
              <w:rPr>
                <w:rFonts w:cs="Arial"/>
                <w:bCs/>
              </w:rPr>
              <w:t xml:space="preserve">as authorised representative for and on behalf of all the partners trading as the </w:t>
            </w:r>
            <w:r w:rsidR="00F01F2D">
              <w:rPr>
                <w:rFonts w:cs="Arial"/>
                <w:b/>
                <w:bCs/>
              </w:rPr>
              <w:t>Contractor</w:t>
            </w:r>
            <w:r w:rsidR="00F01F2D">
              <w:rPr>
                <w:rFonts w:cs="Arial"/>
                <w:bCs/>
              </w:rPr>
              <w:t xml:space="preserve"> </w:t>
            </w:r>
            <w:r>
              <w:rPr>
                <w:rFonts w:cs="Arial"/>
                <w:bCs/>
              </w:rPr>
              <w:t>in the presence of:</w:t>
            </w:r>
          </w:p>
        </w:tc>
        <w:tc>
          <w:tcPr>
            <w:tcW w:w="330" w:type="dxa"/>
            <w:tcBorders>
              <w:right w:val="single" w:sz="4" w:space="0" w:color="auto"/>
            </w:tcBorders>
          </w:tcPr>
          <w:p w14:paraId="6478AD5D" w14:textId="77777777" w:rsidR="00A149E7" w:rsidRDefault="00A149E7">
            <w:pPr>
              <w:keepNext/>
              <w:keepLines/>
              <w:spacing w:after="0"/>
            </w:pPr>
          </w:p>
        </w:tc>
        <w:tc>
          <w:tcPr>
            <w:tcW w:w="330" w:type="dxa"/>
            <w:tcBorders>
              <w:left w:val="single" w:sz="4" w:space="0" w:color="auto"/>
            </w:tcBorders>
          </w:tcPr>
          <w:p w14:paraId="049FAC38" w14:textId="77777777" w:rsidR="00A149E7" w:rsidRDefault="00A149E7">
            <w:pPr>
              <w:keepNext/>
              <w:keepLines/>
              <w:spacing w:after="0"/>
            </w:pPr>
          </w:p>
        </w:tc>
        <w:tc>
          <w:tcPr>
            <w:tcW w:w="4290" w:type="dxa"/>
          </w:tcPr>
          <w:p w14:paraId="7C9E953D" w14:textId="77777777" w:rsidR="00A149E7" w:rsidRDefault="00A149E7">
            <w:pPr>
              <w:keepNext/>
              <w:keepLines/>
              <w:spacing w:after="0"/>
            </w:pPr>
          </w:p>
        </w:tc>
      </w:tr>
      <w:tr w:rsidR="00A149E7" w14:paraId="7FFB8242" w14:textId="77777777">
        <w:trPr>
          <w:cantSplit/>
          <w:trHeight w:hRule="exact" w:val="737"/>
        </w:trPr>
        <w:tc>
          <w:tcPr>
            <w:tcW w:w="4400" w:type="dxa"/>
            <w:tcBorders>
              <w:bottom w:val="single" w:sz="4" w:space="0" w:color="auto"/>
            </w:tcBorders>
          </w:tcPr>
          <w:p w14:paraId="546082C1" w14:textId="77777777" w:rsidR="00A149E7" w:rsidRDefault="00A149E7">
            <w:pPr>
              <w:keepNext/>
              <w:keepLines/>
              <w:spacing w:after="0"/>
            </w:pPr>
          </w:p>
        </w:tc>
        <w:tc>
          <w:tcPr>
            <w:tcW w:w="330" w:type="dxa"/>
            <w:tcBorders>
              <w:right w:val="single" w:sz="4" w:space="0" w:color="auto"/>
            </w:tcBorders>
          </w:tcPr>
          <w:p w14:paraId="15850281" w14:textId="77777777" w:rsidR="00A149E7" w:rsidRDefault="00A149E7">
            <w:pPr>
              <w:keepNext/>
              <w:keepLines/>
              <w:spacing w:after="0"/>
            </w:pPr>
          </w:p>
        </w:tc>
        <w:tc>
          <w:tcPr>
            <w:tcW w:w="330" w:type="dxa"/>
            <w:tcBorders>
              <w:left w:val="single" w:sz="4" w:space="0" w:color="auto"/>
            </w:tcBorders>
          </w:tcPr>
          <w:p w14:paraId="2ABDC0EB" w14:textId="77777777" w:rsidR="00A149E7" w:rsidRDefault="00A149E7">
            <w:pPr>
              <w:keepNext/>
              <w:keepLines/>
              <w:spacing w:after="0"/>
            </w:pPr>
          </w:p>
        </w:tc>
        <w:tc>
          <w:tcPr>
            <w:tcW w:w="4290" w:type="dxa"/>
            <w:tcBorders>
              <w:bottom w:val="single" w:sz="4" w:space="0" w:color="auto"/>
            </w:tcBorders>
          </w:tcPr>
          <w:p w14:paraId="4C9EB7BC" w14:textId="77777777" w:rsidR="00A149E7" w:rsidRDefault="00A149E7">
            <w:pPr>
              <w:keepNext/>
              <w:keepLines/>
              <w:spacing w:after="0"/>
            </w:pPr>
          </w:p>
        </w:tc>
      </w:tr>
      <w:tr w:rsidR="00A149E7" w14:paraId="5B2A1E9A" w14:textId="77777777">
        <w:trPr>
          <w:cantSplit/>
        </w:trPr>
        <w:tc>
          <w:tcPr>
            <w:tcW w:w="4400" w:type="dxa"/>
            <w:tcBorders>
              <w:top w:val="single" w:sz="4" w:space="0" w:color="auto"/>
            </w:tcBorders>
          </w:tcPr>
          <w:p w14:paraId="6EC10B72" w14:textId="77777777" w:rsidR="00A149E7" w:rsidRDefault="00A149E7">
            <w:pPr>
              <w:keepNext/>
              <w:keepLines/>
              <w:spacing w:after="0"/>
            </w:pPr>
            <w:r>
              <w:t>Signature of witness</w:t>
            </w:r>
          </w:p>
        </w:tc>
        <w:tc>
          <w:tcPr>
            <w:tcW w:w="330" w:type="dxa"/>
            <w:shd w:val="clear" w:color="auto" w:fill="auto"/>
          </w:tcPr>
          <w:p w14:paraId="7EE0FCC9" w14:textId="77777777" w:rsidR="00A149E7" w:rsidRDefault="00A149E7">
            <w:pPr>
              <w:keepNext/>
              <w:keepLines/>
              <w:spacing w:after="0"/>
            </w:pPr>
          </w:p>
        </w:tc>
        <w:tc>
          <w:tcPr>
            <w:tcW w:w="330" w:type="dxa"/>
            <w:shd w:val="clear" w:color="auto" w:fill="auto"/>
          </w:tcPr>
          <w:p w14:paraId="184EAC46" w14:textId="77777777" w:rsidR="00A149E7" w:rsidRDefault="00A149E7">
            <w:pPr>
              <w:keepNext/>
              <w:keepLines/>
              <w:spacing w:after="0"/>
            </w:pPr>
          </w:p>
        </w:tc>
        <w:tc>
          <w:tcPr>
            <w:tcW w:w="4290" w:type="dxa"/>
            <w:tcBorders>
              <w:top w:val="single" w:sz="4" w:space="0" w:color="auto"/>
            </w:tcBorders>
            <w:shd w:val="clear" w:color="auto" w:fill="auto"/>
          </w:tcPr>
          <w:p w14:paraId="1D33B9A5" w14:textId="77777777" w:rsidR="00A149E7" w:rsidRDefault="00A149E7">
            <w:pPr>
              <w:keepNext/>
              <w:keepLines/>
              <w:spacing w:after="0"/>
            </w:pPr>
            <w:r>
              <w:t>Signature of authorised representative</w:t>
            </w:r>
          </w:p>
          <w:p w14:paraId="6465BBF7" w14:textId="77777777" w:rsidR="00A149E7" w:rsidRDefault="00A149E7">
            <w:pPr>
              <w:keepNext/>
              <w:keepLines/>
              <w:spacing w:after="0"/>
            </w:pPr>
          </w:p>
          <w:p w14:paraId="2DE8E872" w14:textId="77777777" w:rsidR="00A149E7" w:rsidRDefault="00A149E7">
            <w:pPr>
              <w:keepNext/>
              <w:keepLines/>
              <w:spacing w:after="0"/>
            </w:pPr>
            <w:r>
              <w:t xml:space="preserve">By executing this Agreement the signatory warrants that the signatory is duly authorised to execute this Agreement on behalf of the </w:t>
            </w:r>
            <w:r w:rsidR="001B063D">
              <w:t>Contractor</w:t>
            </w:r>
          </w:p>
        </w:tc>
      </w:tr>
      <w:tr w:rsidR="00A149E7" w14:paraId="47C6DC1C" w14:textId="77777777">
        <w:trPr>
          <w:cantSplit/>
          <w:trHeight w:hRule="exact" w:val="737"/>
        </w:trPr>
        <w:tc>
          <w:tcPr>
            <w:tcW w:w="4400" w:type="dxa"/>
            <w:tcBorders>
              <w:bottom w:val="single" w:sz="4" w:space="0" w:color="auto"/>
            </w:tcBorders>
          </w:tcPr>
          <w:p w14:paraId="79E4D4D5" w14:textId="77777777" w:rsidR="00A149E7" w:rsidRDefault="00A149E7">
            <w:pPr>
              <w:keepNext/>
              <w:keepLines/>
              <w:spacing w:after="0"/>
            </w:pPr>
          </w:p>
        </w:tc>
        <w:tc>
          <w:tcPr>
            <w:tcW w:w="330" w:type="dxa"/>
          </w:tcPr>
          <w:p w14:paraId="5AC5D5E1" w14:textId="77777777" w:rsidR="00A149E7" w:rsidRDefault="00A149E7">
            <w:pPr>
              <w:keepNext/>
              <w:keepLines/>
              <w:spacing w:after="0"/>
            </w:pPr>
          </w:p>
        </w:tc>
        <w:tc>
          <w:tcPr>
            <w:tcW w:w="330" w:type="dxa"/>
          </w:tcPr>
          <w:p w14:paraId="72AB0528" w14:textId="77777777" w:rsidR="00A149E7" w:rsidRDefault="00A149E7">
            <w:pPr>
              <w:keepNext/>
              <w:keepLines/>
              <w:spacing w:after="0"/>
            </w:pPr>
          </w:p>
        </w:tc>
        <w:tc>
          <w:tcPr>
            <w:tcW w:w="4290" w:type="dxa"/>
            <w:tcBorders>
              <w:bottom w:val="single" w:sz="4" w:space="0" w:color="auto"/>
            </w:tcBorders>
          </w:tcPr>
          <w:p w14:paraId="25F1C95E" w14:textId="77777777" w:rsidR="00A149E7" w:rsidRDefault="00A149E7">
            <w:pPr>
              <w:keepNext/>
              <w:keepLines/>
              <w:spacing w:before="480" w:after="0"/>
            </w:pPr>
          </w:p>
        </w:tc>
      </w:tr>
      <w:tr w:rsidR="00A149E7" w14:paraId="48CDCA4A" w14:textId="77777777">
        <w:trPr>
          <w:cantSplit/>
        </w:trPr>
        <w:tc>
          <w:tcPr>
            <w:tcW w:w="4400" w:type="dxa"/>
            <w:tcBorders>
              <w:top w:val="single" w:sz="4" w:space="0" w:color="auto"/>
            </w:tcBorders>
          </w:tcPr>
          <w:p w14:paraId="32F70A85" w14:textId="77777777" w:rsidR="00A149E7" w:rsidRDefault="00A149E7">
            <w:pPr>
              <w:keepLines/>
              <w:spacing w:after="0"/>
              <w:rPr>
                <w:noProof/>
              </w:rPr>
            </w:pPr>
            <w:r>
              <w:t>Full name of witness</w:t>
            </w:r>
          </w:p>
        </w:tc>
        <w:tc>
          <w:tcPr>
            <w:tcW w:w="330" w:type="dxa"/>
            <w:shd w:val="clear" w:color="auto" w:fill="auto"/>
          </w:tcPr>
          <w:p w14:paraId="4A5B5CD1" w14:textId="77777777" w:rsidR="00A149E7" w:rsidRDefault="00A149E7">
            <w:pPr>
              <w:keepLines/>
              <w:spacing w:after="0"/>
            </w:pPr>
          </w:p>
        </w:tc>
        <w:tc>
          <w:tcPr>
            <w:tcW w:w="330" w:type="dxa"/>
            <w:shd w:val="clear" w:color="auto" w:fill="auto"/>
          </w:tcPr>
          <w:p w14:paraId="2E04A939" w14:textId="77777777" w:rsidR="00A149E7" w:rsidRDefault="00A149E7">
            <w:pPr>
              <w:keepLines/>
              <w:spacing w:after="0"/>
            </w:pPr>
          </w:p>
        </w:tc>
        <w:tc>
          <w:tcPr>
            <w:tcW w:w="4290" w:type="dxa"/>
            <w:shd w:val="clear" w:color="auto" w:fill="auto"/>
          </w:tcPr>
          <w:p w14:paraId="03DCCDBF" w14:textId="77777777" w:rsidR="00A149E7" w:rsidRDefault="00A149E7">
            <w:pPr>
              <w:keepLines/>
              <w:spacing w:after="0"/>
            </w:pPr>
            <w:r>
              <w:t>Full name of authorised representative</w:t>
            </w:r>
          </w:p>
        </w:tc>
      </w:tr>
    </w:tbl>
    <w:p w14:paraId="19D651AD" w14:textId="77777777" w:rsidR="00A149E7" w:rsidRDefault="00A149E7">
      <w:pPr>
        <w:pStyle w:val="DefenceBoldNormal"/>
        <w:rPr>
          <w:b w:val="0"/>
          <w:i/>
        </w:rPr>
      </w:pPr>
    </w:p>
    <w:p w14:paraId="4E0816B0" w14:textId="77777777" w:rsidR="00A149E7" w:rsidRDefault="00A149E7">
      <w:pPr>
        <w:pStyle w:val="Subtitle"/>
        <w:jc w:val="center"/>
      </w:pPr>
      <w:r>
        <w:br w:type="page"/>
      </w:r>
      <w:r>
        <w:lastRenderedPageBreak/>
        <w:t>PANEL CONDITIONS</w:t>
      </w:r>
    </w:p>
    <w:p w14:paraId="275B4AA9" w14:textId="77777777" w:rsidR="00A149E7" w:rsidRDefault="00A149E7">
      <w:pPr>
        <w:pStyle w:val="DefenceHeading1"/>
      </w:pPr>
      <w:bookmarkStart w:id="13" w:name="_Ref95898173"/>
      <w:bookmarkStart w:id="14" w:name="_Toc235011206"/>
      <w:bookmarkStart w:id="15" w:name="_Toc237336557"/>
      <w:bookmarkStart w:id="16" w:name="_Toc103362142"/>
      <w:bookmarkStart w:id="17" w:name="_Toc189818182"/>
      <w:r>
        <w:t>GLOSSARY OF TERMS</w:t>
      </w:r>
      <w:bookmarkEnd w:id="13"/>
      <w:bookmarkEnd w:id="14"/>
      <w:bookmarkEnd w:id="15"/>
      <w:r w:rsidR="003859B2">
        <w:t>, INTERPRETATION AND MISCELLANEOUS</w:t>
      </w:r>
      <w:bookmarkEnd w:id="16"/>
      <w:bookmarkEnd w:id="17"/>
    </w:p>
    <w:p w14:paraId="744BFE5F" w14:textId="77777777" w:rsidR="003859B2" w:rsidRPr="00C42B3E" w:rsidRDefault="003859B2" w:rsidP="002E3512">
      <w:pPr>
        <w:pStyle w:val="DefenceHeading2"/>
      </w:pPr>
      <w:bookmarkStart w:id="18" w:name="_Ref77066956"/>
      <w:bookmarkStart w:id="19" w:name="_Toc103362143"/>
      <w:bookmarkStart w:id="20" w:name="_Toc189818183"/>
      <w:r>
        <w:t>Glossary of Terms</w:t>
      </w:r>
      <w:bookmarkEnd w:id="18"/>
      <w:bookmarkEnd w:id="19"/>
      <w:bookmarkEnd w:id="20"/>
    </w:p>
    <w:p w14:paraId="226A7F92" w14:textId="0B6E9EB5" w:rsidR="006B125B" w:rsidRDefault="00A149E7" w:rsidP="000A7301">
      <w:pPr>
        <w:pStyle w:val="DefenceNormal"/>
      </w:pPr>
      <w:r>
        <w:t>Unless the context otherwise indicates</w:t>
      </w:r>
      <w:r w:rsidR="00DD7934">
        <w:t xml:space="preserve"> </w:t>
      </w:r>
      <w:r>
        <w:t>wherever used in this document, each word or phrase in the headings in this clause </w:t>
      </w:r>
      <w:r>
        <w:fldChar w:fldCharType="begin"/>
      </w:r>
      <w:r>
        <w:instrText xml:space="preserve"> REF _Ref95898173 \r \h </w:instrText>
      </w:r>
      <w:r w:rsidR="006B125B">
        <w:instrText xml:space="preserve"> \* MERGEFORMAT </w:instrText>
      </w:r>
      <w:r>
        <w:fldChar w:fldCharType="separate"/>
      </w:r>
      <w:r w:rsidR="00FC093F">
        <w:t>1</w:t>
      </w:r>
      <w:r>
        <w:fldChar w:fldCharType="end"/>
      </w:r>
      <w:r>
        <w:t xml:space="preserve"> has the meaning given to it under the relevant heading</w:t>
      </w:r>
      <w:r w:rsidR="00DD7934">
        <w:t xml:space="preserve">. </w:t>
      </w:r>
    </w:p>
    <w:p w14:paraId="6AACBDA8" w14:textId="77777777" w:rsidR="00A149E7" w:rsidRDefault="00A149E7">
      <w:pPr>
        <w:pStyle w:val="DefenceBoldNormal"/>
      </w:pPr>
      <w:r>
        <w:t xml:space="preserve">Australian Privacy Principle </w:t>
      </w:r>
    </w:p>
    <w:p w14:paraId="7FF4CA04" w14:textId="77777777" w:rsidR="00A149E7" w:rsidRDefault="00A149E7">
      <w:pPr>
        <w:pStyle w:val="DefenceDefinition0"/>
      </w:pPr>
      <w:r>
        <w:t>Has the meaning given in the Privacy Act.</w:t>
      </w:r>
    </w:p>
    <w:p w14:paraId="6CF7028C" w14:textId="77777777" w:rsidR="00A149E7" w:rsidRDefault="00A149E7">
      <w:pPr>
        <w:pStyle w:val="DefenceBoldNormal"/>
      </w:pPr>
      <w:r>
        <w:t>Base Date</w:t>
      </w:r>
    </w:p>
    <w:p w14:paraId="5B29A1E1" w14:textId="77777777" w:rsidR="00A149E7" w:rsidRDefault="00A149E7">
      <w:pPr>
        <w:pStyle w:val="DefenceDefinition0"/>
      </w:pPr>
      <w:r>
        <w:t xml:space="preserve">The date </w:t>
      </w:r>
      <w:r w:rsidR="00C04DA0" w:rsidRPr="00E33C84">
        <w:t xml:space="preserve">specified </w:t>
      </w:r>
      <w:r w:rsidRPr="00E33C84">
        <w:t>in the Panel Particulars.</w:t>
      </w:r>
    </w:p>
    <w:p w14:paraId="673419AA" w14:textId="77777777" w:rsidR="00A149E7" w:rsidRPr="009A32F0" w:rsidRDefault="00A149E7">
      <w:pPr>
        <w:pStyle w:val="DefenceBoldNormal"/>
      </w:pPr>
      <w:r w:rsidRPr="009A32F0">
        <w:t xml:space="preserve">Change of Control </w:t>
      </w:r>
    </w:p>
    <w:p w14:paraId="54C9824C" w14:textId="77777777" w:rsidR="00A149E7" w:rsidRDefault="00A149E7">
      <w:pPr>
        <w:pStyle w:val="DefenceDefinition0"/>
      </w:pPr>
      <w:r w:rsidRPr="009A32F0">
        <w:t xml:space="preserve">In relation to the </w:t>
      </w:r>
      <w:r w:rsidR="00821D11">
        <w:t>Contractor</w:t>
      </w:r>
      <w:r w:rsidRPr="009A32F0">
        <w:t>, where a person who d</w:t>
      </w:r>
      <w:r w:rsidRPr="003350D2">
        <w:t xml:space="preserve">id not (directly or indirectly) effectively Control the </w:t>
      </w:r>
      <w:r w:rsidR="00821D11">
        <w:t>Contractor</w:t>
      </w:r>
      <w:r w:rsidR="00821D11" w:rsidRPr="003350D2">
        <w:t xml:space="preserve"> </w:t>
      </w:r>
      <w:r w:rsidRPr="003350D2">
        <w:t xml:space="preserve">at the </w:t>
      </w:r>
      <w:r w:rsidR="00FC7D89" w:rsidRPr="002A40AA">
        <w:t xml:space="preserve">Execution </w:t>
      </w:r>
      <w:r w:rsidRPr="002A40AA">
        <w:t>Date</w:t>
      </w:r>
      <w:r>
        <w:t xml:space="preserve">, either alone or together with others, acquires Control of the </w:t>
      </w:r>
      <w:r w:rsidR="00821D11">
        <w:t>Contractor</w:t>
      </w:r>
      <w:r>
        <w:t>.</w:t>
      </w:r>
    </w:p>
    <w:p w14:paraId="51987AE5" w14:textId="77777777" w:rsidR="00A149E7" w:rsidRDefault="00A149E7">
      <w:pPr>
        <w:pStyle w:val="DefenceBoldNormal"/>
      </w:pPr>
      <w:r>
        <w:t xml:space="preserve">Commonwealth </w:t>
      </w:r>
    </w:p>
    <w:p w14:paraId="61AF8280" w14:textId="77777777" w:rsidR="00A149E7" w:rsidRDefault="00A149E7">
      <w:pPr>
        <w:pStyle w:val="DefenceDefinition0"/>
        <w:rPr>
          <w:b/>
        </w:rPr>
      </w:pPr>
      <w:r>
        <w:t>The Commonwealth of Australia, including:</w:t>
      </w:r>
    </w:p>
    <w:p w14:paraId="252E4424" w14:textId="77777777" w:rsidR="00A149E7" w:rsidRDefault="00A149E7">
      <w:pPr>
        <w:pStyle w:val="DefenceDefinitionNum"/>
        <w:rPr>
          <w:b/>
        </w:rPr>
      </w:pPr>
      <w:r>
        <w:t>the Department of Defence; and</w:t>
      </w:r>
    </w:p>
    <w:p w14:paraId="7AF8D22C" w14:textId="77777777" w:rsidR="00A149E7" w:rsidRDefault="00A149E7">
      <w:pPr>
        <w:pStyle w:val="DefenceDefinitionNum"/>
        <w:rPr>
          <w:b/>
        </w:rPr>
      </w:pPr>
      <w:r>
        <w:t>Other Commonwealth Agencies.</w:t>
      </w:r>
    </w:p>
    <w:p w14:paraId="2AEB0716" w14:textId="77777777" w:rsidR="00C909D9" w:rsidRDefault="00C909D9" w:rsidP="00C909D9">
      <w:pPr>
        <w:pStyle w:val="DefenceBoldNormal"/>
      </w:pPr>
      <w:r>
        <w:t>Commonwealth Requirements</w:t>
      </w:r>
    </w:p>
    <w:p w14:paraId="41CAADCD" w14:textId="4EF1996F" w:rsidR="00E00FC2" w:rsidRDefault="00C909D9" w:rsidP="00CA52DD">
      <w:pPr>
        <w:pStyle w:val="DefenceDefinition0"/>
      </w:pPr>
      <w:r>
        <w:t>Policies, guidelines, instructions (including departmental procurement policy instructions) and other Commonwealth or Departmental requirements.</w:t>
      </w:r>
    </w:p>
    <w:p w14:paraId="36A3CB8F" w14:textId="25745331" w:rsidR="00A149E7" w:rsidRDefault="00A149E7">
      <w:pPr>
        <w:pStyle w:val="DefenceBoldNormal"/>
      </w:pPr>
      <w:r>
        <w:t>Commonwealth's Assistant Panel Manager</w:t>
      </w:r>
    </w:p>
    <w:p w14:paraId="44C5043E" w14:textId="77777777" w:rsidR="00A149E7" w:rsidRPr="00E828EB" w:rsidRDefault="00A149E7">
      <w:pPr>
        <w:pStyle w:val="DefenceDefinition0"/>
      </w:pPr>
      <w:r w:rsidRPr="007A73E4">
        <w:t xml:space="preserve">The person </w:t>
      </w:r>
      <w:r w:rsidRPr="00E828EB">
        <w:t xml:space="preserve">nominated by the Commonwealth to act as the assistant panel manager under this Panel Agreement, who for the time being is the </w:t>
      </w:r>
      <w:r w:rsidRPr="00384F3C">
        <w:t>Executive Officer Quality</w:t>
      </w:r>
      <w:r w:rsidR="00E420F1" w:rsidRPr="00384F3C">
        <w:t>, Assurance</w:t>
      </w:r>
      <w:r w:rsidRPr="00384F3C">
        <w:t xml:space="preserve"> and Compliance, </w:t>
      </w:r>
      <w:r w:rsidR="00E07954" w:rsidRPr="00384F3C">
        <w:rPr>
          <w:rStyle w:val="DefenceNormalChar"/>
        </w:rPr>
        <w:t>Directorate of Quality</w:t>
      </w:r>
      <w:r w:rsidR="00E420F1" w:rsidRPr="00384F3C">
        <w:rPr>
          <w:rStyle w:val="DefenceNormalChar"/>
        </w:rPr>
        <w:t>, Assurance</w:t>
      </w:r>
      <w:r w:rsidR="00E07954" w:rsidRPr="00384F3C">
        <w:rPr>
          <w:rStyle w:val="DefenceNormalChar"/>
        </w:rPr>
        <w:t xml:space="preserve"> and Compliance</w:t>
      </w:r>
      <w:r w:rsidRPr="00384F3C">
        <w:t>, Capital Facilities and Infrastructure Branch</w:t>
      </w:r>
      <w:r w:rsidRPr="00E828EB">
        <w:t>.</w:t>
      </w:r>
      <w:r w:rsidR="007A73E4" w:rsidRPr="008737FD">
        <w:rPr>
          <w:b/>
          <w:i/>
        </w:rPr>
        <w:t xml:space="preserve"> </w:t>
      </w:r>
    </w:p>
    <w:p w14:paraId="55408973" w14:textId="77777777" w:rsidR="00A149E7" w:rsidRPr="00E828EB" w:rsidRDefault="00A149E7">
      <w:pPr>
        <w:pStyle w:val="DefenceBoldNormal"/>
      </w:pPr>
      <w:r w:rsidRPr="00E828EB">
        <w:t>Commonwealth's Panel Manager</w:t>
      </w:r>
    </w:p>
    <w:p w14:paraId="27E5F332" w14:textId="77777777" w:rsidR="00A149E7" w:rsidRPr="00E828EB" w:rsidRDefault="00A149E7">
      <w:pPr>
        <w:pStyle w:val="DefenceDefinition0"/>
        <w:rPr>
          <w:rFonts w:ascii="Arial" w:hAnsi="Arial" w:cs="Arial"/>
        </w:rPr>
      </w:pPr>
      <w:r w:rsidRPr="00E828EB">
        <w:rPr>
          <w:rStyle w:val="DefenceNormalChar"/>
        </w:rPr>
        <w:t xml:space="preserve">The person nominated by the Commonwealth to act as the panel manager under this Panel Agreement, who for the time being is the </w:t>
      </w:r>
      <w:r w:rsidR="0019655F" w:rsidRPr="008737FD">
        <w:rPr>
          <w:rStyle w:val="DefenceNormalChar"/>
        </w:rPr>
        <w:t>Director</w:t>
      </w:r>
      <w:r w:rsidR="001812CA" w:rsidRPr="008737FD">
        <w:rPr>
          <w:rStyle w:val="DefenceNormalChar"/>
        </w:rPr>
        <w:t xml:space="preserve"> Quality</w:t>
      </w:r>
      <w:r w:rsidR="00E420F1" w:rsidRPr="008737FD">
        <w:rPr>
          <w:rStyle w:val="DefenceNormalChar"/>
        </w:rPr>
        <w:t>, Assurance</w:t>
      </w:r>
      <w:r w:rsidR="001812CA" w:rsidRPr="008737FD">
        <w:rPr>
          <w:rStyle w:val="DefenceNormalChar"/>
        </w:rPr>
        <w:t xml:space="preserve"> and Compliance, Directorate of Quality</w:t>
      </w:r>
      <w:r w:rsidR="00E420F1" w:rsidRPr="008737FD">
        <w:rPr>
          <w:rStyle w:val="DefenceNormalChar"/>
        </w:rPr>
        <w:t>, Assurance</w:t>
      </w:r>
      <w:r w:rsidR="001812CA" w:rsidRPr="008737FD">
        <w:rPr>
          <w:rStyle w:val="DefenceNormalChar"/>
        </w:rPr>
        <w:t xml:space="preserve"> and Compliance, </w:t>
      </w:r>
      <w:r w:rsidRPr="008737FD">
        <w:rPr>
          <w:rStyle w:val="DefenceNormalChar"/>
        </w:rPr>
        <w:t>Capital Facilities and Infrastructure Branch</w:t>
      </w:r>
      <w:r w:rsidRPr="00E828EB">
        <w:rPr>
          <w:rStyle w:val="DefenceNormalChar"/>
        </w:rPr>
        <w:t>.</w:t>
      </w:r>
      <w:r w:rsidRPr="00E828EB">
        <w:t xml:space="preserve"> </w:t>
      </w:r>
    </w:p>
    <w:p w14:paraId="0276B333" w14:textId="77777777" w:rsidR="00A149E7" w:rsidRDefault="00A149E7">
      <w:pPr>
        <w:pStyle w:val="DefenceBoldNormal"/>
      </w:pPr>
      <w:r>
        <w:t>Confidential Information</w:t>
      </w:r>
    </w:p>
    <w:p w14:paraId="1EC54CB9" w14:textId="6B5EDB93" w:rsidR="00A149E7" w:rsidRDefault="00A149E7">
      <w:pPr>
        <w:pStyle w:val="DefenceDefinitionNum"/>
      </w:pPr>
      <w:r>
        <w:t xml:space="preserve">Means, subject to paragraph </w:t>
      </w:r>
      <w:r>
        <w:fldChar w:fldCharType="begin"/>
      </w:r>
      <w:r>
        <w:instrText xml:space="preserve"> REF _Ref452110804 \r \h </w:instrText>
      </w:r>
      <w:r>
        <w:fldChar w:fldCharType="separate"/>
      </w:r>
      <w:r w:rsidR="00FC093F">
        <w:t>(b)</w:t>
      </w:r>
      <w:r>
        <w:fldChar w:fldCharType="end"/>
      </w:r>
      <w:r>
        <w:t>:</w:t>
      </w:r>
    </w:p>
    <w:p w14:paraId="121D1A99" w14:textId="77777777" w:rsidR="00A149E7" w:rsidRPr="00821D11" w:rsidRDefault="00A149E7">
      <w:pPr>
        <w:pStyle w:val="DefenceDefinitionNum2"/>
      </w:pPr>
      <w:r>
        <w:t xml:space="preserve">the </w:t>
      </w:r>
      <w:r w:rsidRPr="00821D11">
        <w:t xml:space="preserve">Project Documents; </w:t>
      </w:r>
    </w:p>
    <w:p w14:paraId="01920B58" w14:textId="77777777" w:rsidR="00A149E7" w:rsidRPr="00821D11" w:rsidRDefault="00A149E7">
      <w:pPr>
        <w:pStyle w:val="DefenceDefinitionNum2"/>
      </w:pPr>
      <w:r w:rsidRPr="00821D11">
        <w:t xml:space="preserve">any </w:t>
      </w:r>
      <w:r w:rsidR="001D4534">
        <w:t>Contract</w:t>
      </w:r>
      <w:r w:rsidRPr="00821D11">
        <w:t xml:space="preserve">; </w:t>
      </w:r>
    </w:p>
    <w:p w14:paraId="5AC9E571" w14:textId="77777777" w:rsidR="00A149E7" w:rsidRDefault="00A149E7" w:rsidP="002D54C8">
      <w:pPr>
        <w:pStyle w:val="DefenceDefinitionNum2"/>
      </w:pPr>
      <w:bookmarkStart w:id="21" w:name="_Ref452110824"/>
      <w:r w:rsidRPr="00821D11">
        <w:t xml:space="preserve">any document, drawing, information or communication (whether in written, oral or electronic form) given to the </w:t>
      </w:r>
      <w:r w:rsidR="00821D11" w:rsidRPr="00821D11">
        <w:t xml:space="preserve">Contractor </w:t>
      </w:r>
      <w:r w:rsidRPr="00821D11">
        <w:t xml:space="preserve">by the </w:t>
      </w:r>
      <w:r w:rsidRPr="00956D19">
        <w:t>Commonwealth or anyone on the Commonwealth's behalf, whether</w:t>
      </w:r>
      <w:r w:rsidRPr="00821D11">
        <w:t xml:space="preserve"> or not owned by the Commonwealth which is in any way connected with the Panel Agreement or any </w:t>
      </w:r>
      <w:r w:rsidR="001D4534">
        <w:t>Contract</w:t>
      </w:r>
      <w:r w:rsidRPr="00821D11">
        <w:t xml:space="preserve"> which</w:t>
      </w:r>
      <w:r>
        <w:t>:</w:t>
      </w:r>
      <w:bookmarkEnd w:id="21"/>
    </w:p>
    <w:p w14:paraId="0E73FBEB" w14:textId="77777777" w:rsidR="00A149E7" w:rsidRDefault="00A149E7">
      <w:pPr>
        <w:pStyle w:val="DefenceDefinitionNum3"/>
      </w:pPr>
      <w:r>
        <w:t>by its nature is confidential;</w:t>
      </w:r>
      <w:r w:rsidR="00821D11">
        <w:t xml:space="preserve"> or</w:t>
      </w:r>
    </w:p>
    <w:p w14:paraId="1294197A" w14:textId="77777777" w:rsidR="00A149E7" w:rsidRDefault="00A149E7">
      <w:pPr>
        <w:pStyle w:val="DefenceDefinitionNum3"/>
      </w:pPr>
      <w:r>
        <w:lastRenderedPageBreak/>
        <w:t xml:space="preserve">the </w:t>
      </w:r>
      <w:r w:rsidR="00821D11">
        <w:t xml:space="preserve">Contractor </w:t>
      </w:r>
      <w:r>
        <w:t>knows or ought to know is confidential;</w:t>
      </w:r>
      <w:r w:rsidR="00821D11">
        <w:t xml:space="preserve"> and</w:t>
      </w:r>
      <w:r>
        <w:t xml:space="preserve"> </w:t>
      </w:r>
    </w:p>
    <w:p w14:paraId="56A20C26" w14:textId="601417E4" w:rsidR="00A149E7" w:rsidRDefault="00A149E7">
      <w:pPr>
        <w:pStyle w:val="DefenceDefinitionNum2"/>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_Ref452110824 \r \h </w:instrText>
      </w:r>
      <w:r>
        <w:fldChar w:fldCharType="separate"/>
      </w:r>
      <w:r w:rsidR="00FC093F">
        <w:t>(iii)</w:t>
      </w:r>
      <w:r>
        <w:fldChar w:fldCharType="end"/>
      </w:r>
      <w:r>
        <w:t xml:space="preserve"> including documents, notes, records, memoranda, materials, software, disks and all other media, articles or things. </w:t>
      </w:r>
    </w:p>
    <w:p w14:paraId="21B8FBCD" w14:textId="77777777" w:rsidR="00A149E7" w:rsidRPr="00956D19" w:rsidRDefault="00821D11">
      <w:pPr>
        <w:pStyle w:val="DefenceDefinitionNum"/>
      </w:pPr>
      <w:bookmarkStart w:id="22" w:name="_Ref452110804"/>
      <w:r w:rsidRPr="00956D19">
        <w:t>Excludes</w:t>
      </w:r>
      <w:r w:rsidR="00A149E7" w:rsidRPr="00956D19">
        <w:t xml:space="preserve"> any document</w:t>
      </w:r>
      <w:r w:rsidR="00A149E7">
        <w:t xml:space="preserve">, drawing, information or communication (whether in written, oral or electronic form) given to the </w:t>
      </w:r>
      <w:r>
        <w:t xml:space="preserve">Contractor </w:t>
      </w:r>
      <w:r w:rsidR="00A149E7">
        <w:t xml:space="preserve">by the </w:t>
      </w:r>
      <w:r w:rsidR="00A149E7" w:rsidRPr="00956D19">
        <w:t>Commonwealth or anyone on the Commonwealth's behalf, whether or not owned by the Commonwealth which:</w:t>
      </w:r>
      <w:bookmarkEnd w:id="22"/>
    </w:p>
    <w:p w14:paraId="50A0B3D3" w14:textId="77777777" w:rsidR="00A149E7" w:rsidRDefault="00A149E7">
      <w:pPr>
        <w:pStyle w:val="DefenceDefinitionNum2"/>
      </w:pPr>
      <w:r>
        <w:t xml:space="preserve">is in the possession of the </w:t>
      </w:r>
      <w:r w:rsidR="00821D11">
        <w:t xml:space="preserve">Contractor </w:t>
      </w:r>
      <w:r>
        <w:t>without restriction in relation to its disclosure or use before the date of its receipt from the Commonwealth or anyone on the Commonwealth's behalf;</w:t>
      </w:r>
    </w:p>
    <w:p w14:paraId="401F8303" w14:textId="22ED4BD2" w:rsidR="00A149E7" w:rsidRDefault="00A149E7">
      <w:pPr>
        <w:pStyle w:val="DefenceDefinitionNum2"/>
      </w:pPr>
      <w:r>
        <w:t>is in the public domain otherwise than due to a breach of clause</w:t>
      </w:r>
      <w:r w:rsidR="00C909D9">
        <w:t xml:space="preserve"> </w:t>
      </w:r>
      <w:r w:rsidR="00C909D9">
        <w:fldChar w:fldCharType="begin"/>
      </w:r>
      <w:r w:rsidR="00C909D9">
        <w:instrText xml:space="preserve"> REF _Ref171513901 \r \h </w:instrText>
      </w:r>
      <w:r w:rsidR="00C909D9">
        <w:fldChar w:fldCharType="separate"/>
      </w:r>
      <w:r w:rsidR="00C909D9">
        <w:t>14</w:t>
      </w:r>
      <w:r w:rsidR="00C909D9">
        <w:fldChar w:fldCharType="end"/>
      </w:r>
      <w:r>
        <w:t>; or</w:t>
      </w:r>
    </w:p>
    <w:p w14:paraId="13F1F05F" w14:textId="77777777" w:rsidR="00A149E7" w:rsidRDefault="00A149E7">
      <w:pPr>
        <w:pStyle w:val="DefenceDefinitionNum2"/>
      </w:pPr>
      <w:r>
        <w:t xml:space="preserve">has been independently developed or acquired by the </w:t>
      </w:r>
      <w:r w:rsidR="00821D11">
        <w:t>Contractor</w:t>
      </w:r>
      <w:r>
        <w:t xml:space="preserve">. </w:t>
      </w:r>
    </w:p>
    <w:p w14:paraId="439F1DAA" w14:textId="77777777" w:rsidR="0065046D" w:rsidRPr="002B3690" w:rsidRDefault="0065046D" w:rsidP="0065046D">
      <w:pPr>
        <w:pStyle w:val="DefenceDefinition0"/>
        <w:rPr>
          <w:b/>
        </w:rPr>
      </w:pPr>
      <w:r w:rsidRPr="002B3690">
        <w:rPr>
          <w:b/>
        </w:rPr>
        <w:t xml:space="preserve">Consolidated Group </w:t>
      </w:r>
    </w:p>
    <w:p w14:paraId="4A41E297" w14:textId="77777777" w:rsidR="0065046D" w:rsidRDefault="0065046D" w:rsidP="0065046D">
      <w:pPr>
        <w:pStyle w:val="DefenceDefinition0"/>
      </w:pPr>
      <w:r>
        <w:t>A</w:t>
      </w:r>
      <w:r w:rsidRPr="00A94DA7">
        <w:t xml:space="preserve"> Consolidated Group or MEC (Multiple Entry Consolidated) Group as those terms are defined in section 995-1 of the </w:t>
      </w:r>
      <w:r w:rsidRPr="00F65361">
        <w:rPr>
          <w:i/>
        </w:rPr>
        <w:t>Income Tax Assessment Act</w:t>
      </w:r>
      <w:r w:rsidRPr="00BD49B1">
        <w:t xml:space="preserve"> </w:t>
      </w:r>
      <w:r w:rsidRPr="002B3690">
        <w:rPr>
          <w:i/>
        </w:rPr>
        <w:t>1997</w:t>
      </w:r>
      <w:r w:rsidRPr="00A94DA7">
        <w:t xml:space="preserve"> (Cth). </w:t>
      </w:r>
    </w:p>
    <w:p w14:paraId="5C9EA0E8" w14:textId="77777777" w:rsidR="009B0B69" w:rsidRPr="002E3512" w:rsidRDefault="009B0B69" w:rsidP="009B0B69">
      <w:pPr>
        <w:pStyle w:val="DefenceBoldNormal"/>
      </w:pPr>
      <w:r w:rsidRPr="002E3512">
        <w:t>Contract</w:t>
      </w:r>
    </w:p>
    <w:p w14:paraId="4C8FCD41" w14:textId="77777777" w:rsidR="009B0B69" w:rsidRDefault="00401174" w:rsidP="009B0B69">
      <w:pPr>
        <w:pStyle w:val="DefenceDefinition0"/>
        <w:numPr>
          <w:ilvl w:val="0"/>
          <w:numId w:val="1"/>
        </w:numPr>
      </w:pPr>
      <w:r>
        <w:t xml:space="preserve">A contract executed by the parties in respect of an Engagement. </w:t>
      </w:r>
    </w:p>
    <w:p w14:paraId="43C222CF" w14:textId="77777777" w:rsidR="00821D11" w:rsidRDefault="00821D11" w:rsidP="00821D11">
      <w:pPr>
        <w:pStyle w:val="DefenceBoldNormal"/>
      </w:pPr>
      <w:r>
        <w:t>Contractor</w:t>
      </w:r>
    </w:p>
    <w:p w14:paraId="09BE4422" w14:textId="77777777" w:rsidR="00821D11" w:rsidRDefault="00821D11" w:rsidP="00821D11">
      <w:pPr>
        <w:pStyle w:val="DefenceDefinition0"/>
      </w:pPr>
      <w:r>
        <w:t>The contractor who is a party to this Panel Agreement, as specified in the Panel Particulars.</w:t>
      </w:r>
    </w:p>
    <w:p w14:paraId="6348732A" w14:textId="77777777" w:rsidR="00821D11" w:rsidRPr="00CC5B8C" w:rsidRDefault="00821D11" w:rsidP="00821D11">
      <w:pPr>
        <w:pStyle w:val="DefenceDefinition0"/>
        <w:rPr>
          <w:b/>
          <w:bCs/>
        </w:rPr>
      </w:pPr>
      <w:r w:rsidRPr="00CC5B8C">
        <w:rPr>
          <w:b/>
          <w:bCs/>
        </w:rPr>
        <w:t>Contractor's Panel Manager</w:t>
      </w:r>
    </w:p>
    <w:p w14:paraId="6D76EF8B" w14:textId="2AD694F4" w:rsidR="00821D11" w:rsidRPr="002E3512" w:rsidRDefault="00821D11" w:rsidP="00CC5B8C">
      <w:pPr>
        <w:pStyle w:val="DefenceDefinition0"/>
      </w:pPr>
      <w:r>
        <w:t xml:space="preserve">The person nominated by the Contractor to act as its representative for this Panel Agreement specified in the Panel Particulars, as replaced by written notice from the Contractor to the Commonwealth and with the prior written approval of the Commonwealth under clause </w:t>
      </w:r>
      <w:r>
        <w:fldChar w:fldCharType="begin"/>
      </w:r>
      <w:r>
        <w:instrText xml:space="preserve"> REF _Ref452106902 \r \h </w:instrText>
      </w:r>
      <w:r>
        <w:fldChar w:fldCharType="separate"/>
      </w:r>
      <w:r w:rsidR="00FC093F">
        <w:t>3.2</w:t>
      </w:r>
      <w:r>
        <w:fldChar w:fldCharType="end"/>
      </w:r>
      <w:r>
        <w:t xml:space="preserve">. </w:t>
      </w:r>
    </w:p>
    <w:p w14:paraId="06D086CF" w14:textId="77777777" w:rsidR="00A149E7" w:rsidRDefault="00A149E7">
      <w:pPr>
        <w:pStyle w:val="DefenceBoldNormal"/>
      </w:pPr>
      <w:r>
        <w:t>Control</w:t>
      </w:r>
    </w:p>
    <w:p w14:paraId="08D0687A" w14:textId="77777777" w:rsidR="00A149E7" w:rsidRDefault="00A149E7">
      <w:pPr>
        <w:pStyle w:val="DefenceBoldNormal"/>
        <w:rPr>
          <w:b w:val="0"/>
        </w:rPr>
      </w:pPr>
      <w:r>
        <w:rPr>
          <w:b w:val="0"/>
        </w:rPr>
        <w:t>Includes:</w:t>
      </w:r>
    </w:p>
    <w:p w14:paraId="3E44C96B" w14:textId="77777777" w:rsidR="00A149E7" w:rsidRDefault="00A149E7" w:rsidP="00CA5BBC">
      <w:pPr>
        <w:pStyle w:val="DefenceDefinitionNum"/>
        <w:numPr>
          <w:ilvl w:val="1"/>
          <w:numId w:val="4"/>
        </w:numPr>
      </w:pPr>
      <w:r>
        <w:t xml:space="preserve">the ability to exercise or control the exercise of the right to vote in respect of more than 50% of the voting shares or other form of voting equity in a corporation; </w:t>
      </w:r>
    </w:p>
    <w:p w14:paraId="6FEFD114" w14:textId="77777777" w:rsidR="00A149E7" w:rsidRDefault="00A149E7" w:rsidP="00CA5BBC">
      <w:pPr>
        <w:pStyle w:val="DefenceDefinitionNum"/>
        <w:numPr>
          <w:ilvl w:val="1"/>
          <w:numId w:val="4"/>
        </w:numPr>
      </w:pPr>
      <w:r>
        <w:t xml:space="preserve">the ability to dispose or exercise control over the disposal of more than 50% of the shares or other form of equity in a corporation; </w:t>
      </w:r>
    </w:p>
    <w:p w14:paraId="5E34E9D8" w14:textId="77777777" w:rsidR="00A149E7" w:rsidRDefault="00A149E7" w:rsidP="00CA5BBC">
      <w:pPr>
        <w:pStyle w:val="DefenceDefinitionNum"/>
        <w:numPr>
          <w:ilvl w:val="1"/>
          <w:numId w:val="4"/>
        </w:numPr>
      </w:pPr>
      <w:r>
        <w:t xml:space="preserve">the ability to appoint or remove all or a majority of the directors of a corporation; </w:t>
      </w:r>
    </w:p>
    <w:p w14:paraId="2EFBEDCB" w14:textId="77777777" w:rsidR="00A149E7" w:rsidRDefault="00A149E7" w:rsidP="00CA5BBC">
      <w:pPr>
        <w:pStyle w:val="DefenceDefinitionNum"/>
        <w:numPr>
          <w:ilvl w:val="1"/>
          <w:numId w:val="4"/>
        </w:numPr>
      </w:pPr>
      <w:r>
        <w:t>the ability to exercise or control the exercise of the casting of a majority of the votes cast at the meetings of the board of directors of a corporation; and</w:t>
      </w:r>
    </w:p>
    <w:p w14:paraId="11DE54EC" w14:textId="77777777" w:rsidR="00A149E7" w:rsidRDefault="00A149E7" w:rsidP="00CA5BBC">
      <w:pPr>
        <w:pStyle w:val="DefenceDefinitionNum"/>
        <w:numPr>
          <w:ilvl w:val="1"/>
          <w:numId w:val="4"/>
        </w:numPr>
      </w:pPr>
      <w:r>
        <w:t xml:space="preserve">any other means, direct or indirect, of dominating the decision making and financial and operating policies of a corporation.  </w:t>
      </w:r>
    </w:p>
    <w:p w14:paraId="196CA2DA" w14:textId="77777777" w:rsidR="00A149E7" w:rsidRDefault="00A149E7">
      <w:pPr>
        <w:pStyle w:val="DefenceBoldNormal"/>
      </w:pPr>
      <w:r>
        <w:t>day</w:t>
      </w:r>
    </w:p>
    <w:p w14:paraId="77B032C0" w14:textId="77777777" w:rsidR="00A149E7" w:rsidRDefault="008553CB" w:rsidP="00CC5B8C">
      <w:pPr>
        <w:pStyle w:val="DefenceDefinition0"/>
        <w:rPr>
          <w:b/>
        </w:rPr>
      </w:pPr>
      <w:r>
        <w:t>M</w:t>
      </w:r>
      <w:r w:rsidR="00A149E7">
        <w:t>eans calendar day</w:t>
      </w:r>
      <w:r w:rsidR="00821D11">
        <w:t xml:space="preserve">. </w:t>
      </w:r>
    </w:p>
    <w:p w14:paraId="3D97DA60" w14:textId="77777777" w:rsidR="00A149E7" w:rsidRDefault="00A149E7">
      <w:pPr>
        <w:pStyle w:val="DefenceBoldNormal"/>
      </w:pPr>
      <w:r>
        <w:t xml:space="preserve">Defence </w:t>
      </w:r>
    </w:p>
    <w:p w14:paraId="05A15AA3" w14:textId="77777777" w:rsidR="00A149E7" w:rsidRDefault="00A149E7">
      <w:pPr>
        <w:pStyle w:val="DefenceDefinition0"/>
        <w:rPr>
          <w:b/>
        </w:rPr>
      </w:pPr>
      <w:r>
        <w:t>Department of Defence.</w:t>
      </w:r>
    </w:p>
    <w:p w14:paraId="1A1ED6D0" w14:textId="77777777" w:rsidR="00A149E7" w:rsidRDefault="00A149E7">
      <w:pPr>
        <w:pStyle w:val="DefenceBoldNormal"/>
      </w:pPr>
      <w:r>
        <w:lastRenderedPageBreak/>
        <w:t xml:space="preserve">Defence Strategic Interest Issue </w:t>
      </w:r>
    </w:p>
    <w:p w14:paraId="2C23BADC" w14:textId="77777777" w:rsidR="00A149E7" w:rsidRDefault="00C46D99" w:rsidP="00CA5BBC">
      <w:pPr>
        <w:pStyle w:val="DefenceDefinition0"/>
        <w:numPr>
          <w:ilvl w:val="0"/>
          <w:numId w:val="26"/>
        </w:numPr>
      </w:pPr>
      <w:r>
        <w:t>A</w:t>
      </w:r>
      <w:r w:rsidR="00A149E7">
        <w:t xml:space="preserve">ny issue </w:t>
      </w:r>
      <w:r w:rsidR="00821D11">
        <w:t xml:space="preserve">arising out of or in relation to the Panel Agreement, the </w:t>
      </w:r>
      <w:r w:rsidR="00743CF4">
        <w:t>Works</w:t>
      </w:r>
      <w:r w:rsidR="00821D11">
        <w:t>, the Contractor or any subcontractor (or any Related Body Corporate of the Contractor or any subcontractor)</w:t>
      </w:r>
      <w:r w:rsidR="00743CF4">
        <w:t xml:space="preserve"> </w:t>
      </w:r>
      <w:r w:rsidR="00A149E7">
        <w:t xml:space="preserve">that involves an actual, potential or perceived risk of an adverse effect </w:t>
      </w:r>
      <w:r w:rsidR="00A149E7" w:rsidRPr="00E56844">
        <w:t>on the</w:t>
      </w:r>
      <w:r w:rsidR="00401174" w:rsidRPr="00E56844">
        <w:t xml:space="preserve"> </w:t>
      </w:r>
      <w:r w:rsidR="00401174" w:rsidRPr="00D341E9">
        <w:t>Commonwealth's international or diplomatic interests or relationships or</w:t>
      </w:r>
      <w:r w:rsidR="00F66E00" w:rsidRPr="00E56844">
        <w:t xml:space="preserve"> national</w:t>
      </w:r>
      <w:r w:rsidR="00F66E00">
        <w:t xml:space="preserve"> security</w:t>
      </w:r>
      <w:r w:rsidR="00A149E7">
        <w:t xml:space="preserve"> interests including</w:t>
      </w:r>
      <w:r w:rsidR="00743CF4">
        <w:t xml:space="preserve"> arising from any breach by the Contractor of its obligations in respect of compliance with all Statutory Requirements. </w:t>
      </w:r>
    </w:p>
    <w:p w14:paraId="71C466D5" w14:textId="77777777" w:rsidR="00A149E7" w:rsidRDefault="00C62F08" w:rsidP="006E40F2">
      <w:pPr>
        <w:pStyle w:val="DefenceBoldNormal"/>
        <w:keepLines/>
      </w:pPr>
      <w:r>
        <w:t>Defence Website</w:t>
      </w:r>
      <w:r w:rsidR="00A149E7">
        <w:t xml:space="preserve"> </w:t>
      </w:r>
    </w:p>
    <w:p w14:paraId="16A9DC36" w14:textId="77777777" w:rsidR="00A149E7" w:rsidRDefault="00A149E7" w:rsidP="00AF4D3A">
      <w:pPr>
        <w:pStyle w:val="DefenceBoldNormal"/>
        <w:keepNext w:val="0"/>
        <w:rPr>
          <w:b w:val="0"/>
          <w:bCs/>
        </w:rPr>
      </w:pPr>
      <w:r>
        <w:rPr>
          <w:b w:val="0"/>
        </w:rPr>
        <w:t xml:space="preserve">The website available at </w:t>
      </w:r>
      <w:r w:rsidR="000333DC" w:rsidRPr="00CC5B8C">
        <w:rPr>
          <w:b w:val="0"/>
        </w:rPr>
        <w:t>www.</w:t>
      </w:r>
      <w:r w:rsidR="000333DC" w:rsidRPr="00A53A60">
        <w:rPr>
          <w:b w:val="0"/>
        </w:rPr>
        <w:t>defence.gov.au/</w:t>
      </w:r>
      <w:r w:rsidR="00743CF4" w:rsidRPr="00A53A60">
        <w:rPr>
          <w:b w:val="0"/>
        </w:rPr>
        <w:t xml:space="preserve"> </w:t>
      </w:r>
      <w:r w:rsidR="00743CF4" w:rsidRPr="00A53A60">
        <w:rPr>
          <w:b w:val="0"/>
          <w:bCs/>
        </w:rPr>
        <w:t>or such alternative location as notified by the Commonwealth's Panel Manager</w:t>
      </w:r>
      <w:r w:rsidRPr="00A53A60">
        <w:rPr>
          <w:b w:val="0"/>
          <w:bCs/>
        </w:rPr>
        <w:t>.</w:t>
      </w:r>
    </w:p>
    <w:p w14:paraId="0D71CD93" w14:textId="77777777" w:rsidR="003D172D" w:rsidRPr="00B34659" w:rsidRDefault="003D172D" w:rsidP="00CA5BBC">
      <w:pPr>
        <w:pStyle w:val="DefenceDefinition0"/>
        <w:numPr>
          <w:ilvl w:val="0"/>
          <w:numId w:val="26"/>
        </w:numPr>
        <w:rPr>
          <w:b/>
          <w:bCs/>
        </w:rPr>
      </w:pPr>
      <w:proofErr w:type="spellStart"/>
      <w:r>
        <w:rPr>
          <w:b/>
          <w:bCs/>
        </w:rPr>
        <w:t>DSPF</w:t>
      </w:r>
      <w:proofErr w:type="spellEnd"/>
      <w:r>
        <w:t xml:space="preserve"> </w:t>
      </w:r>
    </w:p>
    <w:p w14:paraId="61E83E97" w14:textId="77777777" w:rsidR="003D172D" w:rsidRPr="00CC5B8C" w:rsidRDefault="003D172D" w:rsidP="00CA5BBC">
      <w:pPr>
        <w:pStyle w:val="DefenceDefinition0"/>
        <w:numPr>
          <w:ilvl w:val="0"/>
          <w:numId w:val="26"/>
        </w:numPr>
        <w:rPr>
          <w:b/>
        </w:rPr>
      </w:pPr>
      <w:r>
        <w:t xml:space="preserve">The Defence Security Principles Framework dated 31 July 2020 available at https://www.defence.gov.au/security, as amended or replaced from time to time. </w:t>
      </w:r>
    </w:p>
    <w:p w14:paraId="25B61DEB" w14:textId="77777777" w:rsidR="00A149E7" w:rsidRDefault="00A149E7">
      <w:pPr>
        <w:pStyle w:val="DefenceBoldNormal"/>
      </w:pPr>
      <w:r>
        <w:t>Engagement</w:t>
      </w:r>
    </w:p>
    <w:p w14:paraId="56A68BE6" w14:textId="774AC2BC" w:rsidR="00930DB1" w:rsidRPr="00930DB1" w:rsidRDefault="00A149E7" w:rsidP="00930DB1">
      <w:pPr>
        <w:pStyle w:val="DefenceDefinition0"/>
        <w:rPr>
          <w:b/>
          <w:color w:val="000000"/>
        </w:rPr>
      </w:pPr>
      <w:r>
        <w:rPr>
          <w:color w:val="000000"/>
        </w:rPr>
        <w:t xml:space="preserve">An engagement to perform </w:t>
      </w:r>
      <w:r w:rsidR="00827E3B">
        <w:rPr>
          <w:color w:val="000000"/>
        </w:rPr>
        <w:t xml:space="preserve">the </w:t>
      </w:r>
      <w:r w:rsidR="003F74F3">
        <w:rPr>
          <w:color w:val="000000"/>
        </w:rPr>
        <w:t xml:space="preserve">Works </w:t>
      </w:r>
      <w:r>
        <w:rPr>
          <w:color w:val="000000"/>
        </w:rPr>
        <w:t xml:space="preserve">for the Commonwealth under the Panel on the terms </w:t>
      </w:r>
      <w:r w:rsidR="00C04DA0">
        <w:t>specified</w:t>
      </w:r>
      <w:r w:rsidR="00C04DA0" w:rsidDel="00C04DA0">
        <w:rPr>
          <w:color w:val="000000"/>
        </w:rPr>
        <w:t xml:space="preserve"> </w:t>
      </w:r>
      <w:r>
        <w:rPr>
          <w:color w:val="000000"/>
        </w:rPr>
        <w:t xml:space="preserve">in the relevant </w:t>
      </w:r>
      <w:r w:rsidR="00401174" w:rsidRPr="006023EC">
        <w:rPr>
          <w:color w:val="000000"/>
        </w:rPr>
        <w:t>Contract</w:t>
      </w:r>
      <w:r>
        <w:rPr>
          <w:color w:val="000000"/>
        </w:rPr>
        <w:t>.</w:t>
      </w:r>
    </w:p>
    <w:p w14:paraId="4E51D3FD" w14:textId="77777777" w:rsidR="00FC7D89" w:rsidRPr="00E33C84" w:rsidRDefault="00FC7D89">
      <w:pPr>
        <w:pStyle w:val="DefenceDefinition0"/>
        <w:rPr>
          <w:b/>
          <w:color w:val="000000"/>
        </w:rPr>
      </w:pPr>
      <w:r w:rsidRPr="00E33C84">
        <w:rPr>
          <w:b/>
          <w:color w:val="000000"/>
        </w:rPr>
        <w:t>Execution Date</w:t>
      </w:r>
    </w:p>
    <w:p w14:paraId="343E7E28" w14:textId="77777777" w:rsidR="00FC7D89" w:rsidRPr="00E33C84" w:rsidRDefault="00FC7D89">
      <w:pPr>
        <w:pStyle w:val="DefenceDefinition0"/>
        <w:rPr>
          <w:b/>
          <w:color w:val="000000"/>
        </w:rPr>
      </w:pPr>
      <w:r w:rsidRPr="00E33C84">
        <w:rPr>
          <w:color w:val="000000"/>
        </w:rPr>
        <w:t xml:space="preserve">The date </w:t>
      </w:r>
      <w:r w:rsidR="000F134A" w:rsidRPr="006E40F2">
        <w:rPr>
          <w:color w:val="000000"/>
        </w:rPr>
        <w:t>upon which the Formal Agreement has been completed and signed by the Commonwealth.</w:t>
      </w:r>
    </w:p>
    <w:p w14:paraId="5C7A97ED" w14:textId="77777777" w:rsidR="00D52FC5" w:rsidRDefault="00D52FC5" w:rsidP="00D52FC5">
      <w:pPr>
        <w:pStyle w:val="DefenceDefinition0"/>
      </w:pPr>
      <w:r w:rsidRPr="00796F52">
        <w:rPr>
          <w:b/>
        </w:rPr>
        <w:t>Financial Viability Assessment</w:t>
      </w:r>
      <w:r>
        <w:t xml:space="preserve"> </w:t>
      </w:r>
    </w:p>
    <w:p w14:paraId="66233F4E" w14:textId="77777777" w:rsidR="00D52FC5" w:rsidRDefault="00D52FC5" w:rsidP="00384F3C">
      <w:pPr>
        <w:pStyle w:val="DefenceDefinition0"/>
      </w:pPr>
      <w:r>
        <w:t>An assessment carried out by the Commonwealth or a third party of whether the Contractor has the necessary financial viability to perform Works (</w:t>
      </w:r>
      <w:r w:rsidRPr="00045922">
        <w:t xml:space="preserve">including </w:t>
      </w:r>
      <w:r>
        <w:t>having regard to</w:t>
      </w:r>
      <w:r w:rsidRPr="00045922">
        <w:t xml:space="preserve"> the anticipated minimum value of </w:t>
      </w:r>
      <w:r w:rsidRPr="00DC1EC1">
        <w:t>individual projects</w:t>
      </w:r>
      <w:r w:rsidRPr="00045922">
        <w:t xml:space="preserve"> to be carried out under the Panel</w:t>
      </w:r>
      <w:r>
        <w:t>) and otherwise meet its obligations under an Engagement.</w:t>
      </w:r>
    </w:p>
    <w:p w14:paraId="714075DD" w14:textId="77777777" w:rsidR="00F1462D" w:rsidRPr="00E33C84" w:rsidRDefault="00F1462D">
      <w:pPr>
        <w:pStyle w:val="DefenceBoldNormal"/>
      </w:pPr>
      <w:r w:rsidRPr="00E33C84">
        <w:t>Formal Agreement</w:t>
      </w:r>
    </w:p>
    <w:p w14:paraId="50F69A04" w14:textId="77777777" w:rsidR="00F1462D" w:rsidRDefault="00F1462D">
      <w:pPr>
        <w:pStyle w:val="DefenceBoldNormal"/>
        <w:rPr>
          <w:b w:val="0"/>
        </w:rPr>
      </w:pPr>
      <w:r w:rsidRPr="00E33C84">
        <w:rPr>
          <w:b w:val="0"/>
        </w:rPr>
        <w:t xml:space="preserve">The document of the same title which </w:t>
      </w:r>
      <w:r w:rsidRPr="006E40F2">
        <w:rPr>
          <w:b w:val="0"/>
        </w:rPr>
        <w:t xml:space="preserve">when executed by the parties </w:t>
      </w:r>
      <w:r w:rsidRPr="00E33C84">
        <w:rPr>
          <w:b w:val="0"/>
        </w:rPr>
        <w:t xml:space="preserve">gives effect to the contractual relationship between </w:t>
      </w:r>
      <w:r w:rsidR="004F7FE8">
        <w:rPr>
          <w:b w:val="0"/>
        </w:rPr>
        <w:t>them</w:t>
      </w:r>
      <w:r w:rsidRPr="00E33C84">
        <w:rPr>
          <w:b w:val="0"/>
        </w:rPr>
        <w:t xml:space="preserve"> </w:t>
      </w:r>
      <w:r w:rsidRPr="006E40F2">
        <w:rPr>
          <w:b w:val="0"/>
        </w:rPr>
        <w:t>in respect of the Panel</w:t>
      </w:r>
      <w:r w:rsidRPr="00E33C84">
        <w:rPr>
          <w:b w:val="0"/>
        </w:rPr>
        <w:t>.</w:t>
      </w:r>
    </w:p>
    <w:p w14:paraId="1F7F79AD" w14:textId="77777777" w:rsidR="00486010" w:rsidRDefault="00486010" w:rsidP="00486010">
      <w:pPr>
        <w:pStyle w:val="DefenceBoldNormal"/>
      </w:pPr>
      <w:r>
        <w:t>GST</w:t>
      </w:r>
    </w:p>
    <w:p w14:paraId="786B9CBD" w14:textId="77777777" w:rsidR="00486010" w:rsidRDefault="00486010" w:rsidP="00486010">
      <w:pPr>
        <w:pStyle w:val="DefenceDefinition0"/>
      </w:pPr>
      <w:r>
        <w:t xml:space="preserve">The tax payable on taxable supplies under the GST Legislation. </w:t>
      </w:r>
    </w:p>
    <w:p w14:paraId="5368F605" w14:textId="77777777" w:rsidR="00486010" w:rsidRPr="002B3690" w:rsidRDefault="00486010" w:rsidP="00486010">
      <w:pPr>
        <w:pStyle w:val="DefenceDefinition0"/>
        <w:rPr>
          <w:b/>
        </w:rPr>
      </w:pPr>
      <w:r w:rsidRPr="002B3690">
        <w:rPr>
          <w:b/>
        </w:rPr>
        <w:t>GST Group</w:t>
      </w:r>
    </w:p>
    <w:p w14:paraId="7CB3054A" w14:textId="77777777" w:rsidR="00486010" w:rsidRDefault="00486010" w:rsidP="00486010">
      <w:pPr>
        <w:pStyle w:val="DefenceDefinition0"/>
      </w:pPr>
      <w:r>
        <w:t>A</w:t>
      </w:r>
      <w:r w:rsidRPr="00A94DA7">
        <w:t xml:space="preserve"> GST group formed in accordance with Division 48 of the GST Legislation. </w:t>
      </w:r>
    </w:p>
    <w:p w14:paraId="7ADEE22A" w14:textId="77777777" w:rsidR="00486010" w:rsidRDefault="00486010" w:rsidP="00486010">
      <w:pPr>
        <w:pStyle w:val="DefenceBoldNormal"/>
      </w:pPr>
      <w:r>
        <w:t>GST Legislation</w:t>
      </w:r>
    </w:p>
    <w:p w14:paraId="53974FE1" w14:textId="77777777" w:rsidR="00486010" w:rsidRDefault="00486010" w:rsidP="00486010">
      <w:pPr>
        <w:pStyle w:val="DefenceDefinition0"/>
      </w:pPr>
      <w:r>
        <w:rPr>
          <w:i/>
        </w:rPr>
        <w:t>A New Tax System (Goods and Services Tax) Act</w:t>
      </w:r>
      <w:r>
        <w:t xml:space="preserve"> </w:t>
      </w:r>
      <w:r w:rsidRPr="002B3690">
        <w:rPr>
          <w:i/>
        </w:rPr>
        <w:t>1999</w:t>
      </w:r>
      <w:r>
        <w:t xml:space="preserve"> (Cth) and any related Act imposing such tax or legislation that is enacted to validate, recapture or recoup such tax.</w:t>
      </w:r>
    </w:p>
    <w:p w14:paraId="6EE056DB" w14:textId="77777777" w:rsidR="003C3233" w:rsidRPr="00CC5B8C" w:rsidRDefault="003C3233" w:rsidP="00486010">
      <w:pPr>
        <w:pStyle w:val="DefenceDefinition0"/>
        <w:rPr>
          <w:b/>
          <w:bCs/>
        </w:rPr>
      </w:pPr>
      <w:r w:rsidRPr="00CC5B8C">
        <w:rPr>
          <w:b/>
          <w:bCs/>
        </w:rPr>
        <w:t>Indigenous Procurement Policy</w:t>
      </w:r>
    </w:p>
    <w:p w14:paraId="2F7113E2" w14:textId="77777777" w:rsidR="003C3233" w:rsidRDefault="003C3233" w:rsidP="003C3233">
      <w:pPr>
        <w:pStyle w:val="DefenceDefinition0"/>
      </w:pPr>
      <w:r>
        <w:t>The Commonwealth's Indigenous Procurement Policy, as amended from time to time, available at https://www.niaa.gov.au/indigenous-affairs/economic-development/indigenousprocurement-policy-ipp.</w:t>
      </w:r>
    </w:p>
    <w:p w14:paraId="2014968D" w14:textId="77777777" w:rsidR="00844DCD" w:rsidRDefault="00844DCD">
      <w:pPr>
        <w:pStyle w:val="DefenceBoldNormal"/>
      </w:pPr>
      <w:r>
        <w:t>Information Security Requirements</w:t>
      </w:r>
    </w:p>
    <w:p w14:paraId="50E063B5" w14:textId="77777777" w:rsidR="00844DCD" w:rsidRDefault="00844DCD" w:rsidP="00CA5BBC">
      <w:pPr>
        <w:pStyle w:val="DefenceDefinition0"/>
        <w:numPr>
          <w:ilvl w:val="0"/>
          <w:numId w:val="26"/>
        </w:numPr>
      </w:pPr>
      <w:r>
        <w:t xml:space="preserve">Means the: </w:t>
      </w:r>
    </w:p>
    <w:p w14:paraId="4B5DF158" w14:textId="77777777" w:rsidR="00844DCD" w:rsidRPr="003E1F24" w:rsidRDefault="00844DCD" w:rsidP="00CA5BBC">
      <w:pPr>
        <w:pStyle w:val="DefenceDefinitionNum"/>
        <w:numPr>
          <w:ilvl w:val="1"/>
          <w:numId w:val="26"/>
        </w:numPr>
      </w:pPr>
      <w:r w:rsidRPr="003E1F24">
        <w:t>Australian Government's Protective</w:t>
      </w:r>
      <w:r w:rsidRPr="003E1F24">
        <w:rPr>
          <w:b/>
        </w:rPr>
        <w:t xml:space="preserve"> </w:t>
      </w:r>
      <w:r w:rsidRPr="003E1F24">
        <w:t>Security</w:t>
      </w:r>
      <w:r w:rsidRPr="003E1F24">
        <w:rPr>
          <w:b/>
        </w:rPr>
        <w:t xml:space="preserve"> </w:t>
      </w:r>
      <w:r w:rsidRPr="003E1F24">
        <w:t>Policy Framework available at https:</w:t>
      </w:r>
      <w:r w:rsidR="00044460">
        <w:t>//www.protectivesecurity.gov.au</w:t>
      </w:r>
      <w:r w:rsidRPr="003E1F24">
        <w:t>;</w:t>
      </w:r>
    </w:p>
    <w:p w14:paraId="6E008798" w14:textId="77777777" w:rsidR="00844DCD" w:rsidRPr="003E1F24" w:rsidRDefault="00844DCD" w:rsidP="00CA5BBC">
      <w:pPr>
        <w:pStyle w:val="DefenceDefinitionNum"/>
        <w:numPr>
          <w:ilvl w:val="1"/>
          <w:numId w:val="26"/>
        </w:numPr>
      </w:pPr>
      <w:r w:rsidRPr="003E1F24">
        <w:lastRenderedPageBreak/>
        <w:t xml:space="preserve">Australian Government's Information Security Manual </w:t>
      </w:r>
      <w:bookmarkStart w:id="23" w:name="_Hlk110841359"/>
      <w:r w:rsidR="003F74F3">
        <w:t>available at https://www.cyber.gov.au/ism</w:t>
      </w:r>
      <w:bookmarkEnd w:id="23"/>
      <w:r w:rsidRPr="003E1F24">
        <w:t xml:space="preserve">; and </w:t>
      </w:r>
    </w:p>
    <w:p w14:paraId="255ECF20" w14:textId="77777777" w:rsidR="00844DCD" w:rsidRPr="006E40F2" w:rsidRDefault="003F74F3" w:rsidP="00CA5BBC">
      <w:pPr>
        <w:pStyle w:val="DefenceDefinitionNum"/>
        <w:numPr>
          <w:ilvl w:val="1"/>
          <w:numId w:val="26"/>
        </w:numPr>
      </w:pPr>
      <w:proofErr w:type="spellStart"/>
      <w:r>
        <w:t>DSPF</w:t>
      </w:r>
      <w:proofErr w:type="spellEnd"/>
      <w:r w:rsidR="00844DCD" w:rsidRPr="003E1F24">
        <w:t xml:space="preserve">, </w:t>
      </w:r>
      <w:r w:rsidR="00844DCD" w:rsidRPr="006E40F2">
        <w:rPr>
          <w:b/>
          <w:i/>
        </w:rPr>
        <w:t xml:space="preserve"> </w:t>
      </w:r>
    </w:p>
    <w:p w14:paraId="413CD0AC" w14:textId="77777777" w:rsidR="00844DCD" w:rsidRPr="00E33C84" w:rsidRDefault="00844DCD" w:rsidP="006E40F2">
      <w:pPr>
        <w:pStyle w:val="DefenceDefinitionNum"/>
        <w:numPr>
          <w:ilvl w:val="0"/>
          <w:numId w:val="0"/>
        </w:numPr>
      </w:pPr>
      <w:r>
        <w:t xml:space="preserve">each as amended </w:t>
      </w:r>
      <w:r w:rsidR="003F74F3">
        <w:t xml:space="preserve">or replaced </w:t>
      </w:r>
      <w:r>
        <w:t xml:space="preserve">from time to time. </w:t>
      </w:r>
    </w:p>
    <w:p w14:paraId="551E2C5A" w14:textId="77777777" w:rsidR="00A149E7" w:rsidRDefault="00A149E7">
      <w:pPr>
        <w:pStyle w:val="DefenceBoldNormal"/>
      </w:pPr>
      <w:r>
        <w:t xml:space="preserve">Insolvency Event </w:t>
      </w:r>
    </w:p>
    <w:p w14:paraId="019858AF" w14:textId="77777777" w:rsidR="00A149E7" w:rsidRDefault="00A149E7">
      <w:pPr>
        <w:pStyle w:val="DefenceDefinition0"/>
      </w:pPr>
      <w:r>
        <w:t>Any one of the following:</w:t>
      </w:r>
    </w:p>
    <w:p w14:paraId="4C8ED8D6" w14:textId="77777777" w:rsidR="00A149E7" w:rsidRDefault="00A149E7">
      <w:pPr>
        <w:pStyle w:val="DefenceDefinitionNum"/>
      </w:pPr>
      <w:bookmarkStart w:id="24" w:name="_Ref103323866"/>
      <w:r>
        <w:t xml:space="preserve">the </w:t>
      </w:r>
      <w:r w:rsidR="003F74F3">
        <w:t xml:space="preserve">Contractor </w:t>
      </w:r>
      <w:r>
        <w:t xml:space="preserve">becomes, is declared to be, is taken under any applicable law (including the </w:t>
      </w:r>
      <w:r>
        <w:rPr>
          <w:i/>
        </w:rPr>
        <w:t xml:space="preserve">Corporations Act </w:t>
      </w:r>
      <w:r w:rsidRPr="002B3690">
        <w:rPr>
          <w:i/>
        </w:rPr>
        <w:t>2001</w:t>
      </w:r>
      <w:r>
        <w:t xml:space="preserve"> (Cth)) to be, admits to or informs the Commonwealth in writing or its creditors generally that the </w:t>
      </w:r>
      <w:r w:rsidR="003F74F3">
        <w:t xml:space="preserve">Contractor </w:t>
      </w:r>
      <w:r>
        <w:t>is insolvent, an insolvent under administration, bankrupt, unable to pay its debts or is unable to proceed with the Panel Agreement or any Engagement for financial reasons;</w:t>
      </w:r>
      <w:bookmarkEnd w:id="24"/>
    </w:p>
    <w:p w14:paraId="1F216A7A" w14:textId="77777777" w:rsidR="00A149E7" w:rsidRDefault="00A149E7">
      <w:pPr>
        <w:pStyle w:val="DefenceDefinitionNum"/>
      </w:pPr>
      <w:r>
        <w:t xml:space="preserve">execution is levied against the </w:t>
      </w:r>
      <w:r w:rsidR="003F74F3">
        <w:t xml:space="preserve">Contractor </w:t>
      </w:r>
      <w:r>
        <w:t>by a creditor;</w:t>
      </w:r>
    </w:p>
    <w:p w14:paraId="5FFE9C5D" w14:textId="77777777" w:rsidR="00A149E7" w:rsidRDefault="00A149E7">
      <w:pPr>
        <w:pStyle w:val="DefenceDefinitionNum"/>
      </w:pPr>
      <w:r>
        <w:t xml:space="preserve">a garnishee order, </w:t>
      </w:r>
      <w:proofErr w:type="spellStart"/>
      <w:r>
        <w:t>mareva</w:t>
      </w:r>
      <w:proofErr w:type="spellEnd"/>
      <w:r>
        <w:t xml:space="preserve"> injunction or similar order, attachment, distress or other process is made, levied or issued against or in relation to any asset of the </w:t>
      </w:r>
      <w:r w:rsidR="003F74F3">
        <w:t>Contractor</w:t>
      </w:r>
      <w:r>
        <w:t>;</w:t>
      </w:r>
    </w:p>
    <w:p w14:paraId="45C19804" w14:textId="77777777" w:rsidR="00A149E7" w:rsidRDefault="00A149E7">
      <w:pPr>
        <w:pStyle w:val="DefenceDefinitionNum"/>
      </w:pPr>
      <w:r>
        <w:t xml:space="preserve">where the </w:t>
      </w:r>
      <w:r w:rsidR="003F74F3">
        <w:t xml:space="preserve">Contractor </w:t>
      </w:r>
      <w:r>
        <w:t xml:space="preserve">is an individual person or a partnership including an individual person, the </w:t>
      </w:r>
      <w:r w:rsidR="003F74F3">
        <w:t>Contractor</w:t>
      </w:r>
      <w:r>
        <w:t>:</w:t>
      </w:r>
      <w:r w:rsidR="00062C6A">
        <w:t xml:space="preserve">   </w:t>
      </w:r>
    </w:p>
    <w:p w14:paraId="2EF1B170" w14:textId="77777777" w:rsidR="00A149E7" w:rsidRDefault="00A149E7">
      <w:pPr>
        <w:pStyle w:val="DefenceDefinitionNum2"/>
      </w:pPr>
      <w:r>
        <w:t>commits an act of bankruptcy;</w:t>
      </w:r>
    </w:p>
    <w:p w14:paraId="0930E351" w14:textId="77777777" w:rsidR="00A149E7" w:rsidRDefault="00A149E7">
      <w:pPr>
        <w:pStyle w:val="DefenceDefinitionNum2"/>
      </w:pPr>
      <w:r>
        <w:t>has a bankruptcy petition presented against him or her or presents his or her own petition;</w:t>
      </w:r>
    </w:p>
    <w:p w14:paraId="338D54CC" w14:textId="77777777" w:rsidR="00A149E7" w:rsidRDefault="00A149E7">
      <w:pPr>
        <w:pStyle w:val="DefenceDefinitionNum2"/>
      </w:pPr>
      <w:r>
        <w:t>is made bankrupt; or</w:t>
      </w:r>
    </w:p>
    <w:p w14:paraId="4FFADCB1" w14:textId="77777777" w:rsidR="00A149E7" w:rsidRDefault="00A149E7">
      <w:pPr>
        <w:pStyle w:val="DefenceDefinitionNum2"/>
        <w:keepNext/>
        <w:keepLines/>
      </w:pPr>
      <w:r>
        <w:t>applies for, agrees to, enters into, calls a meeting for the consideration of, executes or is the subject of an order or declaration in respect of:</w:t>
      </w:r>
    </w:p>
    <w:p w14:paraId="65F1502F" w14:textId="77777777" w:rsidR="00A149E7" w:rsidRDefault="00A149E7">
      <w:pPr>
        <w:pStyle w:val="DefenceDefinitionNum3"/>
      </w:pPr>
      <w:r>
        <w:t>a moratorium of any debts; or</w:t>
      </w:r>
    </w:p>
    <w:p w14:paraId="759E0BC3" w14:textId="77777777" w:rsidR="00A149E7" w:rsidRDefault="00A149E7">
      <w:pPr>
        <w:pStyle w:val="DefenceDefinitionNum3"/>
      </w:pPr>
      <w:r>
        <w:t>a personal insolvency agreement or any other assignment, composition or arrangement (formal or informal) with creditors,</w:t>
      </w:r>
    </w:p>
    <w:p w14:paraId="4B363F3C" w14:textId="77777777" w:rsidR="00A149E7" w:rsidRDefault="00A149E7" w:rsidP="00CC5B8C">
      <w:pPr>
        <w:pStyle w:val="DefenceIndent"/>
        <w:ind w:left="1928"/>
      </w:pPr>
      <w:r>
        <w:t xml:space="preserve">by which his or her assets are subjected conditionally or unconditionally to the control of a creditor or trustee; </w:t>
      </w:r>
    </w:p>
    <w:p w14:paraId="7B24C353" w14:textId="77777777" w:rsidR="00A149E7" w:rsidRDefault="00A149E7">
      <w:pPr>
        <w:pStyle w:val="DefenceDefinitionNum"/>
      </w:pPr>
      <w:r>
        <w:t xml:space="preserve">where the </w:t>
      </w:r>
      <w:r w:rsidR="003F74F3">
        <w:t xml:space="preserve">Contractor </w:t>
      </w:r>
      <w:r>
        <w:t>is a corporation, any one of the following:</w:t>
      </w:r>
    </w:p>
    <w:p w14:paraId="4C6641E2" w14:textId="77777777" w:rsidR="00A149E7" w:rsidRDefault="00A149E7">
      <w:pPr>
        <w:pStyle w:val="DefenceDefinitionNum2"/>
      </w:pPr>
      <w:r>
        <w:t>notice is given of a meeting of creditors with a view to the corporation entering into a deed of company arrangement;</w:t>
      </w:r>
    </w:p>
    <w:p w14:paraId="09FA6953" w14:textId="77777777" w:rsidR="00A149E7" w:rsidRDefault="00A149E7">
      <w:pPr>
        <w:pStyle w:val="DefenceDefinitionNum2"/>
      </w:pPr>
      <w:r>
        <w:t>a liquidator or provisional liquidator is appointed in respect of a corporation;</w:t>
      </w:r>
    </w:p>
    <w:p w14:paraId="66A7500B" w14:textId="77777777" w:rsidR="00A149E7" w:rsidRDefault="00A149E7">
      <w:pPr>
        <w:pStyle w:val="DefenceDefinitionNum2"/>
      </w:pPr>
      <w:r>
        <w:t>the corporation entering a deed of company arrangement with creditors;</w:t>
      </w:r>
    </w:p>
    <w:p w14:paraId="3BB6AD5C" w14:textId="77777777" w:rsidR="00A149E7" w:rsidRDefault="00A149E7">
      <w:pPr>
        <w:pStyle w:val="DefenceDefinitionNum2"/>
      </w:pPr>
      <w:r>
        <w:t>a controller</w:t>
      </w:r>
      <w:r w:rsidR="003C3233">
        <w:t>, restructuring practitioner, administrator, receiver and manager, provisional liquidator or liquidator</w:t>
      </w:r>
      <w:r>
        <w:t xml:space="preserve"> (</w:t>
      </w:r>
      <w:r w:rsidR="003C3233">
        <w:t xml:space="preserve">each </w:t>
      </w:r>
      <w:r>
        <w:t xml:space="preserve">as defined in section 9 of the </w:t>
      </w:r>
      <w:r>
        <w:rPr>
          <w:i/>
        </w:rPr>
        <w:t xml:space="preserve">Corporations Act </w:t>
      </w:r>
      <w:r w:rsidRPr="002B3690">
        <w:rPr>
          <w:i/>
        </w:rPr>
        <w:t>2001</w:t>
      </w:r>
      <w:r>
        <w:t xml:space="preserve"> (Cth)) is appointed to the corporation; </w:t>
      </w:r>
    </w:p>
    <w:p w14:paraId="6A256375" w14:textId="77777777" w:rsidR="00A149E7" w:rsidRDefault="00A149E7">
      <w:pPr>
        <w:pStyle w:val="DefenceDefinitionNum2"/>
      </w:pPr>
      <w:r>
        <w:t>an application is made to a court for the winding up of the corporation and not stayed within 14 days;</w:t>
      </w:r>
    </w:p>
    <w:p w14:paraId="376572D2" w14:textId="77777777" w:rsidR="00A149E7" w:rsidRDefault="00A149E7">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Pr>
          <w:i/>
        </w:rPr>
        <w:t xml:space="preserve">Corporations Act </w:t>
      </w:r>
      <w:r w:rsidRPr="002B3690">
        <w:rPr>
          <w:i/>
        </w:rPr>
        <w:t>2001</w:t>
      </w:r>
      <w:r>
        <w:t xml:space="preserve"> (Cth);</w:t>
      </w:r>
    </w:p>
    <w:p w14:paraId="49F2AAAB" w14:textId="77777777" w:rsidR="00A149E7" w:rsidRDefault="00A149E7">
      <w:pPr>
        <w:pStyle w:val="DefenceDefinitionNum2"/>
      </w:pPr>
      <w:r>
        <w:t>a winding up order or deregistration order is made in respect of the corporation;</w:t>
      </w:r>
    </w:p>
    <w:p w14:paraId="7D8A4DCA" w14:textId="77777777" w:rsidR="00A149E7" w:rsidRDefault="00A149E7">
      <w:pPr>
        <w:pStyle w:val="DefenceDefinitionNum2"/>
      </w:pPr>
      <w:r>
        <w:lastRenderedPageBreak/>
        <w:t>the corporation resolves by special resolution that it be wound up voluntarily (other than for a members’ voluntary winding</w:t>
      </w:r>
      <w:r>
        <w:noBreakHyphen/>
        <w:t xml:space="preserve">up); </w:t>
      </w:r>
    </w:p>
    <w:p w14:paraId="3DD73F43" w14:textId="77777777" w:rsidR="00A149E7" w:rsidRDefault="00A149E7">
      <w:pPr>
        <w:pStyle w:val="DefenceDefinitionNum2"/>
      </w:pPr>
      <w:r>
        <w:t xml:space="preserve">as a result of the operation of section </w:t>
      </w:r>
      <w:proofErr w:type="spellStart"/>
      <w:r>
        <w:t>459F</w:t>
      </w:r>
      <w:proofErr w:type="spellEnd"/>
      <w:r>
        <w:t xml:space="preserve">(1) of the </w:t>
      </w:r>
      <w:r>
        <w:rPr>
          <w:i/>
        </w:rPr>
        <w:t>Corporations Act</w:t>
      </w:r>
      <w:r>
        <w:t xml:space="preserve"> </w:t>
      </w:r>
      <w:r w:rsidRPr="002B3690">
        <w:rPr>
          <w:i/>
        </w:rPr>
        <w:t>2001</w:t>
      </w:r>
      <w:r>
        <w:t xml:space="preserve"> (Cth), the corporation is taken to have failed to comply with a statutory demand (as defined in the </w:t>
      </w:r>
      <w:r>
        <w:rPr>
          <w:i/>
        </w:rPr>
        <w:t xml:space="preserve">Corporations Act </w:t>
      </w:r>
      <w:r w:rsidRPr="002B3690">
        <w:rPr>
          <w:i/>
        </w:rPr>
        <w:t>2001</w:t>
      </w:r>
      <w:r>
        <w:t xml:space="preserve"> (Cth)); or</w:t>
      </w:r>
    </w:p>
    <w:p w14:paraId="05A2B101" w14:textId="77777777" w:rsidR="00A149E7" w:rsidRDefault="00A149E7">
      <w:pPr>
        <w:pStyle w:val="DefenceDefinitionNum2"/>
      </w:pPr>
      <w:r>
        <w:t>a mortgagee of any property of the corporation takes possession of that property;</w:t>
      </w:r>
    </w:p>
    <w:p w14:paraId="4D6D27AA" w14:textId="77777777" w:rsidR="00A149E7" w:rsidRDefault="00A149E7">
      <w:pPr>
        <w:pStyle w:val="DefenceDefinitionNum"/>
      </w:pPr>
      <w:bookmarkStart w:id="25" w:name="_Ref103323881"/>
      <w:r>
        <w:t xml:space="preserve">the Commissioner of Taxation issues a notice to any creditor of a person under the </w:t>
      </w:r>
      <w:r>
        <w:rPr>
          <w:i/>
        </w:rPr>
        <w:t xml:space="preserve">Taxation Administration Act </w:t>
      </w:r>
      <w:r w:rsidRPr="002B3690">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25"/>
    </w:p>
    <w:p w14:paraId="6F97765A" w14:textId="1E22C1A0" w:rsidR="00A149E7" w:rsidRDefault="00A149E7">
      <w:pPr>
        <w:pStyle w:val="DefenceDefinitionNum"/>
        <w:rPr>
          <w:b/>
        </w:rPr>
      </w:pPr>
      <w:r>
        <w:t xml:space="preserve">anything analogous to anything referred to in paragraphs </w:t>
      </w:r>
      <w:r w:rsidR="009C560D">
        <w:fldChar w:fldCharType="begin"/>
      </w:r>
      <w:r w:rsidR="009C560D">
        <w:instrText xml:space="preserve"> REF _Ref103323866 \n \h </w:instrText>
      </w:r>
      <w:r w:rsidR="009C560D">
        <w:fldChar w:fldCharType="separate"/>
      </w:r>
      <w:r w:rsidR="00FC093F">
        <w:t>(a)</w:t>
      </w:r>
      <w:r w:rsidR="009C560D">
        <w:fldChar w:fldCharType="end"/>
      </w:r>
      <w:r>
        <w:t xml:space="preserve"> to </w:t>
      </w:r>
      <w:r w:rsidR="009C560D">
        <w:fldChar w:fldCharType="begin"/>
      </w:r>
      <w:r w:rsidR="009C560D">
        <w:instrText xml:space="preserve"> REF _Ref103323881 \n \h </w:instrText>
      </w:r>
      <w:r w:rsidR="009C560D">
        <w:fldChar w:fldCharType="separate"/>
      </w:r>
      <w:r w:rsidR="00FC093F">
        <w:t>(f)</w:t>
      </w:r>
      <w:r w:rsidR="009C560D">
        <w:fldChar w:fldCharType="end"/>
      </w:r>
      <w:r>
        <w:t xml:space="preserve"> or which has a substantially similar effect, occurs with respect to a person or corporation under any law of any jurisdiction.</w:t>
      </w:r>
    </w:p>
    <w:p w14:paraId="20A4537B" w14:textId="77777777" w:rsidR="00691629" w:rsidRDefault="00691629">
      <w:pPr>
        <w:pStyle w:val="DefenceBoldNormal"/>
      </w:pPr>
      <w:r>
        <w:t xml:space="preserve">IT Equipment </w:t>
      </w:r>
    </w:p>
    <w:p w14:paraId="5B236807" w14:textId="77777777" w:rsidR="00691629" w:rsidRPr="00CC5B8C" w:rsidRDefault="00691629" w:rsidP="00691629">
      <w:pPr>
        <w:pStyle w:val="DefenceBoldNormal"/>
        <w:rPr>
          <w:b w:val="0"/>
          <w:bCs/>
        </w:rPr>
      </w:pPr>
      <w:r w:rsidRPr="00CC5B8C">
        <w:rPr>
          <w:b w:val="0"/>
          <w:bCs/>
        </w:rPr>
        <w:t xml:space="preserve">Any software, hardware or telecommunications equipment: </w:t>
      </w:r>
    </w:p>
    <w:p w14:paraId="785AC648" w14:textId="77777777" w:rsidR="00691629" w:rsidRPr="00691629" w:rsidRDefault="00691629" w:rsidP="00CA5BBC">
      <w:pPr>
        <w:pStyle w:val="DefenceDefinitionNum"/>
        <w:numPr>
          <w:ilvl w:val="1"/>
          <w:numId w:val="7"/>
        </w:numPr>
        <w:rPr>
          <w:iCs/>
        </w:rPr>
      </w:pPr>
      <w:r w:rsidRPr="00691629">
        <w:rPr>
          <w:iCs/>
        </w:rPr>
        <w:t>produced; or</w:t>
      </w:r>
    </w:p>
    <w:p w14:paraId="4D75AE05" w14:textId="77777777" w:rsidR="00691629" w:rsidRPr="00691629" w:rsidRDefault="00691629" w:rsidP="00CA5BBC">
      <w:pPr>
        <w:pStyle w:val="DefenceDefinitionNum"/>
        <w:numPr>
          <w:ilvl w:val="1"/>
          <w:numId w:val="7"/>
        </w:numPr>
        <w:rPr>
          <w:iCs/>
        </w:rPr>
      </w:pPr>
      <w:r w:rsidRPr="00691629">
        <w:rPr>
          <w:iCs/>
        </w:rPr>
        <w:t>provided, or required to be provided, to the Commonwealth or a representative of the Commonwealth,</w:t>
      </w:r>
    </w:p>
    <w:p w14:paraId="36A1C504" w14:textId="77777777" w:rsidR="00691629" w:rsidRPr="00CC5B8C" w:rsidRDefault="00691629" w:rsidP="00691629">
      <w:pPr>
        <w:pStyle w:val="DefenceBoldNormal"/>
        <w:rPr>
          <w:b w:val="0"/>
          <w:bCs/>
        </w:rPr>
      </w:pPr>
      <w:r w:rsidRPr="00CC5B8C">
        <w:rPr>
          <w:b w:val="0"/>
          <w:bCs/>
        </w:rPr>
        <w:t xml:space="preserve">under, for the purposes of, or in connection </w:t>
      </w:r>
      <w:r w:rsidRPr="006023EC">
        <w:rPr>
          <w:b w:val="0"/>
          <w:bCs/>
        </w:rPr>
        <w:t xml:space="preserve">with, </w:t>
      </w:r>
      <w:r w:rsidR="00B23220" w:rsidRPr="006023EC">
        <w:rPr>
          <w:b w:val="0"/>
          <w:bCs/>
        </w:rPr>
        <w:t>th</w:t>
      </w:r>
      <w:r w:rsidR="00827E3B" w:rsidRPr="006023EC">
        <w:rPr>
          <w:b w:val="0"/>
          <w:bCs/>
        </w:rPr>
        <w:t>e</w:t>
      </w:r>
      <w:r w:rsidR="00B23220" w:rsidRPr="006023EC">
        <w:rPr>
          <w:b w:val="0"/>
          <w:bCs/>
        </w:rPr>
        <w:t xml:space="preserve"> Panel Agreement</w:t>
      </w:r>
      <w:r w:rsidR="00827E3B" w:rsidRPr="006023EC">
        <w:rPr>
          <w:b w:val="0"/>
          <w:bCs/>
        </w:rPr>
        <w:t>,</w:t>
      </w:r>
      <w:r w:rsidR="00B23220" w:rsidRPr="006023EC">
        <w:rPr>
          <w:b w:val="0"/>
          <w:bCs/>
        </w:rPr>
        <w:t xml:space="preserve"> </w:t>
      </w:r>
      <w:r w:rsidRPr="006023EC">
        <w:rPr>
          <w:b w:val="0"/>
          <w:bCs/>
        </w:rPr>
        <w:t>a</w:t>
      </w:r>
      <w:r w:rsidR="00096114" w:rsidRPr="006023EC">
        <w:rPr>
          <w:b w:val="0"/>
          <w:bCs/>
        </w:rPr>
        <w:t>ny</w:t>
      </w:r>
      <w:r w:rsidRPr="006023EC">
        <w:rPr>
          <w:b w:val="0"/>
          <w:bCs/>
        </w:rPr>
        <w:t xml:space="preserve"> Contract</w:t>
      </w:r>
      <w:r w:rsidR="00827E3B" w:rsidRPr="006023EC">
        <w:rPr>
          <w:b w:val="0"/>
          <w:bCs/>
        </w:rPr>
        <w:t xml:space="preserve"> or the Works</w:t>
      </w:r>
      <w:r w:rsidR="00B23220" w:rsidRPr="006023EC">
        <w:rPr>
          <w:b w:val="0"/>
          <w:bCs/>
        </w:rPr>
        <w:t xml:space="preserve"> by, </w:t>
      </w:r>
      <w:r w:rsidRPr="006023EC">
        <w:rPr>
          <w:b w:val="0"/>
          <w:bCs/>
        </w:rPr>
        <w:t>for or on behalf of the Contractor.</w:t>
      </w:r>
    </w:p>
    <w:p w14:paraId="77100410" w14:textId="77777777" w:rsidR="00A149E7" w:rsidRDefault="00A149E7">
      <w:pPr>
        <w:pStyle w:val="DefenceBoldNormal"/>
      </w:pPr>
      <w:r>
        <w:t xml:space="preserve">Long Service Leave Legislation </w:t>
      </w:r>
    </w:p>
    <w:p w14:paraId="3C78E34E" w14:textId="77777777" w:rsidR="00A149E7" w:rsidRDefault="00A149E7">
      <w:pPr>
        <w:pStyle w:val="DefenceDefinition0"/>
      </w:pPr>
      <w:r>
        <w:t>Means:</w:t>
      </w:r>
    </w:p>
    <w:p w14:paraId="04B50D2B" w14:textId="77777777" w:rsidR="00A149E7" w:rsidRDefault="00A149E7" w:rsidP="00CA5BBC">
      <w:pPr>
        <w:pStyle w:val="DefenceDefinitionNum"/>
        <w:numPr>
          <w:ilvl w:val="1"/>
          <w:numId w:val="33"/>
        </w:numPr>
      </w:pPr>
      <w:r>
        <w:rPr>
          <w:i/>
        </w:rPr>
        <w:t>Long Service Leave (Portable Schemes) Act</w:t>
      </w:r>
      <w:r>
        <w:t xml:space="preserve"> </w:t>
      </w:r>
      <w:r w:rsidRPr="002B3690">
        <w:rPr>
          <w:i/>
        </w:rPr>
        <w:t>2009</w:t>
      </w:r>
      <w:r>
        <w:t xml:space="preserve"> (ACT);</w:t>
      </w:r>
    </w:p>
    <w:p w14:paraId="30C6D854" w14:textId="77777777" w:rsidR="00A149E7" w:rsidRDefault="00A149E7" w:rsidP="00CA5BBC">
      <w:pPr>
        <w:pStyle w:val="DefenceDefinitionNum"/>
        <w:numPr>
          <w:ilvl w:val="1"/>
          <w:numId w:val="33"/>
        </w:numPr>
      </w:pPr>
      <w:r>
        <w:rPr>
          <w:i/>
        </w:rPr>
        <w:t>Building and Construction Industry Long Service Payments Act</w:t>
      </w:r>
      <w:r>
        <w:t xml:space="preserve"> </w:t>
      </w:r>
      <w:r w:rsidRPr="002B3690">
        <w:rPr>
          <w:i/>
        </w:rPr>
        <w:t>1986</w:t>
      </w:r>
      <w:r>
        <w:t xml:space="preserve"> (NSW); </w:t>
      </w:r>
    </w:p>
    <w:p w14:paraId="5765E0B6" w14:textId="77777777" w:rsidR="00A149E7" w:rsidRDefault="00A149E7" w:rsidP="00CA5BBC">
      <w:pPr>
        <w:pStyle w:val="DefenceDefinitionNum"/>
        <w:numPr>
          <w:ilvl w:val="1"/>
          <w:numId w:val="33"/>
        </w:numPr>
      </w:pPr>
      <w:r>
        <w:rPr>
          <w:i/>
        </w:rPr>
        <w:t>Construction Industry Long Service Leave and Benefits Act</w:t>
      </w:r>
      <w:r>
        <w:t xml:space="preserve"> </w:t>
      </w:r>
      <w:r w:rsidRPr="002B3690">
        <w:rPr>
          <w:i/>
        </w:rPr>
        <w:t>2005</w:t>
      </w:r>
      <w:r>
        <w:t xml:space="preserve"> (NT); </w:t>
      </w:r>
    </w:p>
    <w:p w14:paraId="7A6A89EB" w14:textId="77777777" w:rsidR="00A149E7" w:rsidRDefault="00A149E7" w:rsidP="00CA5BBC">
      <w:pPr>
        <w:pStyle w:val="DefenceDefinitionNum"/>
        <w:numPr>
          <w:ilvl w:val="1"/>
          <w:numId w:val="33"/>
        </w:numPr>
      </w:pPr>
      <w:r>
        <w:rPr>
          <w:i/>
        </w:rPr>
        <w:t>Building and Construction Industry (Portable Long Service Leave) Act</w:t>
      </w:r>
      <w:r>
        <w:t xml:space="preserve"> </w:t>
      </w:r>
      <w:r w:rsidRPr="002B3690">
        <w:rPr>
          <w:i/>
        </w:rPr>
        <w:t>1991</w:t>
      </w:r>
      <w:r>
        <w:t xml:space="preserve"> (Qld);</w:t>
      </w:r>
    </w:p>
    <w:p w14:paraId="6439FA79" w14:textId="77777777" w:rsidR="00A149E7" w:rsidRDefault="00A149E7" w:rsidP="00CA5BBC">
      <w:pPr>
        <w:pStyle w:val="DefenceDefinitionNum"/>
        <w:numPr>
          <w:ilvl w:val="1"/>
          <w:numId w:val="33"/>
        </w:numPr>
      </w:pPr>
      <w:r>
        <w:rPr>
          <w:i/>
        </w:rPr>
        <w:t xml:space="preserve">Construction Industry Long Service Leave Act </w:t>
      </w:r>
      <w:r w:rsidRPr="002B3690">
        <w:rPr>
          <w:i/>
        </w:rPr>
        <w:t>1987</w:t>
      </w:r>
      <w:r>
        <w:t xml:space="preserve"> (SA);</w:t>
      </w:r>
    </w:p>
    <w:p w14:paraId="1F4AE8C6" w14:textId="77777777" w:rsidR="00A149E7" w:rsidRDefault="00A149E7" w:rsidP="00CA5BBC">
      <w:pPr>
        <w:pStyle w:val="DefenceDefinitionNum"/>
        <w:numPr>
          <w:ilvl w:val="1"/>
          <w:numId w:val="33"/>
        </w:numPr>
      </w:pPr>
      <w:r>
        <w:rPr>
          <w:i/>
        </w:rPr>
        <w:t>Construction Industry (Long Service) Act</w:t>
      </w:r>
      <w:r>
        <w:t xml:space="preserve"> </w:t>
      </w:r>
      <w:r w:rsidRPr="002B3690">
        <w:rPr>
          <w:i/>
        </w:rPr>
        <w:t>1997</w:t>
      </w:r>
      <w:r>
        <w:t xml:space="preserve"> (Tas);</w:t>
      </w:r>
    </w:p>
    <w:p w14:paraId="17D0AE3A" w14:textId="77777777" w:rsidR="00A149E7" w:rsidRDefault="00A149E7" w:rsidP="00CA5BBC">
      <w:pPr>
        <w:pStyle w:val="DefenceDefinitionNum"/>
        <w:numPr>
          <w:ilvl w:val="1"/>
          <w:numId w:val="33"/>
        </w:numPr>
      </w:pPr>
      <w:r>
        <w:rPr>
          <w:i/>
        </w:rPr>
        <w:t>Construction Industry Long Service Leave Act</w:t>
      </w:r>
      <w:r>
        <w:t xml:space="preserve"> </w:t>
      </w:r>
      <w:r w:rsidRPr="002B3690">
        <w:rPr>
          <w:i/>
        </w:rPr>
        <w:t>1997</w:t>
      </w:r>
      <w:r>
        <w:t xml:space="preserve"> (Vic); </w:t>
      </w:r>
    </w:p>
    <w:p w14:paraId="3BB8A6AF" w14:textId="77777777" w:rsidR="00A149E7" w:rsidRDefault="00A149E7" w:rsidP="00CA5BBC">
      <w:pPr>
        <w:pStyle w:val="DefenceDefinitionNum"/>
        <w:numPr>
          <w:ilvl w:val="1"/>
          <w:numId w:val="33"/>
        </w:numPr>
      </w:pPr>
      <w:r>
        <w:rPr>
          <w:i/>
        </w:rPr>
        <w:t>Construction Industry Portable Paid Long Service Leave Act</w:t>
      </w:r>
      <w:r>
        <w:t xml:space="preserve"> </w:t>
      </w:r>
      <w:r w:rsidRPr="002B3690">
        <w:rPr>
          <w:i/>
        </w:rPr>
        <w:t>1985</w:t>
      </w:r>
      <w:r>
        <w:t xml:space="preserve"> (WA); </w:t>
      </w:r>
    </w:p>
    <w:p w14:paraId="35DF6995" w14:textId="77777777" w:rsidR="00A149E7" w:rsidRDefault="00A149E7" w:rsidP="00CA5BBC">
      <w:pPr>
        <w:pStyle w:val="DefenceDefinitionNum"/>
        <w:numPr>
          <w:ilvl w:val="1"/>
          <w:numId w:val="33"/>
        </w:numPr>
      </w:pPr>
      <w:r>
        <w:t xml:space="preserve">the long service leave obligations in the National Employment Standards in the </w:t>
      </w:r>
      <w:r>
        <w:rPr>
          <w:i/>
        </w:rPr>
        <w:t xml:space="preserve">Fair Work Act </w:t>
      </w:r>
      <w:r w:rsidRPr="002B3690">
        <w:rPr>
          <w:i/>
        </w:rPr>
        <w:t>2009</w:t>
      </w:r>
      <w:r>
        <w:t xml:space="preserve"> (Cth); and </w:t>
      </w:r>
    </w:p>
    <w:p w14:paraId="56E24315" w14:textId="77777777" w:rsidR="00A149E7" w:rsidRDefault="00A149E7" w:rsidP="00CA5BBC">
      <w:pPr>
        <w:pStyle w:val="DefenceDefinitionNum"/>
        <w:numPr>
          <w:ilvl w:val="1"/>
          <w:numId w:val="33"/>
        </w:numPr>
      </w:pPr>
      <w:r>
        <w:t>any legislation in any State or Territory of Australia addressing long service leave in the building and construction industry.</w:t>
      </w:r>
    </w:p>
    <w:p w14:paraId="4134612F" w14:textId="77777777" w:rsidR="00A149E7" w:rsidRDefault="00A149E7">
      <w:pPr>
        <w:pStyle w:val="DefenceBoldNormal"/>
      </w:pPr>
      <w:r>
        <w:t>Material Change</w:t>
      </w:r>
    </w:p>
    <w:p w14:paraId="118118C6" w14:textId="77777777" w:rsidR="00A149E7" w:rsidRDefault="00C46D99">
      <w:pPr>
        <w:pStyle w:val="DefenceDefinition0"/>
      </w:pPr>
      <w:r>
        <w:t>A</w:t>
      </w:r>
      <w:r w:rsidR="00A149E7">
        <w:t xml:space="preserve">ny actual, potential or perceived material change to the circumstances of the </w:t>
      </w:r>
      <w:r w:rsidR="003F74F3">
        <w:t>Contractor</w:t>
      </w:r>
      <w:r w:rsidR="00A149E7">
        <w:t>, including any change:</w:t>
      </w:r>
    </w:p>
    <w:p w14:paraId="20A02F76" w14:textId="77777777" w:rsidR="00A149E7" w:rsidRDefault="00A149E7" w:rsidP="00E00AA8">
      <w:pPr>
        <w:pStyle w:val="DefenceDefinitionNum"/>
      </w:pPr>
      <w:r>
        <w:t xml:space="preserve">arising out of or in connection with: </w:t>
      </w:r>
    </w:p>
    <w:p w14:paraId="3C4978F1" w14:textId="77777777" w:rsidR="00A149E7" w:rsidRDefault="00A149E7" w:rsidP="00E00AA8">
      <w:pPr>
        <w:pStyle w:val="DefenceDefinitionNum2"/>
      </w:pPr>
      <w:r>
        <w:t xml:space="preserve">a Change of Control; </w:t>
      </w:r>
    </w:p>
    <w:p w14:paraId="69B17C6E" w14:textId="77777777" w:rsidR="00A149E7" w:rsidRDefault="00A149E7" w:rsidP="00E00AA8">
      <w:pPr>
        <w:pStyle w:val="DefenceDefinitionNum2"/>
      </w:pPr>
      <w:r>
        <w:t xml:space="preserve">an Insolvency Event; or </w:t>
      </w:r>
    </w:p>
    <w:p w14:paraId="58FF81B8" w14:textId="77777777" w:rsidR="00A149E7" w:rsidRDefault="00A149E7" w:rsidP="00E00AA8">
      <w:pPr>
        <w:pStyle w:val="DefenceDefinitionNum2"/>
      </w:pPr>
      <w:r>
        <w:lastRenderedPageBreak/>
        <w:t xml:space="preserve">the </w:t>
      </w:r>
      <w:r w:rsidR="001B063D">
        <w:t xml:space="preserve">Contractor's </w:t>
      </w:r>
      <w:r>
        <w:t>financial viability</w:t>
      </w:r>
      <w:r w:rsidR="00C46D99">
        <w:t>, availability,</w:t>
      </w:r>
      <w:r>
        <w:t xml:space="preserve"> capacity </w:t>
      </w:r>
      <w:r w:rsidR="00C46D99">
        <w:t xml:space="preserve">or ability </w:t>
      </w:r>
      <w:r>
        <w:t xml:space="preserve">to perform the </w:t>
      </w:r>
      <w:r w:rsidR="003F74F3">
        <w:t xml:space="preserve">Works </w:t>
      </w:r>
      <w:r>
        <w:t xml:space="preserve">and otherwise meet its obligations under the Panel Agreement; or </w:t>
      </w:r>
    </w:p>
    <w:p w14:paraId="5D20500D" w14:textId="77777777" w:rsidR="00A149E7" w:rsidRPr="00A53A60" w:rsidRDefault="00A149E7" w:rsidP="00E00AA8">
      <w:pPr>
        <w:pStyle w:val="DefenceDefinitionNum"/>
      </w:pPr>
      <w:r>
        <w:t xml:space="preserve">which affects </w:t>
      </w:r>
      <w:r w:rsidRPr="00A53A60">
        <w:t xml:space="preserve">the truth, completeness or accuracy of: </w:t>
      </w:r>
    </w:p>
    <w:p w14:paraId="3BABE541" w14:textId="77777777" w:rsidR="00A149E7" w:rsidRPr="00A53A60" w:rsidRDefault="00A149E7" w:rsidP="00E00AA8">
      <w:pPr>
        <w:pStyle w:val="DefenceDefinitionNum2"/>
      </w:pPr>
      <w:r w:rsidRPr="00A53A60">
        <w:t xml:space="preserve">the </w:t>
      </w:r>
      <w:r w:rsidR="003F74F3" w:rsidRPr="00A53A60">
        <w:t xml:space="preserve">Contractor's </w:t>
      </w:r>
      <w:r w:rsidRPr="00A53A60">
        <w:t xml:space="preserve">tender for the Panel; </w:t>
      </w:r>
    </w:p>
    <w:p w14:paraId="4C86C2FB" w14:textId="77777777" w:rsidR="00A149E7" w:rsidRDefault="00A149E7" w:rsidP="00E00AA8">
      <w:pPr>
        <w:pStyle w:val="DefenceDefinitionNum2"/>
      </w:pPr>
      <w:r>
        <w:t xml:space="preserve">the </w:t>
      </w:r>
      <w:r w:rsidR="003F74F3">
        <w:t xml:space="preserve">Contractor's </w:t>
      </w:r>
      <w:r w:rsidR="002B6DC4">
        <w:t xml:space="preserve">tender </w:t>
      </w:r>
      <w:r>
        <w:t xml:space="preserve">in response to a request for </w:t>
      </w:r>
      <w:r w:rsidR="0046739B">
        <w:t xml:space="preserve">tender </w:t>
      </w:r>
      <w:r>
        <w:t xml:space="preserve">under the Panel; or </w:t>
      </w:r>
    </w:p>
    <w:p w14:paraId="68F30540" w14:textId="77777777" w:rsidR="00A149E7" w:rsidRDefault="00A149E7" w:rsidP="00E00AA8">
      <w:pPr>
        <w:pStyle w:val="DefenceDefinitionNum2"/>
      </w:pPr>
      <w:r>
        <w:t xml:space="preserve">any other information, documents, evidence or clarifications provided by the </w:t>
      </w:r>
      <w:r w:rsidR="003F74F3">
        <w:t xml:space="preserve">Contractor </w:t>
      </w:r>
      <w:r>
        <w:t xml:space="preserve">to the Commonwealth arising out of or in any way in connection with the Panel </w:t>
      </w:r>
      <w:r w:rsidRPr="00817635">
        <w:t>Agreement or</w:t>
      </w:r>
      <w:r>
        <w:t xml:space="preserve"> the </w:t>
      </w:r>
      <w:r w:rsidR="003F74F3">
        <w:t>Works</w:t>
      </w:r>
      <w:r>
        <w:t>.</w:t>
      </w:r>
    </w:p>
    <w:p w14:paraId="4E1D61EF" w14:textId="77777777" w:rsidR="00A149E7" w:rsidRDefault="00A149E7">
      <w:pPr>
        <w:pStyle w:val="DefenceBoldNormal"/>
      </w:pPr>
      <w:r>
        <w:t>Other Commonwealth Agency</w:t>
      </w:r>
    </w:p>
    <w:p w14:paraId="5842E710" w14:textId="77777777" w:rsidR="00A149E7" w:rsidRDefault="00A149E7">
      <w:pPr>
        <w:pStyle w:val="DefenceDefinition0"/>
      </w:pPr>
      <w:r>
        <w:t xml:space="preserve">Means a Commonwealth entity as defined by and subject to the </w:t>
      </w:r>
      <w:r>
        <w:rPr>
          <w:i/>
        </w:rPr>
        <w:t xml:space="preserve">Public Governance, Performance and Accountability Act </w:t>
      </w:r>
      <w:r w:rsidRPr="002B3690">
        <w:rPr>
          <w:i/>
        </w:rPr>
        <w:t>2013</w:t>
      </w:r>
      <w:r>
        <w:t xml:space="preserve"> (Cth), other than Defence.</w:t>
      </w:r>
    </w:p>
    <w:p w14:paraId="19A73778" w14:textId="77777777" w:rsidR="00A149E7" w:rsidRDefault="00A149E7">
      <w:pPr>
        <w:pStyle w:val="DefenceBoldNormal"/>
      </w:pPr>
      <w:r>
        <w:t>Panel</w:t>
      </w:r>
    </w:p>
    <w:p w14:paraId="3F07A43A" w14:textId="77777777" w:rsidR="00A149E7" w:rsidRDefault="00A149E7">
      <w:pPr>
        <w:pStyle w:val="DefenceDefinition0"/>
      </w:pPr>
      <w:r>
        <w:t>The Defence Infrastructure Panel</w:t>
      </w:r>
      <w:r w:rsidR="003F74F3">
        <w:t xml:space="preserve"> - </w:t>
      </w:r>
      <w:r w:rsidR="003C515D">
        <w:t xml:space="preserve">Major </w:t>
      </w:r>
      <w:r w:rsidR="003F74F3">
        <w:t>Construction</w:t>
      </w:r>
      <w:r>
        <w:t xml:space="preserve"> 202</w:t>
      </w:r>
      <w:r w:rsidR="003C515D">
        <w:t>5</w:t>
      </w:r>
      <w:r>
        <w:t xml:space="preserve"> - 20</w:t>
      </w:r>
      <w:r w:rsidR="003C515D">
        <w:t>30</w:t>
      </w:r>
      <w:r>
        <w:t>.</w:t>
      </w:r>
    </w:p>
    <w:p w14:paraId="2334104D" w14:textId="77777777" w:rsidR="00DC021B" w:rsidRPr="006E40F2" w:rsidRDefault="00DC021B">
      <w:pPr>
        <w:pStyle w:val="DefenceDefinition0"/>
      </w:pPr>
      <w:r>
        <w:rPr>
          <w:b/>
        </w:rPr>
        <w:t xml:space="preserve">Panel Agreement </w:t>
      </w:r>
    </w:p>
    <w:p w14:paraId="1F621B8A" w14:textId="77777777" w:rsidR="00DC021B" w:rsidRDefault="00DC021B">
      <w:pPr>
        <w:pStyle w:val="DefenceDefinition0"/>
      </w:pPr>
      <w:r>
        <w:t>Has the meaning given in the Formal Agreement.</w:t>
      </w:r>
    </w:p>
    <w:p w14:paraId="11C72E24" w14:textId="77777777" w:rsidR="00A149E7" w:rsidRDefault="00A149E7">
      <w:pPr>
        <w:pStyle w:val="DefenceBoldNormal"/>
      </w:pPr>
      <w:r>
        <w:t xml:space="preserve">Panel </w:t>
      </w:r>
      <w:r w:rsidR="000502A4">
        <w:t>Contractors</w:t>
      </w:r>
    </w:p>
    <w:p w14:paraId="2141C69D" w14:textId="77777777" w:rsidR="00A149E7" w:rsidRDefault="00A149E7">
      <w:pPr>
        <w:pStyle w:val="DefenceDefinition0"/>
        <w:rPr>
          <w:b/>
        </w:rPr>
      </w:pPr>
      <w:r>
        <w:t xml:space="preserve">The </w:t>
      </w:r>
      <w:r w:rsidR="003F74F3">
        <w:t xml:space="preserve">contractors </w:t>
      </w:r>
      <w:r>
        <w:t>who are members of the Panel.</w:t>
      </w:r>
    </w:p>
    <w:p w14:paraId="736D3CF7" w14:textId="77777777" w:rsidR="00A149E7" w:rsidRDefault="00A149E7">
      <w:pPr>
        <w:pStyle w:val="DefenceBoldNormal"/>
      </w:pPr>
      <w:r>
        <w:t>Panel Particulars</w:t>
      </w:r>
    </w:p>
    <w:p w14:paraId="40C8B7F5" w14:textId="77777777" w:rsidR="00A149E7" w:rsidRDefault="00A149E7">
      <w:pPr>
        <w:pStyle w:val="DefenceDefinition0"/>
      </w:pPr>
      <w:r>
        <w:t>The panel particulars set out in Appendix 1 to these Panel Conditions.</w:t>
      </w:r>
    </w:p>
    <w:p w14:paraId="7F395D72" w14:textId="77777777" w:rsidR="004D0D4E" w:rsidRPr="007D0697" w:rsidRDefault="004D0D4E" w:rsidP="004D0D4E">
      <w:pPr>
        <w:pStyle w:val="DefenceDefinition0"/>
        <w:rPr>
          <w:b/>
          <w:bCs/>
        </w:rPr>
      </w:pPr>
      <w:r w:rsidRPr="007D0697">
        <w:rPr>
          <w:b/>
          <w:bCs/>
        </w:rPr>
        <w:t>Payment Times Procurement Connected Policy</w:t>
      </w:r>
    </w:p>
    <w:p w14:paraId="50555169" w14:textId="6A503108" w:rsidR="004D0D4E" w:rsidRPr="007D0697" w:rsidRDefault="004D0D4E" w:rsidP="004D0D4E">
      <w:pPr>
        <w:pStyle w:val="DefenceDefinition0"/>
        <w:rPr>
          <w:b/>
        </w:rPr>
      </w:pPr>
      <w:r>
        <w:t xml:space="preserve">The Payment Times Procurement Connected Policy available at </w:t>
      </w:r>
      <w:r w:rsidR="00B26E9D" w:rsidRPr="007D0697">
        <w:t>https://treasury.gov.au/publication/p2021-183909</w:t>
      </w:r>
      <w:r>
        <w:t xml:space="preserve">, as amended </w:t>
      </w:r>
      <w:r w:rsidR="00B26E9D">
        <w:t xml:space="preserve">or replaced </w:t>
      </w:r>
      <w:r>
        <w:t xml:space="preserve">from time to time. </w:t>
      </w:r>
    </w:p>
    <w:p w14:paraId="6F45FEF4" w14:textId="77777777" w:rsidR="00A149E7" w:rsidRDefault="00A149E7">
      <w:pPr>
        <w:pStyle w:val="DefenceBoldNormal"/>
      </w:pPr>
      <w:r>
        <w:t>Personal Information</w:t>
      </w:r>
    </w:p>
    <w:p w14:paraId="6B52C562" w14:textId="77777777" w:rsidR="00A149E7" w:rsidRDefault="00A149E7">
      <w:pPr>
        <w:pStyle w:val="DefenceDefinition0"/>
      </w:pPr>
      <w:r>
        <w:t>Has the meaning given in the Privacy Act.</w:t>
      </w:r>
    </w:p>
    <w:p w14:paraId="616B2C6C" w14:textId="77777777" w:rsidR="00A149E7" w:rsidRDefault="00A149E7">
      <w:pPr>
        <w:pStyle w:val="DefenceBoldNormal"/>
      </w:pPr>
      <w:r>
        <w:t>Privacy Act</w:t>
      </w:r>
    </w:p>
    <w:p w14:paraId="679413C2" w14:textId="77777777" w:rsidR="00A149E7" w:rsidRPr="00251773" w:rsidRDefault="00A149E7">
      <w:pPr>
        <w:pStyle w:val="DefenceDefinition0"/>
      </w:pPr>
      <w:r w:rsidRPr="00251773">
        <w:t xml:space="preserve">Means the </w:t>
      </w:r>
      <w:r w:rsidRPr="00251773">
        <w:rPr>
          <w:i/>
        </w:rPr>
        <w:t>Privacy Act</w:t>
      </w:r>
      <w:r w:rsidRPr="00251773">
        <w:t xml:space="preserve"> </w:t>
      </w:r>
      <w:r w:rsidRPr="00251773">
        <w:rPr>
          <w:i/>
        </w:rPr>
        <w:t xml:space="preserve">1988 </w:t>
      </w:r>
      <w:r w:rsidRPr="00251773">
        <w:t>(Cth).</w:t>
      </w:r>
    </w:p>
    <w:p w14:paraId="36C6E23A" w14:textId="77777777" w:rsidR="00A149E7" w:rsidRDefault="00A149E7">
      <w:pPr>
        <w:pStyle w:val="DefenceBoldNormal"/>
      </w:pPr>
      <w:r w:rsidRPr="00336493">
        <w:t>Project Documents</w:t>
      </w:r>
    </w:p>
    <w:p w14:paraId="06E1A25E" w14:textId="77777777" w:rsidR="000676F0" w:rsidRDefault="00251773" w:rsidP="00CC5B8C">
      <w:pPr>
        <w:pStyle w:val="DefenceDefinitionNum"/>
        <w:numPr>
          <w:ilvl w:val="0"/>
          <w:numId w:val="0"/>
        </w:numPr>
      </w:pPr>
      <w:r>
        <w:t>A</w:t>
      </w:r>
      <w:r w:rsidR="00A149E7">
        <w:t xml:space="preserve">ny </w:t>
      </w:r>
      <w:r w:rsidR="000676F0">
        <w:t>data, documents, drawings, records, programs and information and material:</w:t>
      </w:r>
    </w:p>
    <w:p w14:paraId="191E94B7" w14:textId="77777777" w:rsidR="000676F0" w:rsidRDefault="00A149E7" w:rsidP="00CC5B8C">
      <w:pPr>
        <w:pStyle w:val="DefenceDefinitionNum"/>
      </w:pPr>
      <w:r>
        <w:t>produced</w:t>
      </w:r>
      <w:r w:rsidR="000676F0">
        <w:t>;</w:t>
      </w:r>
      <w:r>
        <w:t xml:space="preserve"> or </w:t>
      </w:r>
    </w:p>
    <w:p w14:paraId="453BFC88" w14:textId="77777777" w:rsidR="000676F0" w:rsidRPr="007A73E4" w:rsidRDefault="00A149E7" w:rsidP="00CC5B8C">
      <w:pPr>
        <w:pStyle w:val="DefenceDefinitionNum"/>
      </w:pPr>
      <w:r>
        <w:t>provided, or required to be provided, to the Commonwealth or the Commonwealth's Panel Manager</w:t>
      </w:r>
      <w:r w:rsidR="000676F0">
        <w:t>,</w:t>
      </w:r>
      <w:r w:rsidRPr="00251773">
        <w:t xml:space="preserve"> </w:t>
      </w:r>
    </w:p>
    <w:p w14:paraId="2953D542" w14:textId="717B44FA" w:rsidR="00A149E7" w:rsidRDefault="00A149E7" w:rsidP="00CC5B8C">
      <w:pPr>
        <w:pStyle w:val="DefenceDefinitionNum2"/>
        <w:numPr>
          <w:ilvl w:val="0"/>
          <w:numId w:val="0"/>
        </w:numPr>
      </w:pPr>
      <w:r>
        <w:rPr>
          <w:szCs w:val="22"/>
        </w:rPr>
        <w:t>under</w:t>
      </w:r>
      <w:r>
        <w:t>, for the purposes of</w:t>
      </w:r>
      <w:r w:rsidR="000676F0">
        <w:t>, arising out of</w:t>
      </w:r>
      <w:r>
        <w:t xml:space="preserve"> or in connection with the Panel, the Panel Agreement</w:t>
      </w:r>
      <w:r w:rsidR="00251773">
        <w:t>, a</w:t>
      </w:r>
      <w:r w:rsidR="00096114">
        <w:t>ny</w:t>
      </w:r>
      <w:r w:rsidR="00251773">
        <w:t xml:space="preserve"> Contract</w:t>
      </w:r>
      <w:r>
        <w:t xml:space="preserve"> or</w:t>
      </w:r>
      <w:r w:rsidR="00566AF5">
        <w:t xml:space="preserve"> </w:t>
      </w:r>
      <w:r w:rsidR="00FE7E73">
        <w:t xml:space="preserve">Works </w:t>
      </w:r>
      <w:r w:rsidR="000676F0">
        <w:t xml:space="preserve">(including by </w:t>
      </w:r>
      <w:r w:rsidR="00FE7E73">
        <w:t>subcontractors</w:t>
      </w:r>
      <w:r w:rsidR="000676F0">
        <w:t>)</w:t>
      </w:r>
      <w:r w:rsidR="00251773">
        <w:t xml:space="preserve">, </w:t>
      </w:r>
      <w:r w:rsidR="00251773" w:rsidRPr="00251773">
        <w:t xml:space="preserve">including </w:t>
      </w:r>
      <w:r w:rsidR="009101B8">
        <w:t xml:space="preserve">any material </w:t>
      </w:r>
      <w:r w:rsidR="00251773" w:rsidRPr="00251773">
        <w:t>relating to the Contractor's compliance with the WHS Legislation.</w:t>
      </w:r>
    </w:p>
    <w:p w14:paraId="0622F7D9" w14:textId="77777777" w:rsidR="00566AF5" w:rsidRPr="005D2C6B" w:rsidRDefault="00566AF5" w:rsidP="00566AF5">
      <w:pPr>
        <w:pStyle w:val="DefenceBoldNormal"/>
      </w:pPr>
      <w:bookmarkStart w:id="26" w:name="RelatedBodyCorporate"/>
      <w:r w:rsidRPr="005D2C6B">
        <w:t>Related Body Corporate</w:t>
      </w:r>
      <w:bookmarkEnd w:id="26"/>
    </w:p>
    <w:p w14:paraId="7DA8ED57" w14:textId="02EDE339" w:rsidR="00566AF5" w:rsidRPr="005329A9" w:rsidRDefault="00566AF5" w:rsidP="000A213B">
      <w:pPr>
        <w:pStyle w:val="DefenceDefinition0"/>
        <w:numPr>
          <w:ilvl w:val="0"/>
          <w:numId w:val="26"/>
        </w:numPr>
      </w:pPr>
      <w:r w:rsidRPr="005D2C6B">
        <w:rPr>
          <w:bCs/>
        </w:rPr>
        <w:t xml:space="preserve">Has the meaning given to it in section 9 of the </w:t>
      </w:r>
      <w:r w:rsidRPr="005D2C6B">
        <w:rPr>
          <w:bCs/>
          <w:i/>
        </w:rPr>
        <w:t xml:space="preserve">Corporations Act </w:t>
      </w:r>
      <w:r w:rsidRPr="000C284D">
        <w:rPr>
          <w:bCs/>
          <w:i/>
        </w:rPr>
        <w:t>2001</w:t>
      </w:r>
      <w:r w:rsidRPr="005D2C6B">
        <w:rPr>
          <w:bCs/>
        </w:rPr>
        <w:t xml:space="preserve"> (Cth).</w:t>
      </w:r>
    </w:p>
    <w:p w14:paraId="10291561" w14:textId="623A9D14" w:rsidR="00A149E7" w:rsidRDefault="00A149E7">
      <w:pPr>
        <w:pStyle w:val="DefenceBoldNormal"/>
      </w:pPr>
      <w:r>
        <w:lastRenderedPageBreak/>
        <w:t>Reserved Panel Condition</w:t>
      </w:r>
    </w:p>
    <w:p w14:paraId="1325D9E5" w14:textId="77777777" w:rsidR="00A149E7" w:rsidRDefault="00A149E7">
      <w:pPr>
        <w:pStyle w:val="DefenceDefinition0"/>
      </w:pPr>
      <w:r>
        <w:t xml:space="preserve">Those Panel Conditions notified in writing to </w:t>
      </w:r>
      <w:r w:rsidR="00FE7E73">
        <w:t xml:space="preserve">Contractors </w:t>
      </w:r>
      <w:r>
        <w:t>by the Commonwealth's Panel Manager from time to time and which initially comprise, until otherwise so notified, the following:</w:t>
      </w:r>
    </w:p>
    <w:p w14:paraId="2E24EDC0" w14:textId="3EA2914D" w:rsidR="00A149E7" w:rsidRDefault="00A149E7" w:rsidP="00566AF5">
      <w:pPr>
        <w:pStyle w:val="DefenceDefinitionNum"/>
      </w:pPr>
      <w:r>
        <w:t xml:space="preserve">clause </w:t>
      </w:r>
      <w:r>
        <w:fldChar w:fldCharType="begin"/>
      </w:r>
      <w:r>
        <w:instrText xml:space="preserve"> REF _Ref503792403 \n \h </w:instrText>
      </w:r>
      <w:r>
        <w:fldChar w:fldCharType="separate"/>
      </w:r>
      <w:r w:rsidR="00FC093F">
        <w:t>2.4</w:t>
      </w:r>
      <w:r>
        <w:fldChar w:fldCharType="end"/>
      </w:r>
      <w:r>
        <w:t xml:space="preserve"> (Withdrawal from or addition to the Panel);</w:t>
      </w:r>
    </w:p>
    <w:p w14:paraId="59C1A422" w14:textId="72AD15C4" w:rsidR="00A149E7" w:rsidRDefault="00A149E7" w:rsidP="00566AF5">
      <w:pPr>
        <w:pStyle w:val="DefenceDefinitionNum"/>
      </w:pPr>
      <w:r>
        <w:t xml:space="preserve">clause </w:t>
      </w:r>
      <w:r w:rsidR="000333DC">
        <w:fldChar w:fldCharType="begin"/>
      </w:r>
      <w:r w:rsidR="000333DC">
        <w:instrText xml:space="preserve"> REF _Ref165924354 \r \h </w:instrText>
      </w:r>
      <w:r w:rsidR="000333DC">
        <w:fldChar w:fldCharType="separate"/>
      </w:r>
      <w:r w:rsidR="00FC093F">
        <w:t>2.6</w:t>
      </w:r>
      <w:r w:rsidR="000333DC">
        <w:fldChar w:fldCharType="end"/>
      </w:r>
      <w:r>
        <w:t xml:space="preserve"> (Unsatisfactory Performance);</w:t>
      </w:r>
    </w:p>
    <w:p w14:paraId="74C28DD5" w14:textId="4174625B" w:rsidR="00A149E7" w:rsidRDefault="00A149E7" w:rsidP="00566AF5">
      <w:pPr>
        <w:pStyle w:val="DefenceDefinitionNum"/>
      </w:pPr>
      <w:r>
        <w:t xml:space="preserve">clause </w:t>
      </w:r>
      <w:r>
        <w:fldChar w:fldCharType="begin"/>
      </w:r>
      <w:r>
        <w:instrText xml:space="preserve"> REF _Ref503792432 \n \h </w:instrText>
      </w:r>
      <w:r>
        <w:fldChar w:fldCharType="separate"/>
      </w:r>
      <w:r w:rsidR="00FC093F">
        <w:t>6</w:t>
      </w:r>
      <w:r>
        <w:fldChar w:fldCharType="end"/>
      </w:r>
      <w:r>
        <w:t xml:space="preserve"> (Conflict of Interest); </w:t>
      </w:r>
    </w:p>
    <w:p w14:paraId="66C80A48" w14:textId="50394F81" w:rsidR="00A149E7" w:rsidRDefault="00A149E7" w:rsidP="00566AF5">
      <w:pPr>
        <w:pStyle w:val="DefenceDefinitionNum"/>
      </w:pPr>
      <w:r>
        <w:t xml:space="preserve">clause </w:t>
      </w:r>
      <w:r>
        <w:fldChar w:fldCharType="begin"/>
      </w:r>
      <w:r>
        <w:instrText xml:space="preserve"> REF _Ref503792448 \n \h </w:instrText>
      </w:r>
      <w:r>
        <w:fldChar w:fldCharType="separate"/>
      </w:r>
      <w:r w:rsidR="00FC093F">
        <w:t>9</w:t>
      </w:r>
      <w:r>
        <w:fldChar w:fldCharType="end"/>
      </w:r>
      <w:r>
        <w:t xml:space="preserve"> (Performance Management); and</w:t>
      </w:r>
    </w:p>
    <w:p w14:paraId="233F4732" w14:textId="0482702A" w:rsidR="00A149E7" w:rsidRDefault="00A149E7" w:rsidP="00566AF5">
      <w:pPr>
        <w:pStyle w:val="DefenceDefinitionNum"/>
      </w:pPr>
      <w:r>
        <w:t xml:space="preserve">clause </w:t>
      </w:r>
      <w:r w:rsidR="004A2F51">
        <w:fldChar w:fldCharType="begin"/>
      </w:r>
      <w:r w:rsidR="004A2F51">
        <w:instrText xml:space="preserve"> REF _Ref144473594 \n \h </w:instrText>
      </w:r>
      <w:r w:rsidR="004A2F51">
        <w:fldChar w:fldCharType="separate"/>
      </w:r>
      <w:r w:rsidR="00FC093F">
        <w:t>15</w:t>
      </w:r>
      <w:r w:rsidR="004A2F51">
        <w:fldChar w:fldCharType="end"/>
      </w:r>
      <w:r>
        <w:t xml:space="preserve"> (</w:t>
      </w:r>
      <w:r w:rsidR="00C93415">
        <w:t xml:space="preserve">Strategic Notice </w:t>
      </w:r>
      <w:r w:rsidR="004A2F51">
        <w:t>Event</w:t>
      </w:r>
      <w:r>
        <w:t>).</w:t>
      </w:r>
    </w:p>
    <w:p w14:paraId="4D9B173D" w14:textId="77777777" w:rsidR="00A149E7" w:rsidRPr="00D341E9" w:rsidRDefault="00A149E7" w:rsidP="000A213B">
      <w:pPr>
        <w:pStyle w:val="DefenceBoldNormal"/>
        <w:keepNext w:val="0"/>
        <w:rPr>
          <w:b w:val="0"/>
          <w:bCs/>
          <w:i/>
          <w:iCs/>
        </w:rPr>
      </w:pPr>
      <w:r>
        <w:t xml:space="preserve">Schedule of Rates </w:t>
      </w:r>
    </w:p>
    <w:p w14:paraId="51D76357" w14:textId="775B55FE" w:rsidR="00A149E7" w:rsidRDefault="00A149E7">
      <w:pPr>
        <w:pStyle w:val="DefenceDefinition0"/>
      </w:pPr>
      <w:r>
        <w:t xml:space="preserve">The schedule of rates referred to in clause </w:t>
      </w:r>
      <w:r>
        <w:fldChar w:fldCharType="begin"/>
      </w:r>
      <w:r>
        <w:instrText xml:space="preserve"> REF _Ref216795726 \r \h </w:instrText>
      </w:r>
      <w:r>
        <w:fldChar w:fldCharType="separate"/>
      </w:r>
      <w:r w:rsidR="00FC093F">
        <w:t>5</w:t>
      </w:r>
      <w:r>
        <w:fldChar w:fldCharType="end"/>
      </w:r>
      <w:r>
        <w:t xml:space="preserve"> and set out in Appendix 2.</w:t>
      </w:r>
    </w:p>
    <w:p w14:paraId="4F0AD4D3" w14:textId="77777777" w:rsidR="00FE7E73" w:rsidRDefault="00FE7E73" w:rsidP="00FE7E73">
      <w:pPr>
        <w:pStyle w:val="DefenceBoldNormal"/>
      </w:pPr>
      <w:r>
        <w:t xml:space="preserve">Scope of Works </w:t>
      </w:r>
    </w:p>
    <w:p w14:paraId="6D9382C8" w14:textId="77777777" w:rsidR="00FE7E73" w:rsidRDefault="00FE7E73" w:rsidP="00FE7E73">
      <w:pPr>
        <w:pStyle w:val="DefenceDefinition0"/>
      </w:pPr>
      <w:r>
        <w:t xml:space="preserve">The scope of works described in Section </w:t>
      </w:r>
      <w:r w:rsidR="004F6985">
        <w:t>4</w:t>
      </w:r>
      <w:r>
        <w:t xml:space="preserve"> of this Panel Agreement.  </w:t>
      </w:r>
    </w:p>
    <w:p w14:paraId="4F0D3495" w14:textId="77777777" w:rsidR="00FE7E73" w:rsidRDefault="00FE7E73" w:rsidP="00FE7E73">
      <w:pPr>
        <w:pStyle w:val="DefenceBoldNormal"/>
      </w:pPr>
      <w:r>
        <w:t>Security or Confidentiality Incident</w:t>
      </w:r>
    </w:p>
    <w:p w14:paraId="48A710C5" w14:textId="77777777" w:rsidR="00FE7E73" w:rsidRPr="00F129C6" w:rsidRDefault="00FE7E73" w:rsidP="00FE7E73">
      <w:pPr>
        <w:pStyle w:val="DefenceBoldNormal"/>
        <w:rPr>
          <w:b w:val="0"/>
          <w:bCs/>
        </w:rPr>
      </w:pPr>
      <w:r>
        <w:rPr>
          <w:b w:val="0"/>
          <w:bCs/>
        </w:rPr>
        <w:t>Means:</w:t>
      </w:r>
    </w:p>
    <w:p w14:paraId="4C3B2AD6" w14:textId="77777777" w:rsidR="00FE7E73" w:rsidRPr="00F129C6" w:rsidRDefault="00FE7E73" w:rsidP="00FE7E73">
      <w:pPr>
        <w:pStyle w:val="DefenceDefinitionNum"/>
      </w:pPr>
      <w:r>
        <w:t xml:space="preserve">a "Security Incident" as defined in Control 77.1 of the </w:t>
      </w:r>
      <w:proofErr w:type="spellStart"/>
      <w:r>
        <w:t>DSPF</w:t>
      </w:r>
      <w:proofErr w:type="spellEnd"/>
      <w:r>
        <w:t xml:space="preserve"> insofar as the relevant approach, event or action arises out of or in any way in connection with this Panel Agreement or the carrying out of the Works or otherwise relates to the Contractor or any Related Body Corporate of the Contractor; or</w:t>
      </w:r>
    </w:p>
    <w:p w14:paraId="14E72258" w14:textId="77777777" w:rsidR="00FE7E73" w:rsidRPr="00CC5B8C" w:rsidRDefault="00FE7E73" w:rsidP="00FE7E73">
      <w:pPr>
        <w:pStyle w:val="DefenceDefinitionNum"/>
      </w:pPr>
      <w:r>
        <w:rPr>
          <w:rFonts w:eastAsia="MS Mincho"/>
        </w:rPr>
        <w:t>any other incident or circumstance involving Confidential Information (including any Sensitive and Classified Information) having been held, disclosed, accessed or used in a way that is inconsistent with the terms of the Panel Agreement.</w:t>
      </w:r>
    </w:p>
    <w:p w14:paraId="021D5234" w14:textId="77777777" w:rsidR="00FE7E73" w:rsidRDefault="00FE7E73" w:rsidP="00FE7E73">
      <w:pPr>
        <w:pStyle w:val="DefenceBoldNormal"/>
      </w:pPr>
      <w:r>
        <w:t>Sensitive and Classified Information</w:t>
      </w:r>
    </w:p>
    <w:p w14:paraId="39E74C43" w14:textId="77777777" w:rsidR="00FE7E73" w:rsidRDefault="00FE7E73" w:rsidP="00FE7E73">
      <w:pPr>
        <w:pStyle w:val="DefenceDefinition0"/>
      </w:pPr>
      <w:r>
        <w:t>Means:</w:t>
      </w:r>
    </w:p>
    <w:p w14:paraId="79658918" w14:textId="77777777" w:rsidR="00FE7E73" w:rsidRDefault="00FE7E73" w:rsidP="00FE7E73">
      <w:pPr>
        <w:pStyle w:val="DefenceDefinitionNum"/>
      </w:pPr>
      <w:bookmarkStart w:id="27" w:name="_Ref50635520"/>
      <w:r>
        <w:t>any document, drawing, information or communication (whether in written, oral or electronic form) issued or communicated to the Contractor by the Commonwealth, the Commonwealth's Panel Manager or anyone on the Commonwealth's behalf, whether or not owned by the Commonwealth:</w:t>
      </w:r>
      <w:bookmarkEnd w:id="27"/>
      <w:r>
        <w:t xml:space="preserve"> </w:t>
      </w:r>
    </w:p>
    <w:p w14:paraId="47495DFF" w14:textId="77777777" w:rsidR="00FE7E73" w:rsidRPr="008A7084" w:rsidRDefault="00FE7E73" w:rsidP="00FE7E73">
      <w:pPr>
        <w:pStyle w:val="DefenceDefinitionNum2"/>
        <w:rPr>
          <w:b/>
          <w:i/>
        </w:rPr>
      </w:pPr>
      <w:r>
        <w:t xml:space="preserve">marked as "sensitive information", "for official use only" or "OFFICIAL: Sensitive"; </w:t>
      </w:r>
    </w:p>
    <w:p w14:paraId="64A7D846" w14:textId="77777777" w:rsidR="00FE7E73" w:rsidRPr="008A7084" w:rsidRDefault="00FE7E73" w:rsidP="00FE7E73">
      <w:pPr>
        <w:pStyle w:val="DefenceDefinitionNum2"/>
      </w:pPr>
      <w:r>
        <w:t xml:space="preserve">identified at the time of issue or communication as "Sensitive Information"; </w:t>
      </w:r>
    </w:p>
    <w:p w14:paraId="1620F110" w14:textId="77777777" w:rsidR="00FE7E73" w:rsidRDefault="00FE7E73" w:rsidP="00FE7E73">
      <w:pPr>
        <w:pStyle w:val="DefenceDefinitionNum2"/>
      </w:pPr>
      <w:r>
        <w:t xml:space="preserve">marked with a national security classification or as "Classified Information"; </w:t>
      </w:r>
    </w:p>
    <w:p w14:paraId="08CCC16A" w14:textId="77777777" w:rsidR="00FE7E73" w:rsidRDefault="00FE7E73" w:rsidP="00FE7E73">
      <w:pPr>
        <w:pStyle w:val="DefenceDefinitionNum2"/>
      </w:pPr>
      <w:r>
        <w:t xml:space="preserve">identified at the time of issue or communication as "Classified Information"; or </w:t>
      </w:r>
    </w:p>
    <w:p w14:paraId="3224C7BD" w14:textId="77777777" w:rsidR="00FE7E73" w:rsidRDefault="00FE7E73" w:rsidP="00FE7E73">
      <w:pPr>
        <w:pStyle w:val="DefenceDefinitionNum2"/>
      </w:pPr>
      <w:r>
        <w:t xml:space="preserve">the Contractor knows or ought to know is subject to, or ought to be treated as, sensitive or classified information in accordance with any Statutory Requirement (including the Information Security Requirements); and </w:t>
      </w:r>
    </w:p>
    <w:p w14:paraId="480F7B65" w14:textId="21E4373D" w:rsidR="00FE7E73" w:rsidRDefault="00FE7E73" w:rsidP="00CC5B8C">
      <w:pPr>
        <w:pStyle w:val="DefenceDefinitionNum"/>
      </w:pPr>
      <w:r>
        <w:t xml:space="preserve">everything recording, containing, setting out or making reference to the document, drawing, information or communication (whether in written, oral or electronic form) referred to in paragraph </w:t>
      </w:r>
      <w:r>
        <w:fldChar w:fldCharType="begin"/>
      </w:r>
      <w:r>
        <w:instrText xml:space="preserve"> REF _Ref50635520 \r \h </w:instrText>
      </w:r>
      <w:r>
        <w:fldChar w:fldCharType="separate"/>
      </w:r>
      <w:r w:rsidR="00FC093F">
        <w:t>(a)</w:t>
      </w:r>
      <w:r>
        <w:fldChar w:fldCharType="end"/>
      </w:r>
      <w:r>
        <w:t xml:space="preserve"> above, including documents, notes, records, memoranda, materials, software, disks and all other media, articles or things. </w:t>
      </w:r>
    </w:p>
    <w:p w14:paraId="14FDB473" w14:textId="77777777" w:rsidR="00FE7E73" w:rsidRPr="0051480B" w:rsidRDefault="00FE7E73" w:rsidP="00FE7E73">
      <w:pPr>
        <w:pStyle w:val="DefenceBoldNormal"/>
      </w:pPr>
      <w:bookmarkStart w:id="28" w:name="_Hlk142037111"/>
      <w:r>
        <w:lastRenderedPageBreak/>
        <w:t xml:space="preserve">Shadow Economy Procurement Connected Policy </w:t>
      </w:r>
    </w:p>
    <w:p w14:paraId="640062B0" w14:textId="1B15A991" w:rsidR="00FE7E73" w:rsidRPr="00CC5B8C" w:rsidRDefault="00FE7E73" w:rsidP="00FE7E73">
      <w:pPr>
        <w:pStyle w:val="DefenceDefinition0"/>
      </w:pPr>
      <w:r>
        <w:t xml:space="preserve">The Shadow Economy Procurement Connected Policy – Increasing the Integrity of Government Procurement – </w:t>
      </w:r>
      <w:r w:rsidR="00C909D9">
        <w:t>October 2024</w:t>
      </w:r>
      <w:r>
        <w:t>, as amended or replaced from time to time.</w:t>
      </w:r>
    </w:p>
    <w:p w14:paraId="7DD6DBA4" w14:textId="77777777" w:rsidR="009B6F4B" w:rsidRPr="003941DA" w:rsidRDefault="009B6F4B" w:rsidP="009B6F4B">
      <w:pPr>
        <w:pStyle w:val="DefenceDefinition0"/>
        <w:rPr>
          <w:b/>
          <w:bCs/>
        </w:rPr>
      </w:pPr>
      <w:r w:rsidRPr="003941DA">
        <w:rPr>
          <w:b/>
          <w:bCs/>
        </w:rPr>
        <w:t>Significant Event</w:t>
      </w:r>
    </w:p>
    <w:p w14:paraId="36B51D63" w14:textId="77777777" w:rsidR="009B6F4B" w:rsidRPr="00B17807" w:rsidRDefault="009B6F4B" w:rsidP="009B6F4B">
      <w:pPr>
        <w:pStyle w:val="DefenceDefinition0"/>
      </w:pPr>
      <w:r w:rsidRPr="00B17807">
        <w:t>Means:</w:t>
      </w:r>
    </w:p>
    <w:p w14:paraId="5D352DB7" w14:textId="77777777" w:rsidR="009B6F4B" w:rsidRDefault="009B6F4B" w:rsidP="009B6F4B">
      <w:pPr>
        <w:pStyle w:val="DefenceDefinitionNum"/>
      </w:pPr>
      <w:bookmarkStart w:id="29" w:name="_Ref144471202"/>
      <w:bookmarkStart w:id="30" w:name="_Hlk141952531"/>
      <w:r>
        <w:t xml:space="preserve">any adverse findings made by a court, commission, tribunal or other statutory or professional body regarding the conduct or performance of the </w:t>
      </w:r>
      <w:r w:rsidR="00FE7E73">
        <w:t xml:space="preserve">Contractor </w:t>
      </w:r>
      <w:r>
        <w:t xml:space="preserve">or its </w:t>
      </w:r>
      <w:r w:rsidR="00D70305">
        <w:t xml:space="preserve">subcontractors (or any </w:t>
      </w:r>
      <w:r>
        <w:t>officers, employees</w:t>
      </w:r>
      <w:r w:rsidR="00D70305">
        <w:t xml:space="preserve"> or</w:t>
      </w:r>
      <w:r>
        <w:t xml:space="preserve"> agents </w:t>
      </w:r>
      <w:r w:rsidR="00D70305">
        <w:t>of any of them)</w:t>
      </w:r>
      <w:r>
        <w:t xml:space="preserve"> that impacts or could be reasonably perceived to impact on their professional capacity, capability, fitness or reputation; or</w:t>
      </w:r>
      <w:bookmarkEnd w:id="29"/>
    </w:p>
    <w:p w14:paraId="383D73CB" w14:textId="77777777" w:rsidR="00333D7A" w:rsidRDefault="009B6F4B" w:rsidP="009B6F4B">
      <w:pPr>
        <w:pStyle w:val="DefenceDefinitionNum"/>
      </w:pPr>
      <w:bookmarkStart w:id="31" w:name="_Ref144471209"/>
      <w:r>
        <w:t xml:space="preserve">any other significant matters, including the commencement of legal, regulatory or disciplinary action involving the </w:t>
      </w:r>
      <w:r w:rsidR="00FE7E73">
        <w:t xml:space="preserve">Contractor </w:t>
      </w:r>
      <w:r>
        <w:t xml:space="preserve">or its </w:t>
      </w:r>
      <w:r w:rsidR="00D70305">
        <w:t xml:space="preserve">subcontractors (or any </w:t>
      </w:r>
      <w:r>
        <w:t>officers, employees</w:t>
      </w:r>
      <w:r w:rsidR="00D70305">
        <w:t xml:space="preserve"> or</w:t>
      </w:r>
      <w:r>
        <w:t xml:space="preserve"> agents </w:t>
      </w:r>
      <w:r w:rsidR="00D70305">
        <w:t>of any of them)</w:t>
      </w:r>
      <w:r>
        <w:t xml:space="preserve"> that may adversely impact on compliance with Commonwealth policy and legislation or the Commonwealth</w:t>
      </w:r>
      <w:r w:rsidR="0093496B">
        <w:t>'</w:t>
      </w:r>
      <w:r>
        <w:t>s reputation</w:t>
      </w:r>
      <w:bookmarkEnd w:id="30"/>
      <w:r w:rsidR="00333D7A">
        <w:t>,</w:t>
      </w:r>
    </w:p>
    <w:p w14:paraId="5C279BA6" w14:textId="5B0C51AB" w:rsidR="009B6F4B" w:rsidRDefault="00333D7A" w:rsidP="007D0697">
      <w:pPr>
        <w:pStyle w:val="DefenceDefinition0"/>
      </w:pPr>
      <w:r>
        <w:t xml:space="preserve">and, without limiting the foregoing, includes a </w:t>
      </w:r>
      <w:r w:rsidRPr="00B81740">
        <w:t xml:space="preserve">judicial decision against </w:t>
      </w:r>
      <w:r>
        <w:t>the Contractor</w:t>
      </w:r>
      <w:r w:rsidRPr="00B81740">
        <w:t xml:space="preserve"> (not including a decision under appeal) relating to employee entitlements </w:t>
      </w:r>
      <w:r>
        <w:t>where the Contractor</w:t>
      </w:r>
      <w:r w:rsidRPr="00B81740">
        <w:t xml:space="preserve"> has not satisfied any resulting order (e.g. where the entitlement remains unpaid)</w:t>
      </w:r>
      <w:r w:rsidR="009B6F4B">
        <w:t>.</w:t>
      </w:r>
      <w:bookmarkEnd w:id="31"/>
    </w:p>
    <w:bookmarkEnd w:id="28"/>
    <w:p w14:paraId="768B04CB" w14:textId="77777777" w:rsidR="001806F6" w:rsidRPr="002B3690" w:rsidRDefault="001806F6" w:rsidP="001806F6">
      <w:pPr>
        <w:pStyle w:val="DefenceDefinition0"/>
        <w:rPr>
          <w:b/>
        </w:rPr>
      </w:pPr>
      <w:r w:rsidRPr="002B3690">
        <w:rPr>
          <w:b/>
        </w:rPr>
        <w:t xml:space="preserve">Statement of Tax Record or STR </w:t>
      </w:r>
    </w:p>
    <w:p w14:paraId="4E43E99D" w14:textId="77777777" w:rsidR="001806F6" w:rsidRDefault="001806F6" w:rsidP="001806F6">
      <w:pPr>
        <w:pStyle w:val="DefenceDefinition0"/>
      </w:pPr>
      <w:r>
        <w:t xml:space="preserve">Has the meaning given in the </w:t>
      </w:r>
      <w:r w:rsidR="00FE7E73">
        <w:t xml:space="preserve">Shadow </w:t>
      </w:r>
      <w:r>
        <w:t xml:space="preserve">Economy Procurement Connected Policy. </w:t>
      </w:r>
    </w:p>
    <w:p w14:paraId="1E660E45" w14:textId="77777777" w:rsidR="00A149E7" w:rsidRDefault="00A149E7">
      <w:pPr>
        <w:pStyle w:val="DefenceBoldNormal"/>
      </w:pPr>
      <w:r>
        <w:t>Statutory Requirements</w:t>
      </w:r>
    </w:p>
    <w:p w14:paraId="4C3E2590" w14:textId="77777777" w:rsidR="00A149E7" w:rsidRDefault="00A149E7">
      <w:pPr>
        <w:pStyle w:val="DefenceDefinition0"/>
      </w:pPr>
      <w:r>
        <w:t>Includes any:</w:t>
      </w:r>
    </w:p>
    <w:p w14:paraId="0733DD82" w14:textId="77777777" w:rsidR="00A149E7" w:rsidRPr="00AF4D3A" w:rsidRDefault="00A149E7" w:rsidP="00CA5BBC">
      <w:pPr>
        <w:pStyle w:val="DefenceDefinitionNum"/>
        <w:numPr>
          <w:ilvl w:val="1"/>
          <w:numId w:val="5"/>
        </w:numPr>
      </w:pPr>
      <w:r w:rsidRPr="00AF4D3A">
        <w:t>law</w:t>
      </w:r>
      <w:r w:rsidR="007C7368" w:rsidRPr="00AF4D3A">
        <w:t xml:space="preserve">s of the Commonwealth or of a State or Territory or a local body, </w:t>
      </w:r>
      <w:r w:rsidRPr="00AF4D3A">
        <w:t xml:space="preserve">including Acts, ordinances, regulations, by-laws and other subordinate legislation; </w:t>
      </w:r>
    </w:p>
    <w:p w14:paraId="6BC56FAF" w14:textId="77777777" w:rsidR="00B82C05" w:rsidRDefault="00A149E7" w:rsidP="00CA5BBC">
      <w:pPr>
        <w:pStyle w:val="DefenceDefinitionNum"/>
        <w:numPr>
          <w:ilvl w:val="1"/>
          <w:numId w:val="5"/>
        </w:numPr>
      </w:pPr>
      <w:r>
        <w:t>Commonwealth Requirements</w:t>
      </w:r>
      <w:r w:rsidR="00B82C05">
        <w:t>; and</w:t>
      </w:r>
    </w:p>
    <w:p w14:paraId="105A73E7" w14:textId="77777777" w:rsidR="00A149E7" w:rsidRDefault="00B82C05" w:rsidP="00CA5BBC">
      <w:pPr>
        <w:pStyle w:val="DefenceDefinitionNum"/>
        <w:numPr>
          <w:ilvl w:val="1"/>
          <w:numId w:val="5"/>
        </w:numPr>
      </w:pPr>
      <w:r>
        <w:t>Information Security Requirements.</w:t>
      </w:r>
    </w:p>
    <w:p w14:paraId="791D2AF9" w14:textId="77777777" w:rsidR="00F0143F" w:rsidRDefault="00F0143F" w:rsidP="00F0143F">
      <w:pPr>
        <w:pStyle w:val="DefenceBoldNormal"/>
      </w:pPr>
      <w:r>
        <w:t>Strategic Notice Event</w:t>
      </w:r>
    </w:p>
    <w:p w14:paraId="6F068C4A" w14:textId="4BE37D23" w:rsidR="00F0143F" w:rsidRDefault="00F0143F" w:rsidP="00CC5B8C">
      <w:pPr>
        <w:pStyle w:val="DefenceDefinition0"/>
      </w:pPr>
      <w:r>
        <w:t>Means</w:t>
      </w:r>
      <w:r w:rsidR="00C909D9">
        <w:t xml:space="preserve"> a</w:t>
      </w:r>
      <w:r>
        <w:t>:</w:t>
      </w:r>
    </w:p>
    <w:p w14:paraId="6940DA35" w14:textId="484477D7" w:rsidR="00F0143F" w:rsidRDefault="00F0143F" w:rsidP="00CA5BBC">
      <w:pPr>
        <w:pStyle w:val="DefenceDefinitionNum"/>
        <w:numPr>
          <w:ilvl w:val="1"/>
          <w:numId w:val="34"/>
        </w:numPr>
      </w:pPr>
      <w:r>
        <w:t>Material Change;</w:t>
      </w:r>
    </w:p>
    <w:p w14:paraId="78000FAC" w14:textId="05B65258" w:rsidR="00F0143F" w:rsidRDefault="00F0143F" w:rsidP="00CA5BBC">
      <w:pPr>
        <w:pStyle w:val="DefenceDefinitionNum"/>
        <w:numPr>
          <w:ilvl w:val="1"/>
          <w:numId w:val="34"/>
        </w:numPr>
      </w:pPr>
      <w:r>
        <w:t>Defence Strategic Interest Issue; or</w:t>
      </w:r>
    </w:p>
    <w:p w14:paraId="35663352" w14:textId="3E81A846" w:rsidR="00F0143F" w:rsidRDefault="00F0143F" w:rsidP="00CA5BBC">
      <w:pPr>
        <w:pStyle w:val="DefenceDefinitionNum"/>
        <w:numPr>
          <w:ilvl w:val="1"/>
          <w:numId w:val="34"/>
        </w:numPr>
      </w:pPr>
      <w:r>
        <w:t>Significant Event.</w:t>
      </w:r>
    </w:p>
    <w:p w14:paraId="2CCB91C1" w14:textId="77777777" w:rsidR="00F644C7" w:rsidRPr="00CC5B8C" w:rsidRDefault="00F644C7" w:rsidP="00F644C7">
      <w:pPr>
        <w:pStyle w:val="DefenceDefinitionNum"/>
        <w:numPr>
          <w:ilvl w:val="0"/>
          <w:numId w:val="0"/>
        </w:numPr>
        <w:rPr>
          <w:b/>
          <w:bCs/>
        </w:rPr>
      </w:pPr>
      <w:r w:rsidRPr="00CC5B8C">
        <w:rPr>
          <w:b/>
          <w:bCs/>
        </w:rPr>
        <w:t>Strategic Notice Event Remediation Plan</w:t>
      </w:r>
    </w:p>
    <w:p w14:paraId="18A35F19" w14:textId="52949FB4" w:rsidR="00F644C7" w:rsidRPr="00F644C7" w:rsidRDefault="00F644C7" w:rsidP="00CC5B8C">
      <w:pPr>
        <w:pStyle w:val="DefenceDefinitionNum"/>
        <w:numPr>
          <w:ilvl w:val="0"/>
          <w:numId w:val="0"/>
        </w:numPr>
        <w:rPr>
          <w:bCs/>
        </w:rPr>
      </w:pPr>
      <w:r w:rsidRPr="00F644C7">
        <w:t>The plan (if any) prepared by the Contractor and finalised under clause</w:t>
      </w:r>
      <w:r>
        <w:rPr>
          <w:bCs/>
        </w:rPr>
        <w:t xml:space="preserve"> </w:t>
      </w:r>
      <w:r>
        <w:rPr>
          <w:bCs/>
        </w:rPr>
        <w:fldChar w:fldCharType="begin"/>
      </w:r>
      <w:r>
        <w:rPr>
          <w:bCs/>
        </w:rPr>
        <w:instrText xml:space="preserve"> REF _Ref142036618 \n \h </w:instrText>
      </w:r>
      <w:r>
        <w:rPr>
          <w:bCs/>
        </w:rPr>
      </w:r>
      <w:r>
        <w:rPr>
          <w:bCs/>
        </w:rPr>
        <w:fldChar w:fldCharType="separate"/>
      </w:r>
      <w:r w:rsidR="00FC093F">
        <w:rPr>
          <w:bCs/>
        </w:rPr>
        <w:t>15.4</w:t>
      </w:r>
      <w:r>
        <w:rPr>
          <w:bCs/>
        </w:rPr>
        <w:fldChar w:fldCharType="end"/>
      </w:r>
      <w:r w:rsidRPr="00F644C7">
        <w:rPr>
          <w:bCs/>
        </w:rPr>
        <w:t xml:space="preserve">. </w:t>
      </w:r>
    </w:p>
    <w:p w14:paraId="4E840E95" w14:textId="77777777" w:rsidR="00A149E7" w:rsidRDefault="00A149E7">
      <w:pPr>
        <w:pStyle w:val="DefenceBoldNormal"/>
      </w:pPr>
      <w:r>
        <w:t xml:space="preserve">Term </w:t>
      </w:r>
    </w:p>
    <w:p w14:paraId="3B30556D" w14:textId="77777777" w:rsidR="00A149E7" w:rsidRPr="00EC1ECB" w:rsidRDefault="00A149E7">
      <w:pPr>
        <w:pStyle w:val="DefenceDefinition0"/>
      </w:pPr>
      <w:r w:rsidRPr="00EC1ECB">
        <w:t>The</w:t>
      </w:r>
      <w:r w:rsidR="00EC1ECB" w:rsidRPr="008737FD">
        <w:t xml:space="preserve"> period of time during which the Contractor may be engaged to carry ou</w:t>
      </w:r>
      <w:r w:rsidR="00EC1ECB">
        <w:t xml:space="preserve">t </w:t>
      </w:r>
      <w:r w:rsidR="00EC1ECB" w:rsidRPr="008737FD">
        <w:t>Works</w:t>
      </w:r>
      <w:r w:rsidRPr="00EC1ECB">
        <w:t xml:space="preserve">, which commences on the </w:t>
      </w:r>
      <w:r w:rsidR="00FC7D89" w:rsidRPr="00EC1ECB">
        <w:t xml:space="preserve">Execution </w:t>
      </w:r>
      <w:r w:rsidRPr="00EC1ECB">
        <w:t xml:space="preserve">Date and ends on the fifth anniversary of the Base Date: </w:t>
      </w:r>
    </w:p>
    <w:p w14:paraId="484A14A2" w14:textId="77777777" w:rsidR="00A149E7" w:rsidRPr="00D70305" w:rsidRDefault="00A149E7">
      <w:pPr>
        <w:pStyle w:val="DefenceDefinitionNum"/>
      </w:pPr>
      <w:r w:rsidRPr="00D70305">
        <w:t xml:space="preserve">subject to the Commonwealth’s right to extend the Term for any number and duration of periods by written notice to the </w:t>
      </w:r>
      <w:r w:rsidR="00FE7E73" w:rsidRPr="00D70305">
        <w:t xml:space="preserve">Contractor </w:t>
      </w:r>
      <w:r w:rsidR="00044DED" w:rsidRPr="00D70305">
        <w:t xml:space="preserve">not less than </w:t>
      </w:r>
      <w:r w:rsidRPr="00D70305">
        <w:t>14 days before the expiry of the current Term; and</w:t>
      </w:r>
    </w:p>
    <w:p w14:paraId="5D06631E" w14:textId="77777777" w:rsidR="00A149E7" w:rsidRPr="00D70305" w:rsidRDefault="00A149E7">
      <w:pPr>
        <w:pStyle w:val="DefenceDefinitionNum"/>
      </w:pPr>
      <w:r w:rsidRPr="00D70305">
        <w:t xml:space="preserve">provided that the extended Term cannot be extended beyond the </w:t>
      </w:r>
      <w:r w:rsidRPr="00D341E9">
        <w:t>eighth anniversary of the Base Date</w:t>
      </w:r>
      <w:r w:rsidRPr="00D70305">
        <w:t xml:space="preserve">. </w:t>
      </w:r>
    </w:p>
    <w:p w14:paraId="59154EB0" w14:textId="77777777" w:rsidR="003E5991" w:rsidRPr="00CC5B8C" w:rsidRDefault="003E5991" w:rsidP="00E42BF5">
      <w:pPr>
        <w:pStyle w:val="DefenceDefinition0"/>
        <w:keepNext/>
        <w:rPr>
          <w:b/>
          <w:bCs/>
        </w:rPr>
      </w:pPr>
      <w:bookmarkStart w:id="32" w:name="_Ref9525227"/>
      <w:r w:rsidRPr="00CC5B8C">
        <w:rPr>
          <w:b/>
          <w:bCs/>
        </w:rPr>
        <w:lastRenderedPageBreak/>
        <w:t>WHS Accreditation Scheme</w:t>
      </w:r>
    </w:p>
    <w:p w14:paraId="21789925" w14:textId="77777777" w:rsidR="003E5991" w:rsidRDefault="003E5991" w:rsidP="003E5991">
      <w:pPr>
        <w:pStyle w:val="DefenceDefinition0"/>
      </w:pPr>
      <w:r w:rsidRPr="003E5991">
        <w:t xml:space="preserve">The Work Health and Safety Accreditation Scheme in force pursuant to section 43 of the </w:t>
      </w:r>
      <w:r w:rsidRPr="003E5991">
        <w:rPr>
          <w:i/>
        </w:rPr>
        <w:t>Federal Safety Commissioner Act 2022</w:t>
      </w:r>
      <w:r w:rsidRPr="003E5991">
        <w:t xml:space="preserve"> (Cth).</w:t>
      </w:r>
    </w:p>
    <w:p w14:paraId="2A97E6CD" w14:textId="77777777" w:rsidR="003E5991" w:rsidRPr="00CC5B8C" w:rsidRDefault="003E5991" w:rsidP="003E5991">
      <w:pPr>
        <w:pStyle w:val="DefenceDefinition0"/>
        <w:rPr>
          <w:b/>
          <w:bCs/>
        </w:rPr>
      </w:pPr>
      <w:r w:rsidRPr="00CC5B8C">
        <w:rPr>
          <w:b/>
          <w:bCs/>
        </w:rPr>
        <w:t xml:space="preserve">WHS Legislation </w:t>
      </w:r>
    </w:p>
    <w:p w14:paraId="207E0F74" w14:textId="77777777" w:rsidR="003E5991" w:rsidRDefault="003E5991" w:rsidP="003E5991">
      <w:pPr>
        <w:pStyle w:val="DefenceDefinition0"/>
      </w:pPr>
      <w:r>
        <w:t>Means any of the following:</w:t>
      </w:r>
    </w:p>
    <w:p w14:paraId="1F23ABD6" w14:textId="77777777" w:rsidR="003E5991" w:rsidRDefault="003E5991" w:rsidP="003E5991">
      <w:pPr>
        <w:pStyle w:val="DefenceDefinition0"/>
      </w:pPr>
      <w:r>
        <w:t>(a)</w:t>
      </w:r>
      <w:r>
        <w:tab/>
      </w:r>
      <w:r w:rsidRPr="00CC5B8C">
        <w:rPr>
          <w:i/>
          <w:iCs/>
        </w:rPr>
        <w:t>Work Health and Safety Act 2011</w:t>
      </w:r>
      <w:r>
        <w:t xml:space="preserve"> (Cth) and </w:t>
      </w:r>
      <w:r w:rsidRPr="00CC5B8C">
        <w:rPr>
          <w:i/>
          <w:iCs/>
        </w:rPr>
        <w:t>Work Health and Safety Regulations 2011</w:t>
      </w:r>
      <w:r>
        <w:t xml:space="preserve"> (Cth); and</w:t>
      </w:r>
    </w:p>
    <w:p w14:paraId="3683EA4A" w14:textId="77777777" w:rsidR="003E5991" w:rsidRDefault="003E5991" w:rsidP="003E5991">
      <w:pPr>
        <w:pStyle w:val="DefenceDefinition0"/>
      </w:pPr>
      <w:r>
        <w:t>(b)</w:t>
      </w:r>
      <w:r>
        <w:tab/>
        <w:t xml:space="preserve">any corresponding WHS law as defined in section 4 of the </w:t>
      </w:r>
      <w:r w:rsidRPr="00CC5B8C">
        <w:rPr>
          <w:i/>
          <w:iCs/>
        </w:rPr>
        <w:t>Work Health and Safety Act 2011</w:t>
      </w:r>
      <w:r>
        <w:t xml:space="preserve"> (Cth).</w:t>
      </w:r>
    </w:p>
    <w:bookmarkEnd w:id="32"/>
    <w:p w14:paraId="7DBFDF89" w14:textId="77777777" w:rsidR="00FE7E73" w:rsidRDefault="00FE7E73" w:rsidP="00FE7E73">
      <w:pPr>
        <w:pStyle w:val="DefenceBoldNormal"/>
      </w:pPr>
      <w:r>
        <w:t>Works</w:t>
      </w:r>
    </w:p>
    <w:p w14:paraId="44EF95FD" w14:textId="77777777" w:rsidR="003E5991" w:rsidRDefault="00FE7E73" w:rsidP="000502A4">
      <w:pPr>
        <w:rPr>
          <w:b/>
          <w:szCs w:val="20"/>
        </w:rPr>
      </w:pPr>
      <w:r>
        <w:t xml:space="preserve">The </w:t>
      </w:r>
      <w:r w:rsidR="00F0143F">
        <w:t xml:space="preserve">major </w:t>
      </w:r>
      <w:r w:rsidR="004C3724">
        <w:t xml:space="preserve">construction </w:t>
      </w:r>
      <w:r w:rsidR="00F0143F">
        <w:t xml:space="preserve">and capital facilities works </w:t>
      </w:r>
      <w:r w:rsidR="00605384">
        <w:t xml:space="preserve">and related activities </w:t>
      </w:r>
      <w:r w:rsidR="00F0143F">
        <w:t xml:space="preserve">of the type generally set out in the Scope of Works </w:t>
      </w:r>
      <w:r>
        <w:t xml:space="preserve">which the Contractor may be </w:t>
      </w:r>
      <w:r w:rsidRPr="00BE2B08">
        <w:t xml:space="preserve">engaged to </w:t>
      </w:r>
      <w:r w:rsidR="00F0143F" w:rsidRPr="00BE2B08">
        <w:t>carry out</w:t>
      </w:r>
      <w:r w:rsidRPr="00BE2B08">
        <w:t xml:space="preserve"> </w:t>
      </w:r>
      <w:r w:rsidR="00F0143F" w:rsidRPr="00BE2B08">
        <w:t>under</w:t>
      </w:r>
      <w:r w:rsidRPr="00BE2B08">
        <w:t xml:space="preserve"> an </w:t>
      </w:r>
      <w:r w:rsidR="00DB5AB0" w:rsidRPr="00BE2B08">
        <w:t>Engagement.</w:t>
      </w:r>
      <w:r w:rsidR="00DB5AB0">
        <w:t xml:space="preserve"> </w:t>
      </w:r>
    </w:p>
    <w:p w14:paraId="3659D145" w14:textId="77777777" w:rsidR="003859B2" w:rsidRDefault="003859B2" w:rsidP="002E3512">
      <w:pPr>
        <w:pStyle w:val="DefenceHeading2"/>
      </w:pPr>
      <w:bookmarkStart w:id="33" w:name="_Toc103362144"/>
      <w:bookmarkStart w:id="34" w:name="_Toc189818184"/>
      <w:r>
        <w:t>Interpretation</w:t>
      </w:r>
      <w:bookmarkEnd w:id="33"/>
      <w:bookmarkEnd w:id="34"/>
    </w:p>
    <w:p w14:paraId="2EBE0D0C" w14:textId="77777777" w:rsidR="006205C9" w:rsidRDefault="006205C9" w:rsidP="002E3512">
      <w:pPr>
        <w:pStyle w:val="DefenceNormal"/>
      </w:pPr>
      <w:r>
        <w:t>In the Panel Agreement, unless the context otherwise indicates:</w:t>
      </w:r>
    </w:p>
    <w:p w14:paraId="4C075C0D" w14:textId="77777777" w:rsidR="006205C9" w:rsidRDefault="006205C9" w:rsidP="002E3512">
      <w:pPr>
        <w:pStyle w:val="DefenceDefinitionNum"/>
      </w:pPr>
      <w:r>
        <w:t>words in the singular include the plural and vice versa;</w:t>
      </w:r>
    </w:p>
    <w:p w14:paraId="51633EA1" w14:textId="77777777" w:rsidR="006205C9" w:rsidRDefault="006205C9" w:rsidP="002E3512">
      <w:pPr>
        <w:pStyle w:val="DefenceDefinitionNum"/>
      </w:pPr>
      <w:r>
        <w:t>references to a person include an individual, firm, corporation or unincorporated body;</w:t>
      </w:r>
    </w:p>
    <w:p w14:paraId="67669382" w14:textId="1506EF2F" w:rsidR="006205C9" w:rsidRDefault="006205C9" w:rsidP="002E3512">
      <w:pPr>
        <w:pStyle w:val="DefenceDefinitionNum"/>
      </w:pPr>
      <w:r>
        <w:t xml:space="preserve">except in clause </w:t>
      </w:r>
      <w:r>
        <w:fldChar w:fldCharType="begin"/>
      </w:r>
      <w:r>
        <w:instrText xml:space="preserve"> REF _Ref77066956 \r \h </w:instrText>
      </w:r>
      <w:r>
        <w:fldChar w:fldCharType="separate"/>
      </w:r>
      <w:r w:rsidR="00FC093F">
        <w:t>1.1</w:t>
      </w:r>
      <w:r>
        <w:fldChar w:fldCharType="end"/>
      </w:r>
      <w:r>
        <w:t>, headings are for convenience only and do not affect the interpretation of the Panel Agreement;</w:t>
      </w:r>
    </w:p>
    <w:p w14:paraId="6535C714" w14:textId="77777777" w:rsidR="006205C9" w:rsidRDefault="006205C9" w:rsidP="002E3512">
      <w:pPr>
        <w:pStyle w:val="DefenceDefinitionNum"/>
      </w:pPr>
      <w:r>
        <w:t>references to any party to the Panel Agreement include its successors or permitted assigns;</w:t>
      </w:r>
    </w:p>
    <w:p w14:paraId="5B2336D6" w14:textId="77777777" w:rsidR="006205C9" w:rsidRDefault="006205C9" w:rsidP="002E3512">
      <w:pPr>
        <w:pStyle w:val="DefenceDefinitionNum"/>
      </w:pPr>
      <w:r>
        <w:t>a reference to a party, clause, Annexure, Attachment, Schedule, or exhibit is a reference to a party, clause, Annexure, Attachment, Schedule or exhibit of or to the Panel Agreement;</w:t>
      </w:r>
    </w:p>
    <w:p w14:paraId="70FB9125" w14:textId="77777777" w:rsidR="006205C9" w:rsidRDefault="006205C9" w:rsidP="002E3512">
      <w:pPr>
        <w:pStyle w:val="DefenceDefinitionNum"/>
      </w:pPr>
      <w:r>
        <w:t>references to the Panel Agreement and any contract, deed, agreement or instrument are deemed to include references to the Panel Agreement or such other contract, deed, agreement or instrument as amended, novated, supplemented, varied or replaced from time to time;</w:t>
      </w:r>
    </w:p>
    <w:p w14:paraId="7DFC3DBC" w14:textId="77777777" w:rsidR="006205C9" w:rsidRDefault="006205C9" w:rsidP="002E3512">
      <w:pPr>
        <w:pStyle w:val="DefenceDefinitionNum"/>
      </w:pPr>
      <w:r>
        <w:t>words denoting any gender include all genders;</w:t>
      </w:r>
    </w:p>
    <w:p w14:paraId="50D95AE5" w14:textId="77777777" w:rsidR="006205C9" w:rsidRDefault="006205C9" w:rsidP="002E3512">
      <w:pPr>
        <w:pStyle w:val="DefenceDefinitionNum"/>
      </w:pPr>
      <w:r>
        <w:t>references to any legislation or to any section or provision of any legislation include any:</w:t>
      </w:r>
    </w:p>
    <w:p w14:paraId="3D80D7F0" w14:textId="77777777" w:rsidR="006205C9" w:rsidRDefault="006205C9" w:rsidP="002E3512">
      <w:pPr>
        <w:pStyle w:val="DefenceDefinitionNum2"/>
      </w:pPr>
      <w:r>
        <w:t>statutory modification or re-enactment of or any statutory provision substituted for that legislation, section or provision; and</w:t>
      </w:r>
    </w:p>
    <w:p w14:paraId="12E8D660" w14:textId="77777777" w:rsidR="006205C9" w:rsidRDefault="006205C9" w:rsidP="002E3512">
      <w:pPr>
        <w:pStyle w:val="DefenceDefinitionNum2"/>
      </w:pPr>
      <w:r>
        <w:t>ordinances, by laws, regulations and other statutory instruments issued under that legislation, section or provision;</w:t>
      </w:r>
    </w:p>
    <w:p w14:paraId="0974DF98" w14:textId="77777777" w:rsidR="006205C9" w:rsidRDefault="006205C9" w:rsidP="002E3512">
      <w:pPr>
        <w:pStyle w:val="DefenceDefinitionNum"/>
      </w:pPr>
      <w:r>
        <w:t>no rule of construction applies to the disadvantage of a party on the basis that the party put forward the Panel Agreement or any part;</w:t>
      </w:r>
    </w:p>
    <w:p w14:paraId="63B27EF7" w14:textId="77777777" w:rsidR="006205C9" w:rsidRDefault="006205C9" w:rsidP="002E3512">
      <w:pPr>
        <w:pStyle w:val="DefenceDefinitionNum"/>
      </w:pPr>
      <w:r>
        <w:t>a reference to "$" is to Australian currency;</w:t>
      </w:r>
    </w:p>
    <w:p w14:paraId="51BDC523" w14:textId="77777777" w:rsidR="006205C9" w:rsidRDefault="006205C9" w:rsidP="002E3512">
      <w:pPr>
        <w:pStyle w:val="DefenceDefinitionNum"/>
      </w:pPr>
      <w:r>
        <w:t>where under the Panel Agreement a direction is required to be given or must be complied with within a period of 7 days or less from a specified event, then Saturdays, Sundays and public holidays in the Australian Capital Territory will not be counted in computing the number of days;</w:t>
      </w:r>
    </w:p>
    <w:p w14:paraId="7840AFC5" w14:textId="0F216903" w:rsidR="006205C9" w:rsidRDefault="006205C9" w:rsidP="002E3512">
      <w:pPr>
        <w:pStyle w:val="DefenceDefinitionNum"/>
      </w:pPr>
      <w:r>
        <w:t>the words "including" and "includes", and any variants of those words, will be read as if followed by the words "without limitation";</w:t>
      </w:r>
      <w:r w:rsidR="00BE2B08">
        <w:t xml:space="preserve"> </w:t>
      </w:r>
    </w:p>
    <w:p w14:paraId="70852B11" w14:textId="77777777" w:rsidR="00F310BF" w:rsidRDefault="006205C9" w:rsidP="002E3512">
      <w:pPr>
        <w:pStyle w:val="DefenceDefinitionNum"/>
      </w:pPr>
      <w:r>
        <w:t xml:space="preserve">derivatives of a word or expression which has been defined in clause </w:t>
      </w:r>
      <w:r>
        <w:fldChar w:fldCharType="begin"/>
      </w:r>
      <w:r>
        <w:instrText xml:space="preserve"> REF _Ref77066956 \r \h </w:instrText>
      </w:r>
      <w:r>
        <w:fldChar w:fldCharType="separate"/>
      </w:r>
      <w:r w:rsidR="00FC093F">
        <w:t>1.1</w:t>
      </w:r>
      <w:r>
        <w:fldChar w:fldCharType="end"/>
      </w:r>
      <w:r>
        <w:t xml:space="preserve"> will have a corresponding meaning to that assigned to it in clause </w:t>
      </w:r>
      <w:r>
        <w:fldChar w:fldCharType="begin"/>
      </w:r>
      <w:r>
        <w:instrText xml:space="preserve"> REF _Ref77066956 \r \h </w:instrText>
      </w:r>
      <w:r>
        <w:fldChar w:fldCharType="separate"/>
      </w:r>
      <w:r w:rsidR="00FC093F">
        <w:t>1.1</w:t>
      </w:r>
      <w:r>
        <w:fldChar w:fldCharType="end"/>
      </w:r>
      <w:r w:rsidR="00F310BF">
        <w:t>; and</w:t>
      </w:r>
    </w:p>
    <w:p w14:paraId="64A41386" w14:textId="03CDECB1" w:rsidR="003859B2" w:rsidRDefault="00F310BF" w:rsidP="00F310BF">
      <w:pPr>
        <w:pStyle w:val="DefenceDefinitionNum"/>
      </w:pPr>
      <w:r>
        <w:lastRenderedPageBreak/>
        <w:t>a reference to a "business day" is to a day other than a Saturday, Sunday or a public holiday in the Australian Capital Territory</w:t>
      </w:r>
      <w:r w:rsidR="00BE2B08">
        <w:t xml:space="preserve">. </w:t>
      </w:r>
    </w:p>
    <w:p w14:paraId="058DD85F" w14:textId="77777777" w:rsidR="003859B2" w:rsidRDefault="003859B2" w:rsidP="002E3512">
      <w:pPr>
        <w:pStyle w:val="DefenceHeading2"/>
      </w:pPr>
      <w:bookmarkStart w:id="35" w:name="_Toc103362145"/>
      <w:bookmarkStart w:id="36" w:name="_Toc189818185"/>
      <w:r>
        <w:t>Miscellaneous</w:t>
      </w:r>
      <w:bookmarkEnd w:id="35"/>
      <w:bookmarkEnd w:id="36"/>
    </w:p>
    <w:p w14:paraId="2DB25C13" w14:textId="77777777" w:rsidR="001C0B98" w:rsidRDefault="001C0B98" w:rsidP="00CA5BBC">
      <w:pPr>
        <w:pStyle w:val="DefenceDefinitionNum"/>
        <w:numPr>
          <w:ilvl w:val="1"/>
          <w:numId w:val="30"/>
        </w:numPr>
      </w:pPr>
      <w:r>
        <w:t>None of the terms of the Panel Agreement can be waived, discharged or released at law or in equity unless:</w:t>
      </w:r>
    </w:p>
    <w:p w14:paraId="2E831B25" w14:textId="77777777" w:rsidR="001C0B98" w:rsidRDefault="001C0B98" w:rsidP="00CA5BBC">
      <w:pPr>
        <w:pStyle w:val="DefenceDefinitionNum2"/>
        <w:numPr>
          <w:ilvl w:val="2"/>
          <w:numId w:val="30"/>
        </w:numPr>
      </w:pPr>
      <w:r>
        <w:t>to the extent that the term involves a right of the party seeking to waive the term or one party seeking to waive an obligation of the other party - this is done by written notice to the other party; or</w:t>
      </w:r>
    </w:p>
    <w:p w14:paraId="76B536E6" w14:textId="77777777" w:rsidR="001C0B98" w:rsidRDefault="001C0B98" w:rsidP="00CA5BBC">
      <w:pPr>
        <w:pStyle w:val="DefenceDefinitionNum2"/>
        <w:numPr>
          <w:ilvl w:val="2"/>
          <w:numId w:val="30"/>
        </w:numPr>
      </w:pPr>
      <w:r>
        <w:t>otherwise, both parties agree in writing.</w:t>
      </w:r>
    </w:p>
    <w:p w14:paraId="21081B4E" w14:textId="77777777" w:rsidR="001C0B98" w:rsidRDefault="001C0B98" w:rsidP="00CA5BBC">
      <w:pPr>
        <w:pStyle w:val="DefenceDefinitionNum"/>
        <w:numPr>
          <w:ilvl w:val="1"/>
          <w:numId w:val="30"/>
        </w:numPr>
      </w:pPr>
      <w:r>
        <w:t>The Panel Agreement constitutes the entire agreement and understanding between the parties and will take effect according to its tenor despite:</w:t>
      </w:r>
    </w:p>
    <w:p w14:paraId="4F0C3BA7" w14:textId="77777777" w:rsidR="001C0B98" w:rsidRDefault="001C0B98" w:rsidP="00CA5BBC">
      <w:pPr>
        <w:pStyle w:val="DefenceDefinitionNum2"/>
        <w:numPr>
          <w:ilvl w:val="2"/>
          <w:numId w:val="30"/>
        </w:numPr>
      </w:pPr>
      <w:r>
        <w:t>any prior agreement in conflict or at variance with the Panel Agreement; or</w:t>
      </w:r>
    </w:p>
    <w:p w14:paraId="235957FA" w14:textId="77777777" w:rsidR="001C0B98" w:rsidRDefault="001C0B98" w:rsidP="00CA5BBC">
      <w:pPr>
        <w:pStyle w:val="DefenceDefinitionNum2"/>
        <w:numPr>
          <w:ilvl w:val="2"/>
          <w:numId w:val="30"/>
        </w:numPr>
      </w:pPr>
      <w:r>
        <w:t xml:space="preserve">any correspondence or other documents relating to the subject matter of the Panel Agreement which may have passed between the parties prior to the </w:t>
      </w:r>
      <w:r w:rsidR="00FC7D89" w:rsidRPr="00E33C84">
        <w:t>Execution</w:t>
      </w:r>
      <w:r w:rsidR="00FC7D89">
        <w:t xml:space="preserve"> </w:t>
      </w:r>
      <w:r>
        <w:t>Date and which are not included in the Panel Agreement.</w:t>
      </w:r>
    </w:p>
    <w:p w14:paraId="3590D149" w14:textId="77777777" w:rsidR="001C0B98" w:rsidRDefault="001C0B98" w:rsidP="00CA5BBC">
      <w:pPr>
        <w:pStyle w:val="DefenceDefinitionNum"/>
        <w:numPr>
          <w:ilvl w:val="1"/>
          <w:numId w:val="30"/>
        </w:numPr>
      </w:pPr>
      <w:r>
        <w:t>Where a party comprises two or more persons, each person will be jointly and severally bound by the party’s obligations under the Panel Agreement.</w:t>
      </w:r>
    </w:p>
    <w:p w14:paraId="0FB9B198" w14:textId="77777777" w:rsidR="001C0B98" w:rsidRDefault="001C0B98" w:rsidP="00CA5BBC">
      <w:pPr>
        <w:pStyle w:val="DefenceDefinitionNum"/>
        <w:numPr>
          <w:ilvl w:val="1"/>
          <w:numId w:val="30"/>
        </w:numPr>
      </w:pPr>
      <w:r>
        <w:t>Any provision in the Panel Agreement which is illegal, void or unenforceable will be ineffective to the extent only of such illegality, voidness or unenforceability and such illegality, voidness or unenforceability will not invalidate any other provision of the Panel Agreement.</w:t>
      </w:r>
    </w:p>
    <w:p w14:paraId="61DEC00D" w14:textId="77777777" w:rsidR="001C0B98" w:rsidRPr="00336493" w:rsidRDefault="001C0B98" w:rsidP="00CA5BBC">
      <w:pPr>
        <w:pStyle w:val="DefenceDefinitionNum"/>
        <w:numPr>
          <w:ilvl w:val="1"/>
          <w:numId w:val="30"/>
        </w:numPr>
      </w:pPr>
      <w:r w:rsidRPr="00336493">
        <w:t xml:space="preserve">The </w:t>
      </w:r>
      <w:r w:rsidR="000502A4" w:rsidRPr="00336493">
        <w:t xml:space="preserve">Contractor </w:t>
      </w:r>
      <w:r w:rsidRPr="00336493">
        <w:t>must indemnify the Commonwealth against:</w:t>
      </w:r>
    </w:p>
    <w:p w14:paraId="397A9687" w14:textId="5BD1A01E" w:rsidR="001C0B98" w:rsidRPr="00336493" w:rsidRDefault="001C0B98" w:rsidP="00CA5BBC">
      <w:pPr>
        <w:pStyle w:val="DefenceDefinitionNum2"/>
        <w:numPr>
          <w:ilvl w:val="2"/>
          <w:numId w:val="30"/>
        </w:numPr>
      </w:pPr>
      <w:r w:rsidRPr="00336493">
        <w:t>any liability to or claim by a th</w:t>
      </w:r>
      <w:r w:rsidRPr="00A53A60">
        <w:t xml:space="preserve">ird party including a </w:t>
      </w:r>
      <w:r w:rsidR="000502A4" w:rsidRPr="00A53A60">
        <w:t xml:space="preserve">subcontractor </w:t>
      </w:r>
      <w:r w:rsidRPr="00A53A60">
        <w:t>or Other Contractor;</w:t>
      </w:r>
      <w:r w:rsidRPr="00336493">
        <w:t xml:space="preserve"> and</w:t>
      </w:r>
    </w:p>
    <w:p w14:paraId="2EED90C9" w14:textId="77777777" w:rsidR="001C0B98" w:rsidRPr="00336493" w:rsidRDefault="001C0B98" w:rsidP="00CA5BBC">
      <w:pPr>
        <w:pStyle w:val="DefenceDefinitionNum2"/>
        <w:numPr>
          <w:ilvl w:val="2"/>
          <w:numId w:val="30"/>
        </w:numPr>
      </w:pPr>
      <w:r w:rsidRPr="00336493">
        <w:t>all costs, expenses, losses, damages and liabilities suffered or incurred by the Commonwealth,</w:t>
      </w:r>
    </w:p>
    <w:p w14:paraId="6AD83D64" w14:textId="77777777" w:rsidR="001C0B98" w:rsidRDefault="001C0B98" w:rsidP="002E3512">
      <w:pPr>
        <w:pStyle w:val="DefenceDefinitionNum"/>
        <w:numPr>
          <w:ilvl w:val="0"/>
          <w:numId w:val="0"/>
        </w:numPr>
        <w:ind w:left="964"/>
      </w:pPr>
      <w:r w:rsidRPr="00336493">
        <w:t xml:space="preserve">caused by any breach by the </w:t>
      </w:r>
      <w:r w:rsidR="000502A4" w:rsidRPr="00336493">
        <w:t xml:space="preserve">Contractor </w:t>
      </w:r>
      <w:r w:rsidRPr="00336493">
        <w:t>of a term of the Panel Agreement.</w:t>
      </w:r>
      <w:r>
        <w:t xml:space="preserve">   </w:t>
      </w:r>
    </w:p>
    <w:p w14:paraId="04B82562" w14:textId="77777777" w:rsidR="001C0B98" w:rsidRDefault="001C0B98" w:rsidP="00CA5BBC">
      <w:pPr>
        <w:pStyle w:val="DefenceDefinitionNum"/>
        <w:numPr>
          <w:ilvl w:val="1"/>
          <w:numId w:val="30"/>
        </w:numPr>
      </w:pPr>
      <w:r>
        <w:t>All obligations to indemnify under the Panel Agreement survive termination of the Panel Agreement on any basis.</w:t>
      </w:r>
    </w:p>
    <w:p w14:paraId="277EE46A" w14:textId="77777777" w:rsidR="001C0B98" w:rsidRPr="00AF4D3A" w:rsidRDefault="001C0B98" w:rsidP="00CA5BBC">
      <w:pPr>
        <w:pStyle w:val="DefenceDefinitionNum"/>
        <w:numPr>
          <w:ilvl w:val="1"/>
          <w:numId w:val="30"/>
        </w:numPr>
      </w:pPr>
      <w:r w:rsidRPr="00AF4D3A">
        <w:t xml:space="preserve">Where under this Panel Agreement the Commonwealth (or other person on its behalf) has a right, power, discretion or other function (including to </w:t>
      </w:r>
      <w:r w:rsidRPr="00940DBA">
        <w:t xml:space="preserve">accept, agree, </w:t>
      </w:r>
      <w:r w:rsidR="00DB5AB0" w:rsidRPr="00940DBA">
        <w:t xml:space="preserve">consider, determine, </w:t>
      </w:r>
      <w:r w:rsidRPr="00940DBA">
        <w:t>approve</w:t>
      </w:r>
      <w:r w:rsidRPr="00AF4D3A">
        <w:t xml:space="preserve">, comment on or reject any matter), the Commonwealth (or other person on its behalf) will be entitled to exercise that right, power, discretion or other function in its absolute discretion, unless the </w:t>
      </w:r>
      <w:r w:rsidR="007C7368" w:rsidRPr="00AF4D3A">
        <w:t xml:space="preserve">relevant provision or the </w:t>
      </w:r>
      <w:r w:rsidRPr="00AF4D3A">
        <w:t>conte</w:t>
      </w:r>
      <w:r w:rsidR="007C7368" w:rsidRPr="00AF4D3A">
        <w:t>x</w:t>
      </w:r>
      <w:r w:rsidRPr="00AF4D3A">
        <w:t>t otherwise expressly provides.</w:t>
      </w:r>
    </w:p>
    <w:p w14:paraId="4A0D78BE" w14:textId="77777777" w:rsidR="00A149E7" w:rsidRDefault="00A149E7">
      <w:pPr>
        <w:pStyle w:val="DefenceHeading1"/>
      </w:pPr>
      <w:bookmarkStart w:id="37" w:name="_Toc77070711"/>
      <w:bookmarkStart w:id="38" w:name="_Toc235011207"/>
      <w:bookmarkStart w:id="39" w:name="_Toc237336558"/>
      <w:bookmarkStart w:id="40" w:name="_Toc103362146"/>
      <w:bookmarkStart w:id="41" w:name="_Ref165395172"/>
      <w:bookmarkStart w:id="42" w:name="_Ref165645775"/>
      <w:bookmarkStart w:id="43" w:name="_Toc189818186"/>
      <w:bookmarkEnd w:id="37"/>
      <w:r>
        <w:t>NATURE OF PANEL AGREEMENT</w:t>
      </w:r>
      <w:bookmarkEnd w:id="38"/>
      <w:bookmarkEnd w:id="39"/>
      <w:bookmarkEnd w:id="40"/>
      <w:bookmarkEnd w:id="41"/>
      <w:bookmarkEnd w:id="42"/>
      <w:bookmarkEnd w:id="43"/>
    </w:p>
    <w:p w14:paraId="01DE00BF" w14:textId="77777777" w:rsidR="00A149E7" w:rsidRDefault="00A149E7">
      <w:pPr>
        <w:pStyle w:val="DefenceHeading2"/>
      </w:pPr>
      <w:bookmarkStart w:id="44" w:name="_Ref95824206"/>
      <w:bookmarkStart w:id="45" w:name="_Toc235011208"/>
      <w:bookmarkStart w:id="46" w:name="_Toc237336559"/>
      <w:bookmarkStart w:id="47" w:name="_Toc103362147"/>
      <w:bookmarkStart w:id="48" w:name="_Toc189818187"/>
      <w:r>
        <w:t>Formation of Panel</w:t>
      </w:r>
      <w:bookmarkEnd w:id="44"/>
      <w:bookmarkEnd w:id="45"/>
      <w:bookmarkEnd w:id="46"/>
      <w:bookmarkEnd w:id="47"/>
      <w:bookmarkEnd w:id="48"/>
    </w:p>
    <w:p w14:paraId="3CCF4C32" w14:textId="58E2364C" w:rsidR="00A149E7" w:rsidRDefault="00A149E7" w:rsidP="00CC5B8C">
      <w:pPr>
        <w:pStyle w:val="DefenceHeading3"/>
      </w:pPr>
      <w:r>
        <w:t xml:space="preserve">The Commonwealth has established the Panel of Panel </w:t>
      </w:r>
      <w:r w:rsidR="000502A4">
        <w:t>Contractors</w:t>
      </w:r>
      <w:r>
        <w:t xml:space="preserve">, of which the </w:t>
      </w:r>
      <w:r w:rsidR="000502A4">
        <w:t xml:space="preserve">Contractor </w:t>
      </w:r>
      <w:r>
        <w:t xml:space="preserve">is one, to </w:t>
      </w:r>
      <w:r w:rsidR="00605384">
        <w:t>carry out</w:t>
      </w:r>
      <w:r w:rsidR="003E635D">
        <w:t xml:space="preserve"> the</w:t>
      </w:r>
      <w:r w:rsidR="00605384">
        <w:t xml:space="preserve"> </w:t>
      </w:r>
      <w:r w:rsidR="000502A4">
        <w:t xml:space="preserve">Works </w:t>
      </w:r>
      <w:r>
        <w:t xml:space="preserve">as requested from time to time by the </w:t>
      </w:r>
      <w:r w:rsidRPr="003844A8">
        <w:t>Commonwealth.</w:t>
      </w:r>
    </w:p>
    <w:p w14:paraId="77AAE577" w14:textId="77777777" w:rsidR="00A149E7" w:rsidRDefault="00A149E7" w:rsidP="00CC5B8C">
      <w:pPr>
        <w:pStyle w:val="DefenceHeading3"/>
      </w:pPr>
      <w:r>
        <w:t>The Commonwealth may:</w:t>
      </w:r>
    </w:p>
    <w:p w14:paraId="72320C20" w14:textId="77777777" w:rsidR="00A149E7" w:rsidRDefault="00A149E7" w:rsidP="00CC5B8C">
      <w:pPr>
        <w:pStyle w:val="DefenceHeading4"/>
      </w:pPr>
      <w:r>
        <w:t xml:space="preserve">add other </w:t>
      </w:r>
      <w:r w:rsidR="000502A4">
        <w:t xml:space="preserve">contractors </w:t>
      </w:r>
      <w:r>
        <w:t>to the Panel;</w:t>
      </w:r>
    </w:p>
    <w:p w14:paraId="0508183F" w14:textId="77777777" w:rsidR="00086155" w:rsidRDefault="00086155" w:rsidP="00CC5B8C">
      <w:pPr>
        <w:pStyle w:val="DefenceHeading4"/>
      </w:pPr>
      <w:r>
        <w:t>refresh the Panel;</w:t>
      </w:r>
    </w:p>
    <w:p w14:paraId="2296DCAA" w14:textId="77777777" w:rsidR="00A149E7" w:rsidRDefault="00605384" w:rsidP="00711394">
      <w:pPr>
        <w:pStyle w:val="DefenceHeading4"/>
      </w:pPr>
      <w:r>
        <w:lastRenderedPageBreak/>
        <w:t xml:space="preserve">amend </w:t>
      </w:r>
      <w:r w:rsidR="008860FA">
        <w:t xml:space="preserve">or supplement </w:t>
      </w:r>
      <w:r>
        <w:t xml:space="preserve">the Scope of </w:t>
      </w:r>
      <w:r w:rsidR="000502A4">
        <w:t xml:space="preserve">Works </w:t>
      </w:r>
      <w:r w:rsidR="00A221EB">
        <w:t>for</w:t>
      </w:r>
      <w:r w:rsidR="00A149E7">
        <w:t xml:space="preserve"> the Panel</w:t>
      </w:r>
      <w:r w:rsidR="00A221EB">
        <w:t xml:space="preserve"> </w:t>
      </w:r>
      <w:r w:rsidR="008F5917">
        <w:t xml:space="preserve">and </w:t>
      </w:r>
      <w:r w:rsidR="008860FA">
        <w:t>undertake</w:t>
      </w:r>
      <w:r w:rsidR="00952227">
        <w:t xml:space="preserve"> a separate approach to market</w:t>
      </w:r>
      <w:r w:rsidR="008F5917">
        <w:t xml:space="preserve"> </w:t>
      </w:r>
      <w:r w:rsidR="00952227">
        <w:t xml:space="preserve">to appoint panellists </w:t>
      </w:r>
      <w:r w:rsidR="00690505">
        <w:t xml:space="preserve">(whether under the Panel or otherwise) </w:t>
      </w:r>
      <w:r w:rsidR="00952227">
        <w:t xml:space="preserve">suitably qualified to </w:t>
      </w:r>
      <w:r w:rsidR="008F399F">
        <w:t xml:space="preserve">deliver </w:t>
      </w:r>
      <w:r w:rsidR="00952227">
        <w:t xml:space="preserve">the </w:t>
      </w:r>
      <w:r w:rsidR="003E635D">
        <w:t>W</w:t>
      </w:r>
      <w:r w:rsidR="00952227">
        <w:t xml:space="preserve">orks contemplated by </w:t>
      </w:r>
      <w:r w:rsidR="008F399F">
        <w:t>the Scope of Works as amended</w:t>
      </w:r>
      <w:r w:rsidR="00952227">
        <w:t xml:space="preserve"> or supplement</w:t>
      </w:r>
      <w:r w:rsidR="00916EDF">
        <w:t>ed</w:t>
      </w:r>
      <w:r w:rsidR="00A149E7">
        <w:t>;</w:t>
      </w:r>
    </w:p>
    <w:p w14:paraId="109C2CF1" w14:textId="77777777" w:rsidR="00496E2C" w:rsidRDefault="00496E2C" w:rsidP="00CC5B8C">
      <w:pPr>
        <w:pStyle w:val="DefenceHeading4"/>
      </w:pPr>
      <w:bookmarkStart w:id="49" w:name="_Ref165394916"/>
      <w:r>
        <w:t>amend the location(s) for which contractors are appointed to carry out</w:t>
      </w:r>
      <w:r w:rsidR="003E635D">
        <w:t xml:space="preserve"> the</w:t>
      </w:r>
      <w:r>
        <w:t xml:space="preserve"> Works;</w:t>
      </w:r>
      <w:bookmarkEnd w:id="49"/>
    </w:p>
    <w:p w14:paraId="5274E275" w14:textId="77777777" w:rsidR="00A149E7" w:rsidRDefault="00A149E7" w:rsidP="00CC5B8C">
      <w:pPr>
        <w:pStyle w:val="DefenceHeading4"/>
      </w:pPr>
      <w:r>
        <w:t xml:space="preserve">have other </w:t>
      </w:r>
      <w:r w:rsidR="000502A4">
        <w:t xml:space="preserve">contractors </w:t>
      </w:r>
      <w:r>
        <w:t xml:space="preserve">(not on the Panel) perform </w:t>
      </w:r>
      <w:r w:rsidR="000502A4">
        <w:t xml:space="preserve">works </w:t>
      </w:r>
      <w:r>
        <w:t xml:space="preserve">that are similar to the </w:t>
      </w:r>
      <w:r w:rsidR="000502A4">
        <w:t>Works</w:t>
      </w:r>
      <w:r>
        <w:t>; or</w:t>
      </w:r>
    </w:p>
    <w:p w14:paraId="6920723A" w14:textId="77777777" w:rsidR="00F54D71" w:rsidRDefault="00A149E7" w:rsidP="00690505">
      <w:pPr>
        <w:pStyle w:val="DefenceHeading4"/>
      </w:pPr>
      <w:r>
        <w:t xml:space="preserve">as part of any Engagement, require Panel </w:t>
      </w:r>
      <w:r w:rsidR="001B063D">
        <w:t xml:space="preserve">Contractors </w:t>
      </w:r>
      <w:r>
        <w:t xml:space="preserve">to perform </w:t>
      </w:r>
      <w:r w:rsidR="00C93415">
        <w:t xml:space="preserve">works </w:t>
      </w:r>
      <w:r>
        <w:t xml:space="preserve">outside the Scope of </w:t>
      </w:r>
      <w:r w:rsidR="000502A4">
        <w:t xml:space="preserve">Works </w:t>
      </w:r>
      <w:r>
        <w:t>for which they are on the Panel.</w:t>
      </w:r>
    </w:p>
    <w:p w14:paraId="1CCAFF1A" w14:textId="77777777" w:rsidR="00691629" w:rsidRDefault="00605384" w:rsidP="00691629">
      <w:pPr>
        <w:pStyle w:val="DefenceHeading2"/>
      </w:pPr>
      <w:bookmarkStart w:id="50" w:name="_Toc165881023"/>
      <w:bookmarkStart w:id="51" w:name="_Toc165923611"/>
      <w:bookmarkStart w:id="52" w:name="_Toc165923788"/>
      <w:bookmarkStart w:id="53" w:name="_Toc165926519"/>
      <w:bookmarkStart w:id="54" w:name="_Ref166048904"/>
      <w:bookmarkStart w:id="55" w:name="_Ref167183460"/>
      <w:bookmarkStart w:id="56" w:name="_Toc189818188"/>
      <w:bookmarkStart w:id="57" w:name="_Ref95823926"/>
      <w:bookmarkStart w:id="58" w:name="_Toc235011209"/>
      <w:bookmarkStart w:id="59" w:name="_Toc237336560"/>
      <w:bookmarkStart w:id="60" w:name="_Toc103362148"/>
      <w:bookmarkEnd w:id="50"/>
      <w:bookmarkEnd w:id="51"/>
      <w:bookmarkEnd w:id="52"/>
      <w:bookmarkEnd w:id="53"/>
      <w:r>
        <w:t>Appointment Jurisdictions</w:t>
      </w:r>
      <w:bookmarkEnd w:id="54"/>
      <w:bookmarkEnd w:id="55"/>
      <w:bookmarkEnd w:id="56"/>
    </w:p>
    <w:p w14:paraId="32A94EBB" w14:textId="77777777" w:rsidR="00AB3C40" w:rsidRDefault="00AB3C40" w:rsidP="0043162A">
      <w:pPr>
        <w:pStyle w:val="DefenceHeading3"/>
        <w:numPr>
          <w:ilvl w:val="2"/>
          <w:numId w:val="2"/>
        </w:numPr>
      </w:pPr>
      <w:bookmarkStart w:id="61" w:name="_Ref167198706"/>
      <w:r>
        <w:t>The Contractor must have effected as at the Execution Date and thereafter maintain for the Term the licences</w:t>
      </w:r>
      <w:r w:rsidR="006E1B3C">
        <w:t>, accreditations and authorisations</w:t>
      </w:r>
      <w:r>
        <w:t xml:space="preserve"> required under applicable Statutory Requirements</w:t>
      </w:r>
      <w:r w:rsidR="006E1B3C">
        <w:t xml:space="preserve"> or this Panel Agreement</w:t>
      </w:r>
      <w:r>
        <w:t xml:space="preserve"> to carry out </w:t>
      </w:r>
      <w:r w:rsidR="0081247F">
        <w:t xml:space="preserve">the </w:t>
      </w:r>
      <w:r>
        <w:t>Works in the jurisdictions in which the Contractor has been appointed to the Panel.</w:t>
      </w:r>
      <w:bookmarkEnd w:id="61"/>
      <w:r>
        <w:t xml:space="preserve"> </w:t>
      </w:r>
    </w:p>
    <w:p w14:paraId="243E1DF3" w14:textId="77777777" w:rsidR="00916EDF" w:rsidRDefault="00060108" w:rsidP="006868A9">
      <w:pPr>
        <w:pStyle w:val="DefenceHeading3"/>
        <w:numPr>
          <w:ilvl w:val="2"/>
          <w:numId w:val="2"/>
        </w:numPr>
      </w:pPr>
      <w:bookmarkStart w:id="62" w:name="_Ref169202203"/>
      <w:bookmarkStart w:id="63" w:name="_Ref167203018"/>
      <w:bookmarkStart w:id="64" w:name="_Ref167199283"/>
      <w:r>
        <w:t>I</w:t>
      </w:r>
      <w:r w:rsidR="00916EDF">
        <w:t>f the Contractor:</w:t>
      </w:r>
      <w:bookmarkEnd w:id="62"/>
      <w:r w:rsidR="00916EDF">
        <w:t xml:space="preserve"> </w:t>
      </w:r>
    </w:p>
    <w:p w14:paraId="7E0FA7B9" w14:textId="77777777" w:rsidR="00916EDF" w:rsidRDefault="00916EDF" w:rsidP="00D341E9">
      <w:pPr>
        <w:pStyle w:val="DefenceHeading4"/>
      </w:pPr>
      <w:r>
        <w:t>ceases for any reason to be licenced</w:t>
      </w:r>
      <w:r w:rsidR="006E1B3C">
        <w:t>, accredited or authorised</w:t>
      </w:r>
      <w:r>
        <w:t xml:space="preserve"> to carry out</w:t>
      </w:r>
      <w:r w:rsidR="003E635D">
        <w:t xml:space="preserve"> the</w:t>
      </w:r>
      <w:r>
        <w:t xml:space="preserve"> Works</w:t>
      </w:r>
      <w:r w:rsidR="006E1B3C">
        <w:t xml:space="preserve"> (or such licence, accreditation or authorisation is suspended)</w:t>
      </w:r>
      <w:r>
        <w:t xml:space="preserve"> </w:t>
      </w:r>
      <w:r w:rsidR="006E1B3C">
        <w:t xml:space="preserve">or to be able to comply with any condition of them </w:t>
      </w:r>
      <w:r>
        <w:t xml:space="preserve">in any jurisdiction in which it has been appointed to the Panel; or </w:t>
      </w:r>
    </w:p>
    <w:p w14:paraId="39A26A1B" w14:textId="77777777" w:rsidR="00916EDF" w:rsidRDefault="00CB11B2" w:rsidP="00916EDF">
      <w:pPr>
        <w:pStyle w:val="DefenceHeading4"/>
      </w:pPr>
      <w:r>
        <w:t xml:space="preserve">becomes aware of any matter </w:t>
      </w:r>
      <w:r w:rsidR="009D0592">
        <w:t xml:space="preserve">which will, or is likely to, have an </w:t>
      </w:r>
      <w:proofErr w:type="spellStart"/>
      <w:r w:rsidR="009D0592">
        <w:t>adverse affect</w:t>
      </w:r>
      <w:proofErr w:type="spellEnd"/>
      <w:r w:rsidR="009D0592">
        <w:t xml:space="preserve"> on </w:t>
      </w:r>
      <w:r w:rsidR="00916EDF">
        <w:t>th</w:t>
      </w:r>
      <w:r w:rsidR="00BC7422">
        <w:t>e</w:t>
      </w:r>
      <w:r w:rsidR="00916EDF">
        <w:t xml:space="preserve"> ability of the Contractor to hold such </w:t>
      </w:r>
      <w:r w:rsidR="00614364">
        <w:t>a</w:t>
      </w:r>
      <w:r w:rsidR="009D0592">
        <w:t xml:space="preserve"> licence</w:t>
      </w:r>
      <w:r w:rsidR="006E1B3C">
        <w:t>, accreditation or authorisation (or to comply with any condition of them)</w:t>
      </w:r>
      <w:r w:rsidR="009D0592">
        <w:t xml:space="preserve"> </w:t>
      </w:r>
      <w:r w:rsidR="00916EDF">
        <w:t>(including as a result of any actual or threatened action by an authority under Statutory Requirements),</w:t>
      </w:r>
    </w:p>
    <w:p w14:paraId="26CD5810" w14:textId="77777777" w:rsidR="00060108" w:rsidRDefault="00916EDF" w:rsidP="00060108">
      <w:pPr>
        <w:pStyle w:val="DefenceHeading4"/>
        <w:numPr>
          <w:ilvl w:val="0"/>
          <w:numId w:val="0"/>
        </w:numPr>
        <w:ind w:left="964"/>
      </w:pPr>
      <w:r>
        <w:t xml:space="preserve">it must </w:t>
      </w:r>
      <w:r w:rsidR="007341EF">
        <w:t xml:space="preserve">immediately </w:t>
      </w:r>
      <w:r w:rsidR="009D0592">
        <w:t>give the Commonwealth</w:t>
      </w:r>
      <w:r w:rsidR="00967C37">
        <w:t>'s Panel Manager</w:t>
      </w:r>
      <w:r w:rsidR="009D0592">
        <w:t xml:space="preserve"> notice of that matter</w:t>
      </w:r>
      <w:r w:rsidR="00614364">
        <w:t xml:space="preserve"> including </w:t>
      </w:r>
      <w:r w:rsidR="00060108">
        <w:t xml:space="preserve">all relevant </w:t>
      </w:r>
      <w:r w:rsidR="00614364">
        <w:t>details</w:t>
      </w:r>
      <w:r w:rsidR="00060108">
        <w:t xml:space="preserve">. </w:t>
      </w:r>
    </w:p>
    <w:p w14:paraId="2EB837E1" w14:textId="7C7D7B6F" w:rsidR="00060108" w:rsidRDefault="00060108" w:rsidP="00060108">
      <w:pPr>
        <w:pStyle w:val="DefenceHeading3"/>
        <w:numPr>
          <w:ilvl w:val="2"/>
          <w:numId w:val="2"/>
        </w:numPr>
      </w:pPr>
      <w:r>
        <w:t>Without limiting any right or remedy of the Commonwealth under a</w:t>
      </w:r>
      <w:r w:rsidR="00096114">
        <w:t>ny</w:t>
      </w:r>
      <w:r>
        <w:t xml:space="preserve"> </w:t>
      </w:r>
      <w:r w:rsidR="004B5377">
        <w:t>C</w:t>
      </w:r>
      <w:r>
        <w:t xml:space="preserve">ontract, if the Contractor gives a notice under paragraph </w:t>
      </w:r>
      <w:r w:rsidR="00BC7422">
        <w:fldChar w:fldCharType="begin"/>
      </w:r>
      <w:r w:rsidR="00BC7422">
        <w:instrText xml:space="preserve"> REF _Ref169202203 \n \h </w:instrText>
      </w:r>
      <w:r w:rsidR="00BC7422">
        <w:fldChar w:fldCharType="separate"/>
      </w:r>
      <w:r w:rsidR="00FC093F">
        <w:t>(b)</w:t>
      </w:r>
      <w:r w:rsidR="00BC7422">
        <w:fldChar w:fldCharType="end"/>
      </w:r>
      <w:r>
        <w:t xml:space="preserve"> or the Commonwealth otherwise becomes aware of any of the circumstances specified in paragraph </w:t>
      </w:r>
      <w:r w:rsidR="00BC7422">
        <w:fldChar w:fldCharType="begin"/>
      </w:r>
      <w:r w:rsidR="00BC7422">
        <w:instrText xml:space="preserve"> REF _Ref169202203 \n \h </w:instrText>
      </w:r>
      <w:r w:rsidR="00BC7422">
        <w:fldChar w:fldCharType="separate"/>
      </w:r>
      <w:r w:rsidR="00FC093F">
        <w:t>(b)</w:t>
      </w:r>
      <w:r w:rsidR="00BC7422">
        <w:fldChar w:fldCharType="end"/>
      </w:r>
      <w:r>
        <w:t>, t</w:t>
      </w:r>
      <w:r w:rsidR="006868A9">
        <w:t>he Commonwealth's Panel Manager may</w:t>
      </w:r>
      <w:r>
        <w:t xml:space="preserve">: </w:t>
      </w:r>
    </w:p>
    <w:p w14:paraId="6C4472F3" w14:textId="77777777" w:rsidR="006868A9" w:rsidRDefault="006868A9" w:rsidP="006868A9">
      <w:pPr>
        <w:pStyle w:val="DefenceHeading4"/>
      </w:pPr>
      <w:bookmarkStart w:id="65" w:name="_Ref167203008"/>
      <w:bookmarkEnd w:id="63"/>
      <w:r>
        <w:t>suspend the Contractor's appointment to the Panel; or</w:t>
      </w:r>
      <w:bookmarkEnd w:id="65"/>
      <w:r>
        <w:t xml:space="preserve"> </w:t>
      </w:r>
    </w:p>
    <w:p w14:paraId="18FAC7AB" w14:textId="7F151E84" w:rsidR="006868A9" w:rsidRDefault="006868A9" w:rsidP="00D341E9">
      <w:pPr>
        <w:pStyle w:val="DefenceHeading4"/>
      </w:pPr>
      <w:bookmarkStart w:id="66" w:name="_Ref167203028"/>
      <w:r>
        <w:t>discontinue seeking tenders from the Contractor for Works located in the jurisdiction of the licence affected under</w:t>
      </w:r>
      <w:bookmarkEnd w:id="66"/>
      <w:r>
        <w:t xml:space="preserve"> paragraph </w:t>
      </w:r>
      <w:r>
        <w:fldChar w:fldCharType="begin"/>
      </w:r>
      <w:r>
        <w:instrText xml:space="preserve"> REF _Ref167199283 \r \h </w:instrText>
      </w:r>
      <w:r>
        <w:fldChar w:fldCharType="separate"/>
      </w:r>
      <w:r w:rsidR="00FC093F">
        <w:t>(b)</w:t>
      </w:r>
      <w:r>
        <w:fldChar w:fldCharType="end"/>
      </w:r>
      <w:r>
        <w:t xml:space="preserve">. </w:t>
      </w:r>
    </w:p>
    <w:bookmarkEnd w:id="64"/>
    <w:p w14:paraId="67CABA78" w14:textId="23DAEB05" w:rsidR="00691629" w:rsidRDefault="00691629" w:rsidP="00CC5B8C">
      <w:pPr>
        <w:pStyle w:val="DefenceHeading3"/>
        <w:numPr>
          <w:ilvl w:val="2"/>
          <w:numId w:val="2"/>
        </w:numPr>
      </w:pPr>
      <w:r>
        <w:t xml:space="preserve">Subject to clause </w:t>
      </w:r>
      <w:r>
        <w:fldChar w:fldCharType="begin"/>
      </w:r>
      <w:r>
        <w:instrText xml:space="preserve"> REF _Ref165394916 \w \h </w:instrText>
      </w:r>
      <w:r>
        <w:fldChar w:fldCharType="separate"/>
      </w:r>
      <w:r w:rsidR="00FC093F">
        <w:t>2.1(b)(iv)</w:t>
      </w:r>
      <w:r>
        <w:fldChar w:fldCharType="end"/>
      </w:r>
      <w:r w:rsidR="00A66524">
        <w:t xml:space="preserve"> and paragraph </w:t>
      </w:r>
      <w:r w:rsidR="00A66524">
        <w:fldChar w:fldCharType="begin"/>
      </w:r>
      <w:r w:rsidR="00A66524">
        <w:instrText xml:space="preserve"> REF _Ref165825018 \r \h </w:instrText>
      </w:r>
      <w:r w:rsidR="00A66524">
        <w:fldChar w:fldCharType="separate"/>
      </w:r>
      <w:r w:rsidR="00FC093F">
        <w:t>(e)</w:t>
      </w:r>
      <w:r w:rsidR="00A66524">
        <w:fldChar w:fldCharType="end"/>
      </w:r>
      <w:r>
        <w:t xml:space="preserve">: </w:t>
      </w:r>
    </w:p>
    <w:p w14:paraId="67607524" w14:textId="77777777" w:rsidR="00691629" w:rsidRDefault="00691629" w:rsidP="00CC5B8C">
      <w:pPr>
        <w:pStyle w:val="DefenceHeading4"/>
      </w:pPr>
      <w:r>
        <w:t xml:space="preserve">the Panel Particulars </w:t>
      </w:r>
      <w:r w:rsidR="00B64DA4">
        <w:t>specify</w:t>
      </w:r>
      <w:r>
        <w:t xml:space="preserve"> the </w:t>
      </w:r>
      <w:r w:rsidR="00605384">
        <w:t>jurisdictions in respect of which</w:t>
      </w:r>
      <w:r>
        <w:t xml:space="preserve"> the Contractor has been appointed to the Panel; </w:t>
      </w:r>
      <w:r w:rsidR="009E2F92">
        <w:t>and</w:t>
      </w:r>
    </w:p>
    <w:p w14:paraId="7A7AE754" w14:textId="77777777" w:rsidR="00691629" w:rsidRDefault="00691629" w:rsidP="00CC5B8C">
      <w:pPr>
        <w:pStyle w:val="DefenceHeading4"/>
      </w:pPr>
      <w:r>
        <w:t xml:space="preserve">the Contractor </w:t>
      </w:r>
      <w:r w:rsidR="0081247F">
        <w:t xml:space="preserve">must </w:t>
      </w:r>
      <w:r>
        <w:t xml:space="preserve">not: </w:t>
      </w:r>
    </w:p>
    <w:p w14:paraId="58096804" w14:textId="77777777" w:rsidR="00691629" w:rsidRPr="00060108" w:rsidRDefault="00691629" w:rsidP="00CC5B8C">
      <w:pPr>
        <w:pStyle w:val="DefenceHeading5"/>
      </w:pPr>
      <w:r>
        <w:t xml:space="preserve">participate in any </w:t>
      </w:r>
      <w:r w:rsidR="00BE2B08">
        <w:t>e</w:t>
      </w:r>
      <w:r>
        <w:t xml:space="preserve">ngagement process under the Panel </w:t>
      </w:r>
      <w:r w:rsidR="00B64DA4">
        <w:t xml:space="preserve">for Works </w:t>
      </w:r>
      <w:r>
        <w:t>that are</w:t>
      </w:r>
      <w:r w:rsidR="00131412">
        <w:t>, or are anticipated</w:t>
      </w:r>
      <w:r>
        <w:t xml:space="preserve"> to</w:t>
      </w:r>
      <w:r w:rsidR="00A66524">
        <w:t xml:space="preserve"> be</w:t>
      </w:r>
      <w:r w:rsidR="00131412">
        <w:t>,</w:t>
      </w:r>
      <w:r>
        <w:t xml:space="preserve"> </w:t>
      </w:r>
      <w:r w:rsidRPr="00060108">
        <w:t xml:space="preserve">carried out </w:t>
      </w:r>
      <w:r w:rsidR="00B64DA4" w:rsidRPr="00060108">
        <w:t xml:space="preserve">in a jurisdiction </w:t>
      </w:r>
      <w:r w:rsidR="009C488A" w:rsidRPr="00060108">
        <w:t xml:space="preserve">in </w:t>
      </w:r>
      <w:r w:rsidR="00B64DA4" w:rsidRPr="00060108">
        <w:t xml:space="preserve">which the Contractor has not been appointed </w:t>
      </w:r>
      <w:r w:rsidR="009C488A" w:rsidRPr="00060108">
        <w:t>to the Panel</w:t>
      </w:r>
      <w:r w:rsidRPr="00060108">
        <w:t>; or</w:t>
      </w:r>
    </w:p>
    <w:p w14:paraId="7BE84DDF" w14:textId="77777777" w:rsidR="00605384" w:rsidRPr="00060108" w:rsidRDefault="00691629" w:rsidP="00CC5B8C">
      <w:pPr>
        <w:pStyle w:val="DefenceHeading5"/>
      </w:pPr>
      <w:r w:rsidRPr="00060108">
        <w:t>otherwise carry out</w:t>
      </w:r>
      <w:r w:rsidR="003E635D">
        <w:t xml:space="preserve"> the</w:t>
      </w:r>
      <w:r w:rsidRPr="00060108">
        <w:t xml:space="preserve"> Works in a </w:t>
      </w:r>
      <w:r w:rsidR="00131412" w:rsidRPr="00060108">
        <w:t xml:space="preserve">jurisdiction </w:t>
      </w:r>
      <w:r w:rsidR="009C488A" w:rsidRPr="00060108">
        <w:t>in which the Contractor has not been appointed to the Panel</w:t>
      </w:r>
      <w:r w:rsidRPr="00060108">
        <w:t xml:space="preserve">. </w:t>
      </w:r>
    </w:p>
    <w:p w14:paraId="1A005DD9" w14:textId="77777777" w:rsidR="000971D7" w:rsidRDefault="000971D7" w:rsidP="00CB11B2">
      <w:pPr>
        <w:pStyle w:val="DefenceHeading3"/>
        <w:numPr>
          <w:ilvl w:val="2"/>
          <w:numId w:val="2"/>
        </w:numPr>
      </w:pPr>
      <w:bookmarkStart w:id="67" w:name="_Ref165825018"/>
      <w:r>
        <w:t>If after the Execution Date, the Contractor</w:t>
      </w:r>
      <w:r w:rsidR="0081247F">
        <w:t xml:space="preserve"> </w:t>
      </w:r>
      <w:r>
        <w:t>demonstrates to the satisfaction of the Commonwealth that it has obtained a licence under applicable Statutory Requirements to carry out</w:t>
      </w:r>
      <w:r w:rsidR="004B5377">
        <w:t xml:space="preserve"> the</w:t>
      </w:r>
      <w:r>
        <w:t xml:space="preserve"> Works in a jurisdiction not specified in the Panel Particulars, the Commonwealth may, after considering such information as it requires, amend the Panel Particulars to include th</w:t>
      </w:r>
      <w:r w:rsidR="00CB11B2">
        <w:t xml:space="preserve">at </w:t>
      </w:r>
      <w:r>
        <w:t>jurisdiction.</w:t>
      </w:r>
      <w:bookmarkEnd w:id="67"/>
      <w:r>
        <w:t xml:space="preserve"> </w:t>
      </w:r>
    </w:p>
    <w:p w14:paraId="1B1D0ECC" w14:textId="77777777" w:rsidR="00A149E7" w:rsidRDefault="00A149E7">
      <w:pPr>
        <w:pStyle w:val="DefenceHeading2"/>
        <w:keepLines/>
      </w:pPr>
      <w:bookmarkStart w:id="68" w:name="_Ref189217779"/>
      <w:bookmarkStart w:id="69" w:name="_Toc189818189"/>
      <w:r>
        <w:lastRenderedPageBreak/>
        <w:t>Engagement Process</w:t>
      </w:r>
      <w:bookmarkEnd w:id="57"/>
      <w:bookmarkEnd w:id="58"/>
      <w:bookmarkEnd w:id="59"/>
      <w:bookmarkEnd w:id="60"/>
      <w:bookmarkEnd w:id="68"/>
      <w:bookmarkEnd w:id="69"/>
    </w:p>
    <w:p w14:paraId="44CD6E18" w14:textId="77777777" w:rsidR="00A149E7" w:rsidRDefault="00A149E7" w:rsidP="00C3000E">
      <w:pPr>
        <w:pStyle w:val="DefenceHeading3"/>
      </w:pPr>
      <w:bookmarkStart w:id="70" w:name="_Ref95880923"/>
      <w:r>
        <w:t xml:space="preserve">If at any time during the Term the </w:t>
      </w:r>
      <w:r w:rsidRPr="00227132">
        <w:t>Commonwealth</w:t>
      </w:r>
      <w:r w:rsidR="00691629" w:rsidRPr="00227132">
        <w:t xml:space="preserve"> </w:t>
      </w:r>
      <w:r w:rsidRPr="00227132">
        <w:t>requires</w:t>
      </w:r>
      <w:r>
        <w:t xml:space="preserve"> the performance of </w:t>
      </w:r>
      <w:r w:rsidR="004B5377">
        <w:t xml:space="preserve">the </w:t>
      </w:r>
      <w:r w:rsidR="000502A4">
        <w:t>Works</w:t>
      </w:r>
      <w:r>
        <w:t xml:space="preserve">, it may engage the </w:t>
      </w:r>
      <w:r w:rsidR="000502A4">
        <w:t xml:space="preserve">Contractor </w:t>
      </w:r>
      <w:r>
        <w:t>through a process generally consistent with that set out in Section 3 of this Panel Agreement.</w:t>
      </w:r>
      <w:bookmarkEnd w:id="70"/>
      <w:r>
        <w:t xml:space="preserve"> </w:t>
      </w:r>
    </w:p>
    <w:p w14:paraId="18055B39" w14:textId="77777777" w:rsidR="00691629" w:rsidRDefault="00691629" w:rsidP="00691629">
      <w:pPr>
        <w:pStyle w:val="DefenceHeading3"/>
      </w:pPr>
      <w:r>
        <w:t xml:space="preserve">The Contractor acknowledges that in participating in any engagement process under this Panel, it must comply with any specific requirements of the Commonwealth or </w:t>
      </w:r>
      <w:r w:rsidR="00BE2B08">
        <w:t>an</w:t>
      </w:r>
      <w:r>
        <w:t xml:space="preserve"> Other Commonwealth Agency (as the case may be) that are set out in the request for </w:t>
      </w:r>
      <w:r w:rsidR="0046739B">
        <w:t>tender</w:t>
      </w:r>
      <w:r>
        <w:t>, which may include requirements with respect to:</w:t>
      </w:r>
    </w:p>
    <w:p w14:paraId="20895EA5" w14:textId="77777777" w:rsidR="00691629" w:rsidRDefault="00691629" w:rsidP="00CC5B8C">
      <w:pPr>
        <w:pStyle w:val="DefenceHeading4"/>
      </w:pPr>
      <w:r>
        <w:t xml:space="preserve">the format of, and timeframes for the provision of, the Contractor's response to the request for </w:t>
      </w:r>
      <w:r w:rsidR="0046739B">
        <w:t>tender</w:t>
      </w:r>
      <w:r>
        <w:t>;</w:t>
      </w:r>
    </w:p>
    <w:p w14:paraId="5100979D" w14:textId="77777777" w:rsidR="00691629" w:rsidRDefault="00691629" w:rsidP="00CC5B8C">
      <w:pPr>
        <w:pStyle w:val="DefenceHeading4"/>
      </w:pPr>
      <w:r>
        <w:t xml:space="preserve">information or documentation to be provided by the Contractor with its response to the request for </w:t>
      </w:r>
      <w:r w:rsidR="0046739B">
        <w:t>tender</w:t>
      </w:r>
      <w:r>
        <w:t>;</w:t>
      </w:r>
    </w:p>
    <w:p w14:paraId="1EC53A4E" w14:textId="77777777" w:rsidR="00691629" w:rsidRDefault="00691629" w:rsidP="00CC5B8C">
      <w:pPr>
        <w:pStyle w:val="DefenceHeading4"/>
      </w:pPr>
      <w:r>
        <w:t>the Works; and</w:t>
      </w:r>
    </w:p>
    <w:p w14:paraId="0F5A74C4" w14:textId="77777777" w:rsidR="00691629" w:rsidRDefault="00691629" w:rsidP="00CC5B8C">
      <w:pPr>
        <w:pStyle w:val="DefenceHeading4"/>
      </w:pPr>
      <w:r>
        <w:t xml:space="preserve">the proposed Contract. </w:t>
      </w:r>
    </w:p>
    <w:p w14:paraId="1C3E400C" w14:textId="77777777" w:rsidR="00691629" w:rsidRDefault="004555DA" w:rsidP="00691629">
      <w:pPr>
        <w:pStyle w:val="DefenceHeading3"/>
      </w:pPr>
      <w:r>
        <w:t xml:space="preserve">The </w:t>
      </w:r>
      <w:r w:rsidR="000502A4">
        <w:t xml:space="preserve">Contractor </w:t>
      </w:r>
      <w:r>
        <w:t xml:space="preserve">warrants that any </w:t>
      </w:r>
      <w:r w:rsidRPr="003E635D">
        <w:t xml:space="preserve">information provided or representation made </w:t>
      </w:r>
      <w:r w:rsidR="005C70DF" w:rsidRPr="003E635D">
        <w:t xml:space="preserve">to the Commonwealth </w:t>
      </w:r>
      <w:r w:rsidRPr="003E635D">
        <w:t>in connection with any engagement process</w:t>
      </w:r>
      <w:r w:rsidR="005C70DF" w:rsidRPr="003E635D">
        <w:t xml:space="preserve"> (including any </w:t>
      </w:r>
      <w:r w:rsidR="002B6DC4" w:rsidRPr="003E635D">
        <w:t xml:space="preserve">tender </w:t>
      </w:r>
      <w:r w:rsidR="005C70DF" w:rsidRPr="003E635D">
        <w:t>submitted</w:t>
      </w:r>
      <w:r w:rsidR="005C70DF">
        <w:t xml:space="preserve"> by the </w:t>
      </w:r>
      <w:r w:rsidR="000502A4">
        <w:t xml:space="preserve">Contractor </w:t>
      </w:r>
      <w:r w:rsidR="005C70DF">
        <w:t>in respect of an Engagement) will be true and accurate in all material respects at the time such information is provided or representation is made</w:t>
      </w:r>
      <w:r w:rsidR="005C70DF" w:rsidRPr="005C70DF">
        <w:t xml:space="preserve"> </w:t>
      </w:r>
      <w:r w:rsidR="005C70DF">
        <w:t>to the Commonwealth.</w:t>
      </w:r>
    </w:p>
    <w:p w14:paraId="1B2BD2B8" w14:textId="77777777" w:rsidR="00A149E7" w:rsidRDefault="00A149E7">
      <w:pPr>
        <w:pStyle w:val="DefenceHeading2"/>
      </w:pPr>
      <w:bookmarkStart w:id="71" w:name="_Toc5963113"/>
      <w:bookmarkStart w:id="72" w:name="_Toc5969012"/>
      <w:bookmarkStart w:id="73" w:name="_Toc8378559"/>
      <w:bookmarkStart w:id="74" w:name="_Toc8378733"/>
      <w:bookmarkStart w:id="75" w:name="_Toc8894517"/>
      <w:bookmarkStart w:id="76" w:name="_Toc8896593"/>
      <w:bookmarkStart w:id="77" w:name="_Toc8989826"/>
      <w:bookmarkStart w:id="78" w:name="_Toc5963114"/>
      <w:bookmarkStart w:id="79" w:name="_Toc5969013"/>
      <w:bookmarkStart w:id="80" w:name="_Toc8378560"/>
      <w:bookmarkStart w:id="81" w:name="_Toc8378734"/>
      <w:bookmarkStart w:id="82" w:name="_Toc8894518"/>
      <w:bookmarkStart w:id="83" w:name="_Toc8896594"/>
      <w:bookmarkStart w:id="84" w:name="_Toc8989827"/>
      <w:bookmarkStart w:id="85" w:name="_Toc235011210"/>
      <w:bookmarkStart w:id="86" w:name="_Toc237336561"/>
      <w:bookmarkStart w:id="87" w:name="_Ref503792403"/>
      <w:bookmarkStart w:id="88" w:name="_Toc103362149"/>
      <w:bookmarkStart w:id="89" w:name="_Toc189818190"/>
      <w:bookmarkEnd w:id="71"/>
      <w:bookmarkEnd w:id="72"/>
      <w:bookmarkEnd w:id="73"/>
      <w:bookmarkEnd w:id="74"/>
      <w:bookmarkEnd w:id="75"/>
      <w:bookmarkEnd w:id="76"/>
      <w:bookmarkEnd w:id="77"/>
      <w:bookmarkEnd w:id="78"/>
      <w:bookmarkEnd w:id="79"/>
      <w:bookmarkEnd w:id="80"/>
      <w:bookmarkEnd w:id="81"/>
      <w:bookmarkEnd w:id="82"/>
      <w:bookmarkEnd w:id="83"/>
      <w:bookmarkEnd w:id="84"/>
      <w:r>
        <w:t>Withdrawal from or addition to the Panel</w:t>
      </w:r>
      <w:bookmarkEnd w:id="85"/>
      <w:bookmarkEnd w:id="86"/>
      <w:bookmarkEnd w:id="87"/>
      <w:bookmarkEnd w:id="88"/>
      <w:bookmarkEnd w:id="89"/>
    </w:p>
    <w:p w14:paraId="7B3FA5D2" w14:textId="77777777" w:rsidR="00A149E7" w:rsidRDefault="00A149E7">
      <w:pPr>
        <w:pStyle w:val="DefenceHeading3"/>
      </w:pPr>
      <w:r>
        <w:t xml:space="preserve">The </w:t>
      </w:r>
      <w:r w:rsidR="000502A4">
        <w:t xml:space="preserve">Contractor </w:t>
      </w:r>
      <w:r>
        <w:t xml:space="preserve">may by written notice to the Commonwealth's Panel Manager at any time withdraw from the Panel, in which event the Commonwealth will not involve the </w:t>
      </w:r>
      <w:r w:rsidR="000502A4">
        <w:t xml:space="preserve">Contractor </w:t>
      </w:r>
      <w:r>
        <w:t xml:space="preserve">in any future engagement processes for </w:t>
      </w:r>
      <w:r w:rsidR="004B5377">
        <w:t xml:space="preserve">the </w:t>
      </w:r>
      <w:r w:rsidR="000502A4">
        <w:t xml:space="preserve">Works under </w:t>
      </w:r>
      <w:r>
        <w:t xml:space="preserve">the </w:t>
      </w:r>
      <w:r w:rsidR="000502A4">
        <w:t>Panel</w:t>
      </w:r>
      <w:r>
        <w:t xml:space="preserve">. This withdrawal will not relieve the </w:t>
      </w:r>
      <w:r w:rsidR="000502A4">
        <w:t xml:space="preserve">Contractor </w:t>
      </w:r>
      <w:r>
        <w:t xml:space="preserve">from, or otherwise affect, the </w:t>
      </w:r>
      <w:r w:rsidR="000502A4">
        <w:t xml:space="preserve">Contractor's </w:t>
      </w:r>
      <w:r>
        <w:t xml:space="preserve">obligations under this Panel Agreement or in respect of any </w:t>
      </w:r>
      <w:r w:rsidR="000502A4">
        <w:t xml:space="preserve">Works </w:t>
      </w:r>
      <w:r>
        <w:t>which it has performed or been engaged to perform under this Panel Agreement.</w:t>
      </w:r>
    </w:p>
    <w:p w14:paraId="53C96658" w14:textId="77777777" w:rsidR="00A149E7" w:rsidRDefault="00A149E7">
      <w:pPr>
        <w:pStyle w:val="DefenceHeading3"/>
      </w:pPr>
      <w:r>
        <w:t xml:space="preserve">The Commonwealth may at any time and for any reason appoint additional persons to the Panel, in which event the Commonwealth will notify the </w:t>
      </w:r>
      <w:r w:rsidR="00136612">
        <w:t xml:space="preserve">Contractor </w:t>
      </w:r>
      <w:r>
        <w:t xml:space="preserve">of that appointment. </w:t>
      </w:r>
    </w:p>
    <w:p w14:paraId="70681DF3" w14:textId="77777777" w:rsidR="00A149E7" w:rsidRDefault="00A149E7">
      <w:pPr>
        <w:pStyle w:val="DefenceHeading2"/>
      </w:pPr>
      <w:bookmarkStart w:id="90" w:name="_Toc165881027"/>
      <w:bookmarkStart w:id="91" w:name="_Toc165923615"/>
      <w:bookmarkStart w:id="92" w:name="_Toc165923792"/>
      <w:bookmarkStart w:id="93" w:name="_Toc165926523"/>
      <w:bookmarkStart w:id="94" w:name="_Toc165881035"/>
      <w:bookmarkStart w:id="95" w:name="_Toc165923623"/>
      <w:bookmarkStart w:id="96" w:name="_Toc165923800"/>
      <w:bookmarkStart w:id="97" w:name="_Toc165926531"/>
      <w:bookmarkStart w:id="98" w:name="_Toc9535240"/>
      <w:bookmarkStart w:id="99" w:name="_Toc9583691"/>
      <w:bookmarkStart w:id="100" w:name="_Toc9585393"/>
      <w:bookmarkStart w:id="101" w:name="_Toc9593183"/>
      <w:bookmarkStart w:id="102" w:name="_Toc235011212"/>
      <w:bookmarkStart w:id="103" w:name="_Toc237336563"/>
      <w:bookmarkStart w:id="104" w:name="_Toc103362151"/>
      <w:bookmarkStart w:id="105" w:name="_Toc189818191"/>
      <w:bookmarkEnd w:id="90"/>
      <w:bookmarkEnd w:id="91"/>
      <w:bookmarkEnd w:id="92"/>
      <w:bookmarkEnd w:id="93"/>
      <w:bookmarkEnd w:id="94"/>
      <w:bookmarkEnd w:id="95"/>
      <w:bookmarkEnd w:id="96"/>
      <w:bookmarkEnd w:id="97"/>
      <w:bookmarkEnd w:id="98"/>
      <w:bookmarkEnd w:id="99"/>
      <w:bookmarkEnd w:id="100"/>
      <w:bookmarkEnd w:id="101"/>
      <w:r>
        <w:t>No Guarantee of Work</w:t>
      </w:r>
      <w:bookmarkEnd w:id="102"/>
      <w:bookmarkEnd w:id="103"/>
      <w:bookmarkEnd w:id="104"/>
      <w:bookmarkEnd w:id="105"/>
    </w:p>
    <w:p w14:paraId="6551E744" w14:textId="77777777" w:rsidR="00A149E7" w:rsidRDefault="00A149E7" w:rsidP="00690505">
      <w:pPr>
        <w:pStyle w:val="DefenceHeading3"/>
      </w:pPr>
      <w:r>
        <w:t>The Commonwealth does not guarantee a</w:t>
      </w:r>
      <w:r w:rsidR="0043162A">
        <w:t>ny, or a minimum</w:t>
      </w:r>
      <w:r>
        <w:t xml:space="preserve"> volume of</w:t>
      </w:r>
      <w:r w:rsidR="0043162A">
        <w:t>,</w:t>
      </w:r>
      <w:r>
        <w:t xml:space="preserve"> work to the </w:t>
      </w:r>
      <w:r w:rsidR="00136612">
        <w:t xml:space="preserve">Contractor </w:t>
      </w:r>
      <w:r>
        <w:t xml:space="preserve">under this Panel Agreement.  </w:t>
      </w:r>
    </w:p>
    <w:p w14:paraId="1221FC70" w14:textId="77777777" w:rsidR="001D4534" w:rsidRDefault="001D4534" w:rsidP="001D4534">
      <w:pPr>
        <w:pStyle w:val="DefenceHeading3"/>
      </w:pPr>
      <w:r>
        <w:t>The Commonwealth may acquire works that are the same as or similar to the Works under:</w:t>
      </w:r>
    </w:p>
    <w:p w14:paraId="3CDE1B45" w14:textId="77777777" w:rsidR="001D4534" w:rsidRDefault="001D4534" w:rsidP="00CC5B8C">
      <w:pPr>
        <w:pStyle w:val="DefenceHeading4"/>
      </w:pPr>
      <w:r>
        <w:t xml:space="preserve">any other applicable whole of government arrangement that exists at the </w:t>
      </w:r>
      <w:r w:rsidR="00401174">
        <w:t>Base</w:t>
      </w:r>
      <w:r>
        <w:t xml:space="preserve"> Date or that is otherwise implemented by the Commonwealth during the Term; or </w:t>
      </w:r>
    </w:p>
    <w:p w14:paraId="2FC903F4" w14:textId="77777777" w:rsidR="001D4534" w:rsidRDefault="001D4534" w:rsidP="00CC5B8C">
      <w:pPr>
        <w:pStyle w:val="DefenceHeading4"/>
      </w:pPr>
      <w:r>
        <w:t xml:space="preserve">any other Commonwealth arrangement. </w:t>
      </w:r>
    </w:p>
    <w:p w14:paraId="4DA971F8" w14:textId="77777777" w:rsidR="00A149E7" w:rsidRDefault="00A149E7" w:rsidP="00967C37">
      <w:pPr>
        <w:pStyle w:val="DefenceHeading2"/>
      </w:pPr>
      <w:bookmarkStart w:id="106" w:name="_Toc167439113"/>
      <w:bookmarkStart w:id="107" w:name="_Toc167440995"/>
      <w:bookmarkStart w:id="108" w:name="_Toc167441622"/>
      <w:bookmarkStart w:id="109" w:name="_Toc167441719"/>
      <w:bookmarkStart w:id="110" w:name="_Toc167441818"/>
      <w:bookmarkStart w:id="111" w:name="_Toc167441915"/>
      <w:bookmarkStart w:id="112" w:name="_Toc167439118"/>
      <w:bookmarkStart w:id="113" w:name="_Toc167441000"/>
      <w:bookmarkStart w:id="114" w:name="_Toc167441627"/>
      <w:bookmarkStart w:id="115" w:name="_Toc167441724"/>
      <w:bookmarkStart w:id="116" w:name="_Toc167441823"/>
      <w:bookmarkStart w:id="117" w:name="_Toc167441920"/>
      <w:bookmarkStart w:id="118" w:name="_Toc167439119"/>
      <w:bookmarkStart w:id="119" w:name="_Toc167441001"/>
      <w:bookmarkStart w:id="120" w:name="_Toc167441628"/>
      <w:bookmarkStart w:id="121" w:name="_Toc167441725"/>
      <w:bookmarkStart w:id="122" w:name="_Toc167441824"/>
      <w:bookmarkStart w:id="123" w:name="_Toc167441921"/>
      <w:bookmarkStart w:id="124" w:name="_Ref95824218"/>
      <w:bookmarkStart w:id="125" w:name="_Ref95824309"/>
      <w:bookmarkStart w:id="126" w:name="_Toc235011213"/>
      <w:bookmarkStart w:id="127" w:name="_Toc237336564"/>
      <w:bookmarkStart w:id="128" w:name="_Toc103362152"/>
      <w:bookmarkStart w:id="129" w:name="_Ref165924354"/>
      <w:bookmarkStart w:id="130" w:name="_Toc18981819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t>Unsatisfactory Performance</w:t>
      </w:r>
      <w:bookmarkEnd w:id="124"/>
      <w:bookmarkEnd w:id="125"/>
      <w:bookmarkEnd w:id="126"/>
      <w:bookmarkEnd w:id="127"/>
      <w:bookmarkEnd w:id="128"/>
      <w:bookmarkEnd w:id="129"/>
      <w:bookmarkEnd w:id="130"/>
      <w:r w:rsidR="001812CA">
        <w:t xml:space="preserve">  </w:t>
      </w:r>
    </w:p>
    <w:p w14:paraId="7886181F" w14:textId="77777777" w:rsidR="00A149E7" w:rsidRDefault="00A149E7">
      <w:pPr>
        <w:pStyle w:val="DefenceHeading3"/>
      </w:pPr>
      <w:bookmarkStart w:id="131" w:name="_Ref8389190"/>
      <w:bookmarkStart w:id="132" w:name="_Ref95881029"/>
      <w:bookmarkStart w:id="133" w:name="_Ref217107787"/>
      <w:r>
        <w:t xml:space="preserve">The </w:t>
      </w:r>
      <w:r w:rsidR="00136612">
        <w:t xml:space="preserve">Contractor </w:t>
      </w:r>
      <w:r>
        <w:t>acknowledges that, if its performance under the Panel or any Engagement is assessed as unsatisfactory in any respect, the Commonwealth may elect to:</w:t>
      </w:r>
      <w:bookmarkEnd w:id="131"/>
      <w:r>
        <w:t xml:space="preserve"> </w:t>
      </w:r>
    </w:p>
    <w:p w14:paraId="4B586615" w14:textId="77777777" w:rsidR="00A149E7" w:rsidRDefault="00A149E7">
      <w:pPr>
        <w:pStyle w:val="DefenceHeading4"/>
      </w:pPr>
      <w:r>
        <w:t xml:space="preserve">require the </w:t>
      </w:r>
      <w:r w:rsidR="00136612">
        <w:t xml:space="preserve">Contractor's </w:t>
      </w:r>
      <w:r>
        <w:t xml:space="preserve">Panel Manager to meet with the Commonwealth's Panel Manager at a time and location notified by the Commonwealth's Panel Manager in writing to discuss the </w:t>
      </w:r>
      <w:r w:rsidR="00136612">
        <w:t xml:space="preserve">Contractor's </w:t>
      </w:r>
      <w:r>
        <w:t xml:space="preserve">unsatisfactory performance (and any steps that the </w:t>
      </w:r>
      <w:r w:rsidR="00136612">
        <w:t xml:space="preserve">Contractor </w:t>
      </w:r>
      <w:r>
        <w:t>is taking or proposes to take to address its unsatisfactory performance); or</w:t>
      </w:r>
    </w:p>
    <w:p w14:paraId="1951012F" w14:textId="77777777" w:rsidR="00A149E7" w:rsidRDefault="00A149E7">
      <w:pPr>
        <w:pStyle w:val="DefenceHeading4"/>
      </w:pPr>
      <w:r>
        <w:t xml:space="preserve">suspend or discontinue seeking </w:t>
      </w:r>
      <w:r w:rsidR="002B6DC4">
        <w:t xml:space="preserve">tenders </w:t>
      </w:r>
      <w:r>
        <w:t xml:space="preserve">from the </w:t>
      </w:r>
      <w:r w:rsidR="00136612">
        <w:t xml:space="preserve">Contractor </w:t>
      </w:r>
      <w:r>
        <w:t>for future work.</w:t>
      </w:r>
    </w:p>
    <w:bookmarkEnd w:id="132"/>
    <w:bookmarkEnd w:id="133"/>
    <w:p w14:paraId="53A71B79" w14:textId="0D708AC1" w:rsidR="00A149E7" w:rsidRDefault="00A149E7">
      <w:pPr>
        <w:pStyle w:val="DefenceHeading3"/>
      </w:pPr>
      <w:r>
        <w:t xml:space="preserve">If the Commonwealth elects, under paragraph </w:t>
      </w:r>
      <w:r>
        <w:fldChar w:fldCharType="begin"/>
      </w:r>
      <w:r>
        <w:instrText xml:space="preserve"> REF _Ref8389190 \r \h </w:instrText>
      </w:r>
      <w:r>
        <w:fldChar w:fldCharType="separate"/>
      </w:r>
      <w:r w:rsidR="00FC093F">
        <w:t>(a)</w:t>
      </w:r>
      <w:r>
        <w:fldChar w:fldCharType="end"/>
      </w:r>
      <w:r>
        <w:t xml:space="preserve">, to suspend or discontinue seeking </w:t>
      </w:r>
      <w:r w:rsidR="002B6DC4">
        <w:t xml:space="preserve">tenders </w:t>
      </w:r>
      <w:r>
        <w:t xml:space="preserve">from the </w:t>
      </w:r>
      <w:r w:rsidR="00136612">
        <w:t>Contractor</w:t>
      </w:r>
      <w:r>
        <w:t>:</w:t>
      </w:r>
    </w:p>
    <w:p w14:paraId="4CD5E206" w14:textId="77777777" w:rsidR="00A149E7" w:rsidRDefault="00A149E7">
      <w:pPr>
        <w:pStyle w:val="DefenceHeading4"/>
      </w:pPr>
      <w:bookmarkStart w:id="134" w:name="_Ref95881057"/>
      <w:r>
        <w:lastRenderedPageBreak/>
        <w:t xml:space="preserve">the Commonwealth will give the </w:t>
      </w:r>
      <w:r w:rsidR="00136612">
        <w:t xml:space="preserve">Contractor </w:t>
      </w:r>
      <w:r>
        <w:t>written notice of this decision, together with reasons; and</w:t>
      </w:r>
      <w:bookmarkEnd w:id="134"/>
    </w:p>
    <w:p w14:paraId="444CDDB1" w14:textId="3E06C774" w:rsidR="00A149E7" w:rsidRPr="00CB03A1" w:rsidRDefault="00A149E7">
      <w:pPr>
        <w:pStyle w:val="DefenceHeading4"/>
      </w:pPr>
      <w:r>
        <w:t xml:space="preserve">the Commonwealth may, in the notice under subparagraph </w:t>
      </w:r>
      <w:r>
        <w:fldChar w:fldCharType="begin"/>
      </w:r>
      <w:r>
        <w:instrText xml:space="preserve"> REF _Ref95881057 \n \h </w:instrText>
      </w:r>
      <w:r>
        <w:fldChar w:fldCharType="separate"/>
      </w:r>
      <w:r w:rsidR="00FC093F">
        <w:t>(</w:t>
      </w:r>
      <w:proofErr w:type="spellStart"/>
      <w:r w:rsidR="00FC093F">
        <w:t>i</w:t>
      </w:r>
      <w:proofErr w:type="spellEnd"/>
      <w:r w:rsidR="00FC093F">
        <w:t>)</w:t>
      </w:r>
      <w:r>
        <w:fldChar w:fldCharType="end"/>
      </w:r>
      <w:r>
        <w:t xml:space="preserve">, state the matters which the </w:t>
      </w:r>
      <w:r w:rsidR="00136612">
        <w:t>Contracto</w:t>
      </w:r>
      <w:r w:rsidR="00136612" w:rsidRPr="00CB03A1">
        <w:t xml:space="preserve">r </w:t>
      </w:r>
      <w:r w:rsidRPr="00CB03A1">
        <w:t>must address (to the satisfaction of the Commonwealth) before the Commonwealth will reconsider its decision.</w:t>
      </w:r>
    </w:p>
    <w:p w14:paraId="53E19D26" w14:textId="77777777" w:rsidR="00A149E7" w:rsidRPr="00CB03A1" w:rsidRDefault="00A149E7">
      <w:pPr>
        <w:pStyle w:val="DefenceHeading2"/>
      </w:pPr>
      <w:bookmarkStart w:id="135" w:name="_Toc235011214"/>
      <w:bookmarkStart w:id="136" w:name="_Toc237336565"/>
      <w:bookmarkStart w:id="137" w:name="_Ref368392060"/>
      <w:bookmarkStart w:id="138" w:name="_Toc103362153"/>
      <w:bookmarkStart w:id="139" w:name="_Ref172635529"/>
      <w:bookmarkStart w:id="140" w:name="_Toc189818193"/>
      <w:r w:rsidRPr="00CB03A1">
        <w:t xml:space="preserve">Matters Affecting the </w:t>
      </w:r>
      <w:bookmarkEnd w:id="135"/>
      <w:bookmarkEnd w:id="136"/>
      <w:bookmarkEnd w:id="137"/>
      <w:bookmarkEnd w:id="138"/>
      <w:r w:rsidR="00136612" w:rsidRPr="00CB03A1">
        <w:t>Contractor</w:t>
      </w:r>
      <w:bookmarkEnd w:id="139"/>
      <w:bookmarkEnd w:id="140"/>
      <w:r w:rsidR="00136612" w:rsidRPr="00CB03A1">
        <w:t xml:space="preserve"> </w:t>
      </w:r>
    </w:p>
    <w:p w14:paraId="1156B072" w14:textId="77777777" w:rsidR="002C224C" w:rsidRPr="00CB03A1" w:rsidRDefault="00A149E7" w:rsidP="006E1B3C">
      <w:pPr>
        <w:pStyle w:val="DefenceHeading3"/>
      </w:pPr>
      <w:bookmarkStart w:id="141" w:name="_Ref8889786"/>
      <w:bookmarkStart w:id="142" w:name="_Ref95881126"/>
      <w:r w:rsidRPr="00CB03A1">
        <w:t xml:space="preserve">Without limiting </w:t>
      </w:r>
      <w:r w:rsidR="008D7751" w:rsidRPr="00CB03A1">
        <w:t>the Panel Agreement</w:t>
      </w:r>
      <w:r w:rsidRPr="00CB03A1">
        <w:t xml:space="preserve">, the </w:t>
      </w:r>
      <w:r w:rsidR="00136612" w:rsidRPr="00CB03A1">
        <w:t xml:space="preserve">Contractor </w:t>
      </w:r>
      <w:r w:rsidRPr="00CB03A1">
        <w:t>must immediately, at any time during the Term, notify the Commonwealth of:</w:t>
      </w:r>
      <w:bookmarkEnd w:id="141"/>
    </w:p>
    <w:p w14:paraId="45BBBFA2" w14:textId="77777777" w:rsidR="00A149E7" w:rsidRPr="00CB03A1" w:rsidRDefault="00A149E7">
      <w:pPr>
        <w:pStyle w:val="DefenceHeading4"/>
      </w:pPr>
      <w:bookmarkStart w:id="143" w:name="_Ref9588258"/>
      <w:r w:rsidRPr="00CB03A1">
        <w:t>any material changes to its legal name, size, structure, financial viability, financial standing or of any other fact, matter or thing which could:</w:t>
      </w:r>
      <w:bookmarkEnd w:id="143"/>
      <w:r w:rsidR="00E536E8" w:rsidRPr="00CB03A1">
        <w:t xml:space="preserve"> </w:t>
      </w:r>
    </w:p>
    <w:p w14:paraId="4EB388DC" w14:textId="77777777" w:rsidR="00A149E7" w:rsidRPr="00CB03A1" w:rsidRDefault="00A149E7">
      <w:pPr>
        <w:pStyle w:val="DefenceHeading5"/>
      </w:pPr>
      <w:r w:rsidRPr="00CB03A1">
        <w:t>adversely affect its ability to perform its obligations under this Panel Agreement</w:t>
      </w:r>
      <w:r w:rsidR="002C224C">
        <w:t xml:space="preserve"> or any Contract</w:t>
      </w:r>
      <w:r w:rsidRPr="00CB03A1">
        <w:t xml:space="preserve">; </w:t>
      </w:r>
    </w:p>
    <w:p w14:paraId="5896460C" w14:textId="1E61060A" w:rsidR="00A149E7" w:rsidRPr="00CB03A1" w:rsidRDefault="00A149E7">
      <w:pPr>
        <w:pStyle w:val="DefenceHeading5"/>
      </w:pPr>
      <w:r w:rsidRPr="00CB03A1">
        <w:t xml:space="preserve">give rise to any actual or perceived conflict of interest under clause </w:t>
      </w:r>
      <w:r w:rsidRPr="00CB03A1">
        <w:fldChar w:fldCharType="begin"/>
      </w:r>
      <w:r w:rsidRPr="00CB03A1">
        <w:instrText xml:space="preserve"> REF _Ref452107055 \r \h </w:instrText>
      </w:r>
      <w:r w:rsidR="00A66524" w:rsidRPr="00CC5B8C">
        <w:instrText xml:space="preserve"> \* MERGEFORMAT </w:instrText>
      </w:r>
      <w:r w:rsidRPr="00CB03A1">
        <w:fldChar w:fldCharType="separate"/>
      </w:r>
      <w:r w:rsidR="00FC093F">
        <w:t>6</w:t>
      </w:r>
      <w:r w:rsidRPr="00CB03A1">
        <w:fldChar w:fldCharType="end"/>
      </w:r>
      <w:r w:rsidRPr="00CB03A1">
        <w:t xml:space="preserve"> (whether under the Panel Agreement or in respect of a specific Engagement); or</w:t>
      </w:r>
    </w:p>
    <w:p w14:paraId="180A2A4E" w14:textId="77777777" w:rsidR="00A149E7" w:rsidRPr="00CB03A1" w:rsidRDefault="00A149E7">
      <w:pPr>
        <w:pStyle w:val="DefenceHeading5"/>
      </w:pPr>
      <w:r w:rsidRPr="00CB03A1">
        <w:t>require any changes to or otherwise affect the arrangements under this Panel Agreement;</w:t>
      </w:r>
      <w:bookmarkEnd w:id="142"/>
      <w:r w:rsidRPr="00CB03A1">
        <w:t xml:space="preserve"> and</w:t>
      </w:r>
    </w:p>
    <w:p w14:paraId="5905B40C" w14:textId="03F0B81C" w:rsidR="00A149E7" w:rsidRPr="00CB03A1" w:rsidRDefault="00A149E7">
      <w:pPr>
        <w:pStyle w:val="DefenceHeading4"/>
      </w:pPr>
      <w:r w:rsidRPr="00CB03A1">
        <w:t xml:space="preserve">where it submits a notice under subparagraph </w:t>
      </w:r>
      <w:r w:rsidRPr="00CB03A1">
        <w:fldChar w:fldCharType="begin"/>
      </w:r>
      <w:r w:rsidRPr="00CB03A1">
        <w:instrText xml:space="preserve"> REF _Ref9588258 \r \h </w:instrText>
      </w:r>
      <w:r w:rsidR="00A66524" w:rsidRPr="00CC5B8C">
        <w:instrText xml:space="preserve"> \* MERGEFORMAT </w:instrText>
      </w:r>
      <w:r w:rsidRPr="00CB03A1">
        <w:fldChar w:fldCharType="separate"/>
      </w:r>
      <w:r w:rsidR="00FC093F">
        <w:t>(</w:t>
      </w:r>
      <w:proofErr w:type="spellStart"/>
      <w:r w:rsidR="00FC093F">
        <w:t>i</w:t>
      </w:r>
      <w:proofErr w:type="spellEnd"/>
      <w:r w:rsidR="00FC093F">
        <w:t>)</w:t>
      </w:r>
      <w:r w:rsidRPr="00CB03A1">
        <w:fldChar w:fldCharType="end"/>
      </w:r>
      <w:r w:rsidRPr="00CB03A1">
        <w:t>:</w:t>
      </w:r>
    </w:p>
    <w:p w14:paraId="4AD915A9" w14:textId="77777777" w:rsidR="00A149E7" w:rsidRPr="00CB03A1" w:rsidRDefault="00A149E7">
      <w:pPr>
        <w:pStyle w:val="DefenceHeading5"/>
      </w:pPr>
      <w:r w:rsidRPr="00CB03A1">
        <w:t xml:space="preserve">all steps necessary being taken to address the matters set out in </w:t>
      </w:r>
      <w:r w:rsidR="002C224C">
        <w:t>the Contractor’s notice</w:t>
      </w:r>
      <w:r w:rsidRPr="00CB03A1">
        <w:t>; and</w:t>
      </w:r>
    </w:p>
    <w:p w14:paraId="0520E46B" w14:textId="77777777" w:rsidR="00A149E7" w:rsidRPr="00CB03A1" w:rsidRDefault="00A149E7">
      <w:pPr>
        <w:pStyle w:val="DefenceHeading5"/>
      </w:pPr>
      <w:r w:rsidRPr="00CB03A1">
        <w:t>all other information required by the Commonwealth.</w:t>
      </w:r>
    </w:p>
    <w:p w14:paraId="59E77F30" w14:textId="0AFCB106" w:rsidR="00A149E7" w:rsidRPr="00CB03A1" w:rsidRDefault="00A149E7">
      <w:pPr>
        <w:pStyle w:val="DefenceHeading3"/>
      </w:pPr>
      <w:r w:rsidRPr="00CB03A1">
        <w:t xml:space="preserve">Whether following a notification by the </w:t>
      </w:r>
      <w:r w:rsidR="00EF3830" w:rsidRPr="00CB03A1">
        <w:t xml:space="preserve">Contractor </w:t>
      </w:r>
      <w:r w:rsidRPr="00CB03A1">
        <w:t xml:space="preserve">under paragraph </w:t>
      </w:r>
      <w:r w:rsidRPr="00CB03A1">
        <w:fldChar w:fldCharType="begin"/>
      </w:r>
      <w:r w:rsidRPr="00CB03A1">
        <w:instrText xml:space="preserve"> REF _Ref8889786 \r \h </w:instrText>
      </w:r>
      <w:r w:rsidR="00A66524" w:rsidRPr="00CC5B8C">
        <w:instrText xml:space="preserve"> \* MERGEFORMAT </w:instrText>
      </w:r>
      <w:r w:rsidRPr="00CB03A1">
        <w:fldChar w:fldCharType="separate"/>
      </w:r>
      <w:r w:rsidR="00FC093F">
        <w:t>(a)</w:t>
      </w:r>
      <w:r w:rsidRPr="00CB03A1">
        <w:fldChar w:fldCharType="end"/>
      </w:r>
      <w:r w:rsidRPr="00CB03A1">
        <w:t xml:space="preserve"> or not, if the Commonwealth considers that a material change to the </w:t>
      </w:r>
      <w:r w:rsidR="00EF3830" w:rsidRPr="00CB03A1">
        <w:t xml:space="preserve">Contractor's </w:t>
      </w:r>
      <w:r w:rsidRPr="00CB03A1">
        <w:t xml:space="preserve">legal name, size, structure, financial viability, financial standing or of any other fact, matter or thing may: </w:t>
      </w:r>
    </w:p>
    <w:p w14:paraId="2107359F" w14:textId="54A58D1C" w:rsidR="00A149E7" w:rsidRPr="00690505" w:rsidRDefault="00A149E7">
      <w:pPr>
        <w:pStyle w:val="DefenceHeading4"/>
      </w:pPr>
      <w:r w:rsidRPr="00690505">
        <w:t xml:space="preserve">adversely affect the </w:t>
      </w:r>
      <w:r w:rsidR="00EF3830" w:rsidRPr="00690505">
        <w:t xml:space="preserve">Contractor's </w:t>
      </w:r>
      <w:r w:rsidRPr="00690505">
        <w:t>ability to perform its obligations under this Panel Agreement</w:t>
      </w:r>
      <w:r w:rsidR="002619B2" w:rsidRPr="006E1B3C">
        <w:t xml:space="preserve"> or </w:t>
      </w:r>
      <w:r w:rsidR="00690505">
        <w:t>under a Contract</w:t>
      </w:r>
      <w:r w:rsidRPr="00690505">
        <w:t xml:space="preserve">; or </w:t>
      </w:r>
    </w:p>
    <w:p w14:paraId="2CA0DECB" w14:textId="303FBF75" w:rsidR="00A149E7" w:rsidRPr="00CB03A1" w:rsidRDefault="00A149E7">
      <w:pPr>
        <w:pStyle w:val="DefenceHeading4"/>
      </w:pPr>
      <w:r w:rsidRPr="00CB03A1">
        <w:t xml:space="preserve">give rise to an actual or perceived conflict of interest under clause </w:t>
      </w:r>
      <w:r w:rsidRPr="00CB03A1">
        <w:fldChar w:fldCharType="begin"/>
      </w:r>
      <w:r w:rsidRPr="00CB03A1">
        <w:instrText xml:space="preserve"> REF _Ref452107055 \r \h </w:instrText>
      </w:r>
      <w:r w:rsidR="00A66524" w:rsidRPr="00CC5B8C">
        <w:instrText xml:space="preserve"> \* MERGEFORMAT </w:instrText>
      </w:r>
      <w:r w:rsidRPr="00CB03A1">
        <w:fldChar w:fldCharType="separate"/>
      </w:r>
      <w:r w:rsidR="00FC093F">
        <w:t>6</w:t>
      </w:r>
      <w:r w:rsidRPr="00CB03A1">
        <w:fldChar w:fldCharType="end"/>
      </w:r>
      <w:r w:rsidRPr="00CB03A1">
        <w:t xml:space="preserve"> (whether under the Panel Agreement or in respect of a specific Engagement), </w:t>
      </w:r>
    </w:p>
    <w:p w14:paraId="328FD6E8" w14:textId="77777777" w:rsidR="00A149E7" w:rsidRPr="00CB03A1" w:rsidRDefault="002C224C">
      <w:pPr>
        <w:pStyle w:val="DefenceHeading4"/>
        <w:numPr>
          <w:ilvl w:val="0"/>
          <w:numId w:val="0"/>
        </w:numPr>
        <w:ind w:left="964"/>
      </w:pPr>
      <w:r>
        <w:t xml:space="preserve">and without limiting its other rights under this Panel Agreement or any Contract, </w:t>
      </w:r>
      <w:r w:rsidR="00A149E7" w:rsidRPr="00CB03A1">
        <w:t xml:space="preserve">it may elect to </w:t>
      </w:r>
      <w:r w:rsidR="001C5A21" w:rsidRPr="00CB03A1">
        <w:t>suspend</w:t>
      </w:r>
      <w:r w:rsidR="00AF7B53" w:rsidRPr="00CB03A1">
        <w:t xml:space="preserve"> or</w:t>
      </w:r>
      <w:r w:rsidR="001C5A21" w:rsidRPr="00CB03A1">
        <w:t xml:space="preserve"> </w:t>
      </w:r>
      <w:r w:rsidR="00A149E7" w:rsidRPr="00CB03A1">
        <w:t xml:space="preserve">discontinue to seek </w:t>
      </w:r>
      <w:r w:rsidR="002B6DC4" w:rsidRPr="00CC5B8C">
        <w:t>tenders</w:t>
      </w:r>
      <w:r w:rsidR="002B6DC4" w:rsidRPr="00CB03A1">
        <w:t xml:space="preserve"> </w:t>
      </w:r>
      <w:r w:rsidR="00A149E7" w:rsidRPr="00CB03A1">
        <w:t xml:space="preserve">from the </w:t>
      </w:r>
      <w:r w:rsidR="00EF3830" w:rsidRPr="00CB03A1">
        <w:t xml:space="preserve">Contractor </w:t>
      </w:r>
      <w:r w:rsidR="00A149E7" w:rsidRPr="00CB03A1">
        <w:t>for future work.</w:t>
      </w:r>
    </w:p>
    <w:p w14:paraId="53344EDB" w14:textId="77777777" w:rsidR="00A149E7" w:rsidRPr="00CB03A1" w:rsidRDefault="00A149E7">
      <w:pPr>
        <w:pStyle w:val="DefenceHeading3"/>
      </w:pPr>
      <w:r w:rsidRPr="00CB03A1">
        <w:t>If the Commonwealth elects to</w:t>
      </w:r>
      <w:r w:rsidR="001C5A21" w:rsidRPr="00CB03A1">
        <w:t xml:space="preserve"> suspend or</w:t>
      </w:r>
      <w:r w:rsidRPr="00CB03A1">
        <w:t xml:space="preserve"> discontinue to seek </w:t>
      </w:r>
      <w:r w:rsidR="002B6DC4" w:rsidRPr="00CC5B8C">
        <w:t>tenders</w:t>
      </w:r>
      <w:r w:rsidR="002B6DC4" w:rsidRPr="00CB03A1">
        <w:t xml:space="preserve"> </w:t>
      </w:r>
      <w:r w:rsidRPr="00CB03A1">
        <w:t xml:space="preserve">from the </w:t>
      </w:r>
      <w:r w:rsidR="00EF3830" w:rsidRPr="00CB03A1">
        <w:t>Contractor</w:t>
      </w:r>
      <w:r w:rsidRPr="00CB03A1">
        <w:t>:</w:t>
      </w:r>
    </w:p>
    <w:p w14:paraId="18C219D4" w14:textId="77777777" w:rsidR="00A149E7" w:rsidRPr="00CB03A1" w:rsidRDefault="00A149E7">
      <w:pPr>
        <w:pStyle w:val="DefenceHeading4"/>
      </w:pPr>
      <w:bookmarkStart w:id="144" w:name="_Ref95881143"/>
      <w:r w:rsidRPr="00CB03A1">
        <w:t xml:space="preserve">the Commonwealth will give the </w:t>
      </w:r>
      <w:r w:rsidR="00EF3830" w:rsidRPr="00CB03A1">
        <w:t xml:space="preserve">Contractor </w:t>
      </w:r>
      <w:r w:rsidRPr="00CB03A1">
        <w:t>written notice of this decision, together with reasons; and</w:t>
      </w:r>
      <w:bookmarkEnd w:id="144"/>
    </w:p>
    <w:p w14:paraId="69658D90" w14:textId="683E8F7A" w:rsidR="00A149E7" w:rsidRPr="00CB03A1" w:rsidRDefault="00A149E7">
      <w:pPr>
        <w:pStyle w:val="DefenceHeading4"/>
      </w:pPr>
      <w:r w:rsidRPr="00CB03A1">
        <w:t xml:space="preserve">the Commonwealth may, in the notice under subparagraph </w:t>
      </w:r>
      <w:r w:rsidRPr="00CB03A1">
        <w:fldChar w:fldCharType="begin"/>
      </w:r>
      <w:r w:rsidRPr="00CB03A1">
        <w:instrText xml:space="preserve"> REF _Ref95881143 \n \h </w:instrText>
      </w:r>
      <w:r w:rsidR="00A66524" w:rsidRPr="00CC5B8C">
        <w:instrText xml:space="preserve"> \* MERGEFORMAT </w:instrText>
      </w:r>
      <w:r w:rsidRPr="00CB03A1">
        <w:fldChar w:fldCharType="separate"/>
      </w:r>
      <w:r w:rsidR="00FC093F">
        <w:t>(</w:t>
      </w:r>
      <w:proofErr w:type="spellStart"/>
      <w:r w:rsidR="00FC093F">
        <w:t>i</w:t>
      </w:r>
      <w:proofErr w:type="spellEnd"/>
      <w:r w:rsidR="00FC093F">
        <w:t>)</w:t>
      </w:r>
      <w:r w:rsidRPr="00CB03A1">
        <w:fldChar w:fldCharType="end"/>
      </w:r>
      <w:r w:rsidRPr="00CB03A1">
        <w:t xml:space="preserve">, state the matters which the </w:t>
      </w:r>
      <w:r w:rsidR="00EF3830" w:rsidRPr="00CB03A1">
        <w:t xml:space="preserve">Contractor </w:t>
      </w:r>
      <w:r w:rsidRPr="00CB03A1">
        <w:t>must address (to the satisfaction of the Commonwealth) before the Commonwealth will reconsider its decision.</w:t>
      </w:r>
    </w:p>
    <w:p w14:paraId="77F4CC50" w14:textId="77777777" w:rsidR="00A149E7" w:rsidRDefault="00A149E7">
      <w:pPr>
        <w:pStyle w:val="DefenceHeading2"/>
      </w:pPr>
      <w:bookmarkStart w:id="145" w:name="_Toc452452130"/>
      <w:bookmarkStart w:id="146" w:name="_Toc452452261"/>
      <w:bookmarkStart w:id="147" w:name="_Toc452990842"/>
      <w:bookmarkStart w:id="148" w:name="_Toc452998394"/>
      <w:bookmarkStart w:id="149" w:name="_Toc453063237"/>
      <w:bookmarkStart w:id="150" w:name="_Toc165390418"/>
      <w:bookmarkStart w:id="151" w:name="_Toc165390557"/>
      <w:bookmarkStart w:id="152" w:name="_Toc165393671"/>
      <w:bookmarkStart w:id="153" w:name="_Toc165395458"/>
      <w:bookmarkStart w:id="154" w:name="_Toc165625904"/>
      <w:bookmarkStart w:id="155" w:name="_Toc165881045"/>
      <w:bookmarkStart w:id="156" w:name="_Toc165923633"/>
      <w:bookmarkStart w:id="157" w:name="_Toc165923810"/>
      <w:bookmarkStart w:id="158" w:name="_Toc165926541"/>
      <w:bookmarkStart w:id="159" w:name="_Toc78189682"/>
      <w:bookmarkStart w:id="160" w:name="_Toc78208479"/>
      <w:bookmarkStart w:id="161" w:name="_Toc34304210"/>
      <w:bookmarkStart w:id="162" w:name="_Toc35250954"/>
      <w:bookmarkStart w:id="163" w:name="_Toc36049128"/>
      <w:bookmarkStart w:id="164" w:name="_Toc36451978"/>
      <w:bookmarkStart w:id="165" w:name="_Toc36464186"/>
      <w:bookmarkStart w:id="166" w:name="_Toc36636497"/>
      <w:bookmarkStart w:id="167" w:name="_Toc34304211"/>
      <w:bookmarkStart w:id="168" w:name="_Toc35250955"/>
      <w:bookmarkStart w:id="169" w:name="_Toc36049129"/>
      <w:bookmarkStart w:id="170" w:name="_Toc36451979"/>
      <w:bookmarkStart w:id="171" w:name="_Toc36464187"/>
      <w:bookmarkStart w:id="172" w:name="_Toc36636498"/>
      <w:bookmarkStart w:id="173" w:name="_Toc34304212"/>
      <w:bookmarkStart w:id="174" w:name="_Toc35250956"/>
      <w:bookmarkStart w:id="175" w:name="_Toc36049130"/>
      <w:bookmarkStart w:id="176" w:name="_Toc36451980"/>
      <w:bookmarkStart w:id="177" w:name="_Toc36464188"/>
      <w:bookmarkStart w:id="178" w:name="_Toc36636499"/>
      <w:bookmarkStart w:id="179" w:name="_Toc34304213"/>
      <w:bookmarkStart w:id="180" w:name="_Toc35250957"/>
      <w:bookmarkStart w:id="181" w:name="_Toc36049131"/>
      <w:bookmarkStart w:id="182" w:name="_Toc36451981"/>
      <w:bookmarkStart w:id="183" w:name="_Toc36464189"/>
      <w:bookmarkStart w:id="184" w:name="_Toc36636500"/>
      <w:bookmarkStart w:id="185" w:name="_Ref8378268"/>
      <w:bookmarkStart w:id="186" w:name="_Toc103362155"/>
      <w:bookmarkStart w:id="187" w:name="_Toc18981819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t>Mandatory Training</w:t>
      </w:r>
      <w:bookmarkEnd w:id="185"/>
      <w:bookmarkEnd w:id="186"/>
      <w:bookmarkEnd w:id="187"/>
      <w:r w:rsidR="00874C15">
        <w:t xml:space="preserve"> </w:t>
      </w:r>
    </w:p>
    <w:p w14:paraId="054F14B3" w14:textId="77777777" w:rsidR="00A149E7" w:rsidRPr="007E1D95" w:rsidRDefault="00A149E7" w:rsidP="002E3512">
      <w:pPr>
        <w:pStyle w:val="DefenceHeading3"/>
      </w:pPr>
      <w:r w:rsidRPr="007E1D95">
        <w:t xml:space="preserve">The </w:t>
      </w:r>
      <w:r w:rsidR="00EF3830" w:rsidRPr="007E1D95">
        <w:t>Contractor</w:t>
      </w:r>
      <w:r w:rsidR="005F20CB">
        <w:t xml:space="preserve"> (including, as a minimum, the Contractor’s Panel Manager)</w:t>
      </w:r>
      <w:r w:rsidR="00EF3830" w:rsidRPr="007E1D95">
        <w:t xml:space="preserve"> </w:t>
      </w:r>
      <w:r w:rsidRPr="007E1D95">
        <w:t xml:space="preserve">must attend </w:t>
      </w:r>
      <w:r w:rsidR="002D6D4C" w:rsidRPr="007E1D95">
        <w:t xml:space="preserve">mandatory </w:t>
      </w:r>
      <w:r w:rsidRPr="007E1D95">
        <w:t xml:space="preserve">training </w:t>
      </w:r>
      <w:r w:rsidR="002D6D4C" w:rsidRPr="007E1D95">
        <w:t xml:space="preserve">either in person </w:t>
      </w:r>
      <w:r w:rsidRPr="007E1D95">
        <w:t>in Canberra</w:t>
      </w:r>
      <w:r w:rsidR="00772188" w:rsidRPr="007E1D95">
        <w:t xml:space="preserve"> </w:t>
      </w:r>
      <w:r w:rsidR="002D6D4C" w:rsidRPr="007E1D95">
        <w:t xml:space="preserve">or by </w:t>
      </w:r>
      <w:r w:rsidR="007C7368" w:rsidRPr="007E1D95">
        <w:t>w</w:t>
      </w:r>
      <w:r w:rsidR="002D6D4C" w:rsidRPr="007E1D95">
        <w:t>ebinar (or equivalent) as advised by the Commonwealth.</w:t>
      </w:r>
      <w:r w:rsidR="00094178" w:rsidRPr="007E1D95">
        <w:t xml:space="preserve"> </w:t>
      </w:r>
      <w:r w:rsidR="00772188" w:rsidRPr="007E1D95">
        <w:t xml:space="preserve"> This training </w:t>
      </w:r>
      <w:r w:rsidRPr="007E1D95">
        <w:t xml:space="preserve">will be held </w:t>
      </w:r>
      <w:r w:rsidR="00772188" w:rsidRPr="007E1D95">
        <w:t>on</w:t>
      </w:r>
      <w:r w:rsidRPr="007E1D95">
        <w:t xml:space="preserve"> a dat</w:t>
      </w:r>
      <w:r w:rsidR="00AF7B53" w:rsidRPr="007E1D95">
        <w:t xml:space="preserve">e </w:t>
      </w:r>
      <w:r w:rsidR="00772188" w:rsidRPr="007E1D95">
        <w:t xml:space="preserve">or dates </w:t>
      </w:r>
      <w:r w:rsidR="00AF7B53" w:rsidRPr="007E1D95">
        <w:t>notified by the Commonwealth.</w:t>
      </w:r>
      <w:r w:rsidRPr="007E1D95">
        <w:t xml:space="preserve"> </w:t>
      </w:r>
      <w:r w:rsidR="00094178" w:rsidRPr="007E1D95">
        <w:t xml:space="preserve"> </w:t>
      </w:r>
      <w:r w:rsidRPr="007E1D95">
        <w:t xml:space="preserve">The </w:t>
      </w:r>
      <w:r w:rsidR="00EF3830" w:rsidRPr="007E1D95">
        <w:t xml:space="preserve">Contractor </w:t>
      </w:r>
      <w:r w:rsidR="00193A20" w:rsidRPr="008737FD">
        <w:t xml:space="preserve">may also </w:t>
      </w:r>
      <w:r w:rsidRPr="007E1D95">
        <w:t xml:space="preserve">be required </w:t>
      </w:r>
      <w:r w:rsidR="00193A20" w:rsidRPr="008737FD">
        <w:t xml:space="preserve">as part of any Engagement, and agrees, </w:t>
      </w:r>
      <w:r w:rsidRPr="007E1D95">
        <w:t xml:space="preserve">to attend a specific and separate training session </w:t>
      </w:r>
      <w:r w:rsidR="00EF3830" w:rsidRPr="007E1D95">
        <w:t>in relation to the Works</w:t>
      </w:r>
      <w:r w:rsidR="00C41970" w:rsidRPr="007E1D95">
        <w:t xml:space="preserve"> </w:t>
      </w:r>
      <w:r w:rsidR="00193A20" w:rsidRPr="008737FD">
        <w:t xml:space="preserve">the subject of </w:t>
      </w:r>
      <w:r w:rsidR="007E1D95" w:rsidRPr="008737FD">
        <w:t>an</w:t>
      </w:r>
      <w:r w:rsidR="00193A20" w:rsidRPr="008737FD">
        <w:t xml:space="preserve"> Engagement</w:t>
      </w:r>
      <w:r w:rsidRPr="007E1D95">
        <w:t>.</w:t>
      </w:r>
    </w:p>
    <w:p w14:paraId="45D9BF6A" w14:textId="77777777" w:rsidR="00772188" w:rsidRDefault="00E3374A" w:rsidP="002E3512">
      <w:pPr>
        <w:pStyle w:val="DefenceHeading3"/>
      </w:pPr>
      <w:r>
        <w:t xml:space="preserve">The </w:t>
      </w:r>
      <w:r w:rsidR="00C41970">
        <w:t xml:space="preserve">Contractor </w:t>
      </w:r>
      <w:r>
        <w:t xml:space="preserve">must bear its own costs and disbursements </w:t>
      </w:r>
      <w:r w:rsidR="00875693">
        <w:t xml:space="preserve">in connection with </w:t>
      </w:r>
      <w:r>
        <w:t xml:space="preserve">the training and </w:t>
      </w:r>
      <w:r w:rsidR="00AA7C36">
        <w:t xml:space="preserve">will </w:t>
      </w:r>
      <w:r w:rsidR="00772188">
        <w:t>have no entitlement to claim</w:t>
      </w:r>
      <w:r w:rsidR="00875693">
        <w:t xml:space="preserve"> from,</w:t>
      </w:r>
      <w:r w:rsidR="00772188">
        <w:t xml:space="preserve"> or to be paid</w:t>
      </w:r>
      <w:r w:rsidR="00875693">
        <w:t xml:space="preserve"> by, the Commonwealth for </w:t>
      </w:r>
      <w:r>
        <w:t xml:space="preserve">such </w:t>
      </w:r>
      <w:r w:rsidR="00772188">
        <w:t xml:space="preserve">costs </w:t>
      </w:r>
      <w:r>
        <w:t>or disbursements.</w:t>
      </w:r>
    </w:p>
    <w:p w14:paraId="4D911BAD" w14:textId="77777777" w:rsidR="007C7368" w:rsidRPr="00AF4D3A" w:rsidRDefault="007C7368" w:rsidP="00B82915">
      <w:pPr>
        <w:pStyle w:val="DefenceHeading2"/>
      </w:pPr>
      <w:bookmarkStart w:id="188" w:name="_Toc171932856"/>
      <w:bookmarkStart w:id="189" w:name="_Toc165881062"/>
      <w:bookmarkStart w:id="190" w:name="_Toc165923650"/>
      <w:bookmarkStart w:id="191" w:name="_Toc165923827"/>
      <w:bookmarkStart w:id="192" w:name="_Toc165926558"/>
      <w:bookmarkStart w:id="193" w:name="_Toc165881064"/>
      <w:bookmarkStart w:id="194" w:name="_Toc165923652"/>
      <w:bookmarkStart w:id="195" w:name="_Toc165923829"/>
      <w:bookmarkStart w:id="196" w:name="_Toc165926560"/>
      <w:bookmarkStart w:id="197" w:name="_Toc103362158"/>
      <w:bookmarkStart w:id="198" w:name="_Toc189818195"/>
      <w:bookmarkEnd w:id="188"/>
      <w:bookmarkEnd w:id="189"/>
      <w:bookmarkEnd w:id="190"/>
      <w:bookmarkEnd w:id="191"/>
      <w:bookmarkEnd w:id="192"/>
      <w:bookmarkEnd w:id="193"/>
      <w:bookmarkEnd w:id="194"/>
      <w:bookmarkEnd w:id="195"/>
      <w:bookmarkEnd w:id="196"/>
      <w:r w:rsidRPr="00AF4D3A">
        <w:lastRenderedPageBreak/>
        <w:t>Other Commonwealth Agencies</w:t>
      </w:r>
      <w:bookmarkEnd w:id="197"/>
      <w:bookmarkEnd w:id="198"/>
    </w:p>
    <w:p w14:paraId="52DF9157" w14:textId="77777777" w:rsidR="001D4534" w:rsidRDefault="007C7368" w:rsidP="00CC5B8C">
      <w:pPr>
        <w:pStyle w:val="DefenceHeading4"/>
        <w:numPr>
          <w:ilvl w:val="0"/>
          <w:numId w:val="0"/>
        </w:numPr>
      </w:pPr>
      <w:r>
        <w:t xml:space="preserve">The </w:t>
      </w:r>
      <w:r w:rsidR="001B063D">
        <w:t xml:space="preserve">Contractor </w:t>
      </w:r>
      <w:r>
        <w:t>acknowledges that</w:t>
      </w:r>
      <w:r w:rsidR="001D4534">
        <w:t>:</w:t>
      </w:r>
      <w:r>
        <w:t xml:space="preserve"> </w:t>
      </w:r>
    </w:p>
    <w:p w14:paraId="65D79A1C" w14:textId="77777777" w:rsidR="007C7368" w:rsidRDefault="007C7368" w:rsidP="00CC5B8C">
      <w:pPr>
        <w:pStyle w:val="DefenceHeading3"/>
      </w:pPr>
      <w:r>
        <w:t>a copy of the Panel Agreement may be given to Other Commonwealth Agencies</w:t>
      </w:r>
      <w:r w:rsidR="001D4534">
        <w:t xml:space="preserve">; and </w:t>
      </w:r>
    </w:p>
    <w:p w14:paraId="1B400668" w14:textId="77777777" w:rsidR="001D4534" w:rsidRDefault="001D4534" w:rsidP="00CC5B8C">
      <w:pPr>
        <w:pStyle w:val="DefenceHeading3"/>
      </w:pPr>
      <w:proofErr w:type="spellStart"/>
      <w:r w:rsidRPr="001D4534">
        <w:t>an</w:t>
      </w:r>
      <w:proofErr w:type="spellEnd"/>
      <w:r w:rsidRPr="001D4534">
        <w:t xml:space="preserve"> Other Commonwealth Agency may engage the Contractor to carry out</w:t>
      </w:r>
      <w:r w:rsidR="004B5377">
        <w:t xml:space="preserve"> the</w:t>
      </w:r>
      <w:r w:rsidRPr="001D4534">
        <w:t xml:space="preserve"> Works including through a process generally consistent with that set out in </w:t>
      </w:r>
      <w:r w:rsidR="001D4E19">
        <w:t>S</w:t>
      </w:r>
      <w:r w:rsidRPr="001D4534">
        <w:t xml:space="preserve">ection 3 of this </w:t>
      </w:r>
      <w:r>
        <w:t>Panel Agreement</w:t>
      </w:r>
      <w:r w:rsidRPr="001D4534">
        <w:t xml:space="preserve">. </w:t>
      </w:r>
    </w:p>
    <w:p w14:paraId="731477F1" w14:textId="550013AF" w:rsidR="005329A9" w:rsidRPr="00D63151" w:rsidRDefault="005329A9" w:rsidP="005329A9">
      <w:pPr>
        <w:pStyle w:val="DefenceHeading2"/>
      </w:pPr>
      <w:bookmarkStart w:id="199" w:name="_Ref173138296"/>
      <w:bookmarkStart w:id="200" w:name="_Toc189818196"/>
      <w:r w:rsidRPr="00D63151">
        <w:t>Deed of Guarantee and Undertaking</w:t>
      </w:r>
      <w:bookmarkEnd w:id="199"/>
      <w:bookmarkEnd w:id="200"/>
      <w:r w:rsidRPr="00D63151">
        <w:t xml:space="preserve"> </w:t>
      </w:r>
    </w:p>
    <w:p w14:paraId="1BF2C3F2" w14:textId="617FABD3" w:rsidR="005329A9" w:rsidRPr="005329A9" w:rsidRDefault="005329A9" w:rsidP="00C4639A">
      <w:pPr>
        <w:pStyle w:val="DefenceHeading3"/>
        <w:numPr>
          <w:ilvl w:val="0"/>
          <w:numId w:val="0"/>
        </w:numPr>
      </w:pPr>
      <w:r w:rsidRPr="00D63151">
        <w:t xml:space="preserve">If the Panel Particulars include the name of a </w:t>
      </w:r>
      <w:r w:rsidR="00C4639A" w:rsidRPr="00D63151">
        <w:t>R</w:t>
      </w:r>
      <w:r w:rsidRPr="00D63151">
        <w:t xml:space="preserve">elated </w:t>
      </w:r>
      <w:r w:rsidR="00C4639A" w:rsidRPr="00D63151">
        <w:t>B</w:t>
      </w:r>
      <w:r w:rsidRPr="00D63151">
        <w:t xml:space="preserve">ody </w:t>
      </w:r>
      <w:r w:rsidR="00C4639A" w:rsidRPr="00D63151">
        <w:t>C</w:t>
      </w:r>
      <w:r w:rsidRPr="00D63151">
        <w:t>orporate of the Contractor, then the Contractor acknowledges and agrees that the provision of a duly executed and binding deed of guarantee and undertaking in the form published on the Defence Website for the relevant form of contract applicable to that Engagement will be a condition of the Commonwealth entering into any Contract with the Contractor.</w:t>
      </w:r>
      <w:r>
        <w:t xml:space="preserve"> </w:t>
      </w:r>
    </w:p>
    <w:p w14:paraId="02427C48" w14:textId="77777777" w:rsidR="00A149E7" w:rsidRDefault="00A149E7" w:rsidP="00DF4EF0">
      <w:pPr>
        <w:pStyle w:val="DefenceHeading1"/>
        <w:keepLines/>
      </w:pPr>
      <w:bookmarkStart w:id="201" w:name="_Toc165881066"/>
      <w:bookmarkStart w:id="202" w:name="_Toc165923654"/>
      <w:bookmarkStart w:id="203" w:name="_Toc165923831"/>
      <w:bookmarkStart w:id="204" w:name="_Toc165926562"/>
      <w:bookmarkStart w:id="205" w:name="_Toc34304217"/>
      <w:bookmarkStart w:id="206" w:name="_Toc35250961"/>
      <w:bookmarkStart w:id="207" w:name="_Toc36049135"/>
      <w:bookmarkStart w:id="208" w:name="_Toc36451985"/>
      <w:bookmarkStart w:id="209" w:name="_Toc36464193"/>
      <w:bookmarkStart w:id="210" w:name="_Toc36636504"/>
      <w:bookmarkStart w:id="211" w:name="_Toc235011216"/>
      <w:bookmarkStart w:id="212" w:name="_Toc237336567"/>
      <w:bookmarkStart w:id="213" w:name="_Ref455391260"/>
      <w:bookmarkStart w:id="214" w:name="_Toc103362159"/>
      <w:bookmarkStart w:id="215" w:name="_Toc189818197"/>
      <w:bookmarkEnd w:id="201"/>
      <w:bookmarkEnd w:id="202"/>
      <w:bookmarkEnd w:id="203"/>
      <w:bookmarkEnd w:id="204"/>
      <w:bookmarkEnd w:id="205"/>
      <w:bookmarkEnd w:id="206"/>
      <w:bookmarkEnd w:id="207"/>
      <w:bookmarkEnd w:id="208"/>
      <w:bookmarkEnd w:id="209"/>
      <w:bookmarkEnd w:id="210"/>
      <w:r>
        <w:t>PERSONNEL</w:t>
      </w:r>
      <w:bookmarkEnd w:id="211"/>
      <w:bookmarkEnd w:id="212"/>
      <w:bookmarkEnd w:id="213"/>
      <w:bookmarkEnd w:id="214"/>
      <w:bookmarkEnd w:id="215"/>
    </w:p>
    <w:p w14:paraId="4BA687FC" w14:textId="77777777" w:rsidR="00A149E7" w:rsidRDefault="00A149E7" w:rsidP="00CC5B8C">
      <w:pPr>
        <w:pStyle w:val="DefenceHeading2"/>
        <w:keepNext w:val="0"/>
      </w:pPr>
      <w:bookmarkStart w:id="216" w:name="_Toc235011217"/>
      <w:bookmarkStart w:id="217" w:name="_Toc237336568"/>
      <w:bookmarkStart w:id="218" w:name="_Toc103362160"/>
      <w:bookmarkStart w:id="219" w:name="_Toc189818198"/>
      <w:r>
        <w:t>Commonwealth's Panel Manager</w:t>
      </w:r>
      <w:bookmarkEnd w:id="216"/>
      <w:bookmarkEnd w:id="217"/>
      <w:r>
        <w:t xml:space="preserve"> and the Commonwealth's Assistant Panel Manager</w:t>
      </w:r>
      <w:bookmarkEnd w:id="218"/>
      <w:bookmarkEnd w:id="219"/>
    </w:p>
    <w:p w14:paraId="4EBBA05F" w14:textId="538BF91A" w:rsidR="00A149E7" w:rsidRDefault="00A149E7" w:rsidP="002A1229">
      <w:pPr>
        <w:pStyle w:val="DefenceHeading3"/>
      </w:pPr>
      <w:r>
        <w:t xml:space="preserve">Subject to the limitation in paragraph </w:t>
      </w:r>
      <w:r>
        <w:fldChar w:fldCharType="begin"/>
      </w:r>
      <w:r>
        <w:instrText xml:space="preserve"> REF _Ref503792508 \n \h </w:instrText>
      </w:r>
      <w:r>
        <w:fldChar w:fldCharType="separate"/>
      </w:r>
      <w:r w:rsidR="00FC093F">
        <w:t>(b)</w:t>
      </w:r>
      <w:r>
        <w:fldChar w:fldCharType="end"/>
      </w:r>
      <w:r>
        <w:t>, each of the Commonwealth's Panel Manager and the Commonwealth's Assistant Panel Manager has authority to separately exercise any right, power, discretion or other function (including to accept, agree, approve, receive notice of, comment on or reject any matter) conferred on the Commonwealth's Panel Manager under the Panel Agreement.</w:t>
      </w:r>
    </w:p>
    <w:p w14:paraId="0F04347B" w14:textId="77777777" w:rsidR="00A149E7" w:rsidRDefault="00A149E7" w:rsidP="00CC5B8C">
      <w:pPr>
        <w:pStyle w:val="DefenceHeading3"/>
      </w:pPr>
      <w:bookmarkStart w:id="220" w:name="_Ref503792508"/>
      <w:r>
        <w:t>The Commonwealth's Panel Manager will have exclusive authority to exercise any right, power, discretion or other function (including to accept, agree, approve, receive notice of, comment on or reject any matter) in respect of any matter arising in connection with a Reserved Panel Condition.</w:t>
      </w:r>
      <w:bookmarkEnd w:id="220"/>
    </w:p>
    <w:p w14:paraId="2F5E0F9A" w14:textId="77777777" w:rsidR="00A149E7" w:rsidRDefault="00A149E7" w:rsidP="00CC5B8C">
      <w:pPr>
        <w:pStyle w:val="DefenceHeading3"/>
      </w:pPr>
      <w:r>
        <w:t>Any reference to the Commonwealth's Panel Manager in these Panel Conditions is, other than in respect of a Reserved Panel Condition, to be read as including a reference to the Commonwealth's Assistant Panel Manager.</w:t>
      </w:r>
    </w:p>
    <w:p w14:paraId="46895445" w14:textId="77777777" w:rsidR="00A149E7" w:rsidRDefault="00A149E7" w:rsidP="00CC5B8C">
      <w:pPr>
        <w:pStyle w:val="DefenceHeading3"/>
      </w:pPr>
      <w:r>
        <w:t xml:space="preserve">The Commonwealth may at any time replace the Commonwealth's Panel Manager or the Commonwealth's Assistant Panel Manager (as the case may be), in which event the Commonwealth will appoint another person as the Commonwealth's Panel Manager or the Commonwealth's Assistant Panel Manager (as the case may be) and notify the </w:t>
      </w:r>
      <w:r w:rsidR="00C41970">
        <w:t xml:space="preserve">Contractor </w:t>
      </w:r>
      <w:r>
        <w:t>of that appointment in writing.</w:t>
      </w:r>
    </w:p>
    <w:p w14:paraId="1D72C64B" w14:textId="77777777" w:rsidR="00A149E7" w:rsidRDefault="00C41970">
      <w:pPr>
        <w:pStyle w:val="DefenceHeading2"/>
        <w:keepLines/>
      </w:pPr>
      <w:bookmarkStart w:id="221" w:name="_Toc235011218"/>
      <w:bookmarkStart w:id="222" w:name="_Toc237336569"/>
      <w:bookmarkStart w:id="223" w:name="_Ref452106902"/>
      <w:bookmarkStart w:id="224" w:name="_Toc103362161"/>
      <w:bookmarkStart w:id="225" w:name="_Toc189818199"/>
      <w:r>
        <w:t xml:space="preserve">Contractor's </w:t>
      </w:r>
      <w:r w:rsidR="00A149E7">
        <w:t xml:space="preserve">Panel </w:t>
      </w:r>
      <w:bookmarkEnd w:id="221"/>
      <w:bookmarkEnd w:id="222"/>
      <w:r w:rsidR="00A149E7">
        <w:t>Manager</w:t>
      </w:r>
      <w:bookmarkEnd w:id="223"/>
      <w:bookmarkEnd w:id="224"/>
      <w:bookmarkEnd w:id="225"/>
    </w:p>
    <w:p w14:paraId="572DDBF3" w14:textId="77777777" w:rsidR="00A149E7" w:rsidRDefault="00A149E7">
      <w:pPr>
        <w:pStyle w:val="DefenceHeading3"/>
        <w:keepNext/>
        <w:keepLines/>
      </w:pPr>
      <w:r>
        <w:t xml:space="preserve">The </w:t>
      </w:r>
      <w:r w:rsidR="00C41970">
        <w:t xml:space="preserve">Contractor's </w:t>
      </w:r>
      <w:r>
        <w:t xml:space="preserve">Panel Manager will act as the point of contact between the Commonwealth and the </w:t>
      </w:r>
      <w:r w:rsidR="00C41970">
        <w:t xml:space="preserve">Contractor </w:t>
      </w:r>
      <w:r>
        <w:t xml:space="preserve">for the purposes of this Panel Agreement. </w:t>
      </w:r>
    </w:p>
    <w:p w14:paraId="155BD5AB" w14:textId="77777777" w:rsidR="00A149E7" w:rsidRDefault="00A149E7">
      <w:pPr>
        <w:pStyle w:val="DefenceHeading3"/>
      </w:pPr>
      <w:bookmarkStart w:id="226" w:name="_Ref454544614"/>
      <w:bookmarkStart w:id="227" w:name="_Ref2776848"/>
      <w:r>
        <w:t xml:space="preserve">The </w:t>
      </w:r>
      <w:r w:rsidR="00C41970">
        <w:t xml:space="preserve">Contractor </w:t>
      </w:r>
      <w:r>
        <w:t xml:space="preserve">must obtain the Commonwealth's prior written approval if it proposes to replace the </w:t>
      </w:r>
      <w:r w:rsidR="00C41970">
        <w:t xml:space="preserve">Contractor's </w:t>
      </w:r>
      <w:r>
        <w:t>Panel Manager.</w:t>
      </w:r>
      <w:bookmarkEnd w:id="226"/>
      <w:r>
        <w:t xml:space="preserve"> </w:t>
      </w:r>
      <w:bookmarkEnd w:id="227"/>
    </w:p>
    <w:p w14:paraId="7F20B32B" w14:textId="23DAFF57" w:rsidR="00A149E7" w:rsidRDefault="00A149E7">
      <w:pPr>
        <w:pStyle w:val="DefenceHeading3"/>
      </w:pPr>
      <w:bookmarkStart w:id="228" w:name="_Ref2776855"/>
      <w:r>
        <w:t xml:space="preserve">In seeking the Commonwealth's written approval for the replacement of the </w:t>
      </w:r>
      <w:r w:rsidR="00C41970">
        <w:t xml:space="preserve">Contractor's </w:t>
      </w:r>
      <w:r>
        <w:t xml:space="preserve">Panel Manager under paragraph </w:t>
      </w:r>
      <w:r>
        <w:fldChar w:fldCharType="begin"/>
      </w:r>
      <w:r>
        <w:instrText xml:space="preserve"> REF _Ref454544614 \r \h </w:instrText>
      </w:r>
      <w:r>
        <w:fldChar w:fldCharType="separate"/>
      </w:r>
      <w:r w:rsidR="00FC093F">
        <w:t>(b)</w:t>
      </w:r>
      <w:r>
        <w:fldChar w:fldCharType="end"/>
      </w:r>
      <w:r>
        <w:t xml:space="preserve">, the </w:t>
      </w:r>
      <w:r w:rsidR="00C41970">
        <w:t xml:space="preserve">Contractor </w:t>
      </w:r>
      <w:r>
        <w:t>must:</w:t>
      </w:r>
      <w:bookmarkEnd w:id="228"/>
    </w:p>
    <w:p w14:paraId="248685B7" w14:textId="77777777" w:rsidR="00A149E7" w:rsidRDefault="00A149E7">
      <w:pPr>
        <w:pStyle w:val="DefenceHeading4"/>
      </w:pPr>
      <w:r>
        <w:t xml:space="preserve">provide a written request to the Commonwealth's Panel Manager which must include a curriculum vitae for the proposed replacement setting out details of their experience, ability and expertise; </w:t>
      </w:r>
    </w:p>
    <w:p w14:paraId="57C47227" w14:textId="77777777" w:rsidR="00A149E7" w:rsidRDefault="00A149E7">
      <w:pPr>
        <w:pStyle w:val="DefenceHeading4"/>
      </w:pPr>
      <w:r>
        <w:t>if requested by the Commonwealth's Panel Manager, arrange for the proposed replacement to attend an interview with the Commonwealth's Panel Manager to enable the Commonwealth's Panel Manager to determine their suitability; and</w:t>
      </w:r>
    </w:p>
    <w:p w14:paraId="265C369C" w14:textId="77777777" w:rsidR="00A149E7" w:rsidRDefault="00A149E7">
      <w:pPr>
        <w:pStyle w:val="DefenceHeading4"/>
      </w:pPr>
      <w:r>
        <w:t xml:space="preserve">provide a written undertaking to the Commonwealth's Panel Manager that the proposed </w:t>
      </w:r>
      <w:r w:rsidR="00C41970">
        <w:t xml:space="preserve">Contractor's </w:t>
      </w:r>
      <w:r>
        <w:t xml:space="preserve">Panel Manager has been fully informed of the </w:t>
      </w:r>
      <w:r w:rsidR="00C41970">
        <w:t xml:space="preserve">Contractor's </w:t>
      </w:r>
      <w:r>
        <w:t xml:space="preserve">Panel Manager's responsibilities and the </w:t>
      </w:r>
      <w:r w:rsidR="00C41970">
        <w:t xml:space="preserve">Contractor's </w:t>
      </w:r>
      <w:r>
        <w:t xml:space="preserve">obligations under this Panel Agreement. </w:t>
      </w:r>
    </w:p>
    <w:p w14:paraId="3AA7BC7D" w14:textId="77777777" w:rsidR="00A149E7" w:rsidRDefault="00A149E7">
      <w:pPr>
        <w:pStyle w:val="DefenceHeading3"/>
        <w:keepNext/>
        <w:keepLines/>
      </w:pPr>
      <w:bookmarkStart w:id="229" w:name="_Ref2776678"/>
      <w:r>
        <w:lastRenderedPageBreak/>
        <w:t xml:space="preserve">The </w:t>
      </w:r>
      <w:r w:rsidR="00C41970">
        <w:t xml:space="preserve">Contractor's </w:t>
      </w:r>
      <w:r>
        <w:t>Panel Manager is responsible for, at a minimum:</w:t>
      </w:r>
      <w:bookmarkEnd w:id="229"/>
    </w:p>
    <w:p w14:paraId="4FF6DBA1" w14:textId="77777777" w:rsidR="00A149E7" w:rsidRDefault="00A149E7">
      <w:pPr>
        <w:pStyle w:val="DefenceHeading4"/>
      </w:pPr>
      <w:r>
        <w:t xml:space="preserve">keeping the </w:t>
      </w:r>
      <w:r w:rsidR="00C41970">
        <w:t xml:space="preserve">Contractor's </w:t>
      </w:r>
      <w:r>
        <w:t>personnel fully and regularly informed of the Commonwealth's business and its support and service requirements;</w:t>
      </w:r>
    </w:p>
    <w:p w14:paraId="4C548F9F" w14:textId="5D5EE3C5" w:rsidR="00A149E7" w:rsidRDefault="00A149E7">
      <w:pPr>
        <w:pStyle w:val="DefenceHeading4"/>
      </w:pPr>
      <w:r>
        <w:t xml:space="preserve">keeping the Commonwealth fully and regularly informed on issues which affect the Commonwealth's activities with respect to the </w:t>
      </w:r>
      <w:r w:rsidR="00C41970">
        <w:t xml:space="preserve">Works </w:t>
      </w:r>
      <w:r>
        <w:t xml:space="preserve">and the Panel, including all matters affecting the </w:t>
      </w:r>
      <w:r w:rsidR="00C41970">
        <w:t xml:space="preserve">Contractor </w:t>
      </w:r>
      <w:r>
        <w:t xml:space="preserve">described in clause </w:t>
      </w:r>
      <w:r>
        <w:fldChar w:fldCharType="begin"/>
      </w:r>
      <w:r>
        <w:instrText xml:space="preserve"> REF _Ref368392060 \w \h </w:instrText>
      </w:r>
      <w:r>
        <w:fldChar w:fldCharType="separate"/>
      </w:r>
      <w:r w:rsidR="00FC093F">
        <w:t>2.7</w:t>
      </w:r>
      <w:r>
        <w:fldChar w:fldCharType="end"/>
      </w:r>
      <w:r>
        <w:t>;</w:t>
      </w:r>
    </w:p>
    <w:p w14:paraId="6316A253" w14:textId="77777777" w:rsidR="00A149E7" w:rsidRDefault="00A149E7">
      <w:pPr>
        <w:pStyle w:val="DefenceHeading4"/>
      </w:pPr>
      <w:r>
        <w:t xml:space="preserve">ensuring that the most appropriate, experienced and suitably qualified personnel are allocated to the </w:t>
      </w:r>
      <w:r w:rsidR="00C41970">
        <w:t xml:space="preserve">Works </w:t>
      </w:r>
      <w:r>
        <w:t>for each Engagement;</w:t>
      </w:r>
    </w:p>
    <w:p w14:paraId="765E22A4" w14:textId="77777777" w:rsidR="00A149E7" w:rsidRDefault="00A149E7">
      <w:pPr>
        <w:pStyle w:val="DefenceHeading4"/>
      </w:pPr>
      <w:r>
        <w:t xml:space="preserve">ensuring that the </w:t>
      </w:r>
      <w:r w:rsidR="00C41970">
        <w:t xml:space="preserve">Contractor </w:t>
      </w:r>
      <w:r>
        <w:t xml:space="preserve">complies with its quality obligations under the Panel Agreement and in respect of any Engagement; </w:t>
      </w:r>
    </w:p>
    <w:p w14:paraId="1463DB47" w14:textId="77777777" w:rsidR="00A149E7" w:rsidRDefault="00A149E7">
      <w:pPr>
        <w:pStyle w:val="DefenceHeading4"/>
      </w:pPr>
      <w:r>
        <w:t xml:space="preserve">ensuring that the </w:t>
      </w:r>
      <w:r w:rsidR="00C41970">
        <w:t xml:space="preserve">Contractor </w:t>
      </w:r>
      <w:r>
        <w:t xml:space="preserve">performs its obligations under the Panel Agreement and in respect of any Engagement in a timely and responsive manner; </w:t>
      </w:r>
    </w:p>
    <w:p w14:paraId="55DFE345" w14:textId="77777777" w:rsidR="00A149E7" w:rsidRDefault="00A149E7">
      <w:pPr>
        <w:pStyle w:val="DefenceHeading4"/>
      </w:pPr>
      <w:r>
        <w:t xml:space="preserve">participating in and carrying out all activities required by the Commonwealth in assessing the </w:t>
      </w:r>
      <w:r w:rsidR="00C41970">
        <w:t xml:space="preserve">Contractor's </w:t>
      </w:r>
      <w:r>
        <w:t>performance at a Panel and Engagement level;</w:t>
      </w:r>
    </w:p>
    <w:p w14:paraId="091EBBEA" w14:textId="77777777" w:rsidR="00A149E7" w:rsidRDefault="00A149E7">
      <w:pPr>
        <w:pStyle w:val="DefenceHeading4"/>
      </w:pPr>
      <w:r>
        <w:t xml:space="preserve">ensuring that the Commonwealth's business and its support and service requirements are: </w:t>
      </w:r>
    </w:p>
    <w:p w14:paraId="7B1BBE6B" w14:textId="77777777" w:rsidR="00A149E7" w:rsidRDefault="00A149E7">
      <w:pPr>
        <w:pStyle w:val="DefenceHeading5"/>
      </w:pPr>
      <w:r>
        <w:t>regularly (no less than every 6 months) communicated to its personnel; and</w:t>
      </w:r>
    </w:p>
    <w:p w14:paraId="72651AD6" w14:textId="77777777" w:rsidR="00A149E7" w:rsidRDefault="00A149E7">
      <w:pPr>
        <w:pStyle w:val="DefenceHeading5"/>
      </w:pPr>
      <w:r>
        <w:t xml:space="preserve">understood and delivered by the </w:t>
      </w:r>
      <w:r w:rsidR="00C41970">
        <w:t xml:space="preserve">Contractor </w:t>
      </w:r>
      <w:r>
        <w:t>in a timely and effective manner and in accordance with the requirements of the Panel Agreement;</w:t>
      </w:r>
    </w:p>
    <w:p w14:paraId="2BC36946" w14:textId="77777777" w:rsidR="00A149E7" w:rsidRDefault="00A149E7">
      <w:pPr>
        <w:pStyle w:val="DefenceHeading4"/>
      </w:pPr>
      <w:r>
        <w:t xml:space="preserve">working with the Commonwealth's Panel Manager to resolve issues affecting the relationship between the Commonwealth and the </w:t>
      </w:r>
      <w:r w:rsidR="00C41970">
        <w:t>Contractor</w:t>
      </w:r>
      <w:r>
        <w:t xml:space="preserve">, including ensuring timely responses; </w:t>
      </w:r>
    </w:p>
    <w:p w14:paraId="02AA5AB4" w14:textId="77777777" w:rsidR="00A149E7" w:rsidRPr="00EE23EC" w:rsidRDefault="00A149E7">
      <w:pPr>
        <w:pStyle w:val="DefenceHeading4"/>
      </w:pPr>
      <w:r w:rsidRPr="00EE23EC">
        <w:t>addressing any performance issues in relation to any Engagement</w:t>
      </w:r>
      <w:r w:rsidR="00621EEC" w:rsidRPr="00EE23EC">
        <w:t xml:space="preserve"> including any performance </w:t>
      </w:r>
      <w:r w:rsidR="00EE23EC" w:rsidRPr="008737FD">
        <w:t>arising from any</w:t>
      </w:r>
      <w:r w:rsidR="00621EEC" w:rsidRPr="00EE23EC">
        <w:t xml:space="preserve"> non</w:t>
      </w:r>
      <w:r w:rsidR="00EE23EC" w:rsidRPr="008737FD">
        <w:t>-</w:t>
      </w:r>
      <w:r w:rsidR="00621EEC" w:rsidRPr="00EE23EC">
        <w:t xml:space="preserve">complying </w:t>
      </w:r>
      <w:r w:rsidR="00EE23EC" w:rsidRPr="008737FD">
        <w:t xml:space="preserve">or defective </w:t>
      </w:r>
      <w:r w:rsidR="00621EEC" w:rsidRPr="00EE23EC">
        <w:t>Works</w:t>
      </w:r>
      <w:r w:rsidRPr="00EE23EC">
        <w:t>; and</w:t>
      </w:r>
      <w:r w:rsidR="00E605C2" w:rsidRPr="00EE23EC">
        <w:t xml:space="preserve"> </w:t>
      </w:r>
    </w:p>
    <w:p w14:paraId="5C666EAD" w14:textId="77777777" w:rsidR="00A149E7" w:rsidRDefault="00A149E7">
      <w:pPr>
        <w:pStyle w:val="DefenceHeading4"/>
      </w:pPr>
      <w:r>
        <w:t xml:space="preserve">otherwise generally doing all things reasonably necessary to establish, maintain and enhance a collaborative relationship between the Commonwealth and the </w:t>
      </w:r>
      <w:r w:rsidR="00C41970">
        <w:t>Contractor</w:t>
      </w:r>
      <w:r>
        <w:t>.</w:t>
      </w:r>
    </w:p>
    <w:p w14:paraId="60B0C108" w14:textId="3079C858" w:rsidR="00A149E7" w:rsidRDefault="00A149E7">
      <w:pPr>
        <w:pStyle w:val="DefenceHeading3"/>
      </w:pPr>
      <w:r>
        <w:t xml:space="preserve">Notwithstanding paragraphs </w:t>
      </w:r>
      <w:r>
        <w:fldChar w:fldCharType="begin"/>
      </w:r>
      <w:r>
        <w:instrText xml:space="preserve"> REF _Ref2776848 \r \h </w:instrText>
      </w:r>
      <w:r>
        <w:fldChar w:fldCharType="separate"/>
      </w:r>
      <w:r w:rsidR="00FC093F">
        <w:t>(b)</w:t>
      </w:r>
      <w:r>
        <w:fldChar w:fldCharType="end"/>
      </w:r>
      <w:r>
        <w:t xml:space="preserve"> and </w:t>
      </w:r>
      <w:r>
        <w:fldChar w:fldCharType="begin"/>
      </w:r>
      <w:r>
        <w:instrText xml:space="preserve"> REF _Ref2776855 \r \h </w:instrText>
      </w:r>
      <w:r>
        <w:fldChar w:fldCharType="separate"/>
      </w:r>
      <w:r w:rsidR="00FC093F">
        <w:t>(c)</w:t>
      </w:r>
      <w:r>
        <w:fldChar w:fldCharType="end"/>
      </w:r>
      <w:r>
        <w:t xml:space="preserve">, the </w:t>
      </w:r>
      <w:r w:rsidR="00C41970">
        <w:t xml:space="preserve">Contractor </w:t>
      </w:r>
      <w:r>
        <w:t xml:space="preserve">must ensure that at all times its </w:t>
      </w:r>
      <w:r w:rsidR="00C41970">
        <w:t xml:space="preserve">Contractor's </w:t>
      </w:r>
      <w:r>
        <w:t xml:space="preserve">Panel Manager has the necessary authority, capability and capacity to perform the roles set out in paragraph </w:t>
      </w:r>
      <w:r>
        <w:fldChar w:fldCharType="begin"/>
      </w:r>
      <w:r>
        <w:instrText xml:space="preserve"> REF _Ref2776678 \r \h </w:instrText>
      </w:r>
      <w:r>
        <w:fldChar w:fldCharType="separate"/>
      </w:r>
      <w:r w:rsidR="00FC093F">
        <w:t>(d)</w:t>
      </w:r>
      <w:r>
        <w:fldChar w:fldCharType="end"/>
      </w:r>
      <w:r>
        <w:t xml:space="preserve">. </w:t>
      </w:r>
    </w:p>
    <w:p w14:paraId="77EA4D1C" w14:textId="01AD3ED5" w:rsidR="00A149E7" w:rsidRDefault="00A149E7">
      <w:pPr>
        <w:pStyle w:val="DefenceHeading3"/>
      </w:pPr>
      <w:r>
        <w:t xml:space="preserve">Without limiting clause </w:t>
      </w:r>
      <w:r w:rsidR="000B550E">
        <w:fldChar w:fldCharType="begin"/>
      </w:r>
      <w:r w:rsidR="000B550E">
        <w:instrText xml:space="preserve"> REF _Ref9705004 \n \h </w:instrText>
      </w:r>
      <w:r w:rsidR="000B550E">
        <w:fldChar w:fldCharType="separate"/>
      </w:r>
      <w:r w:rsidR="00FC093F">
        <w:t>7</w:t>
      </w:r>
      <w:r w:rsidR="000B550E">
        <w:fldChar w:fldCharType="end"/>
      </w:r>
      <w:r>
        <w:t xml:space="preserve">, the </w:t>
      </w:r>
      <w:r w:rsidR="00C41970">
        <w:t xml:space="preserve">Contractor </w:t>
      </w:r>
      <w:r>
        <w:t xml:space="preserve">must ensure that at all times during the Term it performs and otherwise fulfils the promises, undertakings and representations it made in its submission for inclusion on the Panel with respect to the role of its </w:t>
      </w:r>
      <w:r w:rsidR="00C41970">
        <w:t xml:space="preserve">Contractor's </w:t>
      </w:r>
      <w:r>
        <w:t>Panel Manager including in respect of its approach to quality, reporting and meetings.</w:t>
      </w:r>
    </w:p>
    <w:p w14:paraId="729D1904" w14:textId="77777777" w:rsidR="00643F1F" w:rsidRPr="00AF4D3A" w:rsidRDefault="00643F1F" w:rsidP="002E3512">
      <w:pPr>
        <w:pStyle w:val="DefenceHeading2"/>
      </w:pPr>
      <w:bookmarkStart w:id="230" w:name="_Toc452452136"/>
      <w:bookmarkStart w:id="231" w:name="_Toc452452267"/>
      <w:bookmarkStart w:id="232" w:name="_Toc452990848"/>
      <w:bookmarkStart w:id="233" w:name="_Toc452998400"/>
      <w:bookmarkStart w:id="234" w:name="_Toc453063244"/>
      <w:bookmarkStart w:id="235" w:name="_Toc452452137"/>
      <w:bookmarkStart w:id="236" w:name="_Toc452452268"/>
      <w:bookmarkStart w:id="237" w:name="_Toc452990849"/>
      <w:bookmarkStart w:id="238" w:name="_Toc452998401"/>
      <w:bookmarkStart w:id="239" w:name="_Toc453063245"/>
      <w:bookmarkStart w:id="240" w:name="_Toc452452140"/>
      <w:bookmarkStart w:id="241" w:name="_Toc452452271"/>
      <w:bookmarkStart w:id="242" w:name="_Toc452990852"/>
      <w:bookmarkStart w:id="243" w:name="_Toc452998404"/>
      <w:bookmarkStart w:id="244" w:name="_Toc453063248"/>
      <w:bookmarkStart w:id="245" w:name="_Toc452452142"/>
      <w:bookmarkStart w:id="246" w:name="_Toc452452273"/>
      <w:bookmarkStart w:id="247" w:name="_Toc452990854"/>
      <w:bookmarkStart w:id="248" w:name="_Toc452998406"/>
      <w:bookmarkStart w:id="249" w:name="_Toc453063250"/>
      <w:bookmarkStart w:id="250" w:name="_Toc165390426"/>
      <w:bookmarkStart w:id="251" w:name="_Toc165390565"/>
      <w:bookmarkStart w:id="252" w:name="_Toc165393679"/>
      <w:bookmarkStart w:id="253" w:name="_Toc165395467"/>
      <w:bookmarkStart w:id="254" w:name="_Toc165625913"/>
      <w:bookmarkStart w:id="255" w:name="_Toc165881070"/>
      <w:bookmarkStart w:id="256" w:name="_Toc165923658"/>
      <w:bookmarkStart w:id="257" w:name="_Toc165923835"/>
      <w:bookmarkStart w:id="258" w:name="_Toc165926566"/>
      <w:bookmarkStart w:id="259" w:name="_Toc103362163"/>
      <w:bookmarkStart w:id="260" w:name="_Toc103362164"/>
      <w:bookmarkStart w:id="261" w:name="_Toc18981820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AF4D3A">
        <w:t xml:space="preserve">Maintenance of </w:t>
      </w:r>
      <w:r w:rsidR="00D90E1F" w:rsidRPr="00AF4D3A">
        <w:t>resourcing</w:t>
      </w:r>
      <w:bookmarkEnd w:id="260"/>
      <w:bookmarkEnd w:id="261"/>
      <w:r w:rsidR="001812CA" w:rsidRPr="00AF4D3A">
        <w:rPr>
          <w:i/>
        </w:rPr>
        <w:t xml:space="preserve"> </w:t>
      </w:r>
    </w:p>
    <w:p w14:paraId="0FD59363" w14:textId="77777777" w:rsidR="0019655F" w:rsidRPr="00AF4D3A" w:rsidRDefault="00C35C66" w:rsidP="002E3512">
      <w:pPr>
        <w:pStyle w:val="DefenceHeading3"/>
        <w:numPr>
          <w:ilvl w:val="0"/>
          <w:numId w:val="0"/>
        </w:numPr>
      </w:pPr>
      <w:bookmarkStart w:id="262" w:name="_Ref71628289"/>
      <w:r w:rsidRPr="00AF4D3A">
        <w:t>Without limiting any other clause of the Panel Conditions</w:t>
      </w:r>
      <w:r w:rsidR="0019655F" w:rsidRPr="00AF4D3A">
        <w:t>:</w:t>
      </w:r>
      <w:r w:rsidRPr="00AF4D3A">
        <w:t xml:space="preserve"> </w:t>
      </w:r>
    </w:p>
    <w:p w14:paraId="0F83E3DB" w14:textId="77777777" w:rsidR="00C35C66" w:rsidRPr="00AF4D3A" w:rsidRDefault="00C35C66" w:rsidP="002E3512">
      <w:pPr>
        <w:pStyle w:val="DefenceHeading3"/>
      </w:pPr>
      <w:bookmarkStart w:id="263" w:name="_Ref71628387"/>
      <w:r w:rsidRPr="00AF4D3A">
        <w:t xml:space="preserve">the </w:t>
      </w:r>
      <w:r w:rsidR="00C41970">
        <w:t>Contractor</w:t>
      </w:r>
      <w:r w:rsidR="00C41970" w:rsidRPr="00AF4D3A">
        <w:t xml:space="preserve"> </w:t>
      </w:r>
      <w:r w:rsidRPr="00AF4D3A">
        <w:t>must:</w:t>
      </w:r>
      <w:bookmarkEnd w:id="262"/>
      <w:bookmarkEnd w:id="263"/>
      <w:r w:rsidRPr="00AF4D3A">
        <w:t xml:space="preserve"> </w:t>
      </w:r>
    </w:p>
    <w:p w14:paraId="51C90673" w14:textId="77777777" w:rsidR="00C35C66" w:rsidRPr="00AF4D3A" w:rsidRDefault="001812CA" w:rsidP="002E3512">
      <w:pPr>
        <w:pStyle w:val="DefenceHeading4"/>
      </w:pPr>
      <w:bookmarkStart w:id="264" w:name="_Ref70960327"/>
      <w:r w:rsidRPr="00AF4D3A">
        <w:t>ensure that for the duration of the Term it retains at all times sufficient appropriate, experienced and suitably qualified personnel</w:t>
      </w:r>
      <w:r w:rsidR="00CB03A1">
        <w:t xml:space="preserve"> with </w:t>
      </w:r>
      <w:r w:rsidR="001D4E19">
        <w:t xml:space="preserve">the </w:t>
      </w:r>
      <w:r w:rsidR="00CB03A1">
        <w:t>capability to tender for and carry out the activities contemplated by the Scope of Works</w:t>
      </w:r>
      <w:r w:rsidRPr="00AF4D3A">
        <w:t>;</w:t>
      </w:r>
      <w:bookmarkEnd w:id="264"/>
    </w:p>
    <w:p w14:paraId="280944F8" w14:textId="127AA48E" w:rsidR="00C35C66" w:rsidRDefault="001812CA" w:rsidP="002E3512">
      <w:pPr>
        <w:pStyle w:val="DefenceHeading4"/>
      </w:pPr>
      <w:r w:rsidRPr="00AF4D3A">
        <w:t xml:space="preserve">take reasonable steps to enhance and maintain the skills of its personnel for the purpose of the Panel throughout the Term as necessary to ensure that it complies at all times with </w:t>
      </w:r>
      <w:r w:rsidR="0019655F" w:rsidRPr="00AF4D3A">
        <w:t>sub</w:t>
      </w:r>
      <w:r w:rsidRPr="00AF4D3A">
        <w:t xml:space="preserve">paragraph </w:t>
      </w:r>
      <w:r w:rsidRPr="00AF4D3A">
        <w:fldChar w:fldCharType="begin"/>
      </w:r>
      <w:r w:rsidRPr="00AF4D3A">
        <w:instrText xml:space="preserve"> REF _Ref70960327 \r \h </w:instrText>
      </w:r>
      <w:r w:rsidR="00FE3A59">
        <w:instrText xml:space="preserve"> \* MERGEFORMAT </w:instrText>
      </w:r>
      <w:r w:rsidRPr="00AF4D3A">
        <w:fldChar w:fldCharType="separate"/>
      </w:r>
      <w:r w:rsidR="00FC093F">
        <w:t>(</w:t>
      </w:r>
      <w:proofErr w:type="spellStart"/>
      <w:r w:rsidR="00FC093F">
        <w:t>i</w:t>
      </w:r>
      <w:proofErr w:type="spellEnd"/>
      <w:r w:rsidR="00FC093F">
        <w:t>)</w:t>
      </w:r>
      <w:r w:rsidRPr="00AF4D3A">
        <w:fldChar w:fldCharType="end"/>
      </w:r>
      <w:r w:rsidRPr="00AF4D3A">
        <w:t>, including training, internal communication and succession planning</w:t>
      </w:r>
      <w:r>
        <w:t>; and</w:t>
      </w:r>
    </w:p>
    <w:p w14:paraId="06A793BF" w14:textId="6EC83F49" w:rsidR="00A553B6" w:rsidRDefault="00A553B6" w:rsidP="002E3512">
      <w:pPr>
        <w:pStyle w:val="DefenceHeading4"/>
      </w:pPr>
      <w:r>
        <w:t xml:space="preserve">if the </w:t>
      </w:r>
      <w:r w:rsidR="00E67207">
        <w:t xml:space="preserve">Contractor </w:t>
      </w:r>
      <w:r>
        <w:t xml:space="preserve">cannot </w:t>
      </w:r>
      <w:r w:rsidR="003C1629">
        <w:t xml:space="preserve">at all times </w:t>
      </w:r>
      <w:r>
        <w:t xml:space="preserve">comply with its obligations under </w:t>
      </w:r>
      <w:r w:rsidR="0019655F">
        <w:t>sub</w:t>
      </w:r>
      <w:r>
        <w:t xml:space="preserve">paragraph </w:t>
      </w:r>
      <w:r w:rsidR="003C1629">
        <w:fldChar w:fldCharType="begin"/>
      </w:r>
      <w:r w:rsidR="003C1629">
        <w:instrText xml:space="preserve"> REF _Ref70960327 \r \h </w:instrText>
      </w:r>
      <w:r w:rsidR="003C1629">
        <w:fldChar w:fldCharType="separate"/>
      </w:r>
      <w:r w:rsidR="00FC093F">
        <w:t>(</w:t>
      </w:r>
      <w:proofErr w:type="spellStart"/>
      <w:r w:rsidR="00FC093F">
        <w:t>i</w:t>
      </w:r>
      <w:proofErr w:type="spellEnd"/>
      <w:r w:rsidR="00FC093F">
        <w:t>)</w:t>
      </w:r>
      <w:r w:rsidR="003C1629">
        <w:fldChar w:fldCharType="end"/>
      </w:r>
      <w:r w:rsidR="00A00CC0">
        <w:t>,</w:t>
      </w:r>
      <w:r w:rsidR="003C1629">
        <w:t xml:space="preserve"> the </w:t>
      </w:r>
      <w:r w:rsidR="00E67207">
        <w:t xml:space="preserve">Contractor </w:t>
      </w:r>
      <w:r>
        <w:t>must:</w:t>
      </w:r>
    </w:p>
    <w:p w14:paraId="65DBBBF5" w14:textId="77777777" w:rsidR="001812CA" w:rsidRDefault="001812CA" w:rsidP="002E3512">
      <w:pPr>
        <w:pStyle w:val="DefenceHeading5"/>
      </w:pPr>
      <w:r>
        <w:lastRenderedPageBreak/>
        <w:t>immediately notify the Commonwealth's Panel Manager in writing; and</w:t>
      </w:r>
    </w:p>
    <w:p w14:paraId="39C6A156" w14:textId="53D82AB6" w:rsidR="0019655F" w:rsidRDefault="001812CA" w:rsidP="002E3512">
      <w:pPr>
        <w:pStyle w:val="DefenceHeading5"/>
      </w:pPr>
      <w:r>
        <w:t xml:space="preserve">take all such reasonable steps (including those required by the Commonwealth's Panel Manager) to effect and maintain alternative arrangements to mitigate </w:t>
      </w:r>
      <w:r w:rsidR="00A00CC0">
        <w:t>the</w:t>
      </w:r>
      <w:r>
        <w:t xml:space="preserve"> risk </w:t>
      </w:r>
      <w:r w:rsidR="00A00CC0">
        <w:t xml:space="preserve">to the Commonwealth of its failure to comply with its obligations in </w:t>
      </w:r>
      <w:r w:rsidR="0019655F">
        <w:t>sub</w:t>
      </w:r>
      <w:r w:rsidR="00A00CC0">
        <w:t xml:space="preserve">paragraph </w:t>
      </w:r>
      <w:r w:rsidR="00A00CC0">
        <w:fldChar w:fldCharType="begin"/>
      </w:r>
      <w:r w:rsidR="00A00CC0">
        <w:instrText xml:space="preserve"> REF _Ref70960327 \r \h </w:instrText>
      </w:r>
      <w:r w:rsidR="00A00CC0">
        <w:fldChar w:fldCharType="separate"/>
      </w:r>
      <w:r w:rsidR="00FC093F">
        <w:t>(</w:t>
      </w:r>
      <w:proofErr w:type="spellStart"/>
      <w:r w:rsidR="00FC093F">
        <w:t>i</w:t>
      </w:r>
      <w:proofErr w:type="spellEnd"/>
      <w:r w:rsidR="00FC093F">
        <w:t>)</w:t>
      </w:r>
      <w:r w:rsidR="00A00CC0">
        <w:fldChar w:fldCharType="end"/>
      </w:r>
      <w:r w:rsidR="00BC7422">
        <w:t>; and</w:t>
      </w:r>
    </w:p>
    <w:p w14:paraId="14283956" w14:textId="3AC94D68" w:rsidR="001812CA" w:rsidRDefault="0019655F" w:rsidP="002E3512">
      <w:pPr>
        <w:pStyle w:val="DefenceHeading3"/>
      </w:pPr>
      <w:r w:rsidRPr="002D54C8">
        <w:t xml:space="preserve">if the </w:t>
      </w:r>
      <w:r w:rsidR="00E67207">
        <w:t>Contractor</w:t>
      </w:r>
      <w:r w:rsidR="00E67207" w:rsidRPr="00FB0163">
        <w:t xml:space="preserve"> </w:t>
      </w:r>
      <w:r w:rsidRPr="00FB0163">
        <w:t xml:space="preserve">fails to comply with </w:t>
      </w:r>
      <w:r w:rsidRPr="002E3512">
        <w:t xml:space="preserve">its obligations in </w:t>
      </w:r>
      <w:r w:rsidRPr="002D54C8">
        <w:t>paragraph</w:t>
      </w:r>
      <w:r>
        <w:t xml:space="preserve"> </w:t>
      </w:r>
      <w:r>
        <w:rPr>
          <w:highlight w:val="yellow"/>
        </w:rPr>
        <w:fldChar w:fldCharType="begin"/>
      </w:r>
      <w:r>
        <w:instrText xml:space="preserve"> REF _Ref71628387 \r \h </w:instrText>
      </w:r>
      <w:r>
        <w:rPr>
          <w:highlight w:val="yellow"/>
        </w:rPr>
      </w:r>
      <w:r>
        <w:rPr>
          <w:highlight w:val="yellow"/>
        </w:rPr>
        <w:fldChar w:fldCharType="separate"/>
      </w:r>
      <w:r w:rsidR="00FC093F">
        <w:t>(a)</w:t>
      </w:r>
      <w:r>
        <w:rPr>
          <w:highlight w:val="yellow"/>
        </w:rPr>
        <w:fldChar w:fldCharType="end"/>
      </w:r>
      <w:r>
        <w:t>, then</w:t>
      </w:r>
      <w:r w:rsidR="001812CA">
        <w:t xml:space="preserve"> </w:t>
      </w:r>
      <w:r>
        <w:t xml:space="preserve">the Commonwealth may elect to suspend or discontinue seeking </w:t>
      </w:r>
      <w:r w:rsidR="002B6DC4">
        <w:t xml:space="preserve">tenders </w:t>
      </w:r>
      <w:r>
        <w:t xml:space="preserve">from the </w:t>
      </w:r>
      <w:r w:rsidR="00E67207">
        <w:t xml:space="preserve">Contractor </w:t>
      </w:r>
      <w:r>
        <w:t>for future work</w:t>
      </w:r>
      <w:r w:rsidR="00954CEB">
        <w:t xml:space="preserve"> in accordance with clause </w:t>
      </w:r>
      <w:r w:rsidR="007D32DA">
        <w:fldChar w:fldCharType="begin"/>
      </w:r>
      <w:r w:rsidR="007D32DA">
        <w:instrText xml:space="preserve"> REF _Ref165924354 \w \h </w:instrText>
      </w:r>
      <w:r w:rsidR="007D32DA">
        <w:fldChar w:fldCharType="separate"/>
      </w:r>
      <w:r w:rsidR="00FC093F">
        <w:t>2.6</w:t>
      </w:r>
      <w:r w:rsidR="007D32DA">
        <w:fldChar w:fldCharType="end"/>
      </w:r>
      <w:r>
        <w:t xml:space="preserve">. </w:t>
      </w:r>
    </w:p>
    <w:p w14:paraId="662C4A98" w14:textId="77777777" w:rsidR="00A149E7" w:rsidRDefault="00A149E7">
      <w:pPr>
        <w:pStyle w:val="DefenceHeading2"/>
      </w:pPr>
      <w:bookmarkStart w:id="265" w:name="_Toc165881072"/>
      <w:bookmarkStart w:id="266" w:name="_Toc165923660"/>
      <w:bookmarkStart w:id="267" w:name="_Toc165923837"/>
      <w:bookmarkStart w:id="268" w:name="_Toc165926568"/>
      <w:bookmarkStart w:id="269" w:name="_Toc71032642"/>
      <w:bookmarkStart w:id="270" w:name="_Toc71629021"/>
      <w:bookmarkStart w:id="271" w:name="_Toc77070737"/>
      <w:bookmarkStart w:id="272" w:name="_Ref378701370"/>
      <w:bookmarkStart w:id="273" w:name="_Toc103362165"/>
      <w:bookmarkStart w:id="274" w:name="_Toc189818201"/>
      <w:bookmarkEnd w:id="265"/>
      <w:bookmarkEnd w:id="266"/>
      <w:bookmarkEnd w:id="267"/>
      <w:bookmarkEnd w:id="268"/>
      <w:bookmarkEnd w:id="269"/>
      <w:bookmarkEnd w:id="270"/>
      <w:bookmarkEnd w:id="271"/>
      <w:r>
        <w:t>Succession, internal communication and training</w:t>
      </w:r>
      <w:bookmarkEnd w:id="272"/>
      <w:bookmarkEnd w:id="273"/>
      <w:bookmarkEnd w:id="274"/>
      <w:r>
        <w:t xml:space="preserve"> </w:t>
      </w:r>
    </w:p>
    <w:p w14:paraId="4C368574" w14:textId="77777777" w:rsidR="00643F1F" w:rsidRDefault="00A149E7">
      <w:pPr>
        <w:pStyle w:val="DefenceHeading3"/>
        <w:numPr>
          <w:ilvl w:val="0"/>
          <w:numId w:val="0"/>
        </w:numPr>
      </w:pPr>
      <w:r>
        <w:t xml:space="preserve">The </w:t>
      </w:r>
      <w:r w:rsidR="00E67207">
        <w:t xml:space="preserve">Contractor </w:t>
      </w:r>
      <w:r>
        <w:t xml:space="preserve">must, and must ensure that its personnel (including all personnel engaged on each Engagement), comply with the requirements of the Panel Agreement in respect of succession, internal communication and training. </w:t>
      </w:r>
    </w:p>
    <w:p w14:paraId="62AAA3FB" w14:textId="77777777" w:rsidR="00A149E7" w:rsidRDefault="00A149E7">
      <w:pPr>
        <w:pStyle w:val="DefenceHeading1"/>
        <w:keepNext w:val="0"/>
      </w:pPr>
      <w:bookmarkStart w:id="275" w:name="_Toc165390429"/>
      <w:bookmarkStart w:id="276" w:name="_Toc165390568"/>
      <w:bookmarkStart w:id="277" w:name="_Toc165393682"/>
      <w:bookmarkStart w:id="278" w:name="_Toc165395470"/>
      <w:bookmarkStart w:id="279" w:name="_Toc165625916"/>
      <w:bookmarkStart w:id="280" w:name="_Toc165881074"/>
      <w:bookmarkStart w:id="281" w:name="_Toc165923662"/>
      <w:bookmarkStart w:id="282" w:name="_Toc165923839"/>
      <w:bookmarkStart w:id="283" w:name="_Toc165926570"/>
      <w:bookmarkStart w:id="284" w:name="_Toc165390430"/>
      <w:bookmarkStart w:id="285" w:name="_Toc165390569"/>
      <w:bookmarkStart w:id="286" w:name="_Toc165393683"/>
      <w:bookmarkStart w:id="287" w:name="_Toc165395471"/>
      <w:bookmarkStart w:id="288" w:name="_Toc165625917"/>
      <w:bookmarkStart w:id="289" w:name="_Toc165881075"/>
      <w:bookmarkStart w:id="290" w:name="_Toc165923663"/>
      <w:bookmarkStart w:id="291" w:name="_Toc165923840"/>
      <w:bookmarkStart w:id="292" w:name="_Toc165926571"/>
      <w:bookmarkStart w:id="293" w:name="_Toc235011285"/>
      <w:bookmarkStart w:id="294" w:name="_Toc237336574"/>
      <w:bookmarkStart w:id="295" w:name="_Ref452119749"/>
      <w:bookmarkStart w:id="296" w:name="_Ref74053086"/>
      <w:bookmarkStart w:id="297" w:name="_Toc103362167"/>
      <w:bookmarkStart w:id="298" w:name="_Toc189818202"/>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t>INSURANCE</w:t>
      </w:r>
      <w:bookmarkEnd w:id="293"/>
      <w:bookmarkEnd w:id="294"/>
      <w:bookmarkEnd w:id="295"/>
      <w:bookmarkEnd w:id="296"/>
      <w:bookmarkEnd w:id="297"/>
      <w:bookmarkEnd w:id="298"/>
    </w:p>
    <w:p w14:paraId="4761C327" w14:textId="77777777" w:rsidR="00134A96" w:rsidRPr="00FC2519" w:rsidRDefault="00E67207" w:rsidP="002E3512">
      <w:pPr>
        <w:pStyle w:val="DefenceHeading2"/>
      </w:pPr>
      <w:bookmarkStart w:id="299" w:name="_Toc77070742"/>
      <w:bookmarkStart w:id="300" w:name="_Ref77070969"/>
      <w:bookmarkStart w:id="301" w:name="_Ref72234483"/>
      <w:bookmarkStart w:id="302" w:name="_Ref77071010"/>
      <w:bookmarkStart w:id="303" w:name="_Toc103362169"/>
      <w:bookmarkStart w:id="304" w:name="_Toc189818203"/>
      <w:bookmarkEnd w:id="299"/>
      <w:r w:rsidRPr="00FC2519">
        <w:t xml:space="preserve">Contractor </w:t>
      </w:r>
      <w:r w:rsidR="00134A96" w:rsidRPr="00FC2519">
        <w:t>Insurance Obligations</w:t>
      </w:r>
      <w:bookmarkEnd w:id="300"/>
      <w:bookmarkEnd w:id="301"/>
      <w:bookmarkEnd w:id="302"/>
      <w:bookmarkEnd w:id="303"/>
      <w:bookmarkEnd w:id="304"/>
    </w:p>
    <w:p w14:paraId="0C888963" w14:textId="77777777" w:rsidR="00C73C70" w:rsidRDefault="007446A0" w:rsidP="00CC5B8C">
      <w:pPr>
        <w:pStyle w:val="DefenceHeading3"/>
      </w:pPr>
      <w:bookmarkStart w:id="305" w:name="_Ref165899359"/>
      <w:r w:rsidRPr="00CC5B8C">
        <w:t>The Contractor</w:t>
      </w:r>
      <w:r>
        <w:t xml:space="preserve"> acknowledges </w:t>
      </w:r>
      <w:r w:rsidR="00C73C70">
        <w:t>and agrees that:</w:t>
      </w:r>
      <w:bookmarkEnd w:id="305"/>
      <w:r w:rsidR="00C73C70">
        <w:t xml:space="preserve"> </w:t>
      </w:r>
    </w:p>
    <w:p w14:paraId="6D0B42C0" w14:textId="77777777" w:rsidR="007446A0" w:rsidRDefault="00C73C70" w:rsidP="00CC5B8C">
      <w:pPr>
        <w:pStyle w:val="DefenceHeading4"/>
      </w:pPr>
      <w:r>
        <w:t>its</w:t>
      </w:r>
      <w:r w:rsidR="007446A0">
        <w:t xml:space="preserve"> obligations in respect of insuranc</w:t>
      </w:r>
      <w:r>
        <w:t>e</w:t>
      </w:r>
      <w:r w:rsidR="007446A0">
        <w:t xml:space="preserve"> will be set </w:t>
      </w:r>
      <w:r w:rsidR="007446A0" w:rsidRPr="00ED1DC0">
        <w:t xml:space="preserve">out </w:t>
      </w:r>
      <w:r w:rsidR="000A6C56" w:rsidRPr="00ED1DC0">
        <w:t xml:space="preserve">in </w:t>
      </w:r>
      <w:r w:rsidR="00ED1DC0">
        <w:t>each</w:t>
      </w:r>
      <w:r w:rsidR="00ED1DC0" w:rsidRPr="00ED1DC0">
        <w:t xml:space="preserve"> </w:t>
      </w:r>
      <w:r w:rsidR="001D4534" w:rsidRPr="00ED1DC0">
        <w:t>Contract</w:t>
      </w:r>
      <w:r w:rsidRPr="00ED1DC0">
        <w:t>; and</w:t>
      </w:r>
      <w:r>
        <w:t xml:space="preserve"> </w:t>
      </w:r>
    </w:p>
    <w:p w14:paraId="640CAAE5" w14:textId="7F41F25E" w:rsidR="007446A0" w:rsidRDefault="00C73C70" w:rsidP="00CC5B8C">
      <w:pPr>
        <w:pStyle w:val="DefenceHeading4"/>
      </w:pPr>
      <w:bookmarkStart w:id="306" w:name="_Ref165899335"/>
      <w:r>
        <w:t>it</w:t>
      </w:r>
      <w:r w:rsidR="007446A0">
        <w:t xml:space="preserve"> </w:t>
      </w:r>
      <w:r>
        <w:t>will</w:t>
      </w:r>
      <w:r w:rsidR="007446A0">
        <w:t xml:space="preserve"> be required under the</w:t>
      </w:r>
      <w:r w:rsidR="00ED1DC0">
        <w:t xml:space="preserve"> applicable</w:t>
      </w:r>
      <w:r w:rsidR="007446A0">
        <w:t xml:space="preserve"> </w:t>
      </w:r>
      <w:r w:rsidR="001D4534">
        <w:t>Contract</w:t>
      </w:r>
      <w:r w:rsidR="007446A0">
        <w:t xml:space="preserve"> to effect</w:t>
      </w:r>
      <w:r w:rsidR="00062601">
        <w:t xml:space="preserve"> and maintain</w:t>
      </w:r>
      <w:r>
        <w:t xml:space="preserve"> appropriate</w:t>
      </w:r>
      <w:r w:rsidR="007446A0">
        <w:t xml:space="preserve"> insurances</w:t>
      </w:r>
      <w:r>
        <w:t xml:space="preserve"> having regard to the nature of the works </w:t>
      </w:r>
      <w:r w:rsidRPr="00617103">
        <w:t>comprising the Engagement</w:t>
      </w:r>
      <w:r w:rsidR="00BA3863" w:rsidRPr="00617103">
        <w:t xml:space="preserve"> informed by the Scope of Works</w:t>
      </w:r>
      <w:r w:rsidR="007446A0">
        <w:t>,</w:t>
      </w:r>
      <w:r>
        <w:t xml:space="preserve"> and</w:t>
      </w:r>
      <w:r w:rsidR="007446A0">
        <w:t xml:space="preserve"> which may</w:t>
      </w:r>
      <w:r w:rsidR="00062601">
        <w:t xml:space="preserve">, without limiting the terms of the </w:t>
      </w:r>
      <w:r w:rsidR="001D4534">
        <w:t>Contract</w:t>
      </w:r>
      <w:r w:rsidR="00062601">
        <w:t>,</w:t>
      </w:r>
      <w:r w:rsidR="007446A0">
        <w:t xml:space="preserve"> include:</w:t>
      </w:r>
      <w:bookmarkEnd w:id="306"/>
      <w:r w:rsidR="007446A0">
        <w:t xml:space="preserve"> </w:t>
      </w:r>
    </w:p>
    <w:p w14:paraId="550509CD" w14:textId="77777777" w:rsidR="007446A0" w:rsidRPr="00493E3C" w:rsidRDefault="007446A0" w:rsidP="00CC5B8C">
      <w:pPr>
        <w:pStyle w:val="DefenceHeading5"/>
      </w:pPr>
      <w:r w:rsidRPr="00493E3C">
        <w:t>con</w:t>
      </w:r>
      <w:r w:rsidR="00493E3C" w:rsidRPr="00CC5B8C">
        <w:t xml:space="preserve">struction risks </w:t>
      </w:r>
      <w:r w:rsidRPr="00493E3C">
        <w:t xml:space="preserve">insurance; </w:t>
      </w:r>
    </w:p>
    <w:p w14:paraId="3D55EBEB" w14:textId="77777777" w:rsidR="007446A0" w:rsidRDefault="007446A0" w:rsidP="00CC5B8C">
      <w:pPr>
        <w:pStyle w:val="DefenceHeading5"/>
      </w:pPr>
      <w:r>
        <w:t xml:space="preserve">public liability insurance; </w:t>
      </w:r>
    </w:p>
    <w:p w14:paraId="2448662C" w14:textId="77777777" w:rsidR="007446A0" w:rsidRDefault="007446A0" w:rsidP="00CC5B8C">
      <w:pPr>
        <w:pStyle w:val="DefenceHeading5"/>
      </w:pPr>
      <w:r>
        <w:t xml:space="preserve">workers compensation insurance; </w:t>
      </w:r>
    </w:p>
    <w:p w14:paraId="08846A9F" w14:textId="77777777" w:rsidR="007446A0" w:rsidRDefault="007446A0" w:rsidP="00CC5B8C">
      <w:pPr>
        <w:pStyle w:val="DefenceHeading5"/>
      </w:pPr>
      <w:r>
        <w:t xml:space="preserve">employer's liability </w:t>
      </w:r>
      <w:proofErr w:type="spellStart"/>
      <w:r>
        <w:t>insuance</w:t>
      </w:r>
      <w:proofErr w:type="spellEnd"/>
      <w:r>
        <w:t xml:space="preserve">; and </w:t>
      </w:r>
    </w:p>
    <w:p w14:paraId="5AFB17EC" w14:textId="77777777" w:rsidR="007446A0" w:rsidRDefault="007446A0" w:rsidP="00CC5B8C">
      <w:pPr>
        <w:pStyle w:val="DefenceHeading5"/>
      </w:pPr>
      <w:r>
        <w:t xml:space="preserve">professional indemnity insurance, </w:t>
      </w:r>
    </w:p>
    <w:p w14:paraId="6DD1A17B" w14:textId="77777777" w:rsidR="004B65E4" w:rsidRDefault="007446A0" w:rsidP="004C4FDC">
      <w:pPr>
        <w:pStyle w:val="DefenceHeading4"/>
        <w:numPr>
          <w:ilvl w:val="0"/>
          <w:numId w:val="0"/>
        </w:numPr>
        <w:ind w:left="964" w:firstLine="964"/>
      </w:pPr>
      <w:r>
        <w:t xml:space="preserve">for the amounts of cover and on the terms set out in the applicable </w:t>
      </w:r>
      <w:r w:rsidR="001D4534">
        <w:t>Contract</w:t>
      </w:r>
      <w:r>
        <w:t xml:space="preserve">. </w:t>
      </w:r>
    </w:p>
    <w:p w14:paraId="1E2CE957" w14:textId="77777777" w:rsidR="004B65E4" w:rsidRDefault="004B65E4" w:rsidP="00CC5B8C">
      <w:pPr>
        <w:pStyle w:val="DefenceHeading3"/>
      </w:pPr>
      <w:r>
        <w:t xml:space="preserve">The </w:t>
      </w:r>
      <w:r w:rsidR="001D4E19">
        <w:t xml:space="preserve">Contractor </w:t>
      </w:r>
      <w:r>
        <w:t>warrants that</w:t>
      </w:r>
      <w:r w:rsidR="00BA3863">
        <w:t xml:space="preserve"> </w:t>
      </w:r>
      <w:r>
        <w:t>it has the capacity to:</w:t>
      </w:r>
    </w:p>
    <w:p w14:paraId="3C00799C" w14:textId="0FD02E6F" w:rsidR="004B65E4" w:rsidRDefault="004B65E4" w:rsidP="00CC5B8C">
      <w:pPr>
        <w:pStyle w:val="DefenceHeading4"/>
      </w:pPr>
      <w:r>
        <w:t>obtain the insurances referred t</w:t>
      </w:r>
      <w:r w:rsidRPr="00493E3C">
        <w:t xml:space="preserve">o </w:t>
      </w:r>
      <w:r w:rsidR="00BA3863" w:rsidRPr="00493E3C">
        <w:t xml:space="preserve">in paragraph </w:t>
      </w:r>
      <w:r w:rsidR="00493E3C" w:rsidRPr="00CC5B8C">
        <w:fldChar w:fldCharType="begin"/>
      </w:r>
      <w:r w:rsidR="00493E3C" w:rsidRPr="00CC5B8C">
        <w:instrText xml:space="preserve"> REF _Ref165899359 \n \h </w:instrText>
      </w:r>
      <w:r w:rsidR="00493E3C">
        <w:instrText xml:space="preserve"> \* MERGEFORMAT </w:instrText>
      </w:r>
      <w:r w:rsidR="00493E3C" w:rsidRPr="00CC5B8C">
        <w:fldChar w:fldCharType="separate"/>
      </w:r>
      <w:r w:rsidR="00FC093F">
        <w:t>(a)</w:t>
      </w:r>
      <w:r w:rsidR="00493E3C" w:rsidRPr="00CC5B8C">
        <w:fldChar w:fldCharType="end"/>
      </w:r>
      <w:r w:rsidR="00493E3C" w:rsidRPr="00CC5B8C">
        <w:fldChar w:fldCharType="begin"/>
      </w:r>
      <w:r w:rsidR="00493E3C" w:rsidRPr="00CC5B8C">
        <w:instrText xml:space="preserve"> REF _Ref165899335 \n \h </w:instrText>
      </w:r>
      <w:r w:rsidR="00493E3C">
        <w:instrText xml:space="preserve"> \* MERGEFORMAT </w:instrText>
      </w:r>
      <w:r w:rsidR="00493E3C" w:rsidRPr="00CC5B8C">
        <w:fldChar w:fldCharType="separate"/>
      </w:r>
      <w:r w:rsidR="00FC093F">
        <w:t>(ii)</w:t>
      </w:r>
      <w:r w:rsidR="00493E3C" w:rsidRPr="00CC5B8C">
        <w:fldChar w:fldCharType="end"/>
      </w:r>
      <w:r w:rsidRPr="00493E3C">
        <w:t>; and</w:t>
      </w:r>
      <w:r>
        <w:t xml:space="preserve"> </w:t>
      </w:r>
    </w:p>
    <w:p w14:paraId="794628B0" w14:textId="77777777" w:rsidR="00134A96" w:rsidRPr="00FC2519" w:rsidRDefault="004B65E4" w:rsidP="00CC5B8C">
      <w:pPr>
        <w:pStyle w:val="DefenceHeading4"/>
      </w:pPr>
      <w:r>
        <w:t>comply with any Statutory Requirement</w:t>
      </w:r>
      <w:r w:rsidR="001D4E19">
        <w:t>s</w:t>
      </w:r>
      <w:r>
        <w:t xml:space="preserve"> which require it to satisfy prescribed minimum insurance requirements, including for the purpose of holding any licence necessary to perform </w:t>
      </w:r>
      <w:r w:rsidR="001D4E19">
        <w:t xml:space="preserve">the </w:t>
      </w:r>
      <w:r>
        <w:t>Works.</w:t>
      </w:r>
    </w:p>
    <w:p w14:paraId="1393F209" w14:textId="77777777" w:rsidR="00A149E7" w:rsidRPr="0004015D" w:rsidRDefault="00A149E7">
      <w:pPr>
        <w:pStyle w:val="DefenceHeading1"/>
      </w:pPr>
      <w:bookmarkStart w:id="307" w:name="_Toc165390447"/>
      <w:bookmarkStart w:id="308" w:name="_Toc165390586"/>
      <w:bookmarkStart w:id="309" w:name="_Toc165393700"/>
      <w:bookmarkStart w:id="310" w:name="_Toc165395488"/>
      <w:bookmarkStart w:id="311" w:name="_Toc165625934"/>
      <w:bookmarkStart w:id="312" w:name="_Toc165881092"/>
      <w:bookmarkStart w:id="313" w:name="_Toc165923680"/>
      <w:bookmarkStart w:id="314" w:name="_Toc165923857"/>
      <w:bookmarkStart w:id="315" w:name="_Toc165926588"/>
      <w:bookmarkStart w:id="316" w:name="_Toc165390448"/>
      <w:bookmarkStart w:id="317" w:name="_Toc165390587"/>
      <w:bookmarkStart w:id="318" w:name="_Toc165393701"/>
      <w:bookmarkStart w:id="319" w:name="_Toc165395489"/>
      <w:bookmarkStart w:id="320" w:name="_Toc165625935"/>
      <w:bookmarkStart w:id="321" w:name="_Toc165881093"/>
      <w:bookmarkStart w:id="322" w:name="_Toc165923681"/>
      <w:bookmarkStart w:id="323" w:name="_Toc165923858"/>
      <w:bookmarkStart w:id="324" w:name="_Toc165926589"/>
      <w:bookmarkStart w:id="325" w:name="_Toc165390450"/>
      <w:bookmarkStart w:id="326" w:name="_Toc165390589"/>
      <w:bookmarkStart w:id="327" w:name="_Toc165393703"/>
      <w:bookmarkStart w:id="328" w:name="_Toc165395491"/>
      <w:bookmarkStart w:id="329" w:name="_Toc165625937"/>
      <w:bookmarkStart w:id="330" w:name="_Toc165881095"/>
      <w:bookmarkStart w:id="331" w:name="_Toc165923683"/>
      <w:bookmarkStart w:id="332" w:name="_Toc165923860"/>
      <w:bookmarkStart w:id="333" w:name="_Toc165926591"/>
      <w:bookmarkStart w:id="334" w:name="_Toc165390451"/>
      <w:bookmarkStart w:id="335" w:name="_Toc165390590"/>
      <w:bookmarkStart w:id="336" w:name="_Toc165393704"/>
      <w:bookmarkStart w:id="337" w:name="_Toc165395492"/>
      <w:bookmarkStart w:id="338" w:name="_Toc165625938"/>
      <w:bookmarkStart w:id="339" w:name="_Toc165881096"/>
      <w:bookmarkStart w:id="340" w:name="_Toc165923684"/>
      <w:bookmarkStart w:id="341" w:name="_Toc165923861"/>
      <w:bookmarkStart w:id="342" w:name="_Toc165926592"/>
      <w:bookmarkStart w:id="343" w:name="_Toc165390454"/>
      <w:bookmarkStart w:id="344" w:name="_Toc165390593"/>
      <w:bookmarkStart w:id="345" w:name="_Toc165393707"/>
      <w:bookmarkStart w:id="346" w:name="_Toc165395495"/>
      <w:bookmarkStart w:id="347" w:name="_Toc165625941"/>
      <w:bookmarkStart w:id="348" w:name="_Toc165881099"/>
      <w:bookmarkStart w:id="349" w:name="_Toc165923687"/>
      <w:bookmarkStart w:id="350" w:name="_Toc165923864"/>
      <w:bookmarkStart w:id="351" w:name="_Toc165926595"/>
      <w:bookmarkStart w:id="352" w:name="_Toc165390459"/>
      <w:bookmarkStart w:id="353" w:name="_Toc165390598"/>
      <w:bookmarkStart w:id="354" w:name="_Toc165393712"/>
      <w:bookmarkStart w:id="355" w:name="_Toc165395500"/>
      <w:bookmarkStart w:id="356" w:name="_Toc165625946"/>
      <w:bookmarkStart w:id="357" w:name="_Toc165881104"/>
      <w:bookmarkStart w:id="358" w:name="_Toc165923692"/>
      <w:bookmarkStart w:id="359" w:name="_Toc165923869"/>
      <w:bookmarkStart w:id="360" w:name="_Toc165926600"/>
      <w:bookmarkStart w:id="361" w:name="_Ref216795726"/>
      <w:bookmarkStart w:id="362" w:name="_Toc235011288"/>
      <w:bookmarkStart w:id="363" w:name="_Toc237336577"/>
      <w:bookmarkStart w:id="364" w:name="_Toc103362175"/>
      <w:bookmarkStart w:id="365" w:name="_Toc18981820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04015D">
        <w:t>SCHEDULE OF RATES</w:t>
      </w:r>
      <w:bookmarkEnd w:id="361"/>
      <w:bookmarkEnd w:id="362"/>
      <w:bookmarkEnd w:id="363"/>
      <w:bookmarkEnd w:id="364"/>
      <w:bookmarkEnd w:id="365"/>
      <w:r w:rsidRPr="0004015D">
        <w:t xml:space="preserve"> </w:t>
      </w:r>
    </w:p>
    <w:p w14:paraId="2DB8EDC1" w14:textId="77777777" w:rsidR="00A149E7" w:rsidRDefault="00A149E7">
      <w:pPr>
        <w:pStyle w:val="DefenceHeading2"/>
      </w:pPr>
      <w:bookmarkStart w:id="366" w:name="_Toc235011289"/>
      <w:bookmarkStart w:id="367" w:name="_Toc237336578"/>
      <w:bookmarkStart w:id="368" w:name="_Toc103362176"/>
      <w:bookmarkStart w:id="369" w:name="_Toc189818205"/>
      <w:r>
        <w:t>Role of Schedule of Rates</w:t>
      </w:r>
      <w:bookmarkEnd w:id="366"/>
      <w:bookmarkEnd w:id="367"/>
      <w:bookmarkEnd w:id="368"/>
      <w:bookmarkEnd w:id="369"/>
    </w:p>
    <w:p w14:paraId="2A85DE94" w14:textId="3C51BADD" w:rsidR="00A149E7" w:rsidRDefault="00A149E7" w:rsidP="00476D10">
      <w:pPr>
        <w:pStyle w:val="DefenceHeading3"/>
      </w:pPr>
      <w:r>
        <w:t xml:space="preserve">Subject to paragraph </w:t>
      </w:r>
      <w:r>
        <w:fldChar w:fldCharType="begin"/>
      </w:r>
      <w:r>
        <w:instrText xml:space="preserve"> REF _Ref9530468 \r \h </w:instrText>
      </w:r>
      <w:r>
        <w:fldChar w:fldCharType="separate"/>
      </w:r>
      <w:r w:rsidR="00FC093F">
        <w:t>(b)</w:t>
      </w:r>
      <w:r>
        <w:fldChar w:fldCharType="end"/>
      </w:r>
      <w:r>
        <w:t>, t</w:t>
      </w:r>
      <w:r w:rsidRPr="00476D10">
        <w:t>he Schedule of Rates has the following roles:</w:t>
      </w:r>
      <w:r>
        <w:t xml:space="preserve"> </w:t>
      </w:r>
    </w:p>
    <w:p w14:paraId="6CB8A8F5" w14:textId="77777777" w:rsidR="00A149E7" w:rsidRDefault="00A149E7" w:rsidP="00476D10">
      <w:pPr>
        <w:pStyle w:val="DefenceHeading4"/>
      </w:pPr>
      <w:r>
        <w:t xml:space="preserve">where the </w:t>
      </w:r>
      <w:r w:rsidR="00E67207">
        <w:t xml:space="preserve">Contractor </w:t>
      </w:r>
      <w:r>
        <w:t xml:space="preserve">is engaged in accordance with the procedures set out in Section 3 of the Panel Agreement </w:t>
      </w:r>
      <w:r w:rsidR="00C56425">
        <w:t xml:space="preserve">in whole or in part </w:t>
      </w:r>
      <w:r>
        <w:t xml:space="preserve">on a schedule of rates basis, the Schedule of Rates </w:t>
      </w:r>
      <w:r w:rsidR="00C56425">
        <w:t xml:space="preserve">to the extent applicable </w:t>
      </w:r>
      <w:r w:rsidR="00F63D17">
        <w:t xml:space="preserve">and subject to the terms of the relevant Contract </w:t>
      </w:r>
      <w:r>
        <w:t>will apply;</w:t>
      </w:r>
    </w:p>
    <w:p w14:paraId="0336AD01" w14:textId="77777777" w:rsidR="00A149E7" w:rsidRDefault="00A149E7" w:rsidP="00476D10">
      <w:pPr>
        <w:pStyle w:val="DefenceHeading4"/>
      </w:pPr>
      <w:r>
        <w:t xml:space="preserve">where the </w:t>
      </w:r>
      <w:r w:rsidR="00E67207">
        <w:t xml:space="preserve">Contractor </w:t>
      </w:r>
      <w:r>
        <w:t xml:space="preserve">is engaged on a phased basis, the Schedule of Rates </w:t>
      </w:r>
      <w:r w:rsidR="00415D50">
        <w:t xml:space="preserve">may </w:t>
      </w:r>
      <w:r w:rsidR="00C56425">
        <w:t xml:space="preserve">be taken into account in determining </w:t>
      </w:r>
      <w:r w:rsidR="0004015D">
        <w:t xml:space="preserve">the </w:t>
      </w:r>
      <w:r>
        <w:t xml:space="preserve">adjustment </w:t>
      </w:r>
      <w:r w:rsidR="0004015D">
        <w:t xml:space="preserve">(if any and </w:t>
      </w:r>
      <w:r w:rsidR="00F63D17">
        <w:t>subject to the terms of the relevant</w:t>
      </w:r>
      <w:r w:rsidR="009F0D1F">
        <w:t xml:space="preserve"> Contract</w:t>
      </w:r>
      <w:r w:rsidR="0004015D">
        <w:t xml:space="preserve">) </w:t>
      </w:r>
      <w:r>
        <w:t xml:space="preserve">of the </w:t>
      </w:r>
      <w:r w:rsidR="0004015D">
        <w:t xml:space="preserve">contract price for </w:t>
      </w:r>
      <w:r w:rsidR="009F0D1F">
        <w:t>any subsequent phase</w:t>
      </w:r>
      <w:r>
        <w:t>;</w:t>
      </w:r>
    </w:p>
    <w:p w14:paraId="6397A55A" w14:textId="77777777" w:rsidR="00C56425" w:rsidRDefault="00A149E7" w:rsidP="00476D10">
      <w:pPr>
        <w:pStyle w:val="DefenceHeading4"/>
      </w:pPr>
      <w:r>
        <w:lastRenderedPageBreak/>
        <w:t xml:space="preserve">the Schedule of Rates </w:t>
      </w:r>
      <w:r w:rsidR="00992D6D">
        <w:t>may</w:t>
      </w:r>
      <w:r w:rsidR="00361C82">
        <w:t>, subject to the terms of the relevant Contract,</w:t>
      </w:r>
      <w:r w:rsidR="00992D6D">
        <w:t xml:space="preserve"> </w:t>
      </w:r>
      <w:r>
        <w:t>be used for the valuation of any "Variation" under any Engagement</w:t>
      </w:r>
      <w:r w:rsidR="00C56425">
        <w:t>; and</w:t>
      </w:r>
    </w:p>
    <w:p w14:paraId="4BAF4B0F" w14:textId="77777777" w:rsidR="00A149E7" w:rsidRDefault="00C56425" w:rsidP="00476D10">
      <w:pPr>
        <w:pStyle w:val="DefenceHeading4"/>
      </w:pPr>
      <w:r>
        <w:t>to the extent determined by the Commonwealth, as part of any value for money assessment of a tender</w:t>
      </w:r>
      <w:r w:rsidR="007073F1">
        <w:t xml:space="preserve">. </w:t>
      </w:r>
      <w:r w:rsidR="00A149E7">
        <w:t xml:space="preserve"> </w:t>
      </w:r>
      <w:r w:rsidR="006A4BE3">
        <w:t xml:space="preserve"> </w:t>
      </w:r>
    </w:p>
    <w:p w14:paraId="1EDF555E" w14:textId="77777777" w:rsidR="00A149E7" w:rsidRDefault="00A149E7" w:rsidP="00476D10">
      <w:pPr>
        <w:pStyle w:val="DefenceHeading3"/>
      </w:pPr>
      <w:bookmarkStart w:id="370" w:name="_Ref9530468"/>
      <w:r>
        <w:t xml:space="preserve">For the avoidance of doubt, where the </w:t>
      </w:r>
      <w:r w:rsidR="00E67207">
        <w:t xml:space="preserve">Contractor </w:t>
      </w:r>
      <w:r>
        <w:t xml:space="preserve">is engaged under a lump sum </w:t>
      </w:r>
      <w:r w:rsidR="00C56425">
        <w:t xml:space="preserve">basis </w:t>
      </w:r>
      <w:r>
        <w:t xml:space="preserve">in respect of any Engagement, that lump sum fee will not (unless elsewhere stated in the relevant </w:t>
      </w:r>
      <w:r w:rsidR="001D4534">
        <w:t>Contract</w:t>
      </w:r>
      <w:r>
        <w:t>) be subject to rise and fall in costs</w:t>
      </w:r>
      <w:bookmarkEnd w:id="370"/>
      <w:r w:rsidR="00F065BF">
        <w:t>.</w:t>
      </w:r>
    </w:p>
    <w:p w14:paraId="78DAC598" w14:textId="77777777" w:rsidR="00A149E7" w:rsidRDefault="00A149E7">
      <w:pPr>
        <w:pStyle w:val="DefenceHeading2"/>
      </w:pPr>
      <w:bookmarkStart w:id="371" w:name="_Toc71032649"/>
      <w:bookmarkStart w:id="372" w:name="_Toc71629028"/>
      <w:bookmarkStart w:id="373" w:name="_Toc77070757"/>
      <w:bookmarkStart w:id="374" w:name="_Ref95882478"/>
      <w:bookmarkStart w:id="375" w:name="_Toc235011290"/>
      <w:bookmarkStart w:id="376" w:name="_Toc237336579"/>
      <w:bookmarkStart w:id="377" w:name="_Toc103362177"/>
      <w:bookmarkStart w:id="378" w:name="_Toc189818206"/>
      <w:bookmarkEnd w:id="371"/>
      <w:bookmarkEnd w:id="372"/>
      <w:bookmarkEnd w:id="373"/>
      <w:r>
        <w:t>Rise and Fall</w:t>
      </w:r>
      <w:bookmarkEnd w:id="374"/>
      <w:bookmarkEnd w:id="375"/>
      <w:bookmarkEnd w:id="376"/>
      <w:bookmarkEnd w:id="377"/>
      <w:bookmarkEnd w:id="378"/>
    </w:p>
    <w:p w14:paraId="7BDB5F3C" w14:textId="6BEC3A15" w:rsidR="00A149E7" w:rsidRDefault="00A149E7">
      <w:pPr>
        <w:pStyle w:val="DefenceNormal"/>
      </w:pPr>
      <w:r w:rsidRPr="00062601">
        <w:t xml:space="preserve">Item </w:t>
      </w:r>
      <w:r w:rsidR="00566AF5">
        <w:t>2</w:t>
      </w:r>
      <w:r w:rsidR="00566AF5" w:rsidRPr="00062601">
        <w:t xml:space="preserve"> </w:t>
      </w:r>
      <w:r w:rsidRPr="00062601">
        <w:t>of Appendix 2 sets out</w:t>
      </w:r>
      <w:r>
        <w:t xml:space="preserve"> the basis and timing of the adjustment of the rates and prices in the Schedule of Rates for rise and fall.</w:t>
      </w:r>
    </w:p>
    <w:p w14:paraId="29E18D4A" w14:textId="77777777" w:rsidR="00A149E7" w:rsidRDefault="00A149E7">
      <w:pPr>
        <w:pStyle w:val="DefenceHeading2"/>
      </w:pPr>
      <w:bookmarkStart w:id="379" w:name="_Ref464634674"/>
      <w:bookmarkStart w:id="380" w:name="_Ref467583954"/>
      <w:bookmarkStart w:id="381" w:name="_Toc103362178"/>
      <w:bookmarkStart w:id="382" w:name="_Toc189818207"/>
      <w:r>
        <w:t>Rates and Prices in the Schedule of Rates</w:t>
      </w:r>
      <w:bookmarkEnd w:id="379"/>
      <w:bookmarkEnd w:id="380"/>
      <w:bookmarkEnd w:id="381"/>
      <w:bookmarkEnd w:id="382"/>
    </w:p>
    <w:p w14:paraId="4CF61989" w14:textId="445FB2D3" w:rsidR="00A149E7" w:rsidRDefault="00A149E7" w:rsidP="001D1766">
      <w:pPr>
        <w:pStyle w:val="DefenceHeading3"/>
      </w:pPr>
      <w:bookmarkStart w:id="383" w:name="_Ref465067535"/>
      <w:r>
        <w:t xml:space="preserve">The </w:t>
      </w:r>
      <w:r w:rsidR="00E67207">
        <w:t xml:space="preserve">Contractor's </w:t>
      </w:r>
      <w:r>
        <w:t xml:space="preserve">Panel Manager may, </w:t>
      </w:r>
      <w:r w:rsidRPr="00B53771">
        <w:t>within</w:t>
      </w:r>
      <w:r w:rsidR="00A27C46" w:rsidRPr="00B53771">
        <w:t xml:space="preserve"> </w:t>
      </w:r>
      <w:r w:rsidRPr="00EB29DE">
        <w:t xml:space="preserve">30 days </w:t>
      </w:r>
      <w:r w:rsidR="00A27C46" w:rsidRPr="005C023E">
        <w:t>before or after</w:t>
      </w:r>
      <w:r>
        <w:t xml:space="preserve"> each anniversary of the Base Date</w:t>
      </w:r>
      <w:r w:rsidR="00061B06">
        <w:t xml:space="preserve"> (</w:t>
      </w:r>
      <w:r w:rsidR="00055BE5">
        <w:t>and,</w:t>
      </w:r>
      <w:r w:rsidR="00992D6D">
        <w:t xml:space="preserve"> after</w:t>
      </w:r>
      <w:r w:rsidR="00061B06">
        <w:t xml:space="preserve"> the expiry of the Term</w:t>
      </w:r>
      <w:r w:rsidR="00055BE5">
        <w:t xml:space="preserve">, for so long as the </w:t>
      </w:r>
      <w:r w:rsidR="00E67207">
        <w:t xml:space="preserve">Contractor </w:t>
      </w:r>
      <w:r w:rsidR="00055BE5">
        <w:t>is performing</w:t>
      </w:r>
      <w:r w:rsidR="004B5377">
        <w:t xml:space="preserve"> the</w:t>
      </w:r>
      <w:r w:rsidR="00055BE5">
        <w:t xml:space="preserve"> </w:t>
      </w:r>
      <w:r w:rsidR="00E67207">
        <w:t xml:space="preserve">Works </w:t>
      </w:r>
      <w:r w:rsidR="00055BE5">
        <w:t xml:space="preserve">in respect of </w:t>
      </w:r>
      <w:r w:rsidR="00061B06">
        <w:t>an Engagement)</w:t>
      </w:r>
      <w:r>
        <w:t xml:space="preserve">, notify the Commonwealth's Panel Manager in writing of the adjustment to the rates and prices in the Schedule of Rates calculated in accordance with clause </w:t>
      </w:r>
      <w:r>
        <w:fldChar w:fldCharType="begin"/>
      </w:r>
      <w:r>
        <w:instrText xml:space="preserve"> REF _Ref95882478 \w \h  \* MERGEFORMAT </w:instrText>
      </w:r>
      <w:r>
        <w:fldChar w:fldCharType="separate"/>
      </w:r>
      <w:r w:rsidR="00FC093F">
        <w:t>5.2</w:t>
      </w:r>
      <w:r>
        <w:fldChar w:fldCharType="end"/>
      </w:r>
      <w:r>
        <w:t xml:space="preserve"> for rise and fall (if any).</w:t>
      </w:r>
      <w:bookmarkEnd w:id="383"/>
      <w:r>
        <w:t xml:space="preserve"> </w:t>
      </w:r>
    </w:p>
    <w:p w14:paraId="183E8BD1" w14:textId="38D79F9C" w:rsidR="00A149E7" w:rsidRDefault="00A149E7" w:rsidP="00CA5BBC">
      <w:pPr>
        <w:pStyle w:val="DefenceHeading3"/>
        <w:numPr>
          <w:ilvl w:val="2"/>
          <w:numId w:val="11"/>
        </w:numPr>
      </w:pPr>
      <w:r>
        <w:t xml:space="preserve">If the </w:t>
      </w:r>
      <w:r w:rsidR="00E67207">
        <w:t xml:space="preserve">Contractor </w:t>
      </w:r>
      <w:r>
        <w:t xml:space="preserve">fails to notify the Commonwealth's Panel Manager of an adjustment to its rates and prices in the Schedule of Rates in accordance with paragraph </w:t>
      </w:r>
      <w:r>
        <w:fldChar w:fldCharType="begin"/>
      </w:r>
      <w:r>
        <w:instrText xml:space="preserve"> REF _Ref465067535 \r \h </w:instrText>
      </w:r>
      <w:r>
        <w:fldChar w:fldCharType="separate"/>
      </w:r>
      <w:r w:rsidR="00FC093F">
        <w:t>(a)</w:t>
      </w:r>
      <w:r>
        <w:fldChar w:fldCharType="end"/>
      </w:r>
      <w:r>
        <w:t>:</w:t>
      </w:r>
    </w:p>
    <w:p w14:paraId="32868BBF" w14:textId="77777777" w:rsidR="00A149E7" w:rsidRDefault="00A149E7">
      <w:pPr>
        <w:pStyle w:val="DefenceHeading4"/>
      </w:pPr>
      <w:r>
        <w:t xml:space="preserve">the </w:t>
      </w:r>
      <w:r w:rsidR="00E67207">
        <w:t xml:space="preserve">Contractor </w:t>
      </w:r>
      <w:r>
        <w:t>will have no entitlement to an adjustment of the rates and prices in the Schedule of Rates for the relevant year; and</w:t>
      </w:r>
    </w:p>
    <w:p w14:paraId="6EABE86A" w14:textId="77777777" w:rsidR="00A149E7" w:rsidRDefault="00A149E7">
      <w:pPr>
        <w:pStyle w:val="DefenceHeading4"/>
      </w:pPr>
      <w:r>
        <w:t>the previously notified and agreed rates and prices will apply.</w:t>
      </w:r>
    </w:p>
    <w:p w14:paraId="54001607" w14:textId="47ABDDC2" w:rsidR="00434922" w:rsidRDefault="00061B06" w:rsidP="002B3690">
      <w:pPr>
        <w:pStyle w:val="DefenceHeading4"/>
        <w:numPr>
          <w:ilvl w:val="0"/>
          <w:numId w:val="0"/>
        </w:numPr>
      </w:pPr>
      <w:r>
        <w:t xml:space="preserve">Clause </w:t>
      </w:r>
      <w:r>
        <w:fldChar w:fldCharType="begin"/>
      </w:r>
      <w:r>
        <w:instrText xml:space="preserve"> REF _Ref464634674 \r \h </w:instrText>
      </w:r>
      <w:r>
        <w:fldChar w:fldCharType="separate"/>
      </w:r>
      <w:r w:rsidR="00FC093F">
        <w:t>5.3</w:t>
      </w:r>
      <w:r>
        <w:fldChar w:fldCharType="end"/>
      </w:r>
      <w:r>
        <w:t xml:space="preserve"> will survive the expiry of the Term.</w:t>
      </w:r>
    </w:p>
    <w:p w14:paraId="2259FD8F" w14:textId="77777777" w:rsidR="00434922" w:rsidRPr="009F0D1F" w:rsidRDefault="00434922" w:rsidP="00434922">
      <w:pPr>
        <w:pStyle w:val="DefenceHeading2"/>
      </w:pPr>
      <w:bookmarkStart w:id="384" w:name="_Toc189818208"/>
      <w:r w:rsidRPr="009F0D1F">
        <w:t xml:space="preserve">Escalation </w:t>
      </w:r>
      <w:r w:rsidR="009F0D1F">
        <w:t>under a Contract</w:t>
      </w:r>
      <w:bookmarkEnd w:id="384"/>
    </w:p>
    <w:p w14:paraId="716129D1" w14:textId="3C5E62A5" w:rsidR="00061B06" w:rsidRDefault="00434922" w:rsidP="002B3690">
      <w:pPr>
        <w:pStyle w:val="DefenceHeading4"/>
        <w:numPr>
          <w:ilvl w:val="0"/>
          <w:numId w:val="0"/>
        </w:numPr>
      </w:pPr>
      <w:r w:rsidRPr="009F0D1F">
        <w:t xml:space="preserve">To the extent that the Contractor is entitled </w:t>
      </w:r>
      <w:r w:rsidR="009F0D1F">
        <w:t xml:space="preserve">under a Contract </w:t>
      </w:r>
      <w:r w:rsidRPr="009F0D1F">
        <w:t xml:space="preserve">to indexation or escalation of the labour component of the relevant contract price, the Contractor will not be entitled to apply any escalation determined under this clause </w:t>
      </w:r>
      <w:r w:rsidR="009F0D1F">
        <w:fldChar w:fldCharType="begin"/>
      </w:r>
      <w:r w:rsidR="009F0D1F">
        <w:instrText xml:space="preserve"> REF _Ref216795726 \n \h </w:instrText>
      </w:r>
      <w:r w:rsidR="009F0D1F">
        <w:fldChar w:fldCharType="separate"/>
      </w:r>
      <w:r w:rsidR="00FC093F">
        <w:t>5</w:t>
      </w:r>
      <w:r w:rsidR="009F0D1F">
        <w:fldChar w:fldCharType="end"/>
      </w:r>
      <w:r w:rsidR="009F0D1F">
        <w:t xml:space="preserve"> to such Contract</w:t>
      </w:r>
      <w:r w:rsidRPr="009F0D1F">
        <w:t xml:space="preserve"> so that there is no duplicate entitlement to escalation in respect of the same roles.</w:t>
      </w:r>
      <w:r>
        <w:t xml:space="preserve"> </w:t>
      </w:r>
    </w:p>
    <w:p w14:paraId="378E3315" w14:textId="77777777" w:rsidR="00A149E7" w:rsidRDefault="00A149E7">
      <w:pPr>
        <w:pStyle w:val="DefenceHeading1"/>
      </w:pPr>
      <w:bookmarkStart w:id="385" w:name="_Toc452452152"/>
      <w:bookmarkStart w:id="386" w:name="_Toc452452283"/>
      <w:bookmarkStart w:id="387" w:name="_Toc452990864"/>
      <w:bookmarkStart w:id="388" w:name="_Toc452998416"/>
      <w:bookmarkStart w:id="389" w:name="_Toc453063260"/>
      <w:bookmarkStart w:id="390" w:name="_Toc452452153"/>
      <w:bookmarkStart w:id="391" w:name="_Toc452452284"/>
      <w:bookmarkStart w:id="392" w:name="_Toc452990865"/>
      <w:bookmarkStart w:id="393" w:name="_Toc452998417"/>
      <w:bookmarkStart w:id="394" w:name="_Toc453063261"/>
      <w:bookmarkStart w:id="395" w:name="_Toc452990866"/>
      <w:bookmarkStart w:id="396" w:name="_Toc452998418"/>
      <w:bookmarkStart w:id="397" w:name="_Toc453063262"/>
      <w:bookmarkStart w:id="398" w:name="_Toc235011292"/>
      <w:bookmarkStart w:id="399" w:name="_Toc237336581"/>
      <w:bookmarkStart w:id="400" w:name="_Ref452107055"/>
      <w:bookmarkStart w:id="401" w:name="_Ref503792432"/>
      <w:bookmarkStart w:id="402" w:name="_Toc103362179"/>
      <w:bookmarkStart w:id="403" w:name="_Ref165826100"/>
      <w:bookmarkStart w:id="404" w:name="_Toc189818209"/>
      <w:bookmarkEnd w:id="385"/>
      <w:bookmarkEnd w:id="386"/>
      <w:bookmarkEnd w:id="387"/>
      <w:bookmarkEnd w:id="388"/>
      <w:bookmarkEnd w:id="389"/>
      <w:bookmarkEnd w:id="390"/>
      <w:bookmarkEnd w:id="391"/>
      <w:bookmarkEnd w:id="392"/>
      <w:bookmarkEnd w:id="393"/>
      <w:bookmarkEnd w:id="394"/>
      <w:bookmarkEnd w:id="395"/>
      <w:bookmarkEnd w:id="396"/>
      <w:bookmarkEnd w:id="397"/>
      <w:r>
        <w:t>CONFLICT OF INTEREST</w:t>
      </w:r>
      <w:bookmarkEnd w:id="398"/>
      <w:bookmarkEnd w:id="399"/>
      <w:bookmarkEnd w:id="400"/>
      <w:bookmarkEnd w:id="401"/>
      <w:bookmarkEnd w:id="402"/>
      <w:bookmarkEnd w:id="403"/>
      <w:bookmarkEnd w:id="404"/>
    </w:p>
    <w:p w14:paraId="654A85B7" w14:textId="77777777" w:rsidR="00A149E7" w:rsidRDefault="00A149E7">
      <w:pPr>
        <w:pStyle w:val="DefenceHeading3"/>
      </w:pPr>
      <w:r>
        <w:t xml:space="preserve">The </w:t>
      </w:r>
      <w:r w:rsidR="00E67207">
        <w:t xml:space="preserve">Contractor </w:t>
      </w:r>
      <w:r>
        <w:t>warrants that:</w:t>
      </w:r>
    </w:p>
    <w:p w14:paraId="76F8BC8E" w14:textId="77777777" w:rsidR="00A149E7" w:rsidRDefault="00A149E7">
      <w:pPr>
        <w:pStyle w:val="DefenceHeading4"/>
      </w:pPr>
      <w:r>
        <w:t xml:space="preserve">as at the </w:t>
      </w:r>
      <w:r w:rsidR="00FC7D89" w:rsidRPr="00E33C84">
        <w:t>Execution</w:t>
      </w:r>
      <w:r w:rsidR="00FC7D89">
        <w:t xml:space="preserve"> </w:t>
      </w:r>
      <w:r>
        <w:t>Date, no conflict of interest exists or is likely to arise in the performance of its obligations under this Panel Agreement;</w:t>
      </w:r>
    </w:p>
    <w:p w14:paraId="3F669630" w14:textId="77777777" w:rsidR="00A149E7" w:rsidRPr="006C52F3" w:rsidRDefault="00A149E7" w:rsidP="00CC5B8C">
      <w:pPr>
        <w:pStyle w:val="DefenceHeading4"/>
      </w:pPr>
      <w:r>
        <w:t xml:space="preserve">it will ensure that </w:t>
      </w:r>
      <w:r w:rsidRPr="006C52F3">
        <w:t>no conflict of interest exists or is likely to ar</w:t>
      </w:r>
      <w:r w:rsidR="006A4BE3" w:rsidRPr="006C52F3">
        <w:t>ise at any time during the Term</w:t>
      </w:r>
      <w:r w:rsidR="006C52F3" w:rsidRPr="006C52F3">
        <w:t xml:space="preserve"> </w:t>
      </w:r>
      <w:r w:rsidRPr="006C52F3">
        <w:t xml:space="preserve">whether in performance of its obligations: </w:t>
      </w:r>
    </w:p>
    <w:p w14:paraId="5D9C79FD" w14:textId="77777777" w:rsidR="00A149E7" w:rsidRPr="006C52F3" w:rsidRDefault="00A149E7" w:rsidP="00CC5B8C">
      <w:pPr>
        <w:pStyle w:val="DefenceHeading5"/>
      </w:pPr>
      <w:r w:rsidRPr="006C52F3">
        <w:t xml:space="preserve">under this Panel Agreement; </w:t>
      </w:r>
    </w:p>
    <w:p w14:paraId="5700D4D9" w14:textId="77777777" w:rsidR="00A149E7" w:rsidRPr="006C52F3" w:rsidRDefault="00A149E7" w:rsidP="00CC5B8C">
      <w:pPr>
        <w:pStyle w:val="DefenceHeading5"/>
      </w:pPr>
      <w:r w:rsidRPr="006C52F3">
        <w:t xml:space="preserve">in respect of any Engagement; or </w:t>
      </w:r>
    </w:p>
    <w:p w14:paraId="55F25EEC" w14:textId="77777777" w:rsidR="00A149E7" w:rsidRPr="006C52F3" w:rsidRDefault="00A149E7" w:rsidP="00CC5B8C">
      <w:pPr>
        <w:pStyle w:val="DefenceHeading5"/>
      </w:pPr>
      <w:r w:rsidRPr="006C52F3">
        <w:t xml:space="preserve">otherwise in the performance of </w:t>
      </w:r>
      <w:r w:rsidR="003D4382" w:rsidRPr="006C52F3">
        <w:t xml:space="preserve">works </w:t>
      </w:r>
      <w:r w:rsidRPr="006C52F3">
        <w:t>for any third party;</w:t>
      </w:r>
    </w:p>
    <w:p w14:paraId="4E30789F" w14:textId="77777777" w:rsidR="00A149E7" w:rsidRDefault="00A149E7">
      <w:pPr>
        <w:pStyle w:val="DefenceHeading4"/>
      </w:pPr>
      <w:r w:rsidRPr="006C52F3">
        <w:t>if any such conflict of interest or risk of such conflict of interest</w:t>
      </w:r>
      <w:r>
        <w:t xml:space="preserve"> arises, the </w:t>
      </w:r>
      <w:r w:rsidR="00E67207">
        <w:t xml:space="preserve">Contractor </w:t>
      </w:r>
      <w:r>
        <w:t xml:space="preserve">will: </w:t>
      </w:r>
    </w:p>
    <w:p w14:paraId="34905363" w14:textId="77777777" w:rsidR="00A149E7" w:rsidRDefault="00A149E7">
      <w:pPr>
        <w:pStyle w:val="DefenceHeading5"/>
      </w:pPr>
      <w:bookmarkStart w:id="405" w:name="_Ref465068418"/>
      <w:r>
        <w:t xml:space="preserve">immediately notify the Commonwealth's Panel Manager in writing of the conflict or risk; </w:t>
      </w:r>
      <w:bookmarkEnd w:id="405"/>
    </w:p>
    <w:p w14:paraId="1FDBDED3" w14:textId="3AB12A84" w:rsidR="00A149E7" w:rsidRDefault="00A149E7">
      <w:pPr>
        <w:pStyle w:val="DefenceHeading5"/>
      </w:pPr>
      <w:r>
        <w:t xml:space="preserve">include in the notice provided to the Commonwealth's Panel Manager under </w:t>
      </w:r>
      <w:proofErr w:type="spellStart"/>
      <w:r>
        <w:t>subsubparagraph</w:t>
      </w:r>
      <w:proofErr w:type="spellEnd"/>
      <w:r>
        <w:t xml:space="preserve"> </w:t>
      </w:r>
      <w:r>
        <w:fldChar w:fldCharType="begin"/>
      </w:r>
      <w:r>
        <w:instrText xml:space="preserve"> REF _Ref465068418 \r \h </w:instrText>
      </w:r>
      <w:r>
        <w:fldChar w:fldCharType="separate"/>
      </w:r>
      <w:r w:rsidR="00FC093F">
        <w:t>A</w:t>
      </w:r>
      <w:r>
        <w:fldChar w:fldCharType="end"/>
      </w:r>
      <w:r>
        <w:t xml:space="preserve"> details of the steps which the </w:t>
      </w:r>
      <w:r w:rsidR="00E67207">
        <w:t xml:space="preserve">Contractor </w:t>
      </w:r>
      <w:r>
        <w:t>has taken (or will take) to prevent, end, avoid, mitigate, resolve or otherwise manage the conflict of interest; and</w:t>
      </w:r>
    </w:p>
    <w:p w14:paraId="510000AB" w14:textId="77777777" w:rsidR="00A149E7" w:rsidRDefault="00A149E7">
      <w:pPr>
        <w:pStyle w:val="DefenceHeading5"/>
      </w:pPr>
      <w:r>
        <w:lastRenderedPageBreak/>
        <w:t>take such steps as may be required by the Commonwealth to remove or minimise the conflict or risk of conflict; and</w:t>
      </w:r>
    </w:p>
    <w:p w14:paraId="08268CEC" w14:textId="77777777" w:rsidR="00A149E7" w:rsidRDefault="00A149E7">
      <w:pPr>
        <w:pStyle w:val="DefenceHeading4"/>
      </w:pPr>
      <w:r>
        <w:t xml:space="preserve">it will not submit a </w:t>
      </w:r>
      <w:r w:rsidR="002B6DC4">
        <w:t xml:space="preserve">tender </w:t>
      </w:r>
      <w:r>
        <w:t xml:space="preserve">for any Engagement if the </w:t>
      </w:r>
      <w:r w:rsidR="00E67207">
        <w:t xml:space="preserve">Contractor </w:t>
      </w:r>
      <w:r>
        <w:t>has a conflict of interest or if there is a risk of conflict of interest in respect of the Engagement.</w:t>
      </w:r>
    </w:p>
    <w:p w14:paraId="49F8E352" w14:textId="0FC65AEE" w:rsidR="00A149E7" w:rsidRDefault="00A149E7">
      <w:pPr>
        <w:pStyle w:val="DefenceHeading3"/>
      </w:pPr>
      <w:bookmarkStart w:id="406" w:name="_Ref452109031"/>
      <w:r>
        <w:t xml:space="preserve">The Commonwealth's Panel </w:t>
      </w:r>
      <w:r w:rsidR="00C909D9">
        <w:t xml:space="preserve">Manager </w:t>
      </w:r>
      <w:r>
        <w:t xml:space="preserve">may, at any time during the Term, notify the </w:t>
      </w:r>
      <w:r w:rsidR="00E67207">
        <w:t xml:space="preserve">Contractor </w:t>
      </w:r>
      <w:r>
        <w:t xml:space="preserve">in writing that it considers that an actual, potential or perceived conflict of interest has arisen between the interests of the Commonwealth and the </w:t>
      </w:r>
      <w:r w:rsidR="00E67207">
        <w:t xml:space="preserve">Contractor </w:t>
      </w:r>
      <w:r>
        <w:t>in respect of the:</w:t>
      </w:r>
      <w:bookmarkEnd w:id="406"/>
    </w:p>
    <w:p w14:paraId="6C35935C" w14:textId="77777777" w:rsidR="00A149E7" w:rsidRDefault="00A149E7">
      <w:pPr>
        <w:pStyle w:val="DefenceHeading4"/>
      </w:pPr>
      <w:r>
        <w:t xml:space="preserve">Panel Agreement; or </w:t>
      </w:r>
    </w:p>
    <w:p w14:paraId="5E6310B4" w14:textId="77777777" w:rsidR="00A149E7" w:rsidRDefault="00A149E7">
      <w:pPr>
        <w:pStyle w:val="DefenceHeading4"/>
      </w:pPr>
      <w:r>
        <w:t xml:space="preserve">any Engagement (including any </w:t>
      </w:r>
      <w:r w:rsidR="002526C0">
        <w:t xml:space="preserve">tender </w:t>
      </w:r>
      <w:r>
        <w:t xml:space="preserve">submitted by the </w:t>
      </w:r>
      <w:r w:rsidR="00E67207">
        <w:t xml:space="preserve">Contractor </w:t>
      </w:r>
      <w:r>
        <w:t xml:space="preserve">in respect of any Engagement). </w:t>
      </w:r>
    </w:p>
    <w:p w14:paraId="1984B2F8" w14:textId="025E7312" w:rsidR="00A149E7" w:rsidRDefault="00A149E7">
      <w:pPr>
        <w:pStyle w:val="DefenceHeading3"/>
      </w:pPr>
      <w:r>
        <w:t xml:space="preserve">If a notice is given under paragraph </w:t>
      </w:r>
      <w:r>
        <w:fldChar w:fldCharType="begin"/>
      </w:r>
      <w:r>
        <w:instrText xml:space="preserve"> REF _Ref452109031 \r \h </w:instrText>
      </w:r>
      <w:r>
        <w:fldChar w:fldCharType="separate"/>
      </w:r>
      <w:r w:rsidR="00FC093F">
        <w:t>(b)</w:t>
      </w:r>
      <w:r>
        <w:fldChar w:fldCharType="end"/>
      </w:r>
      <w:r>
        <w:t xml:space="preserve">, the </w:t>
      </w:r>
      <w:r w:rsidR="00E67207">
        <w:t xml:space="preserve">Contractor </w:t>
      </w:r>
      <w:r w:rsidR="00011061">
        <w:t>must</w:t>
      </w:r>
      <w:r>
        <w:t>:</w:t>
      </w:r>
    </w:p>
    <w:p w14:paraId="12D284F3" w14:textId="77777777" w:rsidR="00A149E7" w:rsidRDefault="00A149E7">
      <w:pPr>
        <w:pStyle w:val="DefenceHeading4"/>
      </w:pPr>
      <w:r>
        <w:t xml:space="preserve">immediately respond to the Commonwealth's Panel Manager in writing, providing details of: </w:t>
      </w:r>
    </w:p>
    <w:p w14:paraId="3143223D" w14:textId="77777777" w:rsidR="00A149E7" w:rsidRDefault="00A149E7">
      <w:pPr>
        <w:pStyle w:val="DefenceHeading5"/>
      </w:pPr>
      <w:r>
        <w:t xml:space="preserve">the actual, potential or perceived conflict of interest identified in the Commonwealth's Panel Manager's notice; and </w:t>
      </w:r>
    </w:p>
    <w:p w14:paraId="77854E55" w14:textId="77777777" w:rsidR="00A149E7" w:rsidRDefault="00A149E7">
      <w:pPr>
        <w:pStyle w:val="DefenceHeading5"/>
      </w:pPr>
      <w:r>
        <w:t xml:space="preserve">the steps which the </w:t>
      </w:r>
      <w:r w:rsidR="00E67207">
        <w:t xml:space="preserve">Contractor </w:t>
      </w:r>
      <w:r>
        <w:t xml:space="preserve">has taken (or will take) to prevent, end, avoid, mitigate, resolve or otherwise manage the conflict of interest; and </w:t>
      </w:r>
    </w:p>
    <w:p w14:paraId="501AFA5B" w14:textId="77777777" w:rsidR="00A149E7" w:rsidRDefault="00A149E7">
      <w:pPr>
        <w:pStyle w:val="DefenceHeading4"/>
      </w:pPr>
      <w:r>
        <w:t>comply with any direction given by the Commonwealth's Panel Manager in relation to the actual, potential or perceived conflict of interest.</w:t>
      </w:r>
    </w:p>
    <w:p w14:paraId="3603490E" w14:textId="1F6B0684" w:rsidR="002526C0" w:rsidRPr="002526C0" w:rsidRDefault="002526C0" w:rsidP="002526C0">
      <w:pPr>
        <w:pStyle w:val="DefenceHeading3"/>
      </w:pPr>
      <w:r w:rsidRPr="002526C0">
        <w:t xml:space="preserve">Without limiting any other paragraph in this clause </w:t>
      </w:r>
      <w:r>
        <w:fldChar w:fldCharType="begin"/>
      </w:r>
      <w:r>
        <w:instrText xml:space="preserve"> REF _Ref165826100 \r \h </w:instrText>
      </w:r>
      <w:r>
        <w:fldChar w:fldCharType="separate"/>
      </w:r>
      <w:r w:rsidR="00FC093F">
        <w:t>6</w:t>
      </w:r>
      <w:r>
        <w:fldChar w:fldCharType="end"/>
      </w:r>
      <w:r w:rsidRPr="002526C0">
        <w:t xml:space="preserve"> or any relevant request for</w:t>
      </w:r>
      <w:r>
        <w:t xml:space="preserve"> </w:t>
      </w:r>
      <w:r w:rsidR="002B6DC4">
        <w:t>tender</w:t>
      </w:r>
      <w:r w:rsidRPr="002526C0">
        <w:t xml:space="preserve"> (or equivalent) issued under the Panel, the Commonwealth may exclude</w:t>
      </w:r>
      <w:r>
        <w:t xml:space="preserve"> </w:t>
      </w:r>
      <w:r w:rsidRPr="002526C0">
        <w:t>the Contractor from any engagement process under this Panel where the</w:t>
      </w:r>
      <w:r>
        <w:t xml:space="preserve"> </w:t>
      </w:r>
      <w:r w:rsidRPr="002526C0">
        <w:t>Commonwealth considers that:</w:t>
      </w:r>
      <w:bookmarkStart w:id="407" w:name="_Toc171932873"/>
      <w:bookmarkEnd w:id="407"/>
    </w:p>
    <w:p w14:paraId="37166951" w14:textId="77777777" w:rsidR="002526C0" w:rsidRPr="002526C0" w:rsidRDefault="002526C0" w:rsidP="00CC5B8C">
      <w:pPr>
        <w:pStyle w:val="DefenceHeading4"/>
      </w:pPr>
      <w:r w:rsidRPr="002526C0">
        <w:t xml:space="preserve">the Contractor </w:t>
      </w:r>
      <w:r w:rsidR="00011061">
        <w:t>h</w:t>
      </w:r>
      <w:r w:rsidRPr="002526C0">
        <w:t>as an actual, potential or perceived conflict of interest in</w:t>
      </w:r>
      <w:r>
        <w:t xml:space="preserve"> </w:t>
      </w:r>
      <w:r w:rsidRPr="002526C0">
        <w:t>respect of the relevant engagement process or Works; and</w:t>
      </w:r>
      <w:bookmarkStart w:id="408" w:name="_Toc171932874"/>
      <w:bookmarkEnd w:id="408"/>
    </w:p>
    <w:p w14:paraId="71D309FC" w14:textId="77777777" w:rsidR="002526C0" w:rsidRDefault="002526C0" w:rsidP="002526C0">
      <w:pPr>
        <w:pStyle w:val="DefenceHeading4"/>
      </w:pPr>
      <w:r w:rsidRPr="002526C0">
        <w:t>the actual, potential or perceived conflict of interest has not been or</w:t>
      </w:r>
      <w:r>
        <w:t xml:space="preserve"> </w:t>
      </w:r>
      <w:r w:rsidRPr="002526C0">
        <w:t>cannot be resolved to the satisfaction of the Commonwealth.</w:t>
      </w:r>
      <w:bookmarkStart w:id="409" w:name="_Toc171932875"/>
      <w:bookmarkEnd w:id="409"/>
    </w:p>
    <w:p w14:paraId="48330647" w14:textId="77777777" w:rsidR="00A149E7" w:rsidRPr="00A815D0" w:rsidRDefault="00932563">
      <w:pPr>
        <w:pStyle w:val="DefenceHeading1"/>
        <w:keepLines/>
      </w:pPr>
      <w:bookmarkStart w:id="410" w:name="_Toc235011293"/>
      <w:bookmarkStart w:id="411" w:name="_Toc237336582"/>
      <w:bookmarkStart w:id="412" w:name="_Ref9705004"/>
      <w:bookmarkStart w:id="413" w:name="_Toc103362180"/>
      <w:bookmarkStart w:id="414" w:name="_Toc189818210"/>
      <w:r w:rsidRPr="00A815D0">
        <w:t xml:space="preserve">CONTRACTOR'S </w:t>
      </w:r>
      <w:r w:rsidR="00A149E7" w:rsidRPr="00A815D0">
        <w:t>SUBMISSION</w:t>
      </w:r>
      <w:bookmarkEnd w:id="410"/>
      <w:bookmarkEnd w:id="411"/>
      <w:bookmarkEnd w:id="412"/>
      <w:bookmarkEnd w:id="413"/>
      <w:bookmarkEnd w:id="414"/>
    </w:p>
    <w:p w14:paraId="6884A3D6" w14:textId="77777777" w:rsidR="00A149E7" w:rsidRDefault="00A149E7">
      <w:pPr>
        <w:pStyle w:val="DefenceNormal"/>
        <w:keepNext/>
        <w:keepLines/>
      </w:pPr>
      <w:r>
        <w:t xml:space="preserve">The </w:t>
      </w:r>
      <w:r w:rsidR="00932563">
        <w:t>Contractor</w:t>
      </w:r>
      <w:r>
        <w:t>:</w:t>
      </w:r>
    </w:p>
    <w:p w14:paraId="438E44F9" w14:textId="77777777" w:rsidR="00A149E7" w:rsidRDefault="00A149E7">
      <w:pPr>
        <w:pStyle w:val="DefenceHeading3"/>
      </w:pPr>
      <w:bookmarkStart w:id="415" w:name="_Ref34991923"/>
      <w:r>
        <w:t>acknowledges that:</w:t>
      </w:r>
      <w:bookmarkEnd w:id="415"/>
    </w:p>
    <w:p w14:paraId="43F8E471" w14:textId="77777777" w:rsidR="00A149E7" w:rsidRDefault="00A149E7">
      <w:pPr>
        <w:pStyle w:val="DefenceHeading4"/>
      </w:pPr>
      <w:r>
        <w:t xml:space="preserve">in its </w:t>
      </w:r>
      <w:r w:rsidR="003911E8">
        <w:t xml:space="preserve">submission </w:t>
      </w:r>
      <w:r>
        <w:t xml:space="preserve">for inclusion on the Panel it made promises, undertakings and representations; </w:t>
      </w:r>
      <w:r w:rsidR="00AA7C36">
        <w:t xml:space="preserve"> </w:t>
      </w:r>
    </w:p>
    <w:p w14:paraId="3E6090AD" w14:textId="77777777" w:rsidR="00A149E7" w:rsidRDefault="00A149E7">
      <w:pPr>
        <w:pStyle w:val="DefenceHeading4"/>
      </w:pPr>
      <w:r>
        <w:t>the Commonwealth has entered into this Panel Agreement in reliance upon those promises, undertakings and representations; and</w:t>
      </w:r>
    </w:p>
    <w:p w14:paraId="199B1D95" w14:textId="77777777" w:rsidR="00A149E7" w:rsidRDefault="00A149E7">
      <w:pPr>
        <w:pStyle w:val="DefenceHeading4"/>
      </w:pPr>
      <w:r>
        <w:t xml:space="preserve">the requirements of the Panel Agreement do not limit the </w:t>
      </w:r>
      <w:r w:rsidR="001B063D">
        <w:t xml:space="preserve">Contractor's </w:t>
      </w:r>
      <w:r>
        <w:t>obligations under any Engagement;</w:t>
      </w:r>
      <w:r w:rsidR="004A7CAB">
        <w:t xml:space="preserve"> </w:t>
      </w:r>
    </w:p>
    <w:p w14:paraId="6ECAA3B5" w14:textId="77777777" w:rsidR="002973DE" w:rsidRDefault="00A149E7">
      <w:pPr>
        <w:pStyle w:val="DefenceHeading3"/>
      </w:pPr>
      <w:bookmarkStart w:id="416" w:name="_Ref34991924"/>
      <w:r>
        <w:t xml:space="preserve">where requested by the Commonwealth, must perform or otherwise fulfil those promises, undertakings and representations, whether in the performance of any specific </w:t>
      </w:r>
      <w:r w:rsidR="00932563">
        <w:t xml:space="preserve">Works </w:t>
      </w:r>
      <w:r>
        <w:t>under any Engagement or otherwise</w:t>
      </w:r>
      <w:r w:rsidR="002973DE">
        <w:t xml:space="preserve">; and </w:t>
      </w:r>
    </w:p>
    <w:p w14:paraId="6EF75B00" w14:textId="03E7999C" w:rsidR="00A149E7" w:rsidRDefault="002973DE">
      <w:pPr>
        <w:pStyle w:val="DefenceHeading3"/>
      </w:pPr>
      <w:r>
        <w:t xml:space="preserve">without limiting paragraphs </w:t>
      </w:r>
      <w:r>
        <w:rPr>
          <w:bCs w:val="0"/>
        </w:rPr>
        <w:fldChar w:fldCharType="begin"/>
      </w:r>
      <w:r>
        <w:instrText xml:space="preserve"> REF _Ref34991923 \r \h </w:instrText>
      </w:r>
      <w:r>
        <w:rPr>
          <w:bCs w:val="0"/>
        </w:rPr>
      </w:r>
      <w:r>
        <w:rPr>
          <w:bCs w:val="0"/>
        </w:rPr>
        <w:fldChar w:fldCharType="separate"/>
      </w:r>
      <w:r w:rsidR="00FC093F">
        <w:t>(a)</w:t>
      </w:r>
      <w:r>
        <w:rPr>
          <w:bCs w:val="0"/>
        </w:rPr>
        <w:fldChar w:fldCharType="end"/>
      </w:r>
      <w:r>
        <w:t xml:space="preserve"> and </w:t>
      </w:r>
      <w:r>
        <w:rPr>
          <w:bCs w:val="0"/>
        </w:rPr>
        <w:fldChar w:fldCharType="begin"/>
      </w:r>
      <w:r>
        <w:instrText xml:space="preserve"> REF _Ref34991924 \r \h </w:instrText>
      </w:r>
      <w:r>
        <w:rPr>
          <w:bCs w:val="0"/>
        </w:rPr>
      </w:r>
      <w:r>
        <w:rPr>
          <w:bCs w:val="0"/>
        </w:rPr>
        <w:fldChar w:fldCharType="separate"/>
      </w:r>
      <w:r w:rsidR="00FC093F">
        <w:t>(b)</w:t>
      </w:r>
      <w:r>
        <w:rPr>
          <w:bCs w:val="0"/>
        </w:rPr>
        <w:fldChar w:fldCharType="end"/>
      </w:r>
      <w:r>
        <w:t xml:space="preserve">, must comply with any undertakings or representations it made in its </w:t>
      </w:r>
      <w:r w:rsidR="003911E8">
        <w:t>submission</w:t>
      </w:r>
      <w:r>
        <w:t xml:space="preserve"> for inclusion on the Panel relating to ensuring the security of Confidential Information </w:t>
      </w:r>
      <w:r w:rsidRPr="001812CA">
        <w:t xml:space="preserve">and </w:t>
      </w:r>
      <w:r>
        <w:t>Sensitive and Classified Information</w:t>
      </w:r>
      <w:r w:rsidR="002526C0">
        <w:t>.</w:t>
      </w:r>
      <w:bookmarkEnd w:id="416"/>
    </w:p>
    <w:p w14:paraId="226AFFC5" w14:textId="77777777" w:rsidR="00A149E7" w:rsidRPr="00062601" w:rsidRDefault="00A149E7">
      <w:pPr>
        <w:pStyle w:val="DefenceHeading1"/>
      </w:pPr>
      <w:bookmarkStart w:id="417" w:name="_Toc165881127"/>
      <w:bookmarkStart w:id="418" w:name="_Toc165923715"/>
      <w:bookmarkStart w:id="419" w:name="_Toc165923892"/>
      <w:bookmarkStart w:id="420" w:name="_Toc165926623"/>
      <w:bookmarkStart w:id="421" w:name="_Toc103362181"/>
      <w:bookmarkStart w:id="422" w:name="_Toc189818211"/>
      <w:bookmarkStart w:id="423" w:name="_Toc235011294"/>
      <w:bookmarkStart w:id="424" w:name="_Toc237336583"/>
      <w:bookmarkEnd w:id="417"/>
      <w:bookmarkEnd w:id="418"/>
      <w:bookmarkEnd w:id="419"/>
      <w:bookmarkEnd w:id="420"/>
      <w:r w:rsidRPr="00062601">
        <w:lastRenderedPageBreak/>
        <w:t>quality assurance</w:t>
      </w:r>
      <w:bookmarkEnd w:id="421"/>
      <w:bookmarkEnd w:id="422"/>
    </w:p>
    <w:p w14:paraId="7DE2EA46" w14:textId="77777777" w:rsidR="00A149E7" w:rsidRPr="00D341E9" w:rsidRDefault="00A149E7">
      <w:pPr>
        <w:pStyle w:val="DefenceNormal"/>
        <w:rPr>
          <w:b/>
          <w:bCs/>
          <w:i/>
          <w:iCs/>
        </w:rPr>
      </w:pPr>
      <w:r w:rsidRPr="00062601">
        <w:t xml:space="preserve">The </w:t>
      </w:r>
      <w:r w:rsidR="00932563" w:rsidRPr="00062601">
        <w:t>Contractor</w:t>
      </w:r>
      <w:r w:rsidRPr="00062601">
        <w:t>:</w:t>
      </w:r>
    </w:p>
    <w:p w14:paraId="05428B1A" w14:textId="77777777" w:rsidR="00A149E7" w:rsidRPr="00062601" w:rsidRDefault="00A149E7">
      <w:pPr>
        <w:pStyle w:val="DefenceHeading3"/>
      </w:pPr>
      <w:r w:rsidRPr="00062601">
        <w:t>must implement the quality assurance</w:t>
      </w:r>
      <w:r w:rsidR="002526C0">
        <w:t xml:space="preserve"> </w:t>
      </w:r>
      <w:r w:rsidRPr="00062601">
        <w:t>system</w:t>
      </w:r>
      <w:r w:rsidR="007D32DA">
        <w:t>s</w:t>
      </w:r>
      <w:r w:rsidR="000E260F">
        <w:t xml:space="preserve"> and process</w:t>
      </w:r>
      <w:r w:rsidRPr="00062601">
        <w:t xml:space="preserve"> in its submission for inclusion on the Panel;</w:t>
      </w:r>
      <w:r w:rsidR="00F824EF">
        <w:t xml:space="preserve"> </w:t>
      </w:r>
    </w:p>
    <w:p w14:paraId="64DF07BC" w14:textId="77777777" w:rsidR="00A149E7" w:rsidRPr="00062601" w:rsidRDefault="00A149E7">
      <w:pPr>
        <w:pStyle w:val="DefenceHeading3"/>
      </w:pPr>
      <w:r w:rsidRPr="00062601">
        <w:t xml:space="preserve">must allow the Commonwealth's Panel Manager or anyone else acting on behalf of the Commonwealth access to the quality assurance </w:t>
      </w:r>
      <w:r w:rsidR="002526C0" w:rsidRPr="00062601">
        <w:t>system</w:t>
      </w:r>
      <w:r w:rsidR="007D32DA">
        <w:t>s</w:t>
      </w:r>
      <w:r w:rsidRPr="00062601">
        <w:t xml:space="preserve"> </w:t>
      </w:r>
      <w:r w:rsidR="000E260F">
        <w:t>and process</w:t>
      </w:r>
      <w:r w:rsidR="000E260F" w:rsidRPr="00062601">
        <w:t xml:space="preserve"> </w:t>
      </w:r>
      <w:r w:rsidRPr="00062601">
        <w:t xml:space="preserve">of the </w:t>
      </w:r>
      <w:r w:rsidR="00062601">
        <w:t>Contractor</w:t>
      </w:r>
      <w:r w:rsidR="00062601" w:rsidRPr="00062601">
        <w:t xml:space="preserve"> </w:t>
      </w:r>
      <w:r w:rsidRPr="00062601">
        <w:t xml:space="preserve">and its </w:t>
      </w:r>
      <w:r w:rsidR="00062601">
        <w:t>subcontractors</w:t>
      </w:r>
      <w:r w:rsidR="00062601" w:rsidRPr="00062601">
        <w:t xml:space="preserve"> </w:t>
      </w:r>
      <w:r w:rsidRPr="00062601">
        <w:t>so as to enable auditing or other monitoring;</w:t>
      </w:r>
    </w:p>
    <w:p w14:paraId="5B38A657" w14:textId="77777777" w:rsidR="00A149E7" w:rsidRPr="00062601" w:rsidRDefault="00A149E7">
      <w:pPr>
        <w:pStyle w:val="DefenceHeading3"/>
      </w:pPr>
      <w:r w:rsidRPr="00062601">
        <w:t xml:space="preserve">will not be relieved from compliance with any of its Panel obligations or from any of its liabilities whether under the Panel Agreement, any </w:t>
      </w:r>
      <w:r w:rsidR="00621EEC">
        <w:t>C</w:t>
      </w:r>
      <w:r w:rsidR="00FA23B4">
        <w:t xml:space="preserve">ontract </w:t>
      </w:r>
      <w:r w:rsidRPr="00062601">
        <w:t>or otherwise according to law as a result of:</w:t>
      </w:r>
    </w:p>
    <w:p w14:paraId="275238CA" w14:textId="77777777" w:rsidR="00A149E7" w:rsidRPr="00062601" w:rsidRDefault="00A149E7">
      <w:pPr>
        <w:pStyle w:val="DefenceHeading4"/>
      </w:pPr>
      <w:r w:rsidRPr="00062601">
        <w:t xml:space="preserve">the implementation of, and compliance with, the quality assurance requirements of the Panel Agreement or </w:t>
      </w:r>
      <w:r w:rsidR="002526C0">
        <w:t xml:space="preserve">any </w:t>
      </w:r>
      <w:r w:rsidR="00621EEC">
        <w:t>C</w:t>
      </w:r>
      <w:r w:rsidR="00FA23B4">
        <w:t>ontract</w:t>
      </w:r>
      <w:r w:rsidRPr="00062601">
        <w:t>;</w:t>
      </w:r>
    </w:p>
    <w:p w14:paraId="1859676A" w14:textId="77777777" w:rsidR="00A149E7" w:rsidRPr="00062601" w:rsidRDefault="00A149E7">
      <w:pPr>
        <w:pStyle w:val="DefenceHeading4"/>
      </w:pPr>
      <w:r w:rsidRPr="00062601">
        <w:t xml:space="preserve">any direction by the Commonwealth's Panel Manager concerning the </w:t>
      </w:r>
      <w:r w:rsidR="00062601">
        <w:t>Contractor's</w:t>
      </w:r>
      <w:r w:rsidR="00062601" w:rsidRPr="00062601">
        <w:t xml:space="preserve"> </w:t>
      </w:r>
      <w:r w:rsidRPr="00062601">
        <w:t xml:space="preserve">quality assurance </w:t>
      </w:r>
      <w:r w:rsidR="002526C0" w:rsidRPr="00062601">
        <w:t>system</w:t>
      </w:r>
      <w:r w:rsidR="007D32DA">
        <w:t>s</w:t>
      </w:r>
      <w:r w:rsidR="000E260F" w:rsidRPr="000E260F">
        <w:t xml:space="preserve"> </w:t>
      </w:r>
      <w:r w:rsidR="000E260F">
        <w:t>and process</w:t>
      </w:r>
      <w:r w:rsidRPr="00062601">
        <w:t xml:space="preserve"> or its compliance or non-compliance with the </w:t>
      </w:r>
      <w:r w:rsidR="002526C0" w:rsidRPr="00062601">
        <w:t>system</w:t>
      </w:r>
      <w:r w:rsidR="007D32DA">
        <w:t>s</w:t>
      </w:r>
      <w:r w:rsidR="000E260F" w:rsidRPr="000E260F">
        <w:t xml:space="preserve"> </w:t>
      </w:r>
      <w:r w:rsidR="000E260F">
        <w:t>and process</w:t>
      </w:r>
      <w:r w:rsidRPr="00062601">
        <w:t>;</w:t>
      </w:r>
    </w:p>
    <w:p w14:paraId="38E112AB" w14:textId="77777777" w:rsidR="00A149E7" w:rsidRPr="00062601" w:rsidRDefault="00A149E7">
      <w:pPr>
        <w:pStyle w:val="DefenceHeading4"/>
      </w:pPr>
      <w:r w:rsidRPr="00062601">
        <w:t xml:space="preserve">any audit or other monitoring by the Commonwealth's Panel Manager or anyone else acting on behalf of the Commonwealth of the </w:t>
      </w:r>
      <w:r w:rsidR="003D4382">
        <w:t>Contractor's</w:t>
      </w:r>
      <w:r w:rsidR="003D4382" w:rsidRPr="00062601">
        <w:t xml:space="preserve"> </w:t>
      </w:r>
      <w:r w:rsidRPr="00062601">
        <w:t xml:space="preserve">compliance with the quality assurance </w:t>
      </w:r>
      <w:r w:rsidR="002526C0" w:rsidRPr="00062601">
        <w:t>system</w:t>
      </w:r>
      <w:r w:rsidR="007D32DA">
        <w:t>s</w:t>
      </w:r>
      <w:r w:rsidR="000E260F" w:rsidRPr="000E260F">
        <w:t xml:space="preserve"> </w:t>
      </w:r>
      <w:r w:rsidR="000E260F">
        <w:t>and process</w:t>
      </w:r>
      <w:r w:rsidRPr="00062601">
        <w:t>; or</w:t>
      </w:r>
    </w:p>
    <w:p w14:paraId="2D95F6B3" w14:textId="77777777" w:rsidR="00A149E7" w:rsidRPr="00062601" w:rsidRDefault="00A149E7">
      <w:pPr>
        <w:pStyle w:val="DefenceHeading4"/>
      </w:pPr>
      <w:r w:rsidRPr="00062601">
        <w:t xml:space="preserve">any failure by the Commonwealth's Panel Manager, or anyone else acting on behalf of the Commonwealth, to detect: </w:t>
      </w:r>
    </w:p>
    <w:p w14:paraId="6D25FCED" w14:textId="77777777" w:rsidR="00A149E7" w:rsidRPr="00062601" w:rsidRDefault="00A149E7">
      <w:pPr>
        <w:pStyle w:val="DefenceHeading5"/>
      </w:pPr>
      <w:r w:rsidRPr="00062601">
        <w:t xml:space="preserve">all or any part of the </w:t>
      </w:r>
      <w:r w:rsidR="00062601">
        <w:t>Contractor's</w:t>
      </w:r>
      <w:r w:rsidR="00062601" w:rsidRPr="00062601">
        <w:t xml:space="preserve"> </w:t>
      </w:r>
      <w:r w:rsidRPr="00062601">
        <w:t xml:space="preserve">performance of its obligations under the Panel Agreement; or </w:t>
      </w:r>
    </w:p>
    <w:p w14:paraId="6565105F" w14:textId="77777777" w:rsidR="00A149E7" w:rsidRPr="00062601" w:rsidRDefault="00A149E7">
      <w:pPr>
        <w:pStyle w:val="DefenceHeading5"/>
      </w:pPr>
      <w:r w:rsidRPr="00062601">
        <w:t xml:space="preserve">any </w:t>
      </w:r>
      <w:r w:rsidR="00062601">
        <w:t>Works</w:t>
      </w:r>
      <w:r w:rsidRPr="00062601">
        <w:t xml:space="preserve">, </w:t>
      </w:r>
    </w:p>
    <w:p w14:paraId="71320B83" w14:textId="77777777" w:rsidR="00A149E7" w:rsidRPr="00062601" w:rsidRDefault="00A149E7">
      <w:pPr>
        <w:pStyle w:val="DefenceHeading5"/>
        <w:numPr>
          <w:ilvl w:val="0"/>
          <w:numId w:val="0"/>
        </w:numPr>
        <w:ind w:left="1928"/>
      </w:pPr>
      <w:r w:rsidRPr="00062601">
        <w:t xml:space="preserve">which are not in accordance with the requirements of the Panel Agreement or </w:t>
      </w:r>
      <w:r w:rsidR="002526C0">
        <w:t xml:space="preserve">any </w:t>
      </w:r>
      <w:r w:rsidR="001D4534">
        <w:t>Contract</w:t>
      </w:r>
      <w:r w:rsidRPr="00062601">
        <w:t xml:space="preserve"> (as the case may be), including where any such failure arises from any negligence on the part of the Commonwealth's Panel Manager or other person; and</w:t>
      </w:r>
    </w:p>
    <w:p w14:paraId="27F09C39" w14:textId="29F62CA4" w:rsidR="00A149E7" w:rsidRPr="00EE23EC" w:rsidRDefault="00A149E7">
      <w:pPr>
        <w:pStyle w:val="DefenceHeading3"/>
      </w:pPr>
      <w:r w:rsidRPr="00EE23EC">
        <w:t xml:space="preserve">must, if it receives a notice </w:t>
      </w:r>
      <w:r w:rsidR="00EE23EC" w:rsidRPr="008737FD">
        <w:t xml:space="preserve">under a Contract from the Commonwealth in respect </w:t>
      </w:r>
      <w:r w:rsidRPr="00EE23EC">
        <w:t>of non-complying</w:t>
      </w:r>
      <w:r w:rsidR="00EE23EC" w:rsidRPr="008737FD">
        <w:t xml:space="preserve"> or defective</w:t>
      </w:r>
      <w:r w:rsidRPr="00EE23EC">
        <w:t xml:space="preserve"> </w:t>
      </w:r>
      <w:r w:rsidR="00062601" w:rsidRPr="00EE23EC">
        <w:t>Works</w:t>
      </w:r>
      <w:r w:rsidR="00EE23EC" w:rsidRPr="008737FD">
        <w:t xml:space="preserve"> or any other failure in respect of the performance of the Contractor’s obligations</w:t>
      </w:r>
      <w:r w:rsidR="00062601" w:rsidRPr="00EE23EC">
        <w:t xml:space="preserve"> </w:t>
      </w:r>
      <w:r w:rsidRPr="00EE23EC">
        <w:t xml:space="preserve">under </w:t>
      </w:r>
      <w:r w:rsidR="00096114" w:rsidRPr="00EE23EC">
        <w:t>a</w:t>
      </w:r>
      <w:r w:rsidR="000A6C56" w:rsidRPr="00EE23EC">
        <w:t>ny</w:t>
      </w:r>
      <w:r w:rsidR="00096114" w:rsidRPr="00EE23EC">
        <w:t xml:space="preserve"> </w:t>
      </w:r>
      <w:r w:rsidR="001D4534" w:rsidRPr="00EE23EC">
        <w:t>Contract</w:t>
      </w:r>
      <w:r w:rsidRPr="00EE23EC">
        <w:t>:</w:t>
      </w:r>
      <w:r w:rsidR="0054084F" w:rsidRPr="00EE23EC">
        <w:t xml:space="preserve"> </w:t>
      </w:r>
    </w:p>
    <w:p w14:paraId="54A60575" w14:textId="77777777" w:rsidR="00A149E7" w:rsidRPr="00EE23EC" w:rsidRDefault="00A149E7">
      <w:pPr>
        <w:pStyle w:val="DefenceHeading4"/>
      </w:pPr>
      <w:bookmarkStart w:id="425" w:name="_Ref8986951"/>
      <w:r w:rsidRPr="00EE23EC">
        <w:t xml:space="preserve">update its </w:t>
      </w:r>
      <w:r w:rsidR="00E950B1" w:rsidRPr="00EE23EC">
        <w:t xml:space="preserve">quality assurance </w:t>
      </w:r>
      <w:r w:rsidR="002526C0" w:rsidRPr="00EE23EC">
        <w:t>system</w:t>
      </w:r>
      <w:r w:rsidR="007D32DA" w:rsidRPr="00EE23EC">
        <w:t>s</w:t>
      </w:r>
      <w:r w:rsidR="00517EF8" w:rsidRPr="00EE23EC">
        <w:t xml:space="preserve"> and process</w:t>
      </w:r>
      <w:r w:rsidR="00062601" w:rsidRPr="00EE23EC">
        <w:t xml:space="preserve"> </w:t>
      </w:r>
      <w:r w:rsidRPr="00EE23EC">
        <w:t>to ensure that it is adequate to prevent a reoccurrence in that or similar Engagements; and</w:t>
      </w:r>
      <w:bookmarkEnd w:id="425"/>
    </w:p>
    <w:p w14:paraId="002C2FAD" w14:textId="77777777" w:rsidR="00A149E7" w:rsidRPr="00EE23EC" w:rsidRDefault="00A149E7">
      <w:pPr>
        <w:pStyle w:val="DefenceHeading4"/>
      </w:pPr>
      <w:bookmarkStart w:id="426" w:name="_Ref8986952"/>
      <w:r w:rsidRPr="00EE23EC">
        <w:t>take any other steps necessary to avoid a reoccurrence in that or similar Engagements,</w:t>
      </w:r>
      <w:bookmarkEnd w:id="426"/>
    </w:p>
    <w:p w14:paraId="3A2DAEFA" w14:textId="5B9F1F76" w:rsidR="00A149E7" w:rsidRPr="002E3512" w:rsidRDefault="00A149E7">
      <w:pPr>
        <w:pStyle w:val="DefenceHeading4"/>
        <w:numPr>
          <w:ilvl w:val="0"/>
          <w:numId w:val="0"/>
        </w:numPr>
        <w:ind w:left="964"/>
        <w:rPr>
          <w:b/>
          <w:i/>
        </w:rPr>
      </w:pPr>
      <w:r w:rsidRPr="00EE23EC">
        <w:t xml:space="preserve">and must upon request provide evidence of its compliance with subparagraphs </w:t>
      </w:r>
      <w:r w:rsidRPr="00EE23EC">
        <w:fldChar w:fldCharType="begin"/>
      </w:r>
      <w:r w:rsidRPr="00EE23EC">
        <w:instrText xml:space="preserve"> REF _Ref8986951 \r \h </w:instrText>
      </w:r>
      <w:r w:rsidR="00932563" w:rsidRPr="00EE23EC">
        <w:instrText xml:space="preserve"> \* MERGEFORMAT </w:instrText>
      </w:r>
      <w:r w:rsidRPr="00EE23EC">
        <w:fldChar w:fldCharType="separate"/>
      </w:r>
      <w:r w:rsidR="00FC093F">
        <w:t>(</w:t>
      </w:r>
      <w:proofErr w:type="spellStart"/>
      <w:r w:rsidR="00FC093F">
        <w:t>i</w:t>
      </w:r>
      <w:proofErr w:type="spellEnd"/>
      <w:r w:rsidR="00FC093F">
        <w:t>)</w:t>
      </w:r>
      <w:r w:rsidRPr="00EE23EC">
        <w:fldChar w:fldCharType="end"/>
      </w:r>
      <w:r w:rsidRPr="00EE23EC">
        <w:t xml:space="preserve"> and </w:t>
      </w:r>
      <w:r w:rsidRPr="00EE23EC">
        <w:fldChar w:fldCharType="begin"/>
      </w:r>
      <w:r w:rsidRPr="00EE23EC">
        <w:instrText xml:space="preserve"> REF _Ref8986952 \r \h </w:instrText>
      </w:r>
      <w:r w:rsidR="00932563" w:rsidRPr="00EE23EC">
        <w:instrText xml:space="preserve"> \* MERGEFORMAT </w:instrText>
      </w:r>
      <w:r w:rsidRPr="00EE23EC">
        <w:fldChar w:fldCharType="separate"/>
      </w:r>
      <w:r w:rsidR="00FC093F">
        <w:t>(ii)</w:t>
      </w:r>
      <w:r w:rsidRPr="00EE23EC">
        <w:fldChar w:fldCharType="end"/>
      </w:r>
      <w:r w:rsidRPr="00EE23EC">
        <w:t xml:space="preserve"> to the Commonwealth's Panel Manager.</w:t>
      </w:r>
      <w:r>
        <w:t xml:space="preserve"> </w:t>
      </w:r>
      <w:r w:rsidR="00AA7C36">
        <w:t xml:space="preserve"> </w:t>
      </w:r>
      <w:r w:rsidR="007A73E4">
        <w:rPr>
          <w:b/>
          <w:i/>
        </w:rPr>
        <w:t xml:space="preserve"> </w:t>
      </w:r>
    </w:p>
    <w:p w14:paraId="059E9055" w14:textId="77777777" w:rsidR="00A149E7" w:rsidRDefault="00A149E7">
      <w:pPr>
        <w:pStyle w:val="DefenceHeading1"/>
        <w:keepLines/>
      </w:pPr>
      <w:bookmarkStart w:id="427" w:name="_Toc8989855"/>
      <w:bookmarkStart w:id="428" w:name="_Ref503792448"/>
      <w:bookmarkStart w:id="429" w:name="_Toc103362182"/>
      <w:bookmarkStart w:id="430" w:name="_Toc189818212"/>
      <w:bookmarkEnd w:id="427"/>
      <w:r>
        <w:t>Performance management</w:t>
      </w:r>
      <w:bookmarkEnd w:id="428"/>
      <w:bookmarkEnd w:id="429"/>
      <w:bookmarkEnd w:id="430"/>
    </w:p>
    <w:p w14:paraId="2F13B0C5" w14:textId="77777777" w:rsidR="00A149E7" w:rsidRDefault="00A149E7">
      <w:pPr>
        <w:pStyle w:val="DefenceHeading3"/>
      </w:pPr>
      <w:bookmarkStart w:id="431" w:name="_Ref459110253"/>
      <w:r>
        <w:t xml:space="preserve">The </w:t>
      </w:r>
      <w:r w:rsidR="00932563">
        <w:t xml:space="preserve">Contractor's </w:t>
      </w:r>
      <w:r>
        <w:t>Panel Manager must participate in performance management discussions with the Commonwealth as required by the Commonwealth's Panel Manager, which will:</w:t>
      </w:r>
      <w:bookmarkEnd w:id="431"/>
    </w:p>
    <w:p w14:paraId="21714FA2" w14:textId="0A699799" w:rsidR="00A149E7" w:rsidRDefault="00A149E7">
      <w:pPr>
        <w:pStyle w:val="DefenceHeading4"/>
      </w:pPr>
      <w:r>
        <w:t xml:space="preserve">subject to subparagraph </w:t>
      </w:r>
      <w:r>
        <w:fldChar w:fldCharType="begin"/>
      </w:r>
      <w:r>
        <w:instrText xml:space="preserve"> REF _Ref459110246 \r \h </w:instrText>
      </w:r>
      <w:r>
        <w:fldChar w:fldCharType="separate"/>
      </w:r>
      <w:r w:rsidR="00FC093F">
        <w:t>(iii)</w:t>
      </w:r>
      <w:r>
        <w:fldChar w:fldCharType="end"/>
      </w:r>
      <w:r>
        <w:t xml:space="preserve">, be held at a time and location required by the Commonwealth's Panel Manager and notified to the </w:t>
      </w:r>
      <w:r w:rsidR="00932563">
        <w:t xml:space="preserve">Contractor </w:t>
      </w:r>
      <w:r>
        <w:t xml:space="preserve">in writing; </w:t>
      </w:r>
    </w:p>
    <w:p w14:paraId="1308BA11" w14:textId="77777777" w:rsidR="00004624" w:rsidRDefault="00004624" w:rsidP="005B0D50">
      <w:pPr>
        <w:pStyle w:val="DefenceHeading4"/>
      </w:pPr>
      <w:r>
        <w:t>be conducted using any system required by the Commonwealth's Panel Manager;</w:t>
      </w:r>
    </w:p>
    <w:p w14:paraId="50D6EB34" w14:textId="77777777" w:rsidR="00A149E7" w:rsidRDefault="00A149E7" w:rsidP="005B0D50">
      <w:pPr>
        <w:pStyle w:val="DefenceHeading4"/>
      </w:pPr>
      <w:bookmarkStart w:id="432" w:name="_Ref459110246"/>
      <w:r>
        <w:t>be conducted at not less than 12 monthly intervals; and</w:t>
      </w:r>
      <w:bookmarkEnd w:id="432"/>
    </w:p>
    <w:p w14:paraId="6009F93D" w14:textId="77777777" w:rsidR="00A149E7" w:rsidRDefault="00A149E7">
      <w:pPr>
        <w:pStyle w:val="DefenceHeading4"/>
      </w:pPr>
      <w:r>
        <w:t xml:space="preserve">consider the </w:t>
      </w:r>
      <w:r w:rsidR="00932563">
        <w:t>Contractor's</w:t>
      </w:r>
      <w:r>
        <w:t>:</w:t>
      </w:r>
    </w:p>
    <w:p w14:paraId="79AB80B5" w14:textId="77777777" w:rsidR="00A149E7" w:rsidRDefault="00A149E7">
      <w:pPr>
        <w:pStyle w:val="DefenceHeading5"/>
      </w:pPr>
      <w:r>
        <w:t>Panel-wide performance; and</w:t>
      </w:r>
    </w:p>
    <w:p w14:paraId="4375A101" w14:textId="77777777" w:rsidR="00A149E7" w:rsidRDefault="00A149E7">
      <w:pPr>
        <w:pStyle w:val="DefenceHeading5"/>
      </w:pPr>
      <w:r>
        <w:lastRenderedPageBreak/>
        <w:t>individual Engagement level performance.</w:t>
      </w:r>
    </w:p>
    <w:p w14:paraId="12AE89F1" w14:textId="77777777" w:rsidR="00A149E7" w:rsidRDefault="00A149E7">
      <w:pPr>
        <w:pStyle w:val="DefenceHeading3"/>
        <w:keepNext/>
        <w:keepLines/>
      </w:pPr>
      <w:r>
        <w:t xml:space="preserve">The </w:t>
      </w:r>
      <w:r w:rsidR="00932563">
        <w:t xml:space="preserve">Contractor </w:t>
      </w:r>
      <w:r>
        <w:t>must:</w:t>
      </w:r>
    </w:p>
    <w:p w14:paraId="4CEEAF94" w14:textId="192030CB" w:rsidR="00A149E7" w:rsidRDefault="00A149E7">
      <w:pPr>
        <w:pStyle w:val="DefenceHeading4"/>
      </w:pPr>
      <w:r>
        <w:t xml:space="preserve">no later than four weeks before each performance management discussion conducted under paragraph </w:t>
      </w:r>
      <w:r>
        <w:fldChar w:fldCharType="begin"/>
      </w:r>
      <w:r>
        <w:instrText xml:space="preserve"> REF _Ref459110253 \r \h </w:instrText>
      </w:r>
      <w:r>
        <w:fldChar w:fldCharType="separate"/>
      </w:r>
      <w:r w:rsidR="00FC093F">
        <w:t>(a)</w:t>
      </w:r>
      <w:r>
        <w:fldChar w:fldCharType="end"/>
      </w:r>
      <w:r>
        <w:t xml:space="preserve">, submit to the Commonwealth's Panel Manager such information as the Commonwealth's Panel Manager requires for the purpose of monitoring the </w:t>
      </w:r>
      <w:r w:rsidR="00932563">
        <w:t xml:space="preserve">Contractor's </w:t>
      </w:r>
      <w:r>
        <w:t>performance (at Panel-wide level and individual Engagement</w:t>
      </w:r>
      <w:r w:rsidR="006A4BE3">
        <w:t xml:space="preserve"> </w:t>
      </w:r>
      <w:r>
        <w:t xml:space="preserve">level) and for the purposes of conducting the performance management discussions under paragraph </w:t>
      </w:r>
      <w:r>
        <w:fldChar w:fldCharType="begin"/>
      </w:r>
      <w:r>
        <w:instrText xml:space="preserve"> REF _Ref459110253 \r \h </w:instrText>
      </w:r>
      <w:r>
        <w:fldChar w:fldCharType="separate"/>
      </w:r>
      <w:r w:rsidR="00FC093F">
        <w:t>(a)</w:t>
      </w:r>
      <w:r>
        <w:fldChar w:fldCharType="end"/>
      </w:r>
      <w:r>
        <w:t>; and</w:t>
      </w:r>
    </w:p>
    <w:p w14:paraId="7BD2901D" w14:textId="77777777" w:rsidR="00A149E7" w:rsidRDefault="00A149E7">
      <w:pPr>
        <w:pStyle w:val="DefenceHeading4"/>
      </w:pPr>
      <w:r>
        <w:t xml:space="preserve">in the event of any significant issue with respect to the performance of the </w:t>
      </w:r>
      <w:r w:rsidR="00932563">
        <w:t xml:space="preserve">Contractor </w:t>
      </w:r>
      <w:r>
        <w:t>(at Panel-wide level or at an individual Engagement level) immediately notify the Commonwealth's Panel Manager in writing, providing full details of:</w:t>
      </w:r>
    </w:p>
    <w:p w14:paraId="57EF9016" w14:textId="77777777" w:rsidR="00A149E7" w:rsidRDefault="00A149E7">
      <w:pPr>
        <w:pStyle w:val="DefenceHeading5"/>
      </w:pPr>
      <w:r>
        <w:t>the significant performance issue; and</w:t>
      </w:r>
    </w:p>
    <w:p w14:paraId="1C777708" w14:textId="77777777" w:rsidR="00A149E7" w:rsidRDefault="00A149E7">
      <w:pPr>
        <w:pStyle w:val="DefenceHeading5"/>
      </w:pPr>
      <w:r>
        <w:rPr>
          <w:szCs w:val="20"/>
        </w:rPr>
        <w:t xml:space="preserve">the steps which the </w:t>
      </w:r>
      <w:r w:rsidR="00932563">
        <w:rPr>
          <w:szCs w:val="20"/>
        </w:rPr>
        <w:t xml:space="preserve">Contractor </w:t>
      </w:r>
      <w:r>
        <w:rPr>
          <w:szCs w:val="20"/>
        </w:rPr>
        <w:t>has taken (or will take) to prevent, end, avoid, mitigate, resolve or otherwise manage the risk of the significant performance issue.</w:t>
      </w:r>
    </w:p>
    <w:p w14:paraId="2E1E3BFC" w14:textId="77777777" w:rsidR="00A149E7" w:rsidRDefault="00A149E7">
      <w:pPr>
        <w:pStyle w:val="DefenceHeading3"/>
      </w:pPr>
      <w:r>
        <w:t xml:space="preserve">Without limiting the </w:t>
      </w:r>
      <w:r w:rsidR="00932563">
        <w:t xml:space="preserve">Contractor's </w:t>
      </w:r>
      <w:r>
        <w:t xml:space="preserve">obligations under this Panel Agreement, under an Engagement or otherwise, the </w:t>
      </w:r>
      <w:r w:rsidR="00932563">
        <w:t xml:space="preserve">Contractor </w:t>
      </w:r>
      <w:r>
        <w:t>must:</w:t>
      </w:r>
      <w:r w:rsidR="00AA7C36">
        <w:t xml:space="preserve"> </w:t>
      </w:r>
    </w:p>
    <w:p w14:paraId="58EFF05D" w14:textId="77777777" w:rsidR="00A149E7" w:rsidRDefault="00A149E7">
      <w:pPr>
        <w:pStyle w:val="DefenceHeading4"/>
      </w:pPr>
      <w:r>
        <w:t xml:space="preserve">ensure it maintains a consistently high standard of performance; </w:t>
      </w:r>
    </w:p>
    <w:p w14:paraId="07E4F402" w14:textId="77777777" w:rsidR="00A149E7" w:rsidRDefault="00A149E7">
      <w:pPr>
        <w:pStyle w:val="DefenceHeading4"/>
      </w:pPr>
      <w:r>
        <w:t xml:space="preserve">capture, manage and report on data regarding the </w:t>
      </w:r>
      <w:r w:rsidR="00932563">
        <w:t xml:space="preserve">Contractor's </w:t>
      </w:r>
      <w:r>
        <w:t>performance (including any processes and systems for managing performance);</w:t>
      </w:r>
    </w:p>
    <w:p w14:paraId="7571AA7E" w14:textId="77777777" w:rsidR="00A149E7" w:rsidRDefault="00A149E7">
      <w:pPr>
        <w:pStyle w:val="DefenceHeading4"/>
      </w:pPr>
      <w:r>
        <w:t xml:space="preserve">report to the Commonwealth on its performance and management of performance issues that may arise from time to time (including the performance of its key personnel and </w:t>
      </w:r>
      <w:r w:rsidR="001B063D">
        <w:t>subcontractors</w:t>
      </w:r>
      <w:r>
        <w:t>); and</w:t>
      </w:r>
    </w:p>
    <w:p w14:paraId="24A6A5B3" w14:textId="77777777" w:rsidR="00A149E7" w:rsidRDefault="00A149E7">
      <w:pPr>
        <w:pStyle w:val="DefenceHeading4"/>
      </w:pPr>
      <w:r>
        <w:t xml:space="preserve">ensure that it will otherwise meet the Commonwealth's requirements and best practice, </w:t>
      </w:r>
    </w:p>
    <w:p w14:paraId="282F9CAB" w14:textId="77777777" w:rsidR="00A149E7" w:rsidRDefault="00A149E7">
      <w:pPr>
        <w:pStyle w:val="DefenceHeading4"/>
        <w:numPr>
          <w:ilvl w:val="0"/>
          <w:numId w:val="0"/>
        </w:numPr>
        <w:ind w:left="964"/>
      </w:pPr>
      <w:r>
        <w:t xml:space="preserve">under this Panel Agreement and in respect of each Engagement. </w:t>
      </w:r>
    </w:p>
    <w:p w14:paraId="459A2164" w14:textId="77777777" w:rsidR="00011061" w:rsidRDefault="00011061" w:rsidP="00011061">
      <w:pPr>
        <w:pStyle w:val="DefenceHeading1"/>
        <w:keepLines/>
      </w:pPr>
      <w:bookmarkStart w:id="433" w:name="_Toc189818213"/>
      <w:bookmarkStart w:id="434" w:name="_Toc103362183"/>
      <w:r>
        <w:t xml:space="preserve">WORKplace relations and </w:t>
      </w:r>
      <w:r w:rsidR="007D32DA">
        <w:t xml:space="preserve">WORK, </w:t>
      </w:r>
      <w:r>
        <w:t>health and safety</w:t>
      </w:r>
      <w:bookmarkEnd w:id="433"/>
    </w:p>
    <w:p w14:paraId="44FFC7EE" w14:textId="77777777" w:rsidR="00011061" w:rsidRDefault="00011061" w:rsidP="00011061">
      <w:pPr>
        <w:pStyle w:val="DefenceHeading2"/>
      </w:pPr>
      <w:bookmarkStart w:id="435" w:name="_Toc189818214"/>
      <w:r>
        <w:t>Compliance with WHS Legislation</w:t>
      </w:r>
      <w:bookmarkEnd w:id="435"/>
    </w:p>
    <w:p w14:paraId="23A5BDB2" w14:textId="77777777" w:rsidR="00011061" w:rsidRDefault="00011061" w:rsidP="00011061">
      <w:pPr>
        <w:pStyle w:val="DefenceHeading3"/>
        <w:numPr>
          <w:ilvl w:val="0"/>
          <w:numId w:val="0"/>
        </w:numPr>
      </w:pPr>
      <w:r>
        <w:t xml:space="preserve">Without limiting any other clause of this Panel Agreement or </w:t>
      </w:r>
      <w:r w:rsidRPr="001A1374">
        <w:t>any Contract, the</w:t>
      </w:r>
      <w:r>
        <w:t xml:space="preserve"> Contractor must comply with all Statutory Requirements relating to workplace relations including:</w:t>
      </w:r>
    </w:p>
    <w:p w14:paraId="286B0D0A" w14:textId="77777777" w:rsidR="00011061" w:rsidRDefault="00011061" w:rsidP="00011061">
      <w:pPr>
        <w:pStyle w:val="DefenceHeading3"/>
      </w:pPr>
      <w:r>
        <w:t xml:space="preserve">the </w:t>
      </w:r>
      <w:r w:rsidRPr="001A1374">
        <w:rPr>
          <w:i/>
          <w:iCs/>
        </w:rPr>
        <w:t>Fair Work Act 2009</w:t>
      </w:r>
      <w:r>
        <w:t xml:space="preserve"> (Cth);</w:t>
      </w:r>
    </w:p>
    <w:p w14:paraId="2DDFF507" w14:textId="77777777" w:rsidR="00011061" w:rsidRDefault="00011061" w:rsidP="00011061">
      <w:pPr>
        <w:pStyle w:val="DefenceHeading3"/>
      </w:pPr>
      <w:r>
        <w:t>the applicable WHS Legislation; and</w:t>
      </w:r>
    </w:p>
    <w:p w14:paraId="03C7D075" w14:textId="77777777" w:rsidR="00011061" w:rsidRPr="007405D5" w:rsidRDefault="00011061" w:rsidP="00011061">
      <w:pPr>
        <w:pStyle w:val="DefenceHeading3"/>
      </w:pPr>
      <w:r>
        <w:t xml:space="preserve">all applicable workers compensation legislation. </w:t>
      </w:r>
    </w:p>
    <w:p w14:paraId="2394D3D9" w14:textId="77777777" w:rsidR="00011061" w:rsidRPr="00CC5B8C" w:rsidRDefault="00011061" w:rsidP="00011061">
      <w:pPr>
        <w:pStyle w:val="DefenceHeading2"/>
      </w:pPr>
      <w:bookmarkStart w:id="436" w:name="_Toc189818215"/>
      <w:r w:rsidRPr="00CC5B8C">
        <w:t>WHS Accreditation Scheme</w:t>
      </w:r>
      <w:bookmarkEnd w:id="436"/>
      <w:r w:rsidRPr="00CC5B8C">
        <w:t xml:space="preserve"> </w:t>
      </w:r>
    </w:p>
    <w:p w14:paraId="1F900047" w14:textId="77777777" w:rsidR="00011061" w:rsidRDefault="00011061" w:rsidP="00011061">
      <w:r>
        <w:t>The Contractor must, at all times, during the period of its appointment to the Panel:</w:t>
      </w:r>
    </w:p>
    <w:p w14:paraId="72677277" w14:textId="31891925" w:rsidR="00011061" w:rsidRDefault="00011061" w:rsidP="00011061">
      <w:pPr>
        <w:pStyle w:val="DefenceHeading3"/>
      </w:pPr>
      <w:r>
        <w:t>maintain accreditation;</w:t>
      </w:r>
    </w:p>
    <w:p w14:paraId="05825FDD" w14:textId="77777777" w:rsidR="00D62E49" w:rsidRPr="00617103" w:rsidRDefault="00011061" w:rsidP="00011061">
      <w:pPr>
        <w:pStyle w:val="DefenceHeading3"/>
      </w:pPr>
      <w:r w:rsidRPr="00617103">
        <w:t>comply with all conditions of accreditation</w:t>
      </w:r>
      <w:r w:rsidR="00D62E49" w:rsidRPr="00617103">
        <w:t xml:space="preserve">; and </w:t>
      </w:r>
    </w:p>
    <w:p w14:paraId="059F34CC" w14:textId="4B6BF1AC" w:rsidR="00A30A31" w:rsidRPr="00617103" w:rsidRDefault="00D62E49" w:rsidP="00011061">
      <w:pPr>
        <w:pStyle w:val="DefenceHeading3"/>
      </w:pPr>
      <w:r w:rsidRPr="00617103">
        <w:t>immediately notify the Commonwealth's Panel Manager in writing of any change to, or cessation of, its accreditation</w:t>
      </w:r>
      <w:r w:rsidR="00A30A31" w:rsidRPr="00617103">
        <w:t>,</w:t>
      </w:r>
      <w:r w:rsidR="00011061" w:rsidRPr="00617103">
        <w:t xml:space="preserve"> </w:t>
      </w:r>
    </w:p>
    <w:p w14:paraId="47B9296F" w14:textId="77777777" w:rsidR="00AB7D48" w:rsidRPr="00CC5B8C" w:rsidRDefault="00011061" w:rsidP="00384F3C">
      <w:pPr>
        <w:pStyle w:val="DefenceHeading3"/>
        <w:numPr>
          <w:ilvl w:val="0"/>
          <w:numId w:val="0"/>
        </w:numPr>
      </w:pPr>
      <w:r>
        <w:t>under the WHS Accreditation Scheme.</w:t>
      </w:r>
      <w:r w:rsidR="004F012E">
        <w:t xml:space="preserve"> </w:t>
      </w:r>
    </w:p>
    <w:p w14:paraId="2577716D" w14:textId="77777777" w:rsidR="00D341E9" w:rsidRDefault="00D341E9" w:rsidP="00D341E9">
      <w:pPr>
        <w:pStyle w:val="DefenceHeading1"/>
        <w:keepLines/>
      </w:pPr>
      <w:bookmarkStart w:id="437" w:name="_Toc189818216"/>
      <w:bookmarkStart w:id="438" w:name="_Ref234060200"/>
      <w:bookmarkStart w:id="439" w:name="_Toc235011298"/>
      <w:bookmarkStart w:id="440" w:name="_Toc237336587"/>
      <w:bookmarkStart w:id="441" w:name="_Toc103362186"/>
      <w:bookmarkEnd w:id="423"/>
      <w:bookmarkEnd w:id="424"/>
      <w:bookmarkEnd w:id="434"/>
      <w:r>
        <w:lastRenderedPageBreak/>
        <w:t>GENERAL</w:t>
      </w:r>
      <w:bookmarkEnd w:id="437"/>
    </w:p>
    <w:p w14:paraId="72471DDD" w14:textId="77777777" w:rsidR="00D341E9" w:rsidRDefault="00D341E9" w:rsidP="00D341E9">
      <w:pPr>
        <w:pStyle w:val="DefenceHeading2"/>
        <w:keepLines/>
      </w:pPr>
      <w:bookmarkStart w:id="442" w:name="_Toc189818217"/>
      <w:r>
        <w:t>Governing Law</w:t>
      </w:r>
      <w:bookmarkEnd w:id="442"/>
    </w:p>
    <w:p w14:paraId="2D519B20" w14:textId="77777777" w:rsidR="00D341E9" w:rsidRDefault="00D341E9" w:rsidP="00D341E9">
      <w:pPr>
        <w:pStyle w:val="DefenceNormal"/>
      </w:pPr>
      <w:r>
        <w:t xml:space="preserve">This Panel Agreement is subject to and is to be construed in accordance with the laws of the Australian Capital Territory. </w:t>
      </w:r>
    </w:p>
    <w:p w14:paraId="2EB8ED92" w14:textId="77777777" w:rsidR="00D341E9" w:rsidRDefault="00D341E9" w:rsidP="00D341E9">
      <w:pPr>
        <w:pStyle w:val="DefenceHeading2"/>
      </w:pPr>
      <w:bookmarkStart w:id="443" w:name="_Toc452452160"/>
      <w:bookmarkStart w:id="444" w:name="_Toc452452291"/>
      <w:bookmarkStart w:id="445" w:name="_Toc452990875"/>
      <w:bookmarkStart w:id="446" w:name="_Toc452998427"/>
      <w:bookmarkStart w:id="447" w:name="_Toc453063271"/>
      <w:bookmarkStart w:id="448" w:name="_Toc235011297"/>
      <w:bookmarkStart w:id="449" w:name="_Toc237336586"/>
      <w:bookmarkStart w:id="450" w:name="_Toc103362185"/>
      <w:bookmarkStart w:id="451" w:name="_Toc189818218"/>
      <w:bookmarkEnd w:id="443"/>
      <w:bookmarkEnd w:id="444"/>
      <w:bookmarkEnd w:id="445"/>
      <w:bookmarkEnd w:id="446"/>
      <w:bookmarkEnd w:id="447"/>
      <w:r>
        <w:t>Authority to Act</w:t>
      </w:r>
      <w:bookmarkEnd w:id="448"/>
      <w:bookmarkEnd w:id="449"/>
      <w:bookmarkEnd w:id="450"/>
      <w:bookmarkEnd w:id="451"/>
    </w:p>
    <w:p w14:paraId="077ED6CE" w14:textId="77777777" w:rsidR="00D341E9" w:rsidRDefault="00D341E9" w:rsidP="00D341E9">
      <w:pPr>
        <w:pStyle w:val="DefenceNormal"/>
      </w:pPr>
      <w:r>
        <w:t>The Contractor is not an employee of the Commonwealth and is authorised to act as the Commonwealth’s agent only in respect of the matters set out or implied in any Engagement.</w:t>
      </w:r>
    </w:p>
    <w:p w14:paraId="28034B5E" w14:textId="77777777" w:rsidR="00A149E7" w:rsidRDefault="00A149E7">
      <w:pPr>
        <w:pStyle w:val="DefenceHeading1"/>
      </w:pPr>
      <w:bookmarkStart w:id="452" w:name="_Toc189818219"/>
      <w:r>
        <w:t>Commercial-in-Confidence Information</w:t>
      </w:r>
      <w:bookmarkEnd w:id="438"/>
      <w:bookmarkEnd w:id="439"/>
      <w:bookmarkEnd w:id="440"/>
      <w:r w:rsidR="00F16FB8">
        <w:t xml:space="preserve"> </w:t>
      </w:r>
      <w:bookmarkEnd w:id="441"/>
      <w:r w:rsidR="00674FB1">
        <w:t>AND JOINT AND SEVERAL LIABILITY</w:t>
      </w:r>
      <w:bookmarkEnd w:id="452"/>
    </w:p>
    <w:p w14:paraId="216F2746" w14:textId="77777777" w:rsidR="00A149E7" w:rsidRDefault="00A149E7">
      <w:pPr>
        <w:pStyle w:val="DefenceHeading2"/>
      </w:pPr>
      <w:bookmarkStart w:id="453" w:name="_Toc103362187"/>
      <w:bookmarkStart w:id="454" w:name="_Toc189818220"/>
      <w:r>
        <w:t>General</w:t>
      </w:r>
      <w:bookmarkStart w:id="455" w:name="_Toc165390488"/>
      <w:bookmarkStart w:id="456" w:name="_Toc165390627"/>
      <w:bookmarkEnd w:id="453"/>
      <w:bookmarkEnd w:id="455"/>
      <w:bookmarkEnd w:id="456"/>
      <w:bookmarkEnd w:id="454"/>
    </w:p>
    <w:p w14:paraId="40425EE7" w14:textId="77777777" w:rsidR="00A149E7" w:rsidRDefault="00A149E7">
      <w:pPr>
        <w:pStyle w:val="DefenceNormal"/>
      </w:pPr>
      <w:r>
        <w:t xml:space="preserve">The </w:t>
      </w:r>
      <w:r w:rsidR="00E536E8">
        <w:t xml:space="preserve">Contractor </w:t>
      </w:r>
      <w:r>
        <w:t>acknowledges that the Commonwealth is and will be subject to a number of Commonwealth Requirements and policies, which support internal and external scrutiny of its tendering and contracting processes and the objectives of transparency, accountability and value for money including requirements to:</w:t>
      </w:r>
      <w:bookmarkStart w:id="457" w:name="_Toc165390489"/>
      <w:bookmarkStart w:id="458" w:name="_Toc165390628"/>
      <w:bookmarkEnd w:id="457"/>
      <w:bookmarkEnd w:id="458"/>
    </w:p>
    <w:p w14:paraId="4D3F9FC8" w14:textId="77777777" w:rsidR="00A149E7" w:rsidRDefault="00A149E7">
      <w:pPr>
        <w:pStyle w:val="DefenceHeading3"/>
      </w:pPr>
      <w:r>
        <w:t xml:space="preserve">publish details of agency agreements, Commonwealth contracts, amendments and variations to any agreement or contract and standing offers with an estimated value of $10,000 or more on AusTender (the Commonwealth's business opportunity website located at </w:t>
      </w:r>
      <w:r w:rsidR="004043D6" w:rsidRPr="00CC5B8C">
        <w:t>www.tenders.gov.au</w:t>
      </w:r>
      <w:r>
        <w:t xml:space="preserve">); </w:t>
      </w:r>
      <w:bookmarkStart w:id="459" w:name="_Toc165390490"/>
      <w:bookmarkStart w:id="460" w:name="_Toc165390629"/>
      <w:bookmarkEnd w:id="459"/>
      <w:bookmarkEnd w:id="460"/>
    </w:p>
    <w:p w14:paraId="1CE189A9" w14:textId="77777777" w:rsidR="00A149E7" w:rsidRDefault="00A149E7">
      <w:pPr>
        <w:pStyle w:val="DefenceHeading3"/>
      </w:pPr>
      <w:r>
        <w:t xml:space="preserve">report and post on the internet a list of contracts valued at $100,000 or more and identify confidentiality requirements in accordance with the Senate Order on Department and Agency Contracts; </w:t>
      </w:r>
      <w:r w:rsidR="009F5BD0">
        <w:t>and</w:t>
      </w:r>
      <w:bookmarkStart w:id="461" w:name="_Toc165390491"/>
      <w:bookmarkStart w:id="462" w:name="_Toc165390630"/>
      <w:bookmarkEnd w:id="461"/>
      <w:bookmarkEnd w:id="462"/>
    </w:p>
    <w:p w14:paraId="136ACF3F" w14:textId="77777777" w:rsidR="00A149E7" w:rsidRDefault="00A149E7">
      <w:pPr>
        <w:pStyle w:val="DefenceHeading3"/>
      </w:pPr>
      <w:r>
        <w:t>report and post on the internet information about its contracts in other ways pursuant to its other reporting and disclosure obligations, including annual reporting requirements and disclosure to any House or Committee of the Parliament of the Commonwealth of Australia</w:t>
      </w:r>
      <w:r w:rsidR="009F5BD0">
        <w:t>.</w:t>
      </w:r>
      <w:bookmarkStart w:id="463" w:name="_Toc165390492"/>
      <w:bookmarkStart w:id="464" w:name="_Toc165390631"/>
      <w:bookmarkEnd w:id="463"/>
      <w:bookmarkEnd w:id="464"/>
    </w:p>
    <w:p w14:paraId="039D55DE" w14:textId="77777777" w:rsidR="00A149E7" w:rsidRDefault="00A149E7">
      <w:pPr>
        <w:pStyle w:val="DefenceHeading2"/>
      </w:pPr>
      <w:bookmarkStart w:id="465" w:name="_Toc165881138"/>
      <w:bookmarkStart w:id="466" w:name="_Toc165923726"/>
      <w:bookmarkStart w:id="467" w:name="_Toc165923904"/>
      <w:bookmarkStart w:id="468" w:name="_Toc165926635"/>
      <w:bookmarkStart w:id="469" w:name="_Ref452119797"/>
      <w:bookmarkStart w:id="470" w:name="_Toc103362188"/>
      <w:bookmarkStart w:id="471" w:name="_Toc189818221"/>
      <w:bookmarkEnd w:id="465"/>
      <w:bookmarkEnd w:id="466"/>
      <w:bookmarkEnd w:id="467"/>
      <w:bookmarkEnd w:id="468"/>
      <w:r>
        <w:t>Commercial-in-Confidence Information</w:t>
      </w:r>
      <w:bookmarkEnd w:id="469"/>
      <w:bookmarkEnd w:id="470"/>
      <w:bookmarkEnd w:id="471"/>
    </w:p>
    <w:p w14:paraId="45F3DF0B" w14:textId="20D0561A" w:rsidR="00A149E7" w:rsidRDefault="00A149E7" w:rsidP="008737FD">
      <w:pPr>
        <w:pStyle w:val="DefenceHeading3"/>
        <w:rPr>
          <w:lang w:eastAsia="en-AU"/>
        </w:rPr>
      </w:pPr>
      <w:bookmarkStart w:id="472" w:name="_Ref95881686"/>
      <w:r>
        <w:t xml:space="preserve">Subject to paragraphs </w:t>
      </w:r>
      <w:r>
        <w:fldChar w:fldCharType="begin"/>
      </w:r>
      <w:r>
        <w:instrText xml:space="preserve"> REF _Ref95881704 \n \h </w:instrText>
      </w:r>
      <w:r>
        <w:fldChar w:fldCharType="separate"/>
      </w:r>
      <w:r w:rsidR="00FC093F">
        <w:t>(b)</w:t>
      </w:r>
      <w:r>
        <w:fldChar w:fldCharType="end"/>
      </w:r>
      <w:r>
        <w:t xml:space="preserve"> and </w:t>
      </w:r>
      <w:r>
        <w:fldChar w:fldCharType="begin"/>
      </w:r>
      <w:r>
        <w:instrText xml:space="preserve"> REF _Ref95881730 \n \h </w:instrText>
      </w:r>
      <w:r>
        <w:fldChar w:fldCharType="separate"/>
      </w:r>
      <w:r w:rsidR="00FC093F">
        <w:t>(c)</w:t>
      </w:r>
      <w:r>
        <w:fldChar w:fldCharType="end"/>
      </w:r>
      <w:r>
        <w:t xml:space="preserve">, the Commonwealth will take reasonable steps to </w:t>
      </w:r>
      <w:r w:rsidR="004F5C06">
        <w:t xml:space="preserve">protect the confidentiality of the Contractor’s information described in the Panel </w:t>
      </w:r>
      <w:r w:rsidR="00A67D27">
        <w:t>P</w:t>
      </w:r>
      <w:r w:rsidR="004F5C06">
        <w:t xml:space="preserve">articulars and received from the Contractor </w:t>
      </w:r>
      <w:bookmarkStart w:id="473" w:name="_Ref172642616"/>
      <w:r>
        <w:t>(</w:t>
      </w:r>
      <w:r w:rsidRPr="004020E0">
        <w:rPr>
          <w:b/>
        </w:rPr>
        <w:t>Commercial-in-Confidence Information</w:t>
      </w:r>
      <w:r>
        <w:t>).</w:t>
      </w:r>
      <w:bookmarkEnd w:id="472"/>
      <w:bookmarkEnd w:id="473"/>
    </w:p>
    <w:p w14:paraId="37C08815" w14:textId="2590B99F" w:rsidR="00A149E7" w:rsidRPr="00EE23EC" w:rsidRDefault="00A149E7">
      <w:pPr>
        <w:pStyle w:val="DefenceHeading3"/>
      </w:pPr>
      <w:bookmarkStart w:id="474" w:name="_Ref95881704"/>
      <w:r w:rsidRPr="00EE23EC">
        <w:t>The obligation</w:t>
      </w:r>
      <w:r w:rsidR="004F5C06" w:rsidRPr="00EE23EC">
        <w:t xml:space="preserve"> of confidentiality</w:t>
      </w:r>
      <w:r w:rsidRPr="00EE23EC">
        <w:t xml:space="preserve"> in paragraph </w:t>
      </w:r>
      <w:r w:rsidRPr="00EE23EC">
        <w:fldChar w:fldCharType="begin"/>
      </w:r>
      <w:r w:rsidRPr="00EE23EC">
        <w:instrText xml:space="preserve"> REF _Ref95881686 \n \h </w:instrText>
      </w:r>
      <w:r w:rsidR="00EE23EC">
        <w:instrText xml:space="preserve"> \* MERGEFORMAT </w:instrText>
      </w:r>
      <w:r w:rsidRPr="00EE23EC">
        <w:fldChar w:fldCharType="separate"/>
      </w:r>
      <w:r w:rsidR="00FC093F">
        <w:t>(a)</w:t>
      </w:r>
      <w:r w:rsidRPr="00EE23EC">
        <w:fldChar w:fldCharType="end"/>
      </w:r>
      <w:r w:rsidRPr="00EE23EC">
        <w:t xml:space="preserve"> does not apply if the Commercial-in-Confidence Information is:</w:t>
      </w:r>
      <w:bookmarkEnd w:id="474"/>
    </w:p>
    <w:p w14:paraId="7031545C" w14:textId="77777777" w:rsidR="00A149E7" w:rsidRDefault="00A149E7">
      <w:pPr>
        <w:pStyle w:val="DefenceHeading4"/>
      </w:pPr>
      <w:r>
        <w:t>disclosed by the Commonwealth to its legal or other advisers, or to its officers, employees, contractors or agents in order to comply with its obligations or to exercise its rights under or in connection with this Panel Agreement;</w:t>
      </w:r>
    </w:p>
    <w:p w14:paraId="2F7E393F" w14:textId="77777777" w:rsidR="00A149E7" w:rsidRDefault="00A149E7">
      <w:pPr>
        <w:pStyle w:val="DefenceHeading4"/>
      </w:pPr>
      <w:r>
        <w:t>disclosed by the Commonwealth to its legal or other advisers, or to its officers, employees, contractors or agents in order to comply with the Commonwealth's management, reporting or auditing requirements;</w:t>
      </w:r>
    </w:p>
    <w:p w14:paraId="1866E80D" w14:textId="77777777" w:rsidR="00A149E7" w:rsidRDefault="00A149E7">
      <w:pPr>
        <w:pStyle w:val="DefenceHeading4"/>
      </w:pPr>
      <w:r>
        <w:t>disclosed by the Commonwealth to any responsible Minister or any Ministerial adviser or assistant;</w:t>
      </w:r>
    </w:p>
    <w:p w14:paraId="3EE0FD1C" w14:textId="77777777" w:rsidR="00A149E7" w:rsidRDefault="00A149E7">
      <w:pPr>
        <w:pStyle w:val="DefenceHeading4"/>
      </w:pPr>
      <w:r>
        <w:t>disclosed by the Commonwealth to any House or Committee of the Parliament of the Commonwealth of Australia;</w:t>
      </w:r>
    </w:p>
    <w:p w14:paraId="585AF276" w14:textId="77777777" w:rsidR="00A149E7" w:rsidRDefault="00A149E7">
      <w:pPr>
        <w:pStyle w:val="DefenceHeading4"/>
      </w:pPr>
      <w:r>
        <w:t>disclosed to any Commonwealth department, agency or authority by virtue of or in connection with its functions, or statutory or portfolio responsibilities;</w:t>
      </w:r>
    </w:p>
    <w:p w14:paraId="34148A29" w14:textId="77777777" w:rsidR="00A149E7" w:rsidRDefault="00A149E7">
      <w:pPr>
        <w:pStyle w:val="DefenceHeading4"/>
      </w:pPr>
      <w:r>
        <w:t>authorised or required by law to be disclosed; or</w:t>
      </w:r>
    </w:p>
    <w:p w14:paraId="130512F3" w14:textId="44CB9D1A" w:rsidR="00A149E7" w:rsidRDefault="00A149E7">
      <w:pPr>
        <w:pStyle w:val="DefenceHeading4"/>
      </w:pPr>
      <w:r>
        <w:t xml:space="preserve">in the public domain otherwise than due to a breach of paragraph </w:t>
      </w:r>
      <w:r w:rsidR="00B9413F">
        <w:fldChar w:fldCharType="begin"/>
      </w:r>
      <w:r w:rsidR="00B9413F">
        <w:instrText xml:space="preserve"> REF _Ref172642616 \n \h </w:instrText>
      </w:r>
      <w:r w:rsidR="00B9413F">
        <w:fldChar w:fldCharType="separate"/>
      </w:r>
      <w:r w:rsidR="00FC093F">
        <w:t>(a)</w:t>
      </w:r>
      <w:r w:rsidR="00B9413F">
        <w:fldChar w:fldCharType="end"/>
      </w:r>
      <w:r>
        <w:t>.</w:t>
      </w:r>
    </w:p>
    <w:p w14:paraId="44B4B5C4" w14:textId="77777777" w:rsidR="00A149E7" w:rsidRPr="003C1543" w:rsidRDefault="00A149E7" w:rsidP="003C1543">
      <w:pPr>
        <w:pStyle w:val="DefenceHeading3"/>
      </w:pPr>
      <w:bookmarkStart w:id="475" w:name="_Ref95881730"/>
      <w:r w:rsidRPr="001B25E7">
        <w:lastRenderedPageBreak/>
        <w:t xml:space="preserve">The parties acknowledge that the Commercial-in-Confidence Information is regarded by the </w:t>
      </w:r>
      <w:r w:rsidR="004020E0" w:rsidRPr="001B25E7">
        <w:t xml:space="preserve">Contractor </w:t>
      </w:r>
      <w:r w:rsidRPr="001B25E7">
        <w:t xml:space="preserve">as confidential in nature for the justifications given by the </w:t>
      </w:r>
      <w:r w:rsidR="004020E0" w:rsidRPr="001B25E7">
        <w:t xml:space="preserve">Contractor </w:t>
      </w:r>
      <w:r w:rsidRPr="001B25E7">
        <w:t xml:space="preserve">in </w:t>
      </w:r>
      <w:bookmarkEnd w:id="475"/>
      <w:r w:rsidRPr="001B25E7">
        <w:t xml:space="preserve">the Panel Particulars and for the period asserted by the </w:t>
      </w:r>
      <w:r w:rsidR="004020E0" w:rsidRPr="001B25E7">
        <w:t xml:space="preserve">Contractor </w:t>
      </w:r>
      <w:r w:rsidRPr="001B25E7">
        <w:t>in the Panel Particulars.</w:t>
      </w:r>
      <w:r w:rsidRPr="003C1543">
        <w:t xml:space="preserve"> </w:t>
      </w:r>
    </w:p>
    <w:p w14:paraId="63ADF099" w14:textId="77777777" w:rsidR="00A149E7" w:rsidRDefault="00A149E7">
      <w:pPr>
        <w:pStyle w:val="DefenceHeading3"/>
      </w:pPr>
      <w:r>
        <w:t xml:space="preserve">The </w:t>
      </w:r>
      <w:r w:rsidR="004020E0">
        <w:t>Contractor</w:t>
      </w:r>
      <w:r>
        <w:t>:</w:t>
      </w:r>
      <w:bookmarkStart w:id="476" w:name="_Toc167439152"/>
      <w:bookmarkStart w:id="477" w:name="_Toc167441034"/>
      <w:bookmarkStart w:id="478" w:name="_Toc167441657"/>
      <w:bookmarkStart w:id="479" w:name="_Toc167441754"/>
      <w:bookmarkStart w:id="480" w:name="_Toc167441852"/>
      <w:bookmarkStart w:id="481" w:name="_Toc167441949"/>
      <w:bookmarkEnd w:id="476"/>
      <w:bookmarkEnd w:id="477"/>
      <w:bookmarkEnd w:id="478"/>
      <w:bookmarkEnd w:id="479"/>
      <w:bookmarkEnd w:id="480"/>
      <w:bookmarkEnd w:id="481"/>
    </w:p>
    <w:p w14:paraId="22F419F7" w14:textId="77777777" w:rsidR="00A149E7" w:rsidRDefault="00A149E7">
      <w:pPr>
        <w:pStyle w:val="DefenceHeading4"/>
      </w:pPr>
      <w:r>
        <w:t>must not, in marking information provided to the Commonwealth, misuse the term "confidential" or any similar term implying confidentiality; and</w:t>
      </w:r>
      <w:bookmarkStart w:id="482" w:name="_Toc167439153"/>
      <w:bookmarkStart w:id="483" w:name="_Toc167441035"/>
      <w:bookmarkStart w:id="484" w:name="_Toc167441658"/>
      <w:bookmarkStart w:id="485" w:name="_Toc167441755"/>
      <w:bookmarkStart w:id="486" w:name="_Toc167441853"/>
      <w:bookmarkStart w:id="487" w:name="_Toc167441950"/>
      <w:bookmarkEnd w:id="482"/>
      <w:bookmarkEnd w:id="483"/>
      <w:bookmarkEnd w:id="484"/>
      <w:bookmarkEnd w:id="485"/>
      <w:bookmarkEnd w:id="486"/>
      <w:bookmarkEnd w:id="487"/>
    </w:p>
    <w:p w14:paraId="0994E04A" w14:textId="77777777" w:rsidR="00A149E7" w:rsidRDefault="00A149E7">
      <w:pPr>
        <w:pStyle w:val="DefenceHeading4"/>
      </w:pPr>
      <w:r>
        <w:t>acknowledges that the marking of information as "confidential" or in similar terms does not affect the legal nature or character of the information.</w:t>
      </w:r>
      <w:bookmarkStart w:id="488" w:name="_Toc167439154"/>
      <w:bookmarkStart w:id="489" w:name="_Toc167441036"/>
      <w:bookmarkStart w:id="490" w:name="_Toc167441659"/>
      <w:bookmarkStart w:id="491" w:name="_Toc167441756"/>
      <w:bookmarkStart w:id="492" w:name="_Toc167441854"/>
      <w:bookmarkStart w:id="493" w:name="_Toc167441951"/>
      <w:bookmarkEnd w:id="488"/>
      <w:bookmarkEnd w:id="489"/>
      <w:bookmarkEnd w:id="490"/>
      <w:bookmarkEnd w:id="491"/>
      <w:bookmarkEnd w:id="492"/>
      <w:bookmarkEnd w:id="493"/>
    </w:p>
    <w:p w14:paraId="2F6D3C45" w14:textId="77777777" w:rsidR="00A149E7" w:rsidRDefault="00674FB1" w:rsidP="00674FB1">
      <w:pPr>
        <w:pStyle w:val="DefenceHeading2"/>
      </w:pPr>
      <w:bookmarkStart w:id="494" w:name="_Toc452452165"/>
      <w:bookmarkStart w:id="495" w:name="_Toc452452296"/>
      <w:bookmarkStart w:id="496" w:name="_Toc452990880"/>
      <w:bookmarkStart w:id="497" w:name="_Toc452998432"/>
      <w:bookmarkStart w:id="498" w:name="_Toc453063276"/>
      <w:bookmarkStart w:id="499" w:name="_Toc80587391"/>
      <w:bookmarkStart w:id="500" w:name="_Toc80588232"/>
      <w:bookmarkStart w:id="501" w:name="_Toc80588282"/>
      <w:bookmarkStart w:id="502" w:name="_Ref95823846"/>
      <w:bookmarkStart w:id="503" w:name="_Ref95824402"/>
      <w:bookmarkStart w:id="504" w:name="_Toc235011299"/>
      <w:bookmarkStart w:id="505" w:name="_Toc237336588"/>
      <w:bookmarkStart w:id="506" w:name="_Toc103362189"/>
      <w:bookmarkStart w:id="507" w:name="_Toc189818222"/>
      <w:bookmarkEnd w:id="494"/>
      <w:bookmarkEnd w:id="495"/>
      <w:bookmarkEnd w:id="496"/>
      <w:bookmarkEnd w:id="497"/>
      <w:bookmarkEnd w:id="498"/>
      <w:r>
        <w:t>Joint and Several Liability</w:t>
      </w:r>
      <w:bookmarkEnd w:id="499"/>
      <w:bookmarkEnd w:id="500"/>
      <w:bookmarkEnd w:id="501"/>
      <w:bookmarkEnd w:id="502"/>
      <w:bookmarkEnd w:id="503"/>
      <w:bookmarkEnd w:id="504"/>
      <w:bookmarkEnd w:id="505"/>
      <w:bookmarkEnd w:id="506"/>
      <w:bookmarkEnd w:id="507"/>
    </w:p>
    <w:p w14:paraId="0CADDE30" w14:textId="77777777" w:rsidR="003C280B" w:rsidRDefault="003C280B" w:rsidP="00D341E9">
      <w:pPr>
        <w:pStyle w:val="DefenceHeading3"/>
        <w:numPr>
          <w:ilvl w:val="0"/>
          <w:numId w:val="0"/>
        </w:numPr>
      </w:pPr>
      <w:r>
        <w:t xml:space="preserve">The Contractor acknowledges and agrees: </w:t>
      </w:r>
    </w:p>
    <w:p w14:paraId="053196FB" w14:textId="77777777" w:rsidR="003C280B" w:rsidRDefault="003C280B" w:rsidP="00D341E9">
      <w:pPr>
        <w:pStyle w:val="DefenceHeading3"/>
      </w:pPr>
      <w:bookmarkStart w:id="508" w:name="_Ref136853060"/>
      <w:r w:rsidRPr="00B41A03">
        <w:t xml:space="preserve">that the joint and several liability of each </w:t>
      </w:r>
      <w:r>
        <w:t>entity</w:t>
      </w:r>
      <w:r w:rsidRPr="00B41A03">
        <w:t xml:space="preserve"> comprising the </w:t>
      </w:r>
      <w:r>
        <w:t>Contractor</w:t>
      </w:r>
      <w:r w:rsidR="006D4EC5">
        <w:t xml:space="preserve"> under any </w:t>
      </w:r>
      <w:r w:rsidR="004B5377">
        <w:t>C</w:t>
      </w:r>
      <w:r w:rsidR="006D4EC5">
        <w:t>ontract</w:t>
      </w:r>
      <w:r>
        <w:t xml:space="preserve">, and the Contractor's obligations under this </w:t>
      </w:r>
      <w:r w:rsidR="000D18A1">
        <w:t xml:space="preserve">Panel Agreement and </w:t>
      </w:r>
      <w:r w:rsidR="006D4EC5">
        <w:t xml:space="preserve">that </w:t>
      </w:r>
      <w:r w:rsidR="00ED1DC0">
        <w:t>C</w:t>
      </w:r>
      <w:r w:rsidR="000D18A1">
        <w:t>ontract</w:t>
      </w:r>
      <w:r>
        <w:t>,</w:t>
      </w:r>
      <w:r w:rsidRPr="00B41A03">
        <w:t xml:space="preserve"> </w:t>
      </w:r>
      <w:r>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t>Contractor</w:t>
      </w:r>
      <w:r w:rsidRPr="00B41A03">
        <w:t xml:space="preserve"> entered into for the purposes of</w:t>
      </w:r>
      <w:r w:rsidR="000D18A1">
        <w:t>, or in any way in connection with,</w:t>
      </w:r>
      <w:r w:rsidRPr="00B41A03">
        <w:t xml:space="preserve"> tendering for</w:t>
      </w:r>
      <w:r>
        <w:t xml:space="preserve"> or</w:t>
      </w:r>
      <w:r w:rsidRPr="00B41A03">
        <w:t xml:space="preserve"> performing </w:t>
      </w:r>
      <w:r w:rsidR="000D18A1">
        <w:t xml:space="preserve">its obligations under </w:t>
      </w:r>
      <w:r w:rsidR="006D4EC5">
        <w:t xml:space="preserve">that </w:t>
      </w:r>
      <w:r w:rsidR="00F97DFB">
        <w:t>C</w:t>
      </w:r>
      <w:r w:rsidR="006D4EC5">
        <w:t>ontract</w:t>
      </w:r>
      <w:r w:rsidR="00762368" w:rsidRPr="006D4EC5">
        <w:t xml:space="preserve"> </w:t>
      </w:r>
      <w:r w:rsidR="000D18A1" w:rsidRPr="006D4EC5">
        <w:t xml:space="preserve">or the relationship between the Commonwealth and the Contractor established by </w:t>
      </w:r>
      <w:r w:rsidR="006D4EC5" w:rsidRPr="006D4EC5">
        <w:t>it</w:t>
      </w:r>
      <w:r>
        <w:t>; and</w:t>
      </w:r>
      <w:bookmarkEnd w:id="508"/>
      <w:r>
        <w:t xml:space="preserve"> </w:t>
      </w:r>
    </w:p>
    <w:p w14:paraId="5A79CFDB" w14:textId="69118A60" w:rsidR="003C280B" w:rsidRDefault="003C280B" w:rsidP="00D341E9">
      <w:pPr>
        <w:pStyle w:val="DefenceHeading3"/>
      </w:pPr>
      <w:r>
        <w:t xml:space="preserve">that the Commonwealth has entered into this </w:t>
      </w:r>
      <w:r w:rsidR="000D18A1">
        <w:t>Panel Agreement</w:t>
      </w:r>
      <w:r>
        <w:t xml:space="preserve"> in reliance upon the Contractor's acknowledgement and agreement in paragraph </w:t>
      </w:r>
      <w:r>
        <w:fldChar w:fldCharType="begin"/>
      </w:r>
      <w:r>
        <w:instrText xml:space="preserve"> REF _Ref136853060 \r \h </w:instrText>
      </w:r>
      <w:r>
        <w:fldChar w:fldCharType="separate"/>
      </w:r>
      <w:r w:rsidR="00FC093F">
        <w:t>(a)</w:t>
      </w:r>
      <w:r>
        <w:fldChar w:fldCharType="end"/>
      </w:r>
      <w:r>
        <w:t>.</w:t>
      </w:r>
    </w:p>
    <w:p w14:paraId="0E27F900" w14:textId="77777777" w:rsidR="00674FB1" w:rsidRDefault="00674FB1">
      <w:pPr>
        <w:pStyle w:val="DefenceHeading1"/>
      </w:pPr>
      <w:bookmarkStart w:id="509" w:name="_Toc167439165"/>
      <w:bookmarkStart w:id="510" w:name="_Toc167441047"/>
      <w:bookmarkStart w:id="511" w:name="_Toc167441670"/>
      <w:bookmarkStart w:id="512" w:name="_Toc167441767"/>
      <w:bookmarkStart w:id="513" w:name="_Toc167441865"/>
      <w:bookmarkStart w:id="514" w:name="_Toc167441962"/>
      <w:bookmarkStart w:id="515" w:name="_Toc167439166"/>
      <w:bookmarkStart w:id="516" w:name="_Toc167441048"/>
      <w:bookmarkStart w:id="517" w:name="_Toc167441671"/>
      <w:bookmarkStart w:id="518" w:name="_Toc167441768"/>
      <w:bookmarkStart w:id="519" w:name="_Toc167441866"/>
      <w:bookmarkStart w:id="520" w:name="_Toc167441963"/>
      <w:bookmarkStart w:id="521" w:name="_Toc167441672"/>
      <w:bookmarkStart w:id="522" w:name="_Toc167441769"/>
      <w:bookmarkStart w:id="523" w:name="_Toc167441867"/>
      <w:bookmarkStart w:id="524" w:name="_Toc167441964"/>
      <w:bookmarkStart w:id="525" w:name="_Toc367349788"/>
      <w:bookmarkStart w:id="526" w:name="_Toc367349789"/>
      <w:bookmarkStart w:id="527" w:name="_Toc367349792"/>
      <w:bookmarkStart w:id="528" w:name="_Toc367349796"/>
      <w:bookmarkStart w:id="529" w:name="_Toc452452171"/>
      <w:bookmarkStart w:id="530" w:name="_Toc452452302"/>
      <w:bookmarkStart w:id="531" w:name="_Toc452990886"/>
      <w:bookmarkStart w:id="532" w:name="_Toc452998438"/>
      <w:bookmarkStart w:id="533" w:name="_Toc453063282"/>
      <w:bookmarkStart w:id="534" w:name="_Toc367349824"/>
      <w:bookmarkStart w:id="535" w:name="_Toc367349835"/>
      <w:bookmarkStart w:id="536" w:name="_Toc367349837"/>
      <w:bookmarkStart w:id="537" w:name="_Toc367349838"/>
      <w:bookmarkStart w:id="538" w:name="_Toc165923735"/>
      <w:bookmarkStart w:id="539" w:name="_Toc165923913"/>
      <w:bookmarkStart w:id="540" w:name="_Toc165926644"/>
      <w:bookmarkStart w:id="541" w:name="_Toc9519494"/>
      <w:bookmarkStart w:id="542" w:name="_Toc9519562"/>
      <w:bookmarkStart w:id="543" w:name="_Toc9535276"/>
      <w:bookmarkStart w:id="544" w:name="_Toc9583727"/>
      <w:bookmarkStart w:id="545" w:name="_Toc9585429"/>
      <w:bookmarkStart w:id="546" w:name="_Toc9593219"/>
      <w:bookmarkStart w:id="547" w:name="_Toc189818223"/>
      <w:bookmarkStart w:id="548" w:name="_Ref165368086"/>
      <w:bookmarkStart w:id="549" w:name="_Ref450649683"/>
      <w:bookmarkStart w:id="550" w:name="_Ref450829574"/>
      <w:bookmarkStart w:id="551" w:name="_Toc103362197"/>
      <w:bookmarkStart w:id="552" w:name="_Ref163302097"/>
      <w:bookmarkStart w:id="553" w:name="_Toc234041520"/>
      <w:bookmarkStart w:id="554" w:name="_Ref234060069"/>
      <w:bookmarkStart w:id="555" w:name="_Toc235011316"/>
      <w:bookmarkStart w:id="556" w:name="_Toc237336605"/>
      <w:bookmarkStart w:id="557" w:name="_Toc170628850"/>
      <w:bookmarkStart w:id="558" w:name="_Toc221809202"/>
      <w:bookmarkStart w:id="559" w:name="_Ref48022608"/>
      <w:bookmarkStart w:id="560" w:name="_Toc49090004"/>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t>COMPLIANCE WITH GOVERNMENT POLICY</w:t>
      </w:r>
      <w:bookmarkEnd w:id="547"/>
    </w:p>
    <w:p w14:paraId="2E8832D1" w14:textId="77777777" w:rsidR="007A3A53" w:rsidRDefault="007A3A53" w:rsidP="007A3A53">
      <w:pPr>
        <w:pStyle w:val="DefenceHeading2"/>
        <w:keepLines/>
      </w:pPr>
      <w:bookmarkStart w:id="561" w:name="_Toc189818224"/>
      <w:bookmarkStart w:id="562" w:name="_Toc235011295"/>
      <w:bookmarkStart w:id="563" w:name="_Toc237336584"/>
      <w:bookmarkStart w:id="564" w:name="_Toc103362184"/>
      <w:bookmarkStart w:id="565" w:name="_Toc103362192"/>
      <w:r>
        <w:t>Generally</w:t>
      </w:r>
      <w:bookmarkEnd w:id="561"/>
    </w:p>
    <w:p w14:paraId="3A125025" w14:textId="77777777" w:rsidR="007A3A53" w:rsidRDefault="007A3A53" w:rsidP="007A3A53">
      <w:pPr>
        <w:pStyle w:val="DefenceNormal"/>
        <w:keepNext/>
        <w:keepLines/>
      </w:pPr>
      <w:r>
        <w:t>The Contractor:</w:t>
      </w:r>
    </w:p>
    <w:p w14:paraId="6B997B92" w14:textId="77777777" w:rsidR="007A3A53" w:rsidRDefault="007A3A53" w:rsidP="007A3A53">
      <w:pPr>
        <w:pStyle w:val="DefenceHeading3"/>
        <w:rPr>
          <w:lang w:eastAsia="zh-CN"/>
        </w:rPr>
      </w:pPr>
      <w:r>
        <w:rPr>
          <w:lang w:eastAsia="zh-CN"/>
        </w:rPr>
        <w:t>acknowledges that there are (and will be) numerous Statutory Requirements which apply (or will apply) to the performance of the Works; and</w:t>
      </w:r>
    </w:p>
    <w:p w14:paraId="7A2691F6" w14:textId="77777777" w:rsidR="007A3A53" w:rsidRDefault="007A3A53" w:rsidP="007A3A53">
      <w:pPr>
        <w:pStyle w:val="DefenceHeading3"/>
        <w:rPr>
          <w:lang w:eastAsia="zh-CN"/>
        </w:rPr>
      </w:pPr>
      <w:r>
        <w:rPr>
          <w:lang w:eastAsia="zh-CN"/>
        </w:rPr>
        <w:t>will comply with all such Statutory Requirements (including those notified to the Contractor by the Commonwealth throughout the Term as they come into existence or otherwise become applicable) in performing Works and otherwise discharging its obligations under this Panel Agreement.</w:t>
      </w:r>
    </w:p>
    <w:p w14:paraId="34BA895F" w14:textId="77777777" w:rsidR="00674FB1" w:rsidRDefault="00674FB1" w:rsidP="00674FB1">
      <w:pPr>
        <w:pStyle w:val="DefenceHeading2"/>
        <w:rPr>
          <w:i/>
        </w:rPr>
      </w:pPr>
      <w:bookmarkStart w:id="566" w:name="_Toc189818225"/>
      <w:bookmarkEnd w:id="562"/>
      <w:bookmarkEnd w:id="563"/>
      <w:bookmarkEnd w:id="564"/>
      <w:r>
        <w:t>Workplace Gender Equality</w:t>
      </w:r>
      <w:bookmarkEnd w:id="565"/>
      <w:bookmarkEnd w:id="566"/>
    </w:p>
    <w:p w14:paraId="7334D6DA" w14:textId="77777777" w:rsidR="00674FB1" w:rsidRDefault="00674FB1" w:rsidP="00674FB1">
      <w:pPr>
        <w:pStyle w:val="DefenceNormal"/>
      </w:pPr>
      <w:r>
        <w:t xml:space="preserve">The Contractor must: </w:t>
      </w:r>
    </w:p>
    <w:p w14:paraId="4D236520" w14:textId="77777777" w:rsidR="00674FB1" w:rsidRPr="00F65BAD" w:rsidRDefault="00674FB1" w:rsidP="00674FB1">
      <w:pPr>
        <w:pStyle w:val="DefenceHeading3"/>
      </w:pPr>
      <w:r w:rsidRPr="00F65BAD">
        <w:t xml:space="preserve">comply with its obligations under the </w:t>
      </w:r>
      <w:r w:rsidRPr="00F65BAD">
        <w:rPr>
          <w:i/>
        </w:rPr>
        <w:t xml:space="preserve">Workplace Gender Equality Act 2012 </w:t>
      </w:r>
      <w:r w:rsidRPr="00F65BAD">
        <w:t xml:space="preserve">(Cth); </w:t>
      </w:r>
    </w:p>
    <w:p w14:paraId="61EB673F" w14:textId="77777777" w:rsidR="00674FB1" w:rsidRPr="00F65BAD" w:rsidRDefault="00674FB1" w:rsidP="00674FB1">
      <w:pPr>
        <w:pStyle w:val="DefenceHeading3"/>
      </w:pPr>
      <w:r w:rsidRPr="00F65BAD">
        <w:t xml:space="preserve">provide a letter of compliance with the </w:t>
      </w:r>
      <w:r w:rsidRPr="00F65BAD">
        <w:rPr>
          <w:i/>
        </w:rPr>
        <w:t xml:space="preserve">Workplace Gender Equality Act 2012 </w:t>
      </w:r>
      <w:r w:rsidRPr="00F65BAD">
        <w:t xml:space="preserve">(Cth) to the Commonwealth's Panel Manager 18 months from the Base Date and annually thereafter; </w:t>
      </w:r>
    </w:p>
    <w:p w14:paraId="1EE4C7F0" w14:textId="77777777" w:rsidR="00674FB1" w:rsidRPr="00F65BAD" w:rsidRDefault="00674FB1" w:rsidP="00674FB1">
      <w:pPr>
        <w:pStyle w:val="DefenceHeading3"/>
      </w:pPr>
      <w:r w:rsidRPr="00F65BAD">
        <w:t xml:space="preserve">if it becomes non-compliant with the </w:t>
      </w:r>
      <w:r w:rsidRPr="00F65BAD">
        <w:rPr>
          <w:i/>
        </w:rPr>
        <w:t xml:space="preserve">Workplace Gender Equality Act 2012 </w:t>
      </w:r>
      <w:r w:rsidRPr="00F65BAD">
        <w:t>(Cth) during the Term of this Panel Agreement, notify the Commonwealth's Panel Manager as soon as practicable after it becomes aware of such non-compliance; and</w:t>
      </w:r>
    </w:p>
    <w:p w14:paraId="49D6F2D1" w14:textId="77777777" w:rsidR="00674FB1" w:rsidRDefault="00674FB1" w:rsidP="00674FB1">
      <w:pPr>
        <w:pStyle w:val="DefenceHeading3"/>
      </w:pPr>
      <w:r>
        <w:t xml:space="preserve">not enter into a subcontract made in connection with any Works with a subcontractor named by the Workplace Gender Equality Agency as an employer currently not complying with the </w:t>
      </w:r>
      <w:r>
        <w:rPr>
          <w:i/>
        </w:rPr>
        <w:t xml:space="preserve">Workplace Gender Equality Act </w:t>
      </w:r>
      <w:r w:rsidRPr="002B3690">
        <w:rPr>
          <w:i/>
        </w:rPr>
        <w:t>2012</w:t>
      </w:r>
      <w:r>
        <w:rPr>
          <w:i/>
        </w:rPr>
        <w:t xml:space="preserve"> </w:t>
      </w:r>
      <w:r>
        <w:t>(Cth).</w:t>
      </w:r>
    </w:p>
    <w:p w14:paraId="562E1158" w14:textId="77777777" w:rsidR="00674FB1" w:rsidRDefault="00674FB1" w:rsidP="00674FB1">
      <w:pPr>
        <w:pStyle w:val="DefenceHeading2"/>
      </w:pPr>
      <w:bookmarkStart w:id="567" w:name="_Toc235011304"/>
      <w:bookmarkStart w:id="568" w:name="_Toc237336593"/>
      <w:bookmarkStart w:id="569" w:name="_Toc103362193"/>
      <w:bookmarkStart w:id="570" w:name="_Toc189818226"/>
      <w:r>
        <w:t>Defence's Security Alert System</w:t>
      </w:r>
      <w:bookmarkEnd w:id="567"/>
      <w:bookmarkEnd w:id="568"/>
      <w:bookmarkEnd w:id="569"/>
      <w:bookmarkEnd w:id="570"/>
      <w:r>
        <w:t xml:space="preserve"> </w:t>
      </w:r>
    </w:p>
    <w:p w14:paraId="405C3981" w14:textId="77777777" w:rsidR="00674FB1" w:rsidRDefault="00674FB1" w:rsidP="00674FB1">
      <w:pPr>
        <w:pStyle w:val="DefenceHeading3"/>
      </w:pPr>
      <w:r>
        <w:t xml:space="preserve">The Contractor must be fully familiar with the requirements of Defence's Security Alert System as amended from time to time. </w:t>
      </w:r>
    </w:p>
    <w:p w14:paraId="2D16F038" w14:textId="77777777" w:rsidR="00674FB1" w:rsidRDefault="00674FB1" w:rsidP="00674FB1">
      <w:pPr>
        <w:pStyle w:val="DefenceHeading3"/>
      </w:pPr>
      <w:r>
        <w:lastRenderedPageBreak/>
        <w:t>The Contractor's Panel Manager must attend all security briefings as required by the Commonwealth's Panel Manager from time to time.</w:t>
      </w:r>
    </w:p>
    <w:p w14:paraId="640A4C77" w14:textId="77777777" w:rsidR="00674FB1" w:rsidRDefault="00674FB1" w:rsidP="00674FB1">
      <w:pPr>
        <w:pStyle w:val="DefenceHeading3"/>
      </w:pPr>
      <w:r>
        <w:t>In carrying out the Works or otherwise in conducting any activities in connection with this Panel Agreement, the Contractor must comply with the requirements of Defence's Security Alert System at any level (or individual measure from a higher level to meet a specific threat or threats) applicable to any establishment from time to time.</w:t>
      </w:r>
    </w:p>
    <w:p w14:paraId="7A244CF1" w14:textId="77777777" w:rsidR="00674FB1" w:rsidRDefault="00674FB1" w:rsidP="00674FB1">
      <w:pPr>
        <w:pStyle w:val="DefenceHeading3"/>
      </w:pPr>
      <w:r>
        <w:t xml:space="preserve">The Contractor must participate in all rehearsals of Defence's Security Alert System as directed by the Commonwealth's Panel Manager from time to time. </w:t>
      </w:r>
    </w:p>
    <w:p w14:paraId="5DA89FFA" w14:textId="32797A38" w:rsidR="00674FB1" w:rsidRDefault="00674FB1" w:rsidP="00674FB1">
      <w:pPr>
        <w:pStyle w:val="DefenceHeading2"/>
      </w:pPr>
      <w:bookmarkStart w:id="571" w:name="_Toc103362194"/>
      <w:bookmarkStart w:id="572" w:name="_Ref165829538"/>
      <w:bookmarkStart w:id="573" w:name="_Toc189818227"/>
      <w:r>
        <w:t xml:space="preserve">Fraud </w:t>
      </w:r>
      <w:r w:rsidR="006B4E82">
        <w:t xml:space="preserve">and Corruption </w:t>
      </w:r>
      <w:r>
        <w:t>Control</w:t>
      </w:r>
      <w:bookmarkEnd w:id="571"/>
      <w:bookmarkEnd w:id="572"/>
      <w:bookmarkEnd w:id="573"/>
    </w:p>
    <w:p w14:paraId="290E1F5A" w14:textId="6459D328" w:rsidR="00674FB1" w:rsidRPr="007E1D95" w:rsidRDefault="00674FB1" w:rsidP="00674FB1">
      <w:pPr>
        <w:pStyle w:val="DefenceHeading3"/>
      </w:pPr>
      <w:r w:rsidRPr="007E1D95">
        <w:t xml:space="preserve">The Contractor must not, and must ensure that its personnel and subcontractors do not, engage in any fraudulent </w:t>
      </w:r>
      <w:r w:rsidR="00CA5F25">
        <w:t xml:space="preserve">or corrupt </w:t>
      </w:r>
      <w:r w:rsidRPr="007E1D95">
        <w:t>activity.</w:t>
      </w:r>
    </w:p>
    <w:p w14:paraId="1DD577E5" w14:textId="77777777" w:rsidR="00674FB1" w:rsidRDefault="00674FB1" w:rsidP="00674FB1">
      <w:pPr>
        <w:pStyle w:val="DefenceHeading3"/>
      </w:pPr>
      <w:r>
        <w:t xml:space="preserve">Without limiting the Contractor's other obligations, the Contractor must </w:t>
      </w:r>
      <w:bookmarkStart w:id="574" w:name="_Ref167449617"/>
      <w:bookmarkStart w:id="575" w:name="_Ref503792756"/>
      <w:r>
        <w:t>proactively:</w:t>
      </w:r>
      <w:bookmarkEnd w:id="574"/>
      <w:r>
        <w:t xml:space="preserve"> </w:t>
      </w:r>
    </w:p>
    <w:p w14:paraId="21654883" w14:textId="52B9AD12" w:rsidR="00674FB1" w:rsidRDefault="00674FB1" w:rsidP="00674FB1">
      <w:pPr>
        <w:pStyle w:val="DefenceHeading4"/>
      </w:pPr>
      <w:bookmarkStart w:id="576" w:name="_Ref167449606"/>
      <w:r>
        <w:t xml:space="preserve">take all necessary measures to prevent, detect and investigate any fraud </w:t>
      </w:r>
      <w:r w:rsidR="00CA5F25">
        <w:t xml:space="preserve">or corruption </w:t>
      </w:r>
      <w:r>
        <w:t>in connection with the Panel Agreement or any Engagement (including all measures directed by the Commonwealth's Panel Manager); and</w:t>
      </w:r>
      <w:bookmarkEnd w:id="575"/>
      <w:bookmarkEnd w:id="576"/>
      <w:r>
        <w:t xml:space="preserve"> </w:t>
      </w:r>
    </w:p>
    <w:p w14:paraId="459B8588" w14:textId="1C78761C" w:rsidR="00674FB1" w:rsidRDefault="00674FB1" w:rsidP="00674FB1">
      <w:pPr>
        <w:pStyle w:val="DefenceHeading4"/>
      </w:pPr>
      <w:bookmarkStart w:id="577" w:name="_Ref503792746"/>
      <w:r>
        <w:t xml:space="preserve">take all necessary corrective action to mitigate any loss or damage to the Commonwealth resulting from fraud </w:t>
      </w:r>
      <w:r w:rsidR="00CA5F25">
        <w:t xml:space="preserve">or corruption </w:t>
      </w:r>
      <w:r>
        <w:t xml:space="preserve">to the extent that the fraud </w:t>
      </w:r>
      <w:r w:rsidR="006B4E82">
        <w:t xml:space="preserve">or corruption </w:t>
      </w:r>
      <w:r>
        <w:t xml:space="preserve">was caused or contributed to by the Contractor or any of its officers, employees, consultants, subcontractors, subconsultants or agents and put the Commonwealth in the position it would have been in if the fraud </w:t>
      </w:r>
      <w:r w:rsidR="007A6025">
        <w:t xml:space="preserve">or corruption </w:t>
      </w:r>
      <w:r>
        <w:t>had not occurred (including all corrective action directed by the Commonwealth's Panel Manager).</w:t>
      </w:r>
      <w:bookmarkEnd w:id="577"/>
    </w:p>
    <w:p w14:paraId="7A5E983B" w14:textId="5289A7C5" w:rsidR="00674FB1" w:rsidRDefault="00674FB1" w:rsidP="00674FB1">
      <w:pPr>
        <w:pStyle w:val="DefenceHeading3"/>
      </w:pPr>
      <w:r>
        <w:t xml:space="preserve">If the Contractor knows or suspects that any </w:t>
      </w:r>
      <w:r w:rsidRPr="00F65BAD">
        <w:t>fraud</w:t>
      </w:r>
      <w:r w:rsidR="007A6025">
        <w:t xml:space="preserve"> or corruption</w:t>
      </w:r>
      <w:r w:rsidRPr="00F65BAD">
        <w:t xml:space="preserve"> is occurring or has occurred in connection with the Panel Agreement, the Works or any Engagement it must immediately provide a detailed written notice to the Commonwealth's Panel Manager including details of:</w:t>
      </w:r>
    </w:p>
    <w:p w14:paraId="1A0309DE" w14:textId="68C739BC" w:rsidR="00674FB1" w:rsidRDefault="00674FB1" w:rsidP="00674FB1">
      <w:pPr>
        <w:pStyle w:val="DefenceHeading4"/>
      </w:pPr>
      <w:r>
        <w:t>the known or suspected fraud</w:t>
      </w:r>
      <w:r w:rsidR="007A6025" w:rsidRPr="007A6025">
        <w:t xml:space="preserve"> </w:t>
      </w:r>
      <w:r w:rsidR="007A6025">
        <w:t>or corruption</w:t>
      </w:r>
      <w:r>
        <w:t>;</w:t>
      </w:r>
    </w:p>
    <w:p w14:paraId="019E5C00" w14:textId="71D8FE14" w:rsidR="00674FB1" w:rsidRDefault="00674FB1" w:rsidP="00674FB1">
      <w:pPr>
        <w:pStyle w:val="DefenceHeading4"/>
      </w:pPr>
      <w:bookmarkStart w:id="578" w:name="_Ref503792714"/>
      <w:r>
        <w:t xml:space="preserve">how the known or suspected fraud </w:t>
      </w:r>
      <w:r w:rsidR="007A6025">
        <w:t>or corruption</w:t>
      </w:r>
      <w:r w:rsidR="007A6025" w:rsidRPr="00F65BAD">
        <w:t xml:space="preserve"> </w:t>
      </w:r>
      <w:r>
        <w:t>occurred;</w:t>
      </w:r>
      <w:bookmarkEnd w:id="578"/>
      <w:r>
        <w:t xml:space="preserve"> </w:t>
      </w:r>
    </w:p>
    <w:p w14:paraId="333C1104" w14:textId="64490CA5" w:rsidR="00674FB1" w:rsidRDefault="00674FB1" w:rsidP="00674FB1">
      <w:pPr>
        <w:pStyle w:val="DefenceHeading4"/>
      </w:pPr>
      <w:r>
        <w:t xml:space="preserve">the proactive corrective action the Contractor will take under paragraph </w:t>
      </w:r>
      <w:r>
        <w:fldChar w:fldCharType="begin"/>
      </w:r>
      <w:r>
        <w:instrText xml:space="preserve"> REF _Ref503792746 \r \h </w:instrText>
      </w:r>
      <w:r>
        <w:fldChar w:fldCharType="separate"/>
      </w:r>
      <w:r w:rsidR="00FC093F">
        <w:t>(b)(ii)</w:t>
      </w:r>
      <w:r>
        <w:fldChar w:fldCharType="end"/>
      </w:r>
      <w:r>
        <w:t xml:space="preserve">; and </w:t>
      </w:r>
    </w:p>
    <w:p w14:paraId="226595F5" w14:textId="1D464DF1" w:rsidR="00674FB1" w:rsidRDefault="00674FB1" w:rsidP="00674FB1">
      <w:pPr>
        <w:pStyle w:val="DefenceHeading4"/>
      </w:pPr>
      <w:r>
        <w:t xml:space="preserve">the proactive measures which the Contractor will take under paragraph </w:t>
      </w:r>
      <w:r>
        <w:fldChar w:fldCharType="begin"/>
      </w:r>
      <w:r>
        <w:instrText xml:space="preserve"> REF _Ref167449617 \n \h </w:instrText>
      </w:r>
      <w:r>
        <w:fldChar w:fldCharType="separate"/>
      </w:r>
      <w:r w:rsidR="00FC093F">
        <w:t>(b)</w:t>
      </w:r>
      <w:r>
        <w:fldChar w:fldCharType="end"/>
      </w:r>
      <w:r>
        <w:fldChar w:fldCharType="begin"/>
      </w:r>
      <w:r>
        <w:instrText xml:space="preserve"> REF _Ref167449606 \n \h </w:instrText>
      </w:r>
      <w:r>
        <w:fldChar w:fldCharType="separate"/>
      </w:r>
      <w:r w:rsidR="00FC093F">
        <w:t>(</w:t>
      </w:r>
      <w:proofErr w:type="spellStart"/>
      <w:r w:rsidR="00FC093F">
        <w:t>i</w:t>
      </w:r>
      <w:proofErr w:type="spellEnd"/>
      <w:r w:rsidR="00FC093F">
        <w:t>)</w:t>
      </w:r>
      <w:r>
        <w:fldChar w:fldCharType="end"/>
      </w:r>
      <w:r>
        <w:t xml:space="preserve"> to ensure that the fraud </w:t>
      </w:r>
      <w:r w:rsidR="007A6025">
        <w:t>or corruption</w:t>
      </w:r>
      <w:r w:rsidR="007A6025" w:rsidRPr="00F65BAD">
        <w:t xml:space="preserve"> </w:t>
      </w:r>
      <w:r>
        <w:t xml:space="preserve">does not occur again, </w:t>
      </w:r>
    </w:p>
    <w:p w14:paraId="2E368C45" w14:textId="50A64B71" w:rsidR="00674FB1" w:rsidRPr="003C3233" w:rsidRDefault="00674FB1" w:rsidP="00674FB1">
      <w:pPr>
        <w:pStyle w:val="DefenceNormal"/>
        <w:ind w:left="964"/>
      </w:pPr>
      <w:r>
        <w:t xml:space="preserve">and such further information and assistance as the Commonwealth's Panel Manager, or any person authorised by the Commonwealth, requires in relation to the </w:t>
      </w:r>
      <w:r w:rsidRPr="00F65BAD">
        <w:t xml:space="preserve">fraud </w:t>
      </w:r>
      <w:r w:rsidR="007A6025">
        <w:t>or corruption</w:t>
      </w:r>
      <w:r w:rsidR="007A6025" w:rsidRPr="00F65BAD">
        <w:t xml:space="preserve"> </w:t>
      </w:r>
      <w:r w:rsidRPr="00F65BAD">
        <w:t>or suspected fraud</w:t>
      </w:r>
      <w:r w:rsidR="007A6025">
        <w:t xml:space="preserve"> or corruption</w:t>
      </w:r>
      <w:r w:rsidRPr="00F65BAD">
        <w:t>.</w:t>
      </w:r>
    </w:p>
    <w:p w14:paraId="7DAFEDFE" w14:textId="70089C7E" w:rsidR="00674FB1" w:rsidRDefault="00674FB1" w:rsidP="00674FB1">
      <w:pPr>
        <w:pStyle w:val="DefenceHeading3"/>
      </w:pPr>
      <w:bookmarkStart w:id="579" w:name="_Toc103362195"/>
      <w:r w:rsidRPr="009173BE">
        <w:t xml:space="preserve">The Contractor's obligations under this clause </w:t>
      </w:r>
      <w:r>
        <w:fldChar w:fldCharType="begin"/>
      </w:r>
      <w:r>
        <w:instrText xml:space="preserve"> REF _Ref165829538 \r \h </w:instrText>
      </w:r>
      <w:r>
        <w:fldChar w:fldCharType="separate"/>
      </w:r>
      <w:r w:rsidR="00FC093F">
        <w:t>13.4</w:t>
      </w:r>
      <w:r>
        <w:fldChar w:fldCharType="end"/>
      </w:r>
      <w:r w:rsidRPr="009173BE">
        <w:t xml:space="preserve"> survive the termination or expiry</w:t>
      </w:r>
      <w:r>
        <w:t xml:space="preserve"> </w:t>
      </w:r>
      <w:r w:rsidRPr="009173BE">
        <w:t xml:space="preserve">of this </w:t>
      </w:r>
      <w:r>
        <w:t>Panel Agreement</w:t>
      </w:r>
      <w:r w:rsidRPr="009173BE">
        <w:t>.</w:t>
      </w:r>
      <w:bookmarkStart w:id="580" w:name="_Toc171932894"/>
      <w:bookmarkEnd w:id="579"/>
      <w:bookmarkEnd w:id="580"/>
    </w:p>
    <w:p w14:paraId="614A374C" w14:textId="77777777" w:rsidR="006F3741" w:rsidRDefault="006F3741" w:rsidP="006F3741">
      <w:pPr>
        <w:pStyle w:val="DefenceHeading2"/>
      </w:pPr>
      <w:bookmarkStart w:id="581" w:name="_Ref165927457"/>
      <w:bookmarkStart w:id="582" w:name="_Toc189818228"/>
      <w:bookmarkStart w:id="583" w:name="_Ref171929354"/>
      <w:r>
        <w:t>Modern Slavery</w:t>
      </w:r>
      <w:bookmarkEnd w:id="581"/>
      <w:bookmarkEnd w:id="582"/>
      <w:r>
        <w:t xml:space="preserve"> </w:t>
      </w:r>
    </w:p>
    <w:p w14:paraId="7738572A" w14:textId="77777777" w:rsidR="006F3741" w:rsidRDefault="006F3741" w:rsidP="006F3741">
      <w:pPr>
        <w:pStyle w:val="DefenceHeading3"/>
      </w:pPr>
      <w:r>
        <w:t>The Contractor must take reasonable steps to identify, assess and address risks of Modern Slavery practices arising in connection with this Panel Agreement and any Contract, including in the operations and supply chains used in the performance of the Works.</w:t>
      </w:r>
    </w:p>
    <w:p w14:paraId="4774F06D" w14:textId="77777777" w:rsidR="006F3741" w:rsidRDefault="006F3741" w:rsidP="006F3741">
      <w:pPr>
        <w:pStyle w:val="DefenceHeading3"/>
      </w:pPr>
      <w:r>
        <w:t>The Contractor must ensure that all personnel responsible for managing the operations and supply chains used in the performance of the Works have undertaken suitable training to be able to identify and report Modern Slavery.</w:t>
      </w:r>
    </w:p>
    <w:p w14:paraId="6C385D56" w14:textId="77777777" w:rsidR="006F3741" w:rsidRDefault="006F3741" w:rsidP="006F3741">
      <w:pPr>
        <w:pStyle w:val="DefenceHeading3"/>
      </w:pPr>
      <w:r w:rsidRPr="003C280B">
        <w:rPr>
          <w:bCs w:val="0"/>
        </w:rPr>
        <w:t xml:space="preserve">If at any time the Contractor becomes aware of Modern Slavery practices arising in connection with the Contract, including in the operations and supply chains used in the carrying out of the </w:t>
      </w:r>
      <w:r>
        <w:rPr>
          <w:bCs w:val="0"/>
        </w:rPr>
        <w:t>Works</w:t>
      </w:r>
      <w:r w:rsidRPr="003C280B">
        <w:rPr>
          <w:bCs w:val="0"/>
        </w:rPr>
        <w:t>, the Contractor must:</w:t>
      </w:r>
      <w:r>
        <w:t xml:space="preserve"> </w:t>
      </w:r>
    </w:p>
    <w:p w14:paraId="4961A0FB" w14:textId="77777777" w:rsidR="006F3741" w:rsidRDefault="006F3741" w:rsidP="006F3741">
      <w:pPr>
        <w:pStyle w:val="DefenceHeading4"/>
      </w:pPr>
      <w:r>
        <w:lastRenderedPageBreak/>
        <w:t xml:space="preserve">promptly notify the Commonwealth's Panel Manager of the Modern Slavery practices and provide any relevant information requested by the Commonwealth's Panel Manager; </w:t>
      </w:r>
    </w:p>
    <w:p w14:paraId="41699706" w14:textId="77777777" w:rsidR="006F3741" w:rsidRDefault="006F3741" w:rsidP="006F3741">
      <w:pPr>
        <w:pStyle w:val="DefenceHeading4"/>
      </w:pPr>
      <w:bookmarkStart w:id="584" w:name="_Ref165927449"/>
      <w:r>
        <w:t>as soon as reasonably practicable take all reasonable action to address or remove these practices, including where relevant by addressing any practices of other entities in its supply chains; and</w:t>
      </w:r>
      <w:bookmarkEnd w:id="584"/>
    </w:p>
    <w:p w14:paraId="0AD392DB" w14:textId="65AB921E" w:rsidR="006F3741" w:rsidRDefault="006F3741" w:rsidP="006F3741">
      <w:pPr>
        <w:pStyle w:val="DefenceHeading4"/>
      </w:pPr>
      <w:r>
        <w:t xml:space="preserve">regularly update the Commonwealth's Panel Manager of the steps taken by it in accordance with subparagraph </w:t>
      </w:r>
      <w:r>
        <w:fldChar w:fldCharType="begin"/>
      </w:r>
      <w:r>
        <w:instrText xml:space="preserve"> REF _Ref165927449 \r \h </w:instrText>
      </w:r>
      <w:r>
        <w:fldChar w:fldCharType="separate"/>
      </w:r>
      <w:r w:rsidR="00FC093F">
        <w:t>(ii)</w:t>
      </w:r>
      <w:r>
        <w:fldChar w:fldCharType="end"/>
      </w:r>
      <w:r>
        <w:t>.</w:t>
      </w:r>
    </w:p>
    <w:p w14:paraId="71B58E95" w14:textId="754FA16B" w:rsidR="006F3741" w:rsidRDefault="006F3741" w:rsidP="006F3741">
      <w:pPr>
        <w:pStyle w:val="DefenceHeading3"/>
      </w:pPr>
      <w:r>
        <w:t xml:space="preserve">For the purposes of this clause </w:t>
      </w:r>
      <w:r>
        <w:fldChar w:fldCharType="begin"/>
      </w:r>
      <w:r>
        <w:instrText xml:space="preserve"> REF _Ref165927457 \r \h </w:instrText>
      </w:r>
      <w:r>
        <w:fldChar w:fldCharType="separate"/>
      </w:r>
      <w:r w:rsidR="00FC093F">
        <w:t>13.5</w:t>
      </w:r>
      <w:r>
        <w:fldChar w:fldCharType="end"/>
      </w:r>
      <w:r>
        <w:t xml:space="preserve">, </w:t>
      </w:r>
      <w:r w:rsidRPr="00CC5B8C">
        <w:rPr>
          <w:b/>
          <w:bCs w:val="0"/>
        </w:rPr>
        <w:t>Modern Slavery</w:t>
      </w:r>
      <w:r>
        <w:t xml:space="preserve"> and </w:t>
      </w:r>
      <w:r w:rsidRPr="00CC5B8C">
        <w:rPr>
          <w:b/>
          <w:bCs w:val="0"/>
        </w:rPr>
        <w:t>Modern Slavery Statement</w:t>
      </w:r>
      <w:r>
        <w:t xml:space="preserve"> has the same meaning as it has in the </w:t>
      </w:r>
      <w:r w:rsidRPr="00CC5B8C">
        <w:rPr>
          <w:i/>
          <w:iCs/>
        </w:rPr>
        <w:t>Modern Slavery Act 2018</w:t>
      </w:r>
      <w:r>
        <w:t xml:space="preserve"> (Cth).</w:t>
      </w:r>
    </w:p>
    <w:p w14:paraId="5D2BDEB7" w14:textId="77777777" w:rsidR="0072303C" w:rsidRDefault="0072303C" w:rsidP="0072303C">
      <w:pPr>
        <w:pStyle w:val="DefenceHeading2"/>
      </w:pPr>
      <w:bookmarkStart w:id="585" w:name="_Ref172110085"/>
      <w:bookmarkStart w:id="586" w:name="_Toc189818229"/>
      <w:bookmarkStart w:id="587" w:name="_Hlk172109985"/>
      <w:r>
        <w:t>Compliance with the Commonwealth Supplier Code of Conduct</w:t>
      </w:r>
      <w:bookmarkEnd w:id="583"/>
      <w:bookmarkEnd w:id="585"/>
      <w:bookmarkEnd w:id="586"/>
    </w:p>
    <w:p w14:paraId="770C0498" w14:textId="44D677DF" w:rsidR="0072303C" w:rsidRPr="00597DF5" w:rsidRDefault="0072303C" w:rsidP="0072303C">
      <w:pPr>
        <w:pStyle w:val="DefenceHeading3"/>
      </w:pPr>
      <w:r w:rsidRPr="00597DF5">
        <w:t xml:space="preserve">For the purposes of this clause </w:t>
      </w:r>
      <w:r w:rsidR="006C23F5">
        <w:rPr>
          <w:highlight w:val="yellow"/>
        </w:rPr>
        <w:fldChar w:fldCharType="begin"/>
      </w:r>
      <w:r w:rsidR="006C23F5">
        <w:instrText xml:space="preserve"> REF _Ref172110085 \r \h </w:instrText>
      </w:r>
      <w:r w:rsidR="006C23F5">
        <w:rPr>
          <w:highlight w:val="yellow"/>
        </w:rPr>
      </w:r>
      <w:r w:rsidR="006C23F5">
        <w:rPr>
          <w:highlight w:val="yellow"/>
        </w:rPr>
        <w:fldChar w:fldCharType="separate"/>
      </w:r>
      <w:r w:rsidR="00FC093F">
        <w:t>13.6</w:t>
      </w:r>
      <w:r w:rsidR="006C23F5">
        <w:rPr>
          <w:highlight w:val="yellow"/>
        </w:rPr>
        <w:fldChar w:fldCharType="end"/>
      </w:r>
      <w:r w:rsidRPr="00597DF5">
        <w:t xml:space="preserve">, </w:t>
      </w:r>
      <w:r w:rsidRPr="00597DF5">
        <w:rPr>
          <w:b/>
        </w:rPr>
        <w:t>Code</w:t>
      </w:r>
      <w:r w:rsidRPr="00597DF5">
        <w:t xml:space="preserve"> means the Commonwealth Supplier Code of Conduct dated 1 July 2024, available at https://www.finance.gov.au/government/procurement/commonwealth-supplier-code-conduct/commonwealth-supplier-code-conduct, as amended from time to time.</w:t>
      </w:r>
    </w:p>
    <w:p w14:paraId="23192D90" w14:textId="723F6716" w:rsidR="0072303C" w:rsidRPr="00597DF5" w:rsidRDefault="0072303C" w:rsidP="006A728B">
      <w:pPr>
        <w:pStyle w:val="DefenceHeading3"/>
      </w:pPr>
      <w:bookmarkStart w:id="588" w:name="_Ref136598267"/>
      <w:r w:rsidRPr="00597DF5">
        <w:t>The Contractor must comply with, and ensure that its officers, employees, agents and subcontractors comply with, the Code in connection with the performance of</w:t>
      </w:r>
      <w:r w:rsidR="006A728B">
        <w:t xml:space="preserve"> </w:t>
      </w:r>
      <w:r w:rsidR="006A728B" w:rsidRPr="006E1B3C">
        <w:t>th</w:t>
      </w:r>
      <w:r w:rsidR="006A728B" w:rsidRPr="00384F3C">
        <w:t>e</w:t>
      </w:r>
      <w:r w:rsidR="006A728B" w:rsidRPr="006E1B3C">
        <w:t xml:space="preserve"> Panel Agreement and </w:t>
      </w:r>
      <w:r w:rsidR="00096114" w:rsidRPr="00384F3C">
        <w:t>a</w:t>
      </w:r>
      <w:r w:rsidR="006A728B" w:rsidRPr="006E1B3C">
        <w:t xml:space="preserve"> Contract.</w:t>
      </w:r>
      <w:r w:rsidR="006A728B">
        <w:t xml:space="preserve"> </w:t>
      </w:r>
      <w:bookmarkEnd w:id="588"/>
    </w:p>
    <w:p w14:paraId="17F5A7FC" w14:textId="77777777" w:rsidR="0072303C" w:rsidRPr="00597DF5" w:rsidRDefault="0072303C" w:rsidP="0072303C">
      <w:pPr>
        <w:pStyle w:val="DefenceHeading3"/>
      </w:pPr>
      <w:r w:rsidRPr="00597DF5">
        <w:t>The Contractor must:</w:t>
      </w:r>
    </w:p>
    <w:p w14:paraId="463A2AA4" w14:textId="77777777" w:rsidR="0072303C" w:rsidRPr="00597DF5" w:rsidRDefault="0072303C" w:rsidP="0072303C">
      <w:pPr>
        <w:pStyle w:val="DefenceHeading4"/>
      </w:pPr>
      <w:r w:rsidRPr="00597DF5">
        <w:t>periodically monitor and assess its, and its officers’, employees’, and agents’ compliance with the Code; and</w:t>
      </w:r>
    </w:p>
    <w:p w14:paraId="4082A2FB" w14:textId="77777777" w:rsidR="0072303C" w:rsidRPr="00597DF5" w:rsidRDefault="0072303C" w:rsidP="0072303C">
      <w:pPr>
        <w:pStyle w:val="DefenceHeading4"/>
      </w:pPr>
      <w:r w:rsidRPr="00597DF5">
        <w:t xml:space="preserve">on </w:t>
      </w:r>
      <w:r w:rsidRPr="0072303C">
        <w:t>request from the Commonwealth’s Panel Manager,</w:t>
      </w:r>
      <w:r w:rsidRPr="00597DF5">
        <w:t xml:space="preserve"> promptly provide information regarding:</w:t>
      </w:r>
    </w:p>
    <w:p w14:paraId="6EB34302" w14:textId="77777777" w:rsidR="0072303C" w:rsidRPr="00597DF5" w:rsidRDefault="0072303C" w:rsidP="0072303C">
      <w:pPr>
        <w:pStyle w:val="DefenceHeading5"/>
      </w:pPr>
      <w:r w:rsidRPr="00597DF5">
        <w:t>the policies, frameworks, or systems it has established to monitor and assess compliance with the Code; and</w:t>
      </w:r>
    </w:p>
    <w:p w14:paraId="6E1E9D08" w14:textId="0649A93D" w:rsidR="0072303C" w:rsidRPr="00597DF5" w:rsidRDefault="0072303C" w:rsidP="0072303C">
      <w:pPr>
        <w:pStyle w:val="DefenceHeading5"/>
      </w:pPr>
      <w:r w:rsidRPr="00597DF5">
        <w:t xml:space="preserve">the Contractor's compliance with paragraph </w:t>
      </w:r>
      <w:r w:rsidRPr="00597DF5">
        <w:fldChar w:fldCharType="begin"/>
      </w:r>
      <w:r w:rsidRPr="00597DF5">
        <w:instrText xml:space="preserve"> REF _Ref136598267 \r \h  \* MERGEFORMAT </w:instrText>
      </w:r>
      <w:r w:rsidRPr="00597DF5">
        <w:fldChar w:fldCharType="separate"/>
      </w:r>
      <w:r w:rsidR="00FC093F">
        <w:t>(b)</w:t>
      </w:r>
      <w:r w:rsidRPr="00597DF5">
        <w:fldChar w:fldCharType="end"/>
      </w:r>
      <w:r w:rsidRPr="00597DF5">
        <w:t>.</w:t>
      </w:r>
    </w:p>
    <w:p w14:paraId="277B3F1C" w14:textId="19B2BE37" w:rsidR="0072303C" w:rsidRPr="00597DF5" w:rsidRDefault="0072303C" w:rsidP="0072303C">
      <w:pPr>
        <w:pStyle w:val="DefenceHeading3"/>
      </w:pPr>
      <w:bookmarkStart w:id="589" w:name="_Ref169788724"/>
      <w:r w:rsidRPr="00597DF5">
        <w:t xml:space="preserve">The Contractor must immediately notify the </w:t>
      </w:r>
      <w:r>
        <w:t>Commonwealth’s Panel Manager</w:t>
      </w:r>
      <w:r w:rsidRPr="00005C3B">
        <w:t xml:space="preserve"> </w:t>
      </w:r>
      <w:r w:rsidRPr="00597DF5">
        <w:t xml:space="preserve">in writing upon becoming aware of any breach of paragraph </w:t>
      </w:r>
      <w:r w:rsidRPr="00597DF5">
        <w:fldChar w:fldCharType="begin"/>
      </w:r>
      <w:r w:rsidRPr="00597DF5">
        <w:instrText xml:space="preserve"> REF _Ref136598267 \r \h  \* MERGEFORMAT </w:instrText>
      </w:r>
      <w:r w:rsidRPr="00597DF5">
        <w:fldChar w:fldCharType="separate"/>
      </w:r>
      <w:r w:rsidR="00FC093F">
        <w:t>(b)</w:t>
      </w:r>
      <w:r w:rsidRPr="00597DF5">
        <w:fldChar w:fldCharType="end"/>
      </w:r>
      <w:r w:rsidRPr="00597DF5">
        <w:t>. The notice must include a summary of the breach, the date that the breach occurred and details of the personnel involved.</w:t>
      </w:r>
      <w:bookmarkEnd w:id="589"/>
    </w:p>
    <w:p w14:paraId="3E30CABF" w14:textId="75C376A7" w:rsidR="0072303C" w:rsidRPr="00597DF5" w:rsidRDefault="0072303C" w:rsidP="0072303C">
      <w:pPr>
        <w:pStyle w:val="DefenceHeading3"/>
      </w:pPr>
      <w:bookmarkStart w:id="590" w:name="_Ref169788771"/>
      <w:r w:rsidRPr="00597DF5">
        <w:t xml:space="preserve">Where the </w:t>
      </w:r>
      <w:r>
        <w:t>Commonwealth’s Panel Manager</w:t>
      </w:r>
      <w:r w:rsidRPr="00005C3B">
        <w:t xml:space="preserve"> </w:t>
      </w:r>
      <w:r w:rsidRPr="00597DF5">
        <w:t xml:space="preserve">identifies a possible breach of paragraph </w:t>
      </w:r>
      <w:r w:rsidRPr="00597DF5">
        <w:fldChar w:fldCharType="begin"/>
      </w:r>
      <w:r w:rsidRPr="00597DF5">
        <w:instrText xml:space="preserve"> REF _Ref136598267 \r \h  \* MERGEFORMAT </w:instrText>
      </w:r>
      <w:r w:rsidRPr="00597DF5">
        <w:fldChar w:fldCharType="separate"/>
      </w:r>
      <w:r w:rsidR="00FC093F">
        <w:t>(b)</w:t>
      </w:r>
      <w:r w:rsidRPr="00597DF5">
        <w:fldChar w:fldCharType="end"/>
      </w:r>
      <w:r w:rsidRPr="00597DF5">
        <w:t>, it may notify the Contractor in writing, and the Contractor must, within three days of receiving the notice, either:</w:t>
      </w:r>
      <w:bookmarkEnd w:id="590"/>
    </w:p>
    <w:p w14:paraId="70DED65A" w14:textId="77777777" w:rsidR="0072303C" w:rsidRPr="00597DF5" w:rsidRDefault="0072303C" w:rsidP="0072303C">
      <w:pPr>
        <w:pStyle w:val="DefenceHeading4"/>
      </w:pPr>
      <w:r w:rsidRPr="00597DF5">
        <w:t xml:space="preserve">where the Contractor considers a breach has not occurred - advise the </w:t>
      </w:r>
      <w:r>
        <w:t>Commonwealth’s Panel Manager</w:t>
      </w:r>
      <w:r w:rsidRPr="00597DF5">
        <w:t xml:space="preserve"> that there has not been a breach and provide information supporting that determination; or</w:t>
      </w:r>
    </w:p>
    <w:p w14:paraId="2FD23A26" w14:textId="4990B089" w:rsidR="0072303C" w:rsidRPr="00597DF5" w:rsidRDefault="0072303C" w:rsidP="0072303C">
      <w:pPr>
        <w:pStyle w:val="DefenceHeading4"/>
      </w:pPr>
      <w:r w:rsidRPr="00597DF5">
        <w:t xml:space="preserve">where the Contractor considers that a breach has occurred - notify the </w:t>
      </w:r>
      <w:r>
        <w:t xml:space="preserve">Commonwealth’s Panel Manager </w:t>
      </w:r>
      <w:r w:rsidRPr="00597DF5">
        <w:t xml:space="preserve">under paragraph </w:t>
      </w:r>
      <w:r w:rsidRPr="00597DF5">
        <w:fldChar w:fldCharType="begin"/>
      </w:r>
      <w:r w:rsidRPr="00597DF5">
        <w:instrText xml:space="preserve"> REF _Ref169788724 \r \h  \* MERGEFORMAT </w:instrText>
      </w:r>
      <w:r w:rsidRPr="00597DF5">
        <w:fldChar w:fldCharType="separate"/>
      </w:r>
      <w:r w:rsidR="00FC093F">
        <w:t>(d)</w:t>
      </w:r>
      <w:r w:rsidRPr="00597DF5">
        <w:fldChar w:fldCharType="end"/>
      </w:r>
      <w:r w:rsidRPr="00597DF5">
        <w:t xml:space="preserve"> and otherwise comply with its obligations under this clause </w:t>
      </w:r>
      <w:r w:rsidR="006C23F5">
        <w:rPr>
          <w:highlight w:val="yellow"/>
        </w:rPr>
        <w:fldChar w:fldCharType="begin"/>
      </w:r>
      <w:r w:rsidR="006C23F5">
        <w:instrText xml:space="preserve"> REF _Ref172110085 \r \h </w:instrText>
      </w:r>
      <w:r w:rsidR="006C23F5">
        <w:rPr>
          <w:highlight w:val="yellow"/>
        </w:rPr>
      </w:r>
      <w:r w:rsidR="006C23F5">
        <w:rPr>
          <w:highlight w:val="yellow"/>
        </w:rPr>
        <w:fldChar w:fldCharType="separate"/>
      </w:r>
      <w:r w:rsidR="00FC093F">
        <w:t>13.6</w:t>
      </w:r>
      <w:r w:rsidR="006C23F5">
        <w:rPr>
          <w:highlight w:val="yellow"/>
        </w:rPr>
        <w:fldChar w:fldCharType="end"/>
      </w:r>
      <w:r w:rsidRPr="00597DF5">
        <w:t>.</w:t>
      </w:r>
    </w:p>
    <w:p w14:paraId="2F0D9C99" w14:textId="3F026B36" w:rsidR="0072303C" w:rsidRPr="00597DF5" w:rsidRDefault="0072303C" w:rsidP="0072303C">
      <w:pPr>
        <w:pStyle w:val="DefenceHeading3"/>
      </w:pPr>
      <w:r w:rsidRPr="00597DF5">
        <w:t xml:space="preserve">Notwithstanding paragraph </w:t>
      </w:r>
      <w:r w:rsidRPr="00597DF5">
        <w:fldChar w:fldCharType="begin"/>
      </w:r>
      <w:r w:rsidRPr="00597DF5">
        <w:instrText xml:space="preserve"> REF _Ref169788771 \r \h  \* MERGEFORMAT </w:instrText>
      </w:r>
      <w:r w:rsidRPr="00597DF5">
        <w:fldChar w:fldCharType="separate"/>
      </w:r>
      <w:r w:rsidR="00FC093F">
        <w:t>(e)</w:t>
      </w:r>
      <w:r w:rsidRPr="00597DF5">
        <w:fldChar w:fldCharType="end"/>
      </w:r>
      <w:r w:rsidRPr="00597DF5">
        <w:t xml:space="preserve">, the </w:t>
      </w:r>
      <w:r>
        <w:t>Commonwealth’s Panel Manager</w:t>
      </w:r>
      <w:r w:rsidRPr="00005C3B">
        <w:t xml:space="preserve"> </w:t>
      </w:r>
      <w:r w:rsidRPr="00597DF5">
        <w:t xml:space="preserve">may notify the Contractor in writing that it considers that the Contractor has breached paragraph </w:t>
      </w:r>
      <w:r w:rsidRPr="00597DF5">
        <w:fldChar w:fldCharType="begin"/>
      </w:r>
      <w:r w:rsidRPr="00597DF5">
        <w:instrText xml:space="preserve"> REF _Ref136598267 \r \h  \* MERGEFORMAT </w:instrText>
      </w:r>
      <w:r w:rsidRPr="00597DF5">
        <w:fldChar w:fldCharType="separate"/>
      </w:r>
      <w:r w:rsidR="00FC093F">
        <w:t>(b)</w:t>
      </w:r>
      <w:r w:rsidRPr="00597DF5">
        <w:fldChar w:fldCharType="end"/>
      </w:r>
      <w:r w:rsidRPr="00597DF5">
        <w:t xml:space="preserve">, in which case the Contractor must notify the </w:t>
      </w:r>
      <w:r>
        <w:t>Commonwealth’s Panel Manager</w:t>
      </w:r>
      <w:r w:rsidRPr="00005C3B">
        <w:t xml:space="preserve"> </w:t>
      </w:r>
      <w:r w:rsidRPr="00597DF5">
        <w:t xml:space="preserve">in writing under paragraph </w:t>
      </w:r>
      <w:r w:rsidRPr="00597DF5">
        <w:fldChar w:fldCharType="begin"/>
      </w:r>
      <w:r w:rsidRPr="00597DF5">
        <w:instrText xml:space="preserve"> REF _Ref169788724 \r \h  \* MERGEFORMAT </w:instrText>
      </w:r>
      <w:r w:rsidRPr="00597DF5">
        <w:fldChar w:fldCharType="separate"/>
      </w:r>
      <w:r w:rsidR="00FC093F">
        <w:t>(d)</w:t>
      </w:r>
      <w:r w:rsidRPr="00597DF5">
        <w:fldChar w:fldCharType="end"/>
      </w:r>
      <w:r w:rsidRPr="00597DF5">
        <w:t xml:space="preserve"> and otherwise comply with its obligations under this clause</w:t>
      </w:r>
      <w:r>
        <w:t xml:space="preserve"> </w:t>
      </w:r>
      <w:r w:rsidR="006C23F5">
        <w:rPr>
          <w:highlight w:val="yellow"/>
        </w:rPr>
        <w:fldChar w:fldCharType="begin"/>
      </w:r>
      <w:r w:rsidR="006C23F5">
        <w:instrText xml:space="preserve"> REF _Ref172110085 \r \h </w:instrText>
      </w:r>
      <w:r w:rsidR="006C23F5">
        <w:rPr>
          <w:highlight w:val="yellow"/>
        </w:rPr>
      </w:r>
      <w:r w:rsidR="006C23F5">
        <w:rPr>
          <w:highlight w:val="yellow"/>
        </w:rPr>
        <w:fldChar w:fldCharType="separate"/>
      </w:r>
      <w:r w:rsidR="00FC093F">
        <w:t>13.6</w:t>
      </w:r>
      <w:r w:rsidR="006C23F5">
        <w:rPr>
          <w:highlight w:val="yellow"/>
        </w:rPr>
        <w:fldChar w:fldCharType="end"/>
      </w:r>
      <w:r w:rsidRPr="00597DF5">
        <w:t>.</w:t>
      </w:r>
    </w:p>
    <w:p w14:paraId="383D566D" w14:textId="22E0DBA3" w:rsidR="0072303C" w:rsidRPr="00597DF5" w:rsidRDefault="0072303C" w:rsidP="0072303C">
      <w:pPr>
        <w:pStyle w:val="DefenceHeading3"/>
      </w:pPr>
      <w:bookmarkStart w:id="591" w:name="_Ref136598654"/>
      <w:r w:rsidRPr="00597DF5">
        <w:t xml:space="preserve">A failure by the Contractor to comply with its obligations under any part of this clause will be a breach </w:t>
      </w:r>
      <w:r w:rsidRPr="000F59B2">
        <w:t xml:space="preserve">of </w:t>
      </w:r>
      <w:r w:rsidR="006C23F5" w:rsidRPr="000F59B2">
        <w:t xml:space="preserve">this clause </w:t>
      </w:r>
      <w:r w:rsidR="006C23F5" w:rsidRPr="008737FD">
        <w:fldChar w:fldCharType="begin"/>
      </w:r>
      <w:r w:rsidR="006C23F5" w:rsidRPr="000F59B2">
        <w:instrText xml:space="preserve"> REF _Ref172110085 \r \h </w:instrText>
      </w:r>
      <w:r w:rsidR="006C23F5" w:rsidRPr="008737FD">
        <w:instrText xml:space="preserve"> \* MERGEFORMAT </w:instrText>
      </w:r>
      <w:r w:rsidR="006C23F5" w:rsidRPr="008737FD">
        <w:fldChar w:fldCharType="separate"/>
      </w:r>
      <w:r w:rsidR="00FC093F">
        <w:t>13.6</w:t>
      </w:r>
      <w:r w:rsidR="006C23F5" w:rsidRPr="008737FD">
        <w:fldChar w:fldCharType="end"/>
      </w:r>
      <w:bookmarkEnd w:id="591"/>
      <w:r w:rsidR="000F59B2">
        <w:t>.</w:t>
      </w:r>
    </w:p>
    <w:p w14:paraId="242959F5" w14:textId="25FE3B18" w:rsidR="0072303C" w:rsidRPr="000F59B2" w:rsidRDefault="0072303C" w:rsidP="0072303C">
      <w:pPr>
        <w:pStyle w:val="DefenceHeading3"/>
      </w:pPr>
      <w:r w:rsidRPr="000F59B2">
        <w:t>Nothing in this clause or the Code limits, reduces or derogates from the Contractor's other obligations under the</w:t>
      </w:r>
      <w:r w:rsidR="006A728B" w:rsidRPr="000F59B2">
        <w:t xml:space="preserve"> Panel Agreement or </w:t>
      </w:r>
      <w:r w:rsidR="00096114" w:rsidRPr="008737FD">
        <w:t>a</w:t>
      </w:r>
      <w:r w:rsidRPr="000F59B2">
        <w:t xml:space="preserve"> Contract. The Commonwealth's rights under this clause are in addition to and do not otherwise limit any other rights the Commonwealth may have under </w:t>
      </w:r>
      <w:r w:rsidR="006A728B" w:rsidRPr="000F59B2">
        <w:t xml:space="preserve">the Panel Agreement or </w:t>
      </w:r>
      <w:r w:rsidR="00096114" w:rsidRPr="008737FD">
        <w:t>a</w:t>
      </w:r>
      <w:r w:rsidR="006A728B" w:rsidRPr="000F59B2">
        <w:t xml:space="preserve"> </w:t>
      </w:r>
      <w:r w:rsidRPr="000F59B2">
        <w:t>Contract. The performance by the Contractor of its obligations under this clause will be at no additional cost to the Commonwealth.</w:t>
      </w:r>
    </w:p>
    <w:p w14:paraId="616CD4FB" w14:textId="77777777" w:rsidR="0072303C" w:rsidRPr="0072303C" w:rsidRDefault="0072303C" w:rsidP="007B375F">
      <w:pPr>
        <w:pStyle w:val="DefenceHeading3"/>
      </w:pPr>
      <w:r w:rsidRPr="006A728B">
        <w:rPr>
          <w:rFonts w:cs="Times New Roman"/>
          <w:szCs w:val="20"/>
        </w:rPr>
        <w:lastRenderedPageBreak/>
        <w:t xml:space="preserve">The Contractor acknowledges and agrees that the Commonwealth may take the Contractor's compliance with the Code into account </w:t>
      </w:r>
      <w:r w:rsidRPr="000F59B2">
        <w:rPr>
          <w:rFonts w:cs="Times New Roman"/>
          <w:szCs w:val="20"/>
        </w:rPr>
        <w:t xml:space="preserve">in any </w:t>
      </w:r>
      <w:r w:rsidR="000F59B2" w:rsidRPr="000F59B2">
        <w:rPr>
          <w:rFonts w:cs="Times New Roman"/>
          <w:szCs w:val="20"/>
        </w:rPr>
        <w:t>engagement</w:t>
      </w:r>
      <w:r w:rsidRPr="000F59B2">
        <w:rPr>
          <w:rFonts w:cs="Times New Roman"/>
          <w:szCs w:val="20"/>
        </w:rPr>
        <w:t xml:space="preserve"> process </w:t>
      </w:r>
      <w:r w:rsidR="006A728B" w:rsidRPr="008737FD">
        <w:rPr>
          <w:rFonts w:cs="Times New Roman"/>
          <w:szCs w:val="20"/>
        </w:rPr>
        <w:t>under</w:t>
      </w:r>
      <w:r w:rsidR="006A728B" w:rsidRPr="000F59B2">
        <w:rPr>
          <w:rFonts w:cs="Times New Roman"/>
          <w:szCs w:val="20"/>
        </w:rPr>
        <w:t xml:space="preserve"> th</w:t>
      </w:r>
      <w:r w:rsidR="006A728B" w:rsidRPr="008737FD">
        <w:rPr>
          <w:rFonts w:cs="Times New Roman"/>
          <w:szCs w:val="20"/>
        </w:rPr>
        <w:t>e</w:t>
      </w:r>
      <w:r w:rsidR="006A728B" w:rsidRPr="000F59B2">
        <w:rPr>
          <w:rFonts w:cs="Times New Roman"/>
          <w:szCs w:val="20"/>
        </w:rPr>
        <w:t xml:space="preserve"> Panel Agreement or </w:t>
      </w:r>
      <w:r w:rsidRPr="000F59B2">
        <w:rPr>
          <w:rFonts w:cs="Times New Roman"/>
          <w:szCs w:val="20"/>
        </w:rPr>
        <w:t>in connection with any other Commonwealth project.</w:t>
      </w:r>
      <w:bookmarkEnd w:id="587"/>
    </w:p>
    <w:p w14:paraId="27339E3E" w14:textId="77777777" w:rsidR="00A149E7" w:rsidRDefault="00A149E7">
      <w:pPr>
        <w:pStyle w:val="DefenceHeading1"/>
      </w:pPr>
      <w:bookmarkStart w:id="592" w:name="_Ref171513901"/>
      <w:bookmarkStart w:id="593" w:name="_Toc189818230"/>
      <w:bookmarkStart w:id="594" w:name="_Hlk190329335"/>
      <w:r>
        <w:t>INFORMATION SECURITY</w:t>
      </w:r>
      <w:bookmarkEnd w:id="548"/>
      <w:bookmarkEnd w:id="592"/>
      <w:bookmarkEnd w:id="593"/>
      <w:r>
        <w:t xml:space="preserve"> </w:t>
      </w:r>
      <w:bookmarkEnd w:id="549"/>
      <w:bookmarkEnd w:id="550"/>
      <w:bookmarkEnd w:id="551"/>
    </w:p>
    <w:p w14:paraId="024A6A13" w14:textId="77777777" w:rsidR="00C95BC2" w:rsidRPr="003844A8" w:rsidRDefault="00C95BC2" w:rsidP="00C95BC2">
      <w:pPr>
        <w:pStyle w:val="DefenceHeading2"/>
      </w:pPr>
      <w:bookmarkStart w:id="595" w:name="_Toc189818231"/>
      <w:bookmarkStart w:id="596" w:name="_Toc103362198"/>
      <w:proofErr w:type="spellStart"/>
      <w:r w:rsidRPr="003844A8">
        <w:t>DISP</w:t>
      </w:r>
      <w:proofErr w:type="spellEnd"/>
      <w:r w:rsidRPr="003844A8">
        <w:t xml:space="preserve"> Membership</w:t>
      </w:r>
      <w:bookmarkEnd w:id="595"/>
    </w:p>
    <w:p w14:paraId="7BD3FB31" w14:textId="77777777" w:rsidR="00C95BC2" w:rsidRDefault="00C95BC2" w:rsidP="00C95BC2">
      <w:pPr>
        <w:pStyle w:val="DefenceHeading3"/>
      </w:pPr>
      <w:r>
        <w:t>The Defence Industry Security Program (</w:t>
      </w:r>
      <w:proofErr w:type="spellStart"/>
      <w:r w:rsidRPr="00476D10">
        <w:rPr>
          <w:b/>
        </w:rPr>
        <w:t>DISP</w:t>
      </w:r>
      <w:proofErr w:type="spellEnd"/>
      <w:r>
        <w:t xml:space="preserve">) assists in securing Defence capability through strengthened security practices in partnership with industry, and enhances Defence's ability to manage risk in the evolving security environment.  </w:t>
      </w:r>
    </w:p>
    <w:p w14:paraId="0E589206" w14:textId="77777777" w:rsidR="00C95BC2" w:rsidRDefault="00C95BC2" w:rsidP="00C95BC2">
      <w:pPr>
        <w:pStyle w:val="DefenceHeading3"/>
      </w:pPr>
      <w:r>
        <w:t xml:space="preserve">Without limiting the Panel Agreement, the Contractor must at its cost comply with any requirement notified by the Commonwealth's Panel Manager in relation to the </w:t>
      </w:r>
      <w:proofErr w:type="spellStart"/>
      <w:r>
        <w:t>DISP</w:t>
      </w:r>
      <w:proofErr w:type="spellEnd"/>
      <w:r>
        <w:t xml:space="preserve"> including to obtain and thereafter maintain for the Term any specified level of </w:t>
      </w:r>
      <w:proofErr w:type="spellStart"/>
      <w:r>
        <w:t>DISP</w:t>
      </w:r>
      <w:proofErr w:type="spellEnd"/>
      <w:r>
        <w:t xml:space="preserve"> membership in its capacity as a member of the Panel.</w:t>
      </w:r>
    </w:p>
    <w:p w14:paraId="76E6A719" w14:textId="77777777" w:rsidR="00C95BC2" w:rsidRDefault="00C95BC2" w:rsidP="00C95BC2">
      <w:pPr>
        <w:pStyle w:val="DefenceHeading3"/>
      </w:pPr>
      <w:r>
        <w:t xml:space="preserve">The Contractor must comply at its cost with any requirement in connection with the </w:t>
      </w:r>
      <w:proofErr w:type="spellStart"/>
      <w:r>
        <w:t>DISP</w:t>
      </w:r>
      <w:proofErr w:type="spellEnd"/>
      <w:r>
        <w:t xml:space="preserve"> where required in respect of any Engagement, including by obtaining any specified level of </w:t>
      </w:r>
      <w:proofErr w:type="spellStart"/>
      <w:r>
        <w:t>DISP</w:t>
      </w:r>
      <w:proofErr w:type="spellEnd"/>
      <w:r>
        <w:t xml:space="preserve"> membership for that Engagement. </w:t>
      </w:r>
    </w:p>
    <w:p w14:paraId="09A56FC2" w14:textId="77777777" w:rsidR="00C95BC2" w:rsidRDefault="00C95BC2" w:rsidP="00C95BC2">
      <w:pPr>
        <w:pStyle w:val="DefenceHeading3"/>
      </w:pPr>
      <w:r>
        <w:t xml:space="preserve">The </w:t>
      </w:r>
      <w:r w:rsidR="001B063D">
        <w:t>Contractor</w:t>
      </w:r>
      <w:r>
        <w:t xml:space="preserve"> is referred to the </w:t>
      </w:r>
      <w:proofErr w:type="spellStart"/>
      <w:r>
        <w:t>DISP</w:t>
      </w:r>
      <w:proofErr w:type="spellEnd"/>
      <w:r>
        <w:t xml:space="preserve"> website located at </w:t>
      </w:r>
      <w:r w:rsidR="004043D6" w:rsidRPr="00CC5B8C">
        <w:t>http://www.defence.gov.au/dsvs/industry</w:t>
      </w:r>
      <w:r>
        <w:t>.</w:t>
      </w:r>
    </w:p>
    <w:p w14:paraId="2ABD1AC1" w14:textId="77777777" w:rsidR="00A149E7" w:rsidRDefault="00C95BC2">
      <w:pPr>
        <w:pStyle w:val="DefenceHeading2"/>
      </w:pPr>
      <w:bookmarkStart w:id="597" w:name="_Ref165365999"/>
      <w:bookmarkStart w:id="598" w:name="_Toc189818232"/>
      <w:bookmarkEnd w:id="596"/>
      <w:r>
        <w:t>Confidential Information and Information Security</w:t>
      </w:r>
      <w:bookmarkEnd w:id="597"/>
      <w:bookmarkEnd w:id="598"/>
    </w:p>
    <w:p w14:paraId="33B81736" w14:textId="77777777" w:rsidR="00A149E7" w:rsidRDefault="00A149E7">
      <w:pPr>
        <w:pStyle w:val="DefenceHeading3"/>
      </w:pPr>
      <w:r>
        <w:t xml:space="preserve">The </w:t>
      </w:r>
      <w:r w:rsidR="003D172D">
        <w:t xml:space="preserve">Contractor </w:t>
      </w:r>
      <w:r>
        <w:t>acknowledges and agrees that</w:t>
      </w:r>
      <w:r w:rsidR="00C95BC2">
        <w:t>:</w:t>
      </w:r>
      <w:r>
        <w:t xml:space="preserve"> </w:t>
      </w:r>
    </w:p>
    <w:p w14:paraId="385F35D4" w14:textId="77777777" w:rsidR="00A149E7" w:rsidRDefault="00C95BC2" w:rsidP="00CC5B8C">
      <w:pPr>
        <w:pStyle w:val="DefenceHeading4"/>
      </w:pPr>
      <w:r>
        <w:t>the</w:t>
      </w:r>
      <w:r w:rsidR="00A149E7">
        <w:t xml:space="preserve"> Confidential Information </w:t>
      </w:r>
      <w:r>
        <w:t>is confidential to the Commonwealth and that any unauthorised use or disclosure of the Confidential Information may cause loss or damage to the Commonwealth; and</w:t>
      </w:r>
    </w:p>
    <w:p w14:paraId="37A0DD3C" w14:textId="77777777" w:rsidR="00A149E7" w:rsidRDefault="00C95BC2" w:rsidP="00CC5B8C">
      <w:pPr>
        <w:pStyle w:val="DefenceHeading4"/>
      </w:pPr>
      <w:r>
        <w:t>part of the</w:t>
      </w:r>
      <w:r w:rsidR="00A149E7">
        <w:t xml:space="preserve"> Confidential Information </w:t>
      </w:r>
      <w:r>
        <w:t xml:space="preserve">may be Sensitive </w:t>
      </w:r>
      <w:r w:rsidR="00A149E7">
        <w:t>and</w:t>
      </w:r>
      <w:r>
        <w:t xml:space="preserve"> Classified</w:t>
      </w:r>
      <w:r w:rsidR="00A149E7">
        <w:t xml:space="preserve"> </w:t>
      </w:r>
      <w:r>
        <w:t>I</w:t>
      </w:r>
      <w:r w:rsidR="00A149E7">
        <w:t xml:space="preserve">nformation.  </w:t>
      </w:r>
    </w:p>
    <w:p w14:paraId="31540AC2" w14:textId="69D83EE7" w:rsidR="00A149E7" w:rsidRDefault="00C95BC2">
      <w:pPr>
        <w:pStyle w:val="DefenceHeading3"/>
      </w:pPr>
      <w:r>
        <w:t xml:space="preserve">Except as expressly provided in this clause </w:t>
      </w:r>
      <w:r>
        <w:fldChar w:fldCharType="begin"/>
      </w:r>
      <w:r>
        <w:instrText xml:space="preserve"> REF _Ref165365999 \r \h </w:instrText>
      </w:r>
      <w:r>
        <w:fldChar w:fldCharType="separate"/>
      </w:r>
      <w:r w:rsidR="00FC093F">
        <w:t>14.2</w:t>
      </w:r>
      <w:r>
        <w:fldChar w:fldCharType="end"/>
      </w:r>
      <w:r>
        <w:t>, t</w:t>
      </w:r>
      <w:r w:rsidR="00A149E7">
        <w:t xml:space="preserve">he </w:t>
      </w:r>
      <w:r>
        <w:t xml:space="preserve">Contractor </w:t>
      </w:r>
      <w:r w:rsidR="00A149E7">
        <w:t xml:space="preserve">must: </w:t>
      </w:r>
    </w:p>
    <w:p w14:paraId="002D84A7" w14:textId="77777777" w:rsidR="00A149E7" w:rsidRDefault="00C95BC2" w:rsidP="00CC5B8C">
      <w:pPr>
        <w:pStyle w:val="DefenceHeading4"/>
      </w:pPr>
      <w:r>
        <w:t xml:space="preserve">hold </w:t>
      </w:r>
      <w:r w:rsidR="00A149E7">
        <w:t>the Confidential Information</w:t>
      </w:r>
      <w:r>
        <w:t xml:space="preserve"> in strict confidence and must not disclose, use or deal with it or otherwise make it available to any person</w:t>
      </w:r>
      <w:r w:rsidR="00A149E7">
        <w:t>; and</w:t>
      </w:r>
    </w:p>
    <w:p w14:paraId="6D46BBC7" w14:textId="77777777" w:rsidR="00A149E7" w:rsidRDefault="00C95BC2" w:rsidP="00CC5B8C">
      <w:pPr>
        <w:pStyle w:val="DefenceHeading4"/>
      </w:pPr>
      <w:r>
        <w:t xml:space="preserve">ensure all Confidential Information is strictly kept </w:t>
      </w:r>
      <w:r w:rsidR="00A149E7">
        <w:t xml:space="preserve">secure and protected from all unauthorised access and </w:t>
      </w:r>
      <w:r>
        <w:t>use.</w:t>
      </w:r>
    </w:p>
    <w:p w14:paraId="4D9EBB94" w14:textId="77777777" w:rsidR="00A149E7" w:rsidRDefault="007339F5" w:rsidP="00CC5B8C">
      <w:pPr>
        <w:pStyle w:val="DefenceHeading3"/>
      </w:pPr>
      <w:r>
        <w:t>The</w:t>
      </w:r>
      <w:r w:rsidR="00A149E7">
        <w:t xml:space="preserve"> </w:t>
      </w:r>
      <w:r>
        <w:t>Contractor may disclose</w:t>
      </w:r>
      <w:r w:rsidR="00A149E7">
        <w:t xml:space="preserve"> Confidential Information </w:t>
      </w:r>
      <w:r>
        <w:t>where such disclosure is required by law provided that</w:t>
      </w:r>
      <w:r w:rsidR="00A149E7">
        <w:t xml:space="preserve"> the </w:t>
      </w:r>
      <w:r>
        <w:t>Contractor</w:t>
      </w:r>
      <w:r w:rsidR="00A149E7">
        <w:t xml:space="preserve">: </w:t>
      </w:r>
    </w:p>
    <w:p w14:paraId="5D8EEF69" w14:textId="77777777" w:rsidR="007339F5" w:rsidRPr="00444D6C" w:rsidRDefault="007339F5" w:rsidP="007339F5">
      <w:pPr>
        <w:pStyle w:val="DefenceHeading4"/>
        <w:rPr>
          <w:rFonts w:eastAsia="MS Mincho"/>
        </w:rPr>
      </w:pPr>
      <w:r>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4F837665" w14:textId="252DDD10" w:rsidR="007339F5" w:rsidRPr="00444D6C" w:rsidRDefault="007339F5" w:rsidP="007339F5">
      <w:pPr>
        <w:pStyle w:val="DefenceHeading4"/>
        <w:rPr>
          <w:rFonts w:eastAsia="MS Mincho"/>
        </w:rPr>
      </w:pPr>
      <w:r>
        <w:rPr>
          <w:rFonts w:eastAsia="MS Mincho"/>
        </w:rPr>
        <w:t xml:space="preserve">where legally permitted to do so, immediately notifies the Commonwealth's Panel Manager in writing of such requirement and provides such details as would enable the Commonwealth to independently seek to protect the confidentiality of the Confidential Information; and </w:t>
      </w:r>
    </w:p>
    <w:p w14:paraId="0161E613" w14:textId="77777777" w:rsidR="007339F5" w:rsidRPr="00444D6C" w:rsidRDefault="007339F5" w:rsidP="007339F5">
      <w:pPr>
        <w:pStyle w:val="DefenceHeading4"/>
        <w:rPr>
          <w:rFonts w:eastAsia="MS Mincho"/>
        </w:rPr>
      </w:pPr>
      <w:r>
        <w:rPr>
          <w:rFonts w:eastAsia="MS Mincho"/>
        </w:rPr>
        <w:t>ensures that any recipient is made aware of the confidential status of the Confidential Information and takes all reasonable steps to obtain confidentiality undertakings from the recipient.</w:t>
      </w:r>
    </w:p>
    <w:p w14:paraId="23C4112A" w14:textId="2CC31F1F" w:rsidR="00A149E7" w:rsidRDefault="00403ADD" w:rsidP="00CC5B8C">
      <w:pPr>
        <w:pStyle w:val="DefenceHeading3"/>
      </w:pPr>
      <w:bookmarkStart w:id="599" w:name="_Ref166048987"/>
      <w:r>
        <w:t>T</w:t>
      </w:r>
      <w:r w:rsidR="007339F5">
        <w:t>he Contractor may disclose the</w:t>
      </w:r>
      <w:r w:rsidR="00A149E7">
        <w:t xml:space="preserve"> Confidential Information </w:t>
      </w:r>
      <w:r w:rsidR="007339F5">
        <w:t>to:</w:t>
      </w:r>
      <w:bookmarkEnd w:id="599"/>
      <w:r w:rsidR="007339F5">
        <w:t xml:space="preserve"> </w:t>
      </w:r>
    </w:p>
    <w:p w14:paraId="33D33CD2" w14:textId="77777777" w:rsidR="003D172D" w:rsidRPr="00CC5B8C" w:rsidRDefault="003D172D" w:rsidP="003D172D">
      <w:pPr>
        <w:pStyle w:val="DefenceHeading4"/>
        <w:rPr>
          <w:rFonts w:eastAsia="MS Mincho"/>
        </w:rPr>
      </w:pPr>
      <w:r>
        <w:rPr>
          <w:rFonts w:eastAsia="MS Mincho"/>
        </w:rPr>
        <w:lastRenderedPageBreak/>
        <w:t xml:space="preserve">an employee, officer, agent, legal adviser, insurer, subcontractor or proposed subcontractor of the Contractor who needs to know the Confidential Information to enable the Contractor to perform its obligations under the Panel Agreement; and </w:t>
      </w:r>
    </w:p>
    <w:p w14:paraId="49D10AFC" w14:textId="042813F9" w:rsidR="00A149E7" w:rsidRDefault="007339F5" w:rsidP="00CC5B8C">
      <w:pPr>
        <w:pStyle w:val="DefenceHeading4"/>
      </w:pPr>
      <w:r>
        <w:t>such other persons, provided the Contractor has obtained the prior written approval of</w:t>
      </w:r>
      <w:r w:rsidR="00A149E7">
        <w:t xml:space="preserve"> the Commonwealth's Panel Manager </w:t>
      </w:r>
      <w:r>
        <w:t>(including on such conditions as</w:t>
      </w:r>
      <w:r w:rsidR="00A149E7">
        <w:t xml:space="preserve"> the Commonwealth's Panel Manager</w:t>
      </w:r>
      <w:r>
        <w:t xml:space="preserve"> may impose),</w:t>
      </w:r>
      <w:r w:rsidR="00A149E7">
        <w:t xml:space="preserve"> </w:t>
      </w:r>
    </w:p>
    <w:p w14:paraId="739F3AB3" w14:textId="77777777" w:rsidR="007339F5" w:rsidRDefault="007339F5" w:rsidP="00CC5B8C">
      <w:pPr>
        <w:pStyle w:val="DefenceHeading3"/>
        <w:numPr>
          <w:ilvl w:val="0"/>
          <w:numId w:val="0"/>
        </w:numPr>
        <w:ind w:left="964"/>
      </w:pPr>
      <w:r>
        <w:t>provided that the Contractor must ensure that:</w:t>
      </w:r>
    </w:p>
    <w:p w14:paraId="3E9BE2C2" w14:textId="548DAE65" w:rsidR="007339F5" w:rsidRPr="00D57D33" w:rsidRDefault="007339F5" w:rsidP="007339F5">
      <w:pPr>
        <w:pStyle w:val="DefenceHeading4"/>
        <w:rPr>
          <w:rFonts w:eastAsia="MS Mincho"/>
        </w:rPr>
      </w:pPr>
      <w:r>
        <w:rPr>
          <w:rFonts w:eastAsia="MS Mincho"/>
        </w:rPr>
        <w:t xml:space="preserve">all such persons strictly comply with equivalent obligations as are imposed on the Contractor by this clause </w:t>
      </w:r>
      <w:r w:rsidR="00C909D9">
        <w:rPr>
          <w:rFonts w:eastAsia="MS Mincho"/>
        </w:rPr>
        <w:fldChar w:fldCharType="begin"/>
      </w:r>
      <w:r w:rsidR="00C909D9">
        <w:rPr>
          <w:rFonts w:eastAsia="MS Mincho"/>
        </w:rPr>
        <w:instrText xml:space="preserve"> REF _Ref171513901 \r \h </w:instrText>
      </w:r>
      <w:r w:rsidR="00C909D9">
        <w:rPr>
          <w:rFonts w:eastAsia="MS Mincho"/>
        </w:rPr>
      </w:r>
      <w:r w:rsidR="00C909D9">
        <w:rPr>
          <w:rFonts w:eastAsia="MS Mincho"/>
        </w:rPr>
        <w:fldChar w:fldCharType="separate"/>
      </w:r>
      <w:r w:rsidR="00C909D9">
        <w:rPr>
          <w:rFonts w:eastAsia="MS Mincho"/>
        </w:rPr>
        <w:t>14</w:t>
      </w:r>
      <w:r w:rsidR="00C909D9">
        <w:rPr>
          <w:rFonts w:eastAsia="MS Mincho"/>
        </w:rPr>
        <w:fldChar w:fldCharType="end"/>
      </w:r>
      <w:r>
        <w:rPr>
          <w:rFonts w:eastAsia="MS Mincho"/>
        </w:rPr>
        <w:t xml:space="preserve"> in respect of all Confidential Information disclosed to them; and </w:t>
      </w:r>
    </w:p>
    <w:p w14:paraId="7D56FE85" w14:textId="77777777" w:rsidR="007339F5" w:rsidRPr="00316450" w:rsidRDefault="007339F5" w:rsidP="007339F5">
      <w:pPr>
        <w:pStyle w:val="DefenceHeading4"/>
        <w:rPr>
          <w:rFonts w:eastAsia="MS Mincho"/>
        </w:rPr>
      </w:pPr>
      <w:r>
        <w:t xml:space="preserve">in the case of </w:t>
      </w:r>
      <w:r w:rsidRPr="00ED1DC0">
        <w:t xml:space="preserve">disclosure to a subcontractor or proposed subcontractor </w:t>
      </w:r>
      <w:r w:rsidR="00ED1DC0" w:rsidRPr="008737FD">
        <w:t xml:space="preserve">in respect of any </w:t>
      </w:r>
      <w:r w:rsidR="002F6D09" w:rsidRPr="00ED1DC0">
        <w:t xml:space="preserve">Engagement </w:t>
      </w:r>
      <w:r w:rsidRPr="00ED1DC0">
        <w:t>and</w:t>
      </w:r>
      <w:r w:rsidRPr="009F5BD0">
        <w:t xml:space="preserve"> prior to making any disclosure, the Contractor has entered into a written agreement with the relevant</w:t>
      </w:r>
      <w:r>
        <w:t xml:space="preserve"> person, which: </w:t>
      </w:r>
    </w:p>
    <w:p w14:paraId="0D6F308D" w14:textId="77777777" w:rsidR="007339F5" w:rsidRPr="00316450" w:rsidRDefault="007339F5" w:rsidP="007339F5">
      <w:pPr>
        <w:pStyle w:val="DefenceHeading5"/>
        <w:rPr>
          <w:rFonts w:eastAsia="MS Mincho"/>
        </w:rPr>
      </w:pPr>
      <w:r>
        <w:t xml:space="preserve">imposes equivalent obligations as are imposed on the Contractor by this Panel Agreement in respect of all Confidential Information disclosed to them; and </w:t>
      </w:r>
    </w:p>
    <w:p w14:paraId="7DA64AFD" w14:textId="77777777" w:rsidR="007339F5" w:rsidRPr="0065347A" w:rsidRDefault="007339F5" w:rsidP="007339F5">
      <w:pPr>
        <w:pStyle w:val="DefenceHeading5"/>
        <w:rPr>
          <w:rFonts w:eastAsia="MS Mincho"/>
        </w:rPr>
      </w:pPr>
      <w:r>
        <w:t>is expressed to be made for the benefit of both the Contractor and the Commonwealth.</w:t>
      </w:r>
    </w:p>
    <w:p w14:paraId="2DC06362" w14:textId="6A7E5C0B" w:rsidR="00A149E7" w:rsidRDefault="007339F5" w:rsidP="004C4FDC">
      <w:pPr>
        <w:pStyle w:val="DefenceHeading3"/>
      </w:pPr>
      <w:bookmarkStart w:id="600" w:name="_Ref165367982"/>
      <w:r>
        <w:t>The Contractor must</w:t>
      </w:r>
      <w:r w:rsidR="00DF30AF">
        <w:t xml:space="preserve"> </w:t>
      </w:r>
      <w:bookmarkStart w:id="601" w:name="_Ref165367924"/>
      <w:bookmarkEnd w:id="600"/>
      <w:r>
        <w:t>strictly comply</w:t>
      </w:r>
      <w:r w:rsidR="00A149E7">
        <w:t xml:space="preserve"> with</w:t>
      </w:r>
      <w:r>
        <w:t xml:space="preserve"> all</w:t>
      </w:r>
      <w:r w:rsidR="00A149E7">
        <w:t>:</w:t>
      </w:r>
      <w:bookmarkEnd w:id="601"/>
      <w:r w:rsidR="00A149E7">
        <w:t xml:space="preserve">  </w:t>
      </w:r>
    </w:p>
    <w:p w14:paraId="48B17BF2" w14:textId="77777777" w:rsidR="007339F5" w:rsidRPr="00444D6C" w:rsidRDefault="007339F5" w:rsidP="004C4FDC">
      <w:pPr>
        <w:pStyle w:val="DefenceHeading4"/>
      </w:pPr>
      <w:r>
        <w:t xml:space="preserve">Information Security Requirements, including as set out in Control 10 of the </w:t>
      </w:r>
      <w:proofErr w:type="spellStart"/>
      <w:r>
        <w:t>DSPF</w:t>
      </w:r>
      <w:proofErr w:type="spellEnd"/>
      <w:r>
        <w:t xml:space="preserve">; and </w:t>
      </w:r>
    </w:p>
    <w:p w14:paraId="5BECC87B" w14:textId="222AF9E1" w:rsidR="007339F5" w:rsidRPr="00444D6C" w:rsidRDefault="007339F5" w:rsidP="004C4FDC">
      <w:pPr>
        <w:pStyle w:val="DefenceHeading4"/>
      </w:pPr>
      <w:bookmarkStart w:id="602" w:name="_Ref141979139"/>
      <w:r>
        <w:t>additional information security or confidentiality requirements notified by the Commonwealth's Panel Manager, including in respect of any Security or Confidentiality Incident</w:t>
      </w:r>
      <w:r w:rsidR="00DF30AF">
        <w:t>.</w:t>
      </w:r>
      <w:bookmarkEnd w:id="602"/>
    </w:p>
    <w:p w14:paraId="6B5C5A03" w14:textId="108D8589" w:rsidR="007339F5" w:rsidRDefault="004F31DB" w:rsidP="004F31DB">
      <w:pPr>
        <w:pStyle w:val="DefenceHeading3"/>
      </w:pPr>
      <w:r>
        <w:t xml:space="preserve">Within such period as the </w:t>
      </w:r>
      <w:r w:rsidR="00BC5800">
        <w:t>Commonwealth's Panel Manager</w:t>
      </w:r>
      <w:r>
        <w:t xml:space="preserve"> may direct, the Contractor must, in accordance with the other terms of the direction, provide:</w:t>
      </w:r>
      <w:r w:rsidR="00BC5800">
        <w:t xml:space="preserve"> </w:t>
      </w:r>
    </w:p>
    <w:p w14:paraId="50F60E4A" w14:textId="1DCE154E" w:rsidR="00A149E7" w:rsidRDefault="00A149E7">
      <w:pPr>
        <w:pStyle w:val="DefenceHeading4"/>
      </w:pPr>
      <w:r>
        <w:t xml:space="preserve">evidence of the </w:t>
      </w:r>
      <w:r w:rsidR="00BC5800">
        <w:t xml:space="preserve">Contractor's </w:t>
      </w:r>
      <w:r w:rsidR="004F31DB">
        <w:t>(including all persons who have been provided with or had access to Confidential Information)</w:t>
      </w:r>
      <w:r>
        <w:t xml:space="preserve"> compliance with </w:t>
      </w:r>
      <w:r w:rsidR="004F31DB">
        <w:t xml:space="preserve">this </w:t>
      </w:r>
      <w:r>
        <w:t>clause</w:t>
      </w:r>
      <w:r w:rsidR="00C909D9">
        <w:t xml:space="preserve"> </w:t>
      </w:r>
      <w:r w:rsidR="00C909D9">
        <w:fldChar w:fldCharType="begin"/>
      </w:r>
      <w:r w:rsidR="00C909D9">
        <w:instrText xml:space="preserve"> REF _Ref171513901 \r \h </w:instrText>
      </w:r>
      <w:r w:rsidR="00C909D9">
        <w:fldChar w:fldCharType="separate"/>
      </w:r>
      <w:r w:rsidR="00C909D9">
        <w:t>14</w:t>
      </w:r>
      <w:r w:rsidR="00C909D9">
        <w:fldChar w:fldCharType="end"/>
      </w:r>
      <w:r>
        <w:t>; and</w:t>
      </w:r>
    </w:p>
    <w:p w14:paraId="0A8F07A0" w14:textId="06142077" w:rsidR="00A149E7" w:rsidRDefault="00A149E7">
      <w:pPr>
        <w:pStyle w:val="DefenceHeading4"/>
      </w:pPr>
      <w:r>
        <w:t xml:space="preserve">a statutory declaration in a form </w:t>
      </w:r>
      <w:r w:rsidR="004F31DB">
        <w:t>and</w:t>
      </w:r>
      <w:r>
        <w:t xml:space="preserve"> from an authorised officer </w:t>
      </w:r>
      <w:r w:rsidR="004F31DB">
        <w:t>satisfactory to</w:t>
      </w:r>
      <w:r>
        <w:t xml:space="preserve"> </w:t>
      </w:r>
      <w:r w:rsidR="0091025A">
        <w:t xml:space="preserve">the </w:t>
      </w:r>
      <w:r>
        <w:t xml:space="preserve">Commonwealth (acting reasonably) in respect of the </w:t>
      </w:r>
      <w:r w:rsidR="00BC5800">
        <w:t xml:space="preserve">Contractor's </w:t>
      </w:r>
      <w:r>
        <w:t xml:space="preserve">(including </w:t>
      </w:r>
      <w:r w:rsidR="004F31DB">
        <w:t>all persons who have been provided with or had access to</w:t>
      </w:r>
      <w:r>
        <w:t xml:space="preserve"> Confidential Information)</w:t>
      </w:r>
      <w:r w:rsidR="004F31DB">
        <w:t xml:space="preserve"> compliance with this clause </w:t>
      </w:r>
      <w:r w:rsidR="00DB0351">
        <w:fldChar w:fldCharType="begin"/>
      </w:r>
      <w:r w:rsidR="00DB0351">
        <w:instrText xml:space="preserve"> REF _Ref171513901 \r \h </w:instrText>
      </w:r>
      <w:r w:rsidR="00DB0351">
        <w:fldChar w:fldCharType="separate"/>
      </w:r>
      <w:r w:rsidR="00DB0351">
        <w:t>14</w:t>
      </w:r>
      <w:r w:rsidR="00DB0351">
        <w:fldChar w:fldCharType="end"/>
      </w:r>
      <w:r w:rsidR="004F31DB">
        <w:t>.</w:t>
      </w:r>
    </w:p>
    <w:p w14:paraId="2C243754" w14:textId="77777777" w:rsidR="004F31DB" w:rsidRDefault="003D172D" w:rsidP="00CC5B8C">
      <w:pPr>
        <w:pStyle w:val="DefenceHeading2"/>
      </w:pPr>
      <w:bookmarkStart w:id="603" w:name="_Toc189818233"/>
      <w:r>
        <w:t>Security or Confidentiality Incidents</w:t>
      </w:r>
      <w:bookmarkEnd w:id="603"/>
    </w:p>
    <w:p w14:paraId="046B5FD2" w14:textId="77777777" w:rsidR="00BC5800" w:rsidRDefault="00BC5800" w:rsidP="00CC5B8C">
      <w:pPr>
        <w:pStyle w:val="DefenceHeading4"/>
        <w:numPr>
          <w:ilvl w:val="0"/>
          <w:numId w:val="0"/>
        </w:numPr>
      </w:pPr>
      <w:r>
        <w:rPr>
          <w:bCs/>
        </w:rPr>
        <w:t>The Contractor must:</w:t>
      </w:r>
    </w:p>
    <w:p w14:paraId="2647A7A6" w14:textId="77777777" w:rsidR="00BC5800" w:rsidRPr="00444D6C" w:rsidRDefault="00BC5800" w:rsidP="00BC5800">
      <w:pPr>
        <w:pStyle w:val="DefenceHeading3"/>
      </w:pPr>
      <w:r>
        <w:t xml:space="preserve">detect all actual or potential Security or Confidentiality Incidents; </w:t>
      </w:r>
    </w:p>
    <w:p w14:paraId="25F7532A" w14:textId="4D2E2183" w:rsidR="00BC5800" w:rsidRPr="00444D6C" w:rsidRDefault="00BC5800" w:rsidP="00BC5800">
      <w:pPr>
        <w:pStyle w:val="DefenceHeading3"/>
      </w:pPr>
      <w:r>
        <w:t xml:space="preserve">immediately </w:t>
      </w:r>
      <w:bookmarkStart w:id="604" w:name="_Ref455149737"/>
      <w:r>
        <w:t xml:space="preserve">notify the Commonwealth's Panel Manager if it becomes aware of any actual or potential Security or Confidentiality Incident; </w:t>
      </w:r>
      <w:bookmarkEnd w:id="604"/>
    </w:p>
    <w:p w14:paraId="1C3E2D27" w14:textId="77777777" w:rsidR="00BC5800" w:rsidRPr="00444D6C" w:rsidRDefault="00BC5800" w:rsidP="00BC5800">
      <w:pPr>
        <w:pStyle w:val="DefenceHeading3"/>
      </w:pPr>
      <w:r>
        <w:t>take all steps necessary to prevent, end, avoid, mitigate or otherwise manage the adverse effect of any actual or potential Security or Confidentiality Incident; and</w:t>
      </w:r>
    </w:p>
    <w:p w14:paraId="1857022B" w14:textId="10C36E7D" w:rsidR="00BC5800" w:rsidRPr="00444D6C" w:rsidRDefault="00BC5800" w:rsidP="00BC5800">
      <w:pPr>
        <w:pStyle w:val="DefenceHeading3"/>
      </w:pPr>
      <w:r>
        <w:t xml:space="preserve">take all other steps as may be notified by the Commonwealth's Panel Manager under clause </w:t>
      </w:r>
      <w:r>
        <w:fldChar w:fldCharType="begin"/>
      </w:r>
      <w:r>
        <w:instrText xml:space="preserve"> REF _Ref141979139 \w \h </w:instrText>
      </w:r>
      <w:r>
        <w:fldChar w:fldCharType="separate"/>
      </w:r>
      <w:r w:rsidR="003D106F">
        <w:t>14.2(e)(ii)</w:t>
      </w:r>
      <w:r>
        <w:fldChar w:fldCharType="end"/>
      </w:r>
      <w:r>
        <w:t xml:space="preserve"> in respect of the Security or Confidentiality Incident or as necessary to comply with an Information Security Requirement. </w:t>
      </w:r>
    </w:p>
    <w:p w14:paraId="5CFAECA8" w14:textId="77777777" w:rsidR="00BC5800" w:rsidRDefault="00BC5800" w:rsidP="00CC5B8C">
      <w:pPr>
        <w:pStyle w:val="DefenceHeading2"/>
      </w:pPr>
      <w:bookmarkStart w:id="605" w:name="_Toc189818234"/>
      <w:r>
        <w:t>Return and Retention of Confidential Information</w:t>
      </w:r>
      <w:bookmarkEnd w:id="605"/>
    </w:p>
    <w:p w14:paraId="2155DC59" w14:textId="4F11A166" w:rsidR="00BC5800" w:rsidRDefault="00BC5800" w:rsidP="00BC5800">
      <w:pPr>
        <w:pStyle w:val="DefenceHeading3"/>
      </w:pPr>
      <w:bookmarkStart w:id="606" w:name="_Ref141885105"/>
      <w:r>
        <w:t xml:space="preserve">Subject to paragraph </w:t>
      </w:r>
      <w:r>
        <w:fldChar w:fldCharType="begin"/>
      </w:r>
      <w:r>
        <w:instrText xml:space="preserve"> REF _Ref141882471 \n \h  \* MERGEFORMAT </w:instrText>
      </w:r>
      <w:r>
        <w:fldChar w:fldCharType="separate"/>
      </w:r>
      <w:r w:rsidR="00FC093F">
        <w:t>(b)</w:t>
      </w:r>
      <w:r>
        <w:fldChar w:fldCharType="end"/>
      </w:r>
      <w:r>
        <w:t>, the Contractor must return to the Commonwealth or destroy all documents in its possession, power or control which contain any Confidential Information:</w:t>
      </w:r>
      <w:bookmarkEnd w:id="606"/>
      <w:r>
        <w:t xml:space="preserve"> </w:t>
      </w:r>
    </w:p>
    <w:p w14:paraId="75F30AB6" w14:textId="77777777" w:rsidR="00BC5800" w:rsidRDefault="00BC5800" w:rsidP="00BC5800">
      <w:pPr>
        <w:pStyle w:val="DefenceHeading4"/>
      </w:pPr>
      <w:bookmarkStart w:id="607" w:name="_Ref141885061"/>
      <w:r>
        <w:lastRenderedPageBreak/>
        <w:t>in accordance with the Information Security Requirements; and</w:t>
      </w:r>
      <w:bookmarkEnd w:id="607"/>
    </w:p>
    <w:p w14:paraId="07EED3CB" w14:textId="572DFCA0" w:rsidR="00BC5800" w:rsidRDefault="00BC5800" w:rsidP="00BC5800">
      <w:pPr>
        <w:pStyle w:val="DefenceHeading4"/>
      </w:pPr>
      <w:r>
        <w:t xml:space="preserve">without limiting subparagraph </w:t>
      </w:r>
      <w:r>
        <w:fldChar w:fldCharType="begin"/>
      </w:r>
      <w:r>
        <w:instrText xml:space="preserve"> REF _Ref141885061 \n \h </w:instrText>
      </w:r>
      <w:r>
        <w:fldChar w:fldCharType="separate"/>
      </w:r>
      <w:r w:rsidR="00FC093F">
        <w:t>(</w:t>
      </w:r>
      <w:proofErr w:type="spellStart"/>
      <w:r w:rsidR="00FC093F">
        <w:t>i</w:t>
      </w:r>
      <w:proofErr w:type="spellEnd"/>
      <w:r w:rsidR="00FC093F">
        <w:t>)</w:t>
      </w:r>
      <w:r>
        <w:fldChar w:fldCharType="end"/>
      </w:r>
      <w:r>
        <w:t xml:space="preserve">, where the Confidential Information is no longer required for the purposes of the </w:t>
      </w:r>
      <w:r w:rsidRPr="009F5BD0">
        <w:t>Panel Agreement</w:t>
      </w:r>
      <w:r w:rsidR="002F6D09" w:rsidRPr="009F5BD0">
        <w:t xml:space="preserve"> or any Engagement</w:t>
      </w:r>
      <w:r w:rsidRPr="009F5BD0">
        <w:t>.</w:t>
      </w:r>
      <w:r w:rsidR="002F6D09">
        <w:t xml:space="preserve"> </w:t>
      </w:r>
    </w:p>
    <w:p w14:paraId="703FC6F8" w14:textId="34725BBF" w:rsidR="00BC5800" w:rsidRDefault="00BC5800" w:rsidP="00BC5800">
      <w:pPr>
        <w:pStyle w:val="DefenceHeading3"/>
      </w:pPr>
      <w:bookmarkStart w:id="608" w:name="_Ref141882471"/>
      <w:r>
        <w:t xml:space="preserve">Subject to ongoing compliance with the other requirements of this clause </w:t>
      </w:r>
      <w:r w:rsidR="00C909D9">
        <w:fldChar w:fldCharType="begin"/>
      </w:r>
      <w:r w:rsidR="00C909D9">
        <w:instrText xml:space="preserve"> REF _Ref171513901 \r \h </w:instrText>
      </w:r>
      <w:r w:rsidR="00C909D9">
        <w:fldChar w:fldCharType="separate"/>
      </w:r>
      <w:r w:rsidR="00C909D9">
        <w:t>14</w:t>
      </w:r>
      <w:r w:rsidR="00C909D9">
        <w:fldChar w:fldCharType="end"/>
      </w:r>
      <w:r>
        <w:t xml:space="preserve"> in respect of confidentiality and information security, the Contractor may retain Confidential Information in its records if retention is required to comply with the Information Security Requirements or any other Statutory Requirement, insurance obligation or otherwise with the prior written approval of the Commonwealth's Panel Manager (including on such conditions as the Commonwealth's Panel Manager may impose).</w:t>
      </w:r>
      <w:bookmarkEnd w:id="608"/>
      <w:r>
        <w:t xml:space="preserve"> </w:t>
      </w:r>
    </w:p>
    <w:p w14:paraId="59C10916" w14:textId="6D81C8E1" w:rsidR="00BC5800" w:rsidRDefault="00BC5800" w:rsidP="00BC5800">
      <w:pPr>
        <w:pStyle w:val="DefenceHeading3"/>
      </w:pPr>
      <w:r>
        <w:t xml:space="preserve">If the Contractor is aware that documents containing the Confidential Information are beyond its possession or control, then the Contractor must provide full particulars of the whereabouts of the documents containing the Confidential Information, and the identity of the person in whose custody or control they lie and procure compliance by such persons with paragraphs </w:t>
      </w:r>
      <w:r>
        <w:fldChar w:fldCharType="begin"/>
      </w:r>
      <w:r>
        <w:instrText xml:space="preserve"> REF _Ref141885105 \n \h  \* MERGEFORMAT </w:instrText>
      </w:r>
      <w:r>
        <w:fldChar w:fldCharType="separate"/>
      </w:r>
      <w:r w:rsidR="00FC093F">
        <w:t>(a)</w:t>
      </w:r>
      <w:r>
        <w:fldChar w:fldCharType="end"/>
      </w:r>
      <w:r>
        <w:t xml:space="preserve"> and </w:t>
      </w:r>
      <w:r>
        <w:fldChar w:fldCharType="begin"/>
      </w:r>
      <w:r>
        <w:instrText xml:space="preserve"> REF _Ref141882471 \n \h  \* MERGEFORMAT </w:instrText>
      </w:r>
      <w:r>
        <w:fldChar w:fldCharType="separate"/>
      </w:r>
      <w:r w:rsidR="00FC093F">
        <w:t>(b)</w:t>
      </w:r>
      <w:r>
        <w:fldChar w:fldCharType="end"/>
      </w:r>
      <w:r>
        <w:t xml:space="preserve"> as applicable. </w:t>
      </w:r>
    </w:p>
    <w:p w14:paraId="5D866788" w14:textId="77777777" w:rsidR="00A149E7" w:rsidRDefault="00A149E7">
      <w:pPr>
        <w:pStyle w:val="DefenceHeading2"/>
        <w:keepLines/>
      </w:pPr>
      <w:bookmarkStart w:id="609" w:name="_Toc103362202"/>
      <w:bookmarkStart w:id="610" w:name="_Toc189818235"/>
      <w:r>
        <w:t>Release and Indemnity</w:t>
      </w:r>
      <w:bookmarkEnd w:id="609"/>
      <w:bookmarkEnd w:id="610"/>
    </w:p>
    <w:p w14:paraId="083EC4BF" w14:textId="77777777" w:rsidR="00A149E7" w:rsidRDefault="003D172D">
      <w:pPr>
        <w:keepNext/>
        <w:keepLines/>
        <w:rPr>
          <w:szCs w:val="20"/>
        </w:rPr>
      </w:pPr>
      <w:r>
        <w:rPr>
          <w:szCs w:val="20"/>
        </w:rPr>
        <w:t>The</w:t>
      </w:r>
      <w:r w:rsidR="00A149E7">
        <w:rPr>
          <w:szCs w:val="20"/>
        </w:rPr>
        <w:t xml:space="preserve"> </w:t>
      </w:r>
      <w:r>
        <w:rPr>
          <w:szCs w:val="20"/>
        </w:rPr>
        <w:t>Contractor</w:t>
      </w:r>
      <w:r w:rsidR="00A149E7">
        <w:rPr>
          <w:szCs w:val="20"/>
        </w:rPr>
        <w:t>:</w:t>
      </w:r>
    </w:p>
    <w:p w14:paraId="6B0E7BEC" w14:textId="223679EB" w:rsidR="00A149E7" w:rsidRDefault="003D172D">
      <w:pPr>
        <w:pStyle w:val="DefenceHeading3"/>
      </w:pPr>
      <w:r>
        <w:t xml:space="preserve">must bear, and </w:t>
      </w:r>
      <w:r w:rsidR="00A149E7">
        <w:t>releases the Commonwealth in respect of</w:t>
      </w:r>
      <w:r>
        <w:t xml:space="preserve">, all </w:t>
      </w:r>
      <w:r w:rsidR="00A149E7">
        <w:t xml:space="preserve">costs, expenses, losses, damages or liabilities suffered or incurred by the </w:t>
      </w:r>
      <w:r w:rsidR="002F6D09">
        <w:t xml:space="preserve">Contractor </w:t>
      </w:r>
      <w:r w:rsidR="00A149E7">
        <w:t>or any other person or entity arising out of or in connection with</w:t>
      </w:r>
      <w:r>
        <w:t xml:space="preserve"> a Security or Confidentiality Incident</w:t>
      </w:r>
      <w:r w:rsidR="00A149E7">
        <w:t xml:space="preserve"> </w:t>
      </w:r>
      <w:r w:rsidR="002F6D09">
        <w:t xml:space="preserve">or </w:t>
      </w:r>
      <w:r w:rsidR="00A149E7">
        <w:t xml:space="preserve">the exercise of any of the </w:t>
      </w:r>
      <w:r>
        <w:t xml:space="preserve">Commonwealth Panel </w:t>
      </w:r>
      <w:r w:rsidRPr="00DB0351">
        <w:t xml:space="preserve">Manager's or the </w:t>
      </w:r>
      <w:r w:rsidR="00A149E7" w:rsidRPr="00DB0351">
        <w:t>Commonwealth's absolute</w:t>
      </w:r>
      <w:r w:rsidR="00A149E7">
        <w:t xml:space="preserve"> discretions under clause</w:t>
      </w:r>
      <w:r w:rsidR="00C909D9">
        <w:t xml:space="preserve"> </w:t>
      </w:r>
      <w:r w:rsidR="00C909D9">
        <w:fldChar w:fldCharType="begin"/>
      </w:r>
      <w:r w:rsidR="00C909D9">
        <w:instrText xml:space="preserve"> REF _Ref171513901 \r \h </w:instrText>
      </w:r>
      <w:r w:rsidR="00C909D9">
        <w:fldChar w:fldCharType="separate"/>
      </w:r>
      <w:r w:rsidR="00C909D9">
        <w:t>14</w:t>
      </w:r>
      <w:r w:rsidR="00C909D9">
        <w:fldChar w:fldCharType="end"/>
      </w:r>
      <w:r w:rsidR="00A149E7">
        <w:t xml:space="preserve">; and </w:t>
      </w:r>
    </w:p>
    <w:p w14:paraId="25B4F0D7" w14:textId="77777777" w:rsidR="00A149E7" w:rsidRDefault="00A149E7">
      <w:pPr>
        <w:pStyle w:val="DefenceHeading3"/>
      </w:pPr>
      <w:r>
        <w:t>indemnifies the Commonwealth in respect of all costs, expenses, losses, damages or liabilities suffered or incurred by the Commonwealth arising out of or in connection with</w:t>
      </w:r>
      <w:r w:rsidR="003D172D">
        <w:t xml:space="preserve"> a Security or Confidentiality Incident.</w:t>
      </w:r>
    </w:p>
    <w:p w14:paraId="2988355C" w14:textId="77777777" w:rsidR="00A149E7" w:rsidRDefault="003D172D">
      <w:pPr>
        <w:pStyle w:val="DefenceHeading1"/>
        <w:keepLines/>
      </w:pPr>
      <w:bookmarkStart w:id="611" w:name="_Toc5963163"/>
      <w:bookmarkStart w:id="612" w:name="_Toc5969062"/>
      <w:bookmarkStart w:id="613" w:name="_Toc8378609"/>
      <w:bookmarkStart w:id="614" w:name="_Toc8378783"/>
      <w:bookmarkStart w:id="615" w:name="_Toc8894567"/>
      <w:bookmarkStart w:id="616" w:name="_Toc8896643"/>
      <w:bookmarkStart w:id="617" w:name="_Toc8989877"/>
      <w:bookmarkStart w:id="618" w:name="_Ref144473594"/>
      <w:bookmarkStart w:id="619" w:name="_Toc189818236"/>
      <w:bookmarkStart w:id="620" w:name="_Hlk142037239"/>
      <w:bookmarkEnd w:id="611"/>
      <w:bookmarkEnd w:id="612"/>
      <w:bookmarkEnd w:id="613"/>
      <w:bookmarkEnd w:id="614"/>
      <w:bookmarkEnd w:id="615"/>
      <w:bookmarkEnd w:id="616"/>
      <w:bookmarkEnd w:id="617"/>
      <w:bookmarkEnd w:id="594"/>
      <w:r>
        <w:t xml:space="preserve">STRATEGIC NOTICE </w:t>
      </w:r>
      <w:r w:rsidR="009B6F4B">
        <w:t>EVENT</w:t>
      </w:r>
      <w:bookmarkEnd w:id="618"/>
      <w:bookmarkEnd w:id="619"/>
    </w:p>
    <w:p w14:paraId="6973C84F" w14:textId="77777777" w:rsidR="00A149E7" w:rsidRDefault="002F6D09">
      <w:pPr>
        <w:pStyle w:val="DefenceHeading2"/>
        <w:rPr>
          <w:szCs w:val="22"/>
        </w:rPr>
      </w:pPr>
      <w:bookmarkStart w:id="621" w:name="_Ref452119479"/>
      <w:bookmarkStart w:id="622" w:name="_Toc103362204"/>
      <w:bookmarkStart w:id="623" w:name="_Toc189818237"/>
      <w:r>
        <w:t xml:space="preserve">Contractor's </w:t>
      </w:r>
      <w:r w:rsidR="00A149E7">
        <w:t>Warranty</w:t>
      </w:r>
      <w:bookmarkEnd w:id="621"/>
      <w:bookmarkEnd w:id="622"/>
      <w:r w:rsidR="00A30A31">
        <w:t xml:space="preserve"> on Execution Date</w:t>
      </w:r>
      <w:bookmarkEnd w:id="623"/>
    </w:p>
    <w:p w14:paraId="19D88041" w14:textId="77777777" w:rsidR="00A149E7" w:rsidRDefault="002F6D09" w:rsidP="009B6F4B">
      <w:pPr>
        <w:pStyle w:val="DefenceNormal"/>
      </w:pPr>
      <w:r>
        <w:t>The</w:t>
      </w:r>
      <w:r w:rsidR="00A149E7">
        <w:t xml:space="preserve"> </w:t>
      </w:r>
      <w:r>
        <w:t xml:space="preserve">Contractor </w:t>
      </w:r>
      <w:r w:rsidR="00A149E7">
        <w:t xml:space="preserve">warrants that, on the </w:t>
      </w:r>
      <w:r w:rsidR="00FC7D89" w:rsidRPr="009A32F0">
        <w:t>Execution</w:t>
      </w:r>
      <w:r w:rsidR="00FC7D89">
        <w:t xml:space="preserve"> </w:t>
      </w:r>
      <w:r w:rsidR="00A149E7">
        <w:t>Date, it is not aware of any</w:t>
      </w:r>
      <w:r>
        <w:t xml:space="preserve"> Strategic Notice Event. </w:t>
      </w:r>
    </w:p>
    <w:p w14:paraId="21BCF344" w14:textId="77777777" w:rsidR="00A149E7" w:rsidRDefault="00B11E54">
      <w:pPr>
        <w:pStyle w:val="DefenceHeading2"/>
      </w:pPr>
      <w:bookmarkStart w:id="624" w:name="_Toc189818238"/>
      <w:bookmarkStart w:id="625" w:name="_Ref452119429"/>
      <w:bookmarkStart w:id="626" w:name="_Toc103362205"/>
      <w:r>
        <w:t xml:space="preserve">Contractor to Give </w:t>
      </w:r>
      <w:r w:rsidR="00A149E7">
        <w:t>Notice</w:t>
      </w:r>
      <w:bookmarkEnd w:id="624"/>
      <w:r w:rsidR="00A149E7">
        <w:t xml:space="preserve"> </w:t>
      </w:r>
      <w:bookmarkEnd w:id="625"/>
      <w:bookmarkEnd w:id="626"/>
    </w:p>
    <w:p w14:paraId="68CD2D46" w14:textId="77777777" w:rsidR="00A149E7" w:rsidRDefault="00A149E7" w:rsidP="00F0480C">
      <w:pPr>
        <w:pStyle w:val="DefenceNormal"/>
      </w:pPr>
      <w:r>
        <w:t xml:space="preserve">If, at any time, the </w:t>
      </w:r>
      <w:r w:rsidR="002F6D09">
        <w:t xml:space="preserve">Contractor </w:t>
      </w:r>
      <w:r>
        <w:t>becomes aware of any</w:t>
      </w:r>
      <w:r w:rsidR="009B6F4B">
        <w:t xml:space="preserve"> </w:t>
      </w:r>
      <w:r w:rsidR="002F6D09">
        <w:t xml:space="preserve">Strategic Notice </w:t>
      </w:r>
      <w:r w:rsidR="009B6F4B">
        <w:t>Event</w:t>
      </w:r>
      <w:r>
        <w:t xml:space="preserve">, the </w:t>
      </w:r>
      <w:r w:rsidR="002F6D09">
        <w:t xml:space="preserve">Contractor </w:t>
      </w:r>
      <w:r>
        <w:t>must</w:t>
      </w:r>
      <w:r w:rsidR="002F6D09">
        <w:t>, as soon as reasonably practicable,</w:t>
      </w:r>
      <w:r>
        <w:t xml:space="preserve"> notify the Commonwealth's Panel Manager, providing details</w:t>
      </w:r>
      <w:r w:rsidR="002F6D09">
        <w:t>, to the extent such details are known by or reasonably available to the Contractor,</w:t>
      </w:r>
      <w:r>
        <w:t xml:space="preserve"> of: </w:t>
      </w:r>
    </w:p>
    <w:p w14:paraId="224ED1C4" w14:textId="77777777" w:rsidR="0093496B" w:rsidRPr="0093496B" w:rsidRDefault="00A149E7">
      <w:pPr>
        <w:pStyle w:val="DefenceHeading3"/>
        <w:rPr>
          <w:szCs w:val="20"/>
        </w:rPr>
      </w:pPr>
      <w:r>
        <w:rPr>
          <w:szCs w:val="20"/>
        </w:rPr>
        <w:t xml:space="preserve">the </w:t>
      </w:r>
      <w:r w:rsidR="002F6D09">
        <w:t xml:space="preserve">Strategic Notice </w:t>
      </w:r>
      <w:r w:rsidR="009B6F4B">
        <w:t>Event</w:t>
      </w:r>
      <w:bookmarkStart w:id="627" w:name="_Hlk141952687"/>
      <w:r w:rsidR="0093496B">
        <w:t xml:space="preserve">, </w:t>
      </w:r>
      <w:r w:rsidR="009B6F4B">
        <w:t>including</w:t>
      </w:r>
      <w:r w:rsidR="0093496B">
        <w:t>:</w:t>
      </w:r>
    </w:p>
    <w:p w14:paraId="44D1FEEE" w14:textId="77777777" w:rsidR="0093496B" w:rsidRDefault="0093496B" w:rsidP="0093496B">
      <w:pPr>
        <w:pStyle w:val="DefenceHeading4"/>
      </w:pPr>
      <w:r>
        <w:t xml:space="preserve">whether the </w:t>
      </w:r>
      <w:r w:rsidR="002F6D09">
        <w:t>Contractor</w:t>
      </w:r>
      <w:r w:rsidR="002F6D09" w:rsidRPr="0093496B">
        <w:t xml:space="preserve"> </w:t>
      </w:r>
      <w:r w:rsidRPr="0093496B">
        <w:t>considers that it is a Material Change, Defence Strategic Interest Issue or</w:t>
      </w:r>
      <w:r w:rsidR="00EA5B09">
        <w:t xml:space="preserve"> a</w:t>
      </w:r>
      <w:r w:rsidRPr="0093496B">
        <w:t xml:space="preserve"> Significant Event</w:t>
      </w:r>
      <w:r>
        <w:t>;</w:t>
      </w:r>
    </w:p>
    <w:p w14:paraId="472DC92D" w14:textId="77777777" w:rsidR="0093496B" w:rsidRPr="00060108" w:rsidRDefault="009B6F4B" w:rsidP="0093496B">
      <w:pPr>
        <w:pStyle w:val="DefenceHeading4"/>
      </w:pPr>
      <w:r>
        <w:t xml:space="preserve">the date or dates on or during which the </w:t>
      </w:r>
      <w:r w:rsidR="002F6D09">
        <w:t xml:space="preserve">Strategic Notice </w:t>
      </w:r>
      <w:r>
        <w:t>Event occurred</w:t>
      </w:r>
      <w:r w:rsidR="002F6D09">
        <w:t xml:space="preserve"> and the date on which the </w:t>
      </w:r>
      <w:r w:rsidR="002F6D09" w:rsidRPr="00060108">
        <w:t>Contractor became aware of the Strategic Notice Event</w:t>
      </w:r>
      <w:r w:rsidR="0093496B" w:rsidRPr="00060108">
        <w:t>;</w:t>
      </w:r>
      <w:r w:rsidRPr="00060108">
        <w:t xml:space="preserve"> and </w:t>
      </w:r>
    </w:p>
    <w:p w14:paraId="428B9F96" w14:textId="77777777" w:rsidR="00A149E7" w:rsidRDefault="009B6F4B" w:rsidP="0093496B">
      <w:pPr>
        <w:pStyle w:val="DefenceHeading4"/>
      </w:pPr>
      <w:r w:rsidRPr="00060108">
        <w:t xml:space="preserve">whether any of the </w:t>
      </w:r>
      <w:r w:rsidR="002F6D09" w:rsidRPr="00060108">
        <w:t xml:space="preserve">Contractor's </w:t>
      </w:r>
      <w:r w:rsidRPr="00060108">
        <w:t>key people</w:t>
      </w:r>
      <w:r w:rsidR="002F6D09" w:rsidRPr="00060108">
        <w:t xml:space="preserve">, </w:t>
      </w:r>
      <w:r w:rsidRPr="00060108">
        <w:t xml:space="preserve">other personnel engaged in connection with the Panel Agreement or </w:t>
      </w:r>
      <w:r w:rsidR="0093496B" w:rsidRPr="00060108">
        <w:t xml:space="preserve">any </w:t>
      </w:r>
      <w:r w:rsidR="0093496B" w:rsidRPr="000F59B2">
        <w:t>Engagement</w:t>
      </w:r>
      <w:r w:rsidRPr="000F59B2">
        <w:t xml:space="preserve"> </w:t>
      </w:r>
      <w:r w:rsidR="002F6D09" w:rsidRPr="000F59B2">
        <w:t xml:space="preserve">or any </w:t>
      </w:r>
      <w:r w:rsidR="002D6A2E" w:rsidRPr="000F59B2">
        <w:t xml:space="preserve">officers or </w:t>
      </w:r>
      <w:r w:rsidR="002F6D09" w:rsidRPr="000F59B2">
        <w:t>employees of any subcontractors</w:t>
      </w:r>
      <w:r w:rsidR="005F2B36" w:rsidRPr="000F59B2">
        <w:t xml:space="preserve"> of the Contractor for any Engagement</w:t>
      </w:r>
      <w:r w:rsidR="002F6D09" w:rsidRPr="000F59B2">
        <w:t xml:space="preserve"> </w:t>
      </w:r>
      <w:r w:rsidRPr="000F59B2">
        <w:t>were involved</w:t>
      </w:r>
      <w:bookmarkEnd w:id="627"/>
      <w:r w:rsidR="00A149E7" w:rsidRPr="000F59B2">
        <w:t>; and</w:t>
      </w:r>
      <w:r w:rsidR="00A149E7">
        <w:t xml:space="preserve"> </w:t>
      </w:r>
    </w:p>
    <w:p w14:paraId="017607FA" w14:textId="77777777" w:rsidR="00A149E7" w:rsidRDefault="00A149E7">
      <w:pPr>
        <w:pStyle w:val="DefenceHeading3"/>
        <w:rPr>
          <w:szCs w:val="20"/>
        </w:rPr>
      </w:pPr>
      <w:r>
        <w:rPr>
          <w:szCs w:val="20"/>
        </w:rPr>
        <w:t xml:space="preserve">the steps which the </w:t>
      </w:r>
      <w:r w:rsidR="005F2B36">
        <w:rPr>
          <w:szCs w:val="20"/>
        </w:rPr>
        <w:t xml:space="preserve">Contractor </w:t>
      </w:r>
      <w:r>
        <w:rPr>
          <w:szCs w:val="20"/>
        </w:rPr>
        <w:t xml:space="preserve">has taken (or will take) to prevent, end, avoid, mitigate, resolve or otherwise manage the risk of any adverse effect of the </w:t>
      </w:r>
      <w:r w:rsidR="005F2B36">
        <w:rPr>
          <w:szCs w:val="20"/>
        </w:rPr>
        <w:t xml:space="preserve">Strategic Notice </w:t>
      </w:r>
      <w:r w:rsidR="009B6F4B">
        <w:rPr>
          <w:szCs w:val="20"/>
        </w:rPr>
        <w:t>Event</w:t>
      </w:r>
      <w:r>
        <w:rPr>
          <w:szCs w:val="20"/>
        </w:rPr>
        <w:t xml:space="preserve"> on the interests of the Commonwealth.</w:t>
      </w:r>
    </w:p>
    <w:p w14:paraId="281CA410" w14:textId="77777777" w:rsidR="00A149E7" w:rsidRDefault="00A149E7">
      <w:pPr>
        <w:pStyle w:val="DefenceHeading2"/>
        <w:rPr>
          <w:szCs w:val="24"/>
        </w:rPr>
      </w:pPr>
      <w:bookmarkStart w:id="628" w:name="_Ref452119483"/>
      <w:bookmarkStart w:id="629" w:name="_Toc103362206"/>
      <w:bookmarkStart w:id="630" w:name="_Toc189818239"/>
      <w:r>
        <w:t xml:space="preserve">Commonwealth </w:t>
      </w:r>
      <w:r w:rsidR="009B6F4B">
        <w:t xml:space="preserve">Rights Upon Occurrence of </w:t>
      </w:r>
      <w:r w:rsidR="005F2B36">
        <w:t xml:space="preserve">Strategic Notice </w:t>
      </w:r>
      <w:r w:rsidR="009B6F4B">
        <w:t>Event</w:t>
      </w:r>
      <w:bookmarkEnd w:id="628"/>
      <w:bookmarkEnd w:id="629"/>
      <w:bookmarkEnd w:id="630"/>
    </w:p>
    <w:p w14:paraId="6DCED406" w14:textId="77777777" w:rsidR="00A149E7" w:rsidRDefault="00A149E7" w:rsidP="008737FD">
      <w:pPr>
        <w:pStyle w:val="DefenceHeading3"/>
        <w:rPr>
          <w:szCs w:val="20"/>
        </w:rPr>
      </w:pPr>
      <w:r w:rsidRPr="00EA5B09">
        <w:t>Without</w:t>
      </w:r>
      <w:r>
        <w:rPr>
          <w:szCs w:val="20"/>
        </w:rPr>
        <w:t xml:space="preserve"> limiting any other </w:t>
      </w:r>
      <w:r w:rsidR="009B6F4B">
        <w:t>right or remedy of the Commonwealth (under the Panel Agreement or otherwise at law or in equity)</w:t>
      </w:r>
      <w:r>
        <w:rPr>
          <w:szCs w:val="20"/>
        </w:rPr>
        <w:t xml:space="preserve">, if: </w:t>
      </w:r>
    </w:p>
    <w:p w14:paraId="32A8EA32" w14:textId="77777777" w:rsidR="002D6A2E" w:rsidRDefault="00A149E7" w:rsidP="008737FD">
      <w:pPr>
        <w:pStyle w:val="DefenceHeading4"/>
      </w:pPr>
      <w:bookmarkStart w:id="631" w:name="_Ref172635602"/>
      <w:r>
        <w:lastRenderedPageBreak/>
        <w:t xml:space="preserve">the </w:t>
      </w:r>
      <w:r w:rsidR="005F2B36">
        <w:t>Contractor</w:t>
      </w:r>
      <w:r w:rsidR="002D6A2E">
        <w:t>:</w:t>
      </w:r>
      <w:bookmarkEnd w:id="631"/>
      <w:r w:rsidR="005F2B36">
        <w:t xml:space="preserve"> </w:t>
      </w:r>
    </w:p>
    <w:p w14:paraId="152D53B6" w14:textId="67818F8E" w:rsidR="00A149E7" w:rsidRDefault="00A149E7" w:rsidP="008737FD">
      <w:pPr>
        <w:pStyle w:val="DefenceHeading5"/>
      </w:pPr>
      <w:r>
        <w:t xml:space="preserve">notifies the Commonwealth's Panel Manager under clause </w:t>
      </w:r>
      <w:r>
        <w:fldChar w:fldCharType="begin"/>
      </w:r>
      <w:r>
        <w:instrText xml:space="preserve"> REF _Ref452119429 \r \h </w:instrText>
      </w:r>
      <w:r>
        <w:fldChar w:fldCharType="separate"/>
      </w:r>
      <w:r w:rsidR="00FC093F">
        <w:t>15.2</w:t>
      </w:r>
      <w:r>
        <w:fldChar w:fldCharType="end"/>
      </w:r>
      <w:r>
        <w:t>; or</w:t>
      </w:r>
    </w:p>
    <w:p w14:paraId="06F134E7" w14:textId="50E1B294" w:rsidR="002D6A2E" w:rsidRDefault="002D6A2E" w:rsidP="008737FD">
      <w:pPr>
        <w:pStyle w:val="DefenceHeading5"/>
      </w:pPr>
      <w:r>
        <w:t xml:space="preserve">has given a </w:t>
      </w:r>
      <w:r w:rsidRPr="00CF39F7">
        <w:t xml:space="preserve">false warranty in any respect under clause </w:t>
      </w:r>
      <w:r>
        <w:fldChar w:fldCharType="begin"/>
      </w:r>
      <w:r>
        <w:instrText xml:space="preserve"> REF _Ref452119479 \n \h </w:instrText>
      </w:r>
      <w:r>
        <w:fldChar w:fldCharType="separate"/>
      </w:r>
      <w:r w:rsidR="00FC093F">
        <w:t>15.1</w:t>
      </w:r>
      <w:r>
        <w:fldChar w:fldCharType="end"/>
      </w:r>
      <w:r w:rsidRPr="00CF39F7">
        <w:t xml:space="preserve"> or has failed to strictly comply with clause</w:t>
      </w:r>
      <w:r>
        <w:t xml:space="preserve"> </w:t>
      </w:r>
      <w:r>
        <w:fldChar w:fldCharType="begin"/>
      </w:r>
      <w:r>
        <w:instrText xml:space="preserve"> REF _Ref144473594 \n \h </w:instrText>
      </w:r>
      <w:r>
        <w:fldChar w:fldCharType="separate"/>
      </w:r>
      <w:r w:rsidR="00FC093F">
        <w:t>15</w:t>
      </w:r>
      <w:r>
        <w:fldChar w:fldCharType="end"/>
      </w:r>
      <w:r w:rsidRPr="00CF39F7">
        <w:t>; or</w:t>
      </w:r>
    </w:p>
    <w:p w14:paraId="6E8735D7" w14:textId="77777777" w:rsidR="00A149E7" w:rsidRDefault="00A149E7" w:rsidP="008737FD">
      <w:pPr>
        <w:pStyle w:val="DefenceHeading4"/>
      </w:pPr>
      <w:bookmarkStart w:id="632" w:name="_Ref172635610"/>
      <w:r>
        <w:t xml:space="preserve">the Commonwealth otherwise considers that there exists (or is likely to exist) a </w:t>
      </w:r>
      <w:r w:rsidR="005F2B36">
        <w:t xml:space="preserve">Strategic Notice </w:t>
      </w:r>
      <w:r w:rsidR="009B6F4B">
        <w:t>Event</w:t>
      </w:r>
      <w:r>
        <w:t>,</w:t>
      </w:r>
      <w:bookmarkEnd w:id="632"/>
      <w:r>
        <w:t xml:space="preserve"> </w:t>
      </w:r>
    </w:p>
    <w:p w14:paraId="54297496" w14:textId="69C2824C" w:rsidR="00A149E7" w:rsidRDefault="005F2B36" w:rsidP="008737FD">
      <w:pPr>
        <w:pStyle w:val="DefenceHeading4"/>
        <w:numPr>
          <w:ilvl w:val="0"/>
          <w:numId w:val="0"/>
        </w:numPr>
        <w:ind w:left="964"/>
      </w:pPr>
      <w:r>
        <w:t>the Commonwealth's Panel Manager</w:t>
      </w:r>
      <w:r w:rsidR="00520DB4">
        <w:t xml:space="preserve"> may</w:t>
      </w:r>
      <w:r w:rsidR="00A149E7">
        <w:t xml:space="preserve"> do any one or more of the following:</w:t>
      </w:r>
      <w:r w:rsidR="00122037">
        <w:t xml:space="preserve"> </w:t>
      </w:r>
    </w:p>
    <w:p w14:paraId="556A8585" w14:textId="77777777" w:rsidR="00A149E7" w:rsidRDefault="00A149E7" w:rsidP="008737FD">
      <w:pPr>
        <w:pStyle w:val="DefenceHeading4"/>
      </w:pPr>
      <w:bookmarkStart w:id="633" w:name="_Ref9588697"/>
      <w:r>
        <w:t xml:space="preserve">notify the </w:t>
      </w:r>
      <w:r w:rsidR="005F2B36">
        <w:t xml:space="preserve">Contractor </w:t>
      </w:r>
      <w:r>
        <w:t>that it is required to</w:t>
      </w:r>
      <w:r w:rsidR="00222520">
        <w:t xml:space="preserve"> provide</w:t>
      </w:r>
      <w:bookmarkStart w:id="634" w:name="_Ref144473805"/>
      <w:bookmarkEnd w:id="633"/>
      <w:r w:rsidR="0093496B">
        <w:t xml:space="preserve"> </w:t>
      </w:r>
      <w:r>
        <w:t>further information, documents or evidence in relation to, and otherwise clarify, the:</w:t>
      </w:r>
      <w:bookmarkEnd w:id="634"/>
      <w:r>
        <w:t xml:space="preserve"> </w:t>
      </w:r>
    </w:p>
    <w:p w14:paraId="72910FC9" w14:textId="77777777" w:rsidR="00A149E7" w:rsidRDefault="00A149E7" w:rsidP="008737FD">
      <w:pPr>
        <w:pStyle w:val="DefenceHeading5"/>
      </w:pPr>
      <w:r>
        <w:t xml:space="preserve">nature and extent of the </w:t>
      </w:r>
      <w:r w:rsidR="005F2B36">
        <w:t xml:space="preserve">Strategic Notice </w:t>
      </w:r>
      <w:r w:rsidR="009B6F4B">
        <w:t>Event</w:t>
      </w:r>
      <w:r w:rsidR="005F2B36">
        <w:t xml:space="preserve"> to the extent such information, documents or evidence are known or reasonably available to the Contractor</w:t>
      </w:r>
      <w:r>
        <w:t xml:space="preserve">; and </w:t>
      </w:r>
    </w:p>
    <w:p w14:paraId="4217955E" w14:textId="77777777" w:rsidR="00A149E7" w:rsidRDefault="00A149E7" w:rsidP="008737FD">
      <w:pPr>
        <w:pStyle w:val="DefenceHeading5"/>
      </w:pPr>
      <w:r>
        <w:t xml:space="preserve">steps which the </w:t>
      </w:r>
      <w:r w:rsidR="001B063D">
        <w:t xml:space="preserve">Contractor </w:t>
      </w:r>
      <w:r>
        <w:t xml:space="preserve">has taken (or will take) to prevent, end, avoid, mitigate, resolve or otherwise manage the risk of any adverse effect of the </w:t>
      </w:r>
      <w:r w:rsidR="005F2B36">
        <w:t xml:space="preserve">Strategic Notice </w:t>
      </w:r>
      <w:r w:rsidR="009B6F4B">
        <w:t>Event</w:t>
      </w:r>
      <w:r>
        <w:t xml:space="preserve"> on the interests of the Commonwealth, </w:t>
      </w:r>
    </w:p>
    <w:p w14:paraId="1DCA2106" w14:textId="705EC780" w:rsidR="00A149E7" w:rsidRDefault="005F2B36" w:rsidP="008737FD">
      <w:pPr>
        <w:pStyle w:val="DefenceHeading6"/>
        <w:numPr>
          <w:ilvl w:val="0"/>
          <w:numId w:val="0"/>
        </w:numPr>
        <w:ind w:left="1928"/>
        <w:rPr>
          <w:szCs w:val="26"/>
        </w:rPr>
      </w:pPr>
      <w:r>
        <w:t>within 3 business days of the request (or longer period agreed in writing by the Commonwealth</w:t>
      </w:r>
      <w:r w:rsidR="00520DB4">
        <w:t>'s Panel Manager</w:t>
      </w:r>
      <w:r>
        <w:t>)</w:t>
      </w:r>
      <w:r w:rsidR="00A149E7">
        <w:t xml:space="preserve">; </w:t>
      </w:r>
      <w:r w:rsidR="009B6F4B">
        <w:t>and</w:t>
      </w:r>
      <w:r w:rsidR="00A149E7">
        <w:t xml:space="preserve"> </w:t>
      </w:r>
    </w:p>
    <w:p w14:paraId="6E61AFE7" w14:textId="17F9AAD5" w:rsidR="00170F58" w:rsidRDefault="00A149E7" w:rsidP="008737FD">
      <w:pPr>
        <w:pStyle w:val="DefenceHeading4"/>
      </w:pPr>
      <w:r w:rsidRPr="00170F58">
        <w:t xml:space="preserve">regardless of whether or not the </w:t>
      </w:r>
      <w:r w:rsidR="005F2B36" w:rsidRPr="00170F58">
        <w:t xml:space="preserve">Contractor </w:t>
      </w:r>
      <w:r w:rsidRPr="00170F58">
        <w:t xml:space="preserve">has </w:t>
      </w:r>
      <w:r w:rsidR="005F2B36" w:rsidRPr="00170F58">
        <w:t xml:space="preserve">received a notice </w:t>
      </w:r>
      <w:r w:rsidRPr="00170F58">
        <w:t xml:space="preserve">under </w:t>
      </w:r>
      <w:r w:rsidR="00EA5B09">
        <w:t>sub</w:t>
      </w:r>
      <w:r w:rsidRPr="00170F58">
        <w:t xml:space="preserve">paragraph </w:t>
      </w:r>
      <w:r w:rsidR="004A2F51" w:rsidRPr="00170F58">
        <w:fldChar w:fldCharType="begin"/>
      </w:r>
      <w:r w:rsidR="004A2F51" w:rsidRPr="00170F58">
        <w:instrText xml:space="preserve"> REF _Ref144473805 \n \h </w:instrText>
      </w:r>
      <w:r w:rsidR="001F56F3" w:rsidRPr="00CC5B8C">
        <w:instrText xml:space="preserve"> \* MERGEFORMAT </w:instrText>
      </w:r>
      <w:r w:rsidR="004A2F51" w:rsidRPr="00170F58">
        <w:fldChar w:fldCharType="separate"/>
      </w:r>
      <w:r w:rsidR="00FC093F">
        <w:t>(iii)</w:t>
      </w:r>
      <w:r w:rsidR="004A2F51" w:rsidRPr="00170F58">
        <w:fldChar w:fldCharType="end"/>
      </w:r>
      <w:r w:rsidRPr="00170F58">
        <w:t xml:space="preserve">, notify the </w:t>
      </w:r>
      <w:r w:rsidR="001F56F3" w:rsidRPr="00170F58">
        <w:t xml:space="preserve">Contractor </w:t>
      </w:r>
      <w:r w:rsidRPr="00170F58">
        <w:t>that</w:t>
      </w:r>
      <w:r w:rsidR="00170F58">
        <w:t>:</w:t>
      </w:r>
      <w:r w:rsidR="001F56F3" w:rsidRPr="00170F58">
        <w:t xml:space="preserve"> </w:t>
      </w:r>
      <w:bookmarkStart w:id="635" w:name="_Ref165384572"/>
    </w:p>
    <w:bookmarkEnd w:id="635"/>
    <w:p w14:paraId="34A6311F" w14:textId="30C2C4E3" w:rsidR="00122037" w:rsidRPr="000F59B2" w:rsidRDefault="00A149E7" w:rsidP="008737FD">
      <w:pPr>
        <w:pStyle w:val="DefenceHeading5"/>
      </w:pPr>
      <w:r w:rsidRPr="00170F58">
        <w:t xml:space="preserve">the </w:t>
      </w:r>
      <w:r w:rsidR="001F56F3" w:rsidRPr="00170F58">
        <w:t xml:space="preserve">Contractor </w:t>
      </w:r>
      <w:r w:rsidRPr="00170F58">
        <w:t xml:space="preserve">may continue </w:t>
      </w:r>
      <w:r w:rsidRPr="000F59B2">
        <w:t xml:space="preserve">to perform its obligations under the Panel Agreement or </w:t>
      </w:r>
      <w:r w:rsidR="0033586B" w:rsidRPr="00617103">
        <w:t>any Contract</w:t>
      </w:r>
      <w:r w:rsidRPr="000F59B2">
        <w:t xml:space="preserve">, whether with or without such conditions as the </w:t>
      </w:r>
      <w:r w:rsidRPr="00B5045B">
        <w:t>Commonwealth</w:t>
      </w:r>
      <w:r w:rsidRPr="000F59B2">
        <w:t xml:space="preserve"> thinks fit including the </w:t>
      </w:r>
      <w:r w:rsidR="003D4382" w:rsidRPr="000F59B2">
        <w:t xml:space="preserve">Contractor </w:t>
      </w:r>
      <w:r w:rsidR="00122037" w:rsidRPr="000F59B2">
        <w:t>immediately:</w:t>
      </w:r>
    </w:p>
    <w:p w14:paraId="66B74402" w14:textId="144B8FA6" w:rsidR="00350BA5" w:rsidRPr="000F59B2" w:rsidRDefault="001F56F3" w:rsidP="008737FD">
      <w:pPr>
        <w:pStyle w:val="DefenceHeading6"/>
      </w:pPr>
      <w:bookmarkStart w:id="636" w:name="_Ref167448169"/>
      <w:r w:rsidRPr="000F59B2">
        <w:t xml:space="preserve">preparing and implementing a Strategic Notice Event Remediation Plan in accordance with clause </w:t>
      </w:r>
      <w:r w:rsidR="003A61F9" w:rsidRPr="000F59B2">
        <w:fldChar w:fldCharType="begin"/>
      </w:r>
      <w:r w:rsidR="003A61F9" w:rsidRPr="000F59B2">
        <w:instrText xml:space="preserve"> REF _Ref142036618 \n \h </w:instrText>
      </w:r>
      <w:r w:rsidR="000F59B2">
        <w:instrText xml:space="preserve"> \* MERGEFORMAT </w:instrText>
      </w:r>
      <w:r w:rsidR="003A61F9" w:rsidRPr="000F59B2">
        <w:fldChar w:fldCharType="separate"/>
      </w:r>
      <w:r w:rsidR="00FC093F">
        <w:t>15.4</w:t>
      </w:r>
      <w:r w:rsidR="003A61F9" w:rsidRPr="000F59B2">
        <w:fldChar w:fldCharType="end"/>
      </w:r>
      <w:r w:rsidRPr="000F59B2">
        <w:t>; and</w:t>
      </w:r>
      <w:bookmarkEnd w:id="636"/>
      <w:r w:rsidRPr="000F59B2">
        <w:t xml:space="preserve"> </w:t>
      </w:r>
    </w:p>
    <w:p w14:paraId="1FB8E116" w14:textId="77777777" w:rsidR="00122037" w:rsidRPr="000F59B2" w:rsidRDefault="00122037" w:rsidP="008737FD">
      <w:pPr>
        <w:pStyle w:val="DefenceHeading6"/>
      </w:pPr>
      <w:r w:rsidRPr="000F59B2">
        <w:t xml:space="preserve">completing, duly executing and returning a deed, </w:t>
      </w:r>
    </w:p>
    <w:p w14:paraId="129FD319" w14:textId="77777777" w:rsidR="00122037" w:rsidRPr="000F59B2" w:rsidRDefault="00122037" w:rsidP="008737FD">
      <w:pPr>
        <w:pStyle w:val="DefenceHeading5"/>
        <w:numPr>
          <w:ilvl w:val="0"/>
          <w:numId w:val="0"/>
        </w:numPr>
        <w:ind w:left="2892"/>
      </w:pPr>
      <w:r w:rsidRPr="000F59B2">
        <w:t>by the time and date specified in the notice, in each case in a form and on terms acceptable to the Commonwealth in its absolute discretion; or</w:t>
      </w:r>
    </w:p>
    <w:p w14:paraId="18723236" w14:textId="3B565CCF" w:rsidR="00A149E7" w:rsidRPr="000F59B2" w:rsidRDefault="00A149E7" w:rsidP="008737FD">
      <w:pPr>
        <w:pStyle w:val="DefenceHeading5"/>
      </w:pPr>
      <w:r w:rsidRPr="000F59B2">
        <w:t xml:space="preserve">the Commonwealth has elected to treat the </w:t>
      </w:r>
      <w:r w:rsidR="003A61F9" w:rsidRPr="000F59B2">
        <w:t xml:space="preserve">Strategic Notice </w:t>
      </w:r>
      <w:r w:rsidR="00350BA5" w:rsidRPr="000F59B2">
        <w:t>Event</w:t>
      </w:r>
      <w:r w:rsidRPr="000F59B2">
        <w:t xml:space="preserve"> as an Insolvency Event for the purposes of clause </w:t>
      </w:r>
      <w:r w:rsidRPr="000F59B2">
        <w:fldChar w:fldCharType="begin"/>
      </w:r>
      <w:r w:rsidRPr="000F59B2">
        <w:instrText xml:space="preserve"> REF _Ref452119071 \r \h  \* MERGEFORMAT </w:instrText>
      </w:r>
      <w:r w:rsidRPr="000F59B2">
        <w:fldChar w:fldCharType="separate"/>
      </w:r>
      <w:r w:rsidR="00FC093F">
        <w:t>17</w:t>
      </w:r>
      <w:r w:rsidRPr="000F59B2">
        <w:fldChar w:fldCharType="end"/>
      </w:r>
      <w:r w:rsidRPr="000F59B2">
        <w:t xml:space="preserve"> and (without limiting its other rights) terminate the </w:t>
      </w:r>
      <w:r w:rsidR="003A61F9" w:rsidRPr="000F59B2">
        <w:t xml:space="preserve">Contractor's </w:t>
      </w:r>
      <w:r w:rsidRPr="000F59B2">
        <w:t xml:space="preserve">Panel Agreement under clause </w:t>
      </w:r>
      <w:r w:rsidRPr="000F59B2">
        <w:fldChar w:fldCharType="begin"/>
      </w:r>
      <w:r w:rsidRPr="000F59B2">
        <w:instrText xml:space="preserve"> REF _Ref452119071 \r \h </w:instrText>
      </w:r>
      <w:r w:rsidR="001F56F3" w:rsidRPr="000F59B2">
        <w:instrText xml:space="preserve"> \* MERGEFORMAT </w:instrText>
      </w:r>
      <w:r w:rsidRPr="000F59B2">
        <w:fldChar w:fldCharType="separate"/>
      </w:r>
      <w:r w:rsidR="00FC093F">
        <w:t>17</w:t>
      </w:r>
      <w:r w:rsidRPr="000F59B2">
        <w:fldChar w:fldCharType="end"/>
      </w:r>
      <w:r w:rsidRPr="000F59B2">
        <w:t xml:space="preserve">. </w:t>
      </w:r>
      <w:r w:rsidR="003A61F9" w:rsidRPr="000F59B2">
        <w:t xml:space="preserve"> </w:t>
      </w:r>
    </w:p>
    <w:p w14:paraId="6FFD0A12" w14:textId="73F5EEBF" w:rsidR="00A149E7" w:rsidRPr="000F59B2" w:rsidRDefault="00A149E7" w:rsidP="00EA5B09">
      <w:pPr>
        <w:pStyle w:val="DefenceHeading3"/>
      </w:pPr>
      <w:bookmarkStart w:id="637" w:name="_Hlk143691644"/>
      <w:r w:rsidRPr="000F59B2">
        <w:rPr>
          <w:szCs w:val="20"/>
        </w:rPr>
        <w:t xml:space="preserve">Without limiting any other provision of the Panel Agreement, if the </w:t>
      </w:r>
      <w:r w:rsidR="003A61F9" w:rsidRPr="000F59B2">
        <w:rPr>
          <w:szCs w:val="20"/>
        </w:rPr>
        <w:t xml:space="preserve">Contractor </w:t>
      </w:r>
      <w:r w:rsidR="0093496B" w:rsidRPr="000F59B2">
        <w:t xml:space="preserve">is in breach of clause </w:t>
      </w:r>
      <w:r w:rsidR="00DE74D9" w:rsidRPr="000F59B2">
        <w:fldChar w:fldCharType="begin"/>
      </w:r>
      <w:r w:rsidR="00DE74D9" w:rsidRPr="000F59B2">
        <w:instrText xml:space="preserve"> REF _Ref144473594 \n \h </w:instrText>
      </w:r>
      <w:r w:rsidR="001F56F3" w:rsidRPr="000F59B2">
        <w:instrText xml:space="preserve"> \* MERGEFORMAT </w:instrText>
      </w:r>
      <w:r w:rsidR="00DE74D9" w:rsidRPr="000F59B2">
        <w:fldChar w:fldCharType="separate"/>
      </w:r>
      <w:r w:rsidR="00FC093F">
        <w:t>15</w:t>
      </w:r>
      <w:r w:rsidR="00DE74D9" w:rsidRPr="000F59B2">
        <w:fldChar w:fldCharType="end"/>
      </w:r>
      <w:r w:rsidR="0093496B" w:rsidRPr="000F59B2">
        <w:t xml:space="preserve"> </w:t>
      </w:r>
      <w:r w:rsidRPr="000F59B2">
        <w:t>then the Commonwealth</w:t>
      </w:r>
      <w:r w:rsidR="00B5045B">
        <w:t>'s Panel Manager</w:t>
      </w:r>
      <w:r w:rsidRPr="000F59B2">
        <w:t xml:space="preserve"> may notify the </w:t>
      </w:r>
      <w:r w:rsidR="003A61F9" w:rsidRPr="000F59B2">
        <w:t xml:space="preserve">Contractor </w:t>
      </w:r>
      <w:r w:rsidRPr="000F59B2">
        <w:t xml:space="preserve">that the Commonwealth has elected to treat the </w:t>
      </w:r>
      <w:r w:rsidR="003A61F9" w:rsidRPr="000F59B2">
        <w:t xml:space="preserve">Strategic Notice </w:t>
      </w:r>
      <w:r w:rsidR="00350BA5" w:rsidRPr="000F59B2">
        <w:t>Event</w:t>
      </w:r>
      <w:r w:rsidRPr="000F59B2">
        <w:t xml:space="preserve"> as an Insolvency Event for the purposes of clause </w:t>
      </w:r>
      <w:r w:rsidRPr="000F59B2">
        <w:fldChar w:fldCharType="begin"/>
      </w:r>
      <w:r w:rsidRPr="000F59B2">
        <w:instrText xml:space="preserve"> REF _Ref452119071 \r \h  \* MERGEFORMAT </w:instrText>
      </w:r>
      <w:r w:rsidRPr="000F59B2">
        <w:fldChar w:fldCharType="separate"/>
      </w:r>
      <w:r w:rsidR="00FC093F">
        <w:t>17</w:t>
      </w:r>
      <w:r w:rsidRPr="000F59B2">
        <w:fldChar w:fldCharType="end"/>
      </w:r>
      <w:r w:rsidRPr="000F59B2">
        <w:t xml:space="preserve"> and (without limiting its other rights)</w:t>
      </w:r>
      <w:r w:rsidR="00222520" w:rsidRPr="000F59B2">
        <w:t xml:space="preserve"> immediately</w:t>
      </w:r>
      <w:r w:rsidRPr="000F59B2">
        <w:t xml:space="preserve"> terminate the </w:t>
      </w:r>
      <w:r w:rsidR="003A61F9" w:rsidRPr="000F59B2">
        <w:t xml:space="preserve">Contractor's </w:t>
      </w:r>
      <w:r w:rsidRPr="000F59B2">
        <w:t xml:space="preserve">Panel Agreement under clause </w:t>
      </w:r>
      <w:r w:rsidRPr="000F59B2">
        <w:fldChar w:fldCharType="begin"/>
      </w:r>
      <w:r w:rsidRPr="000F59B2">
        <w:instrText xml:space="preserve"> REF _Ref452119071 \r \h  \* MERGEFORMAT </w:instrText>
      </w:r>
      <w:r w:rsidRPr="000F59B2">
        <w:fldChar w:fldCharType="separate"/>
      </w:r>
      <w:r w:rsidR="00FC093F">
        <w:t>17</w:t>
      </w:r>
      <w:r w:rsidRPr="000F59B2">
        <w:fldChar w:fldCharType="end"/>
      </w:r>
      <w:r w:rsidRPr="000F59B2">
        <w:t>.</w:t>
      </w:r>
    </w:p>
    <w:p w14:paraId="5978472E" w14:textId="77777777" w:rsidR="00350BA5" w:rsidRDefault="00170F58" w:rsidP="003941DA">
      <w:pPr>
        <w:pStyle w:val="DefenceHeading2"/>
      </w:pPr>
      <w:bookmarkStart w:id="638" w:name="_Ref142036618"/>
      <w:bookmarkStart w:id="639" w:name="_Toc189818240"/>
      <w:bookmarkEnd w:id="637"/>
      <w:r>
        <w:t xml:space="preserve">Strategic Notice </w:t>
      </w:r>
      <w:r w:rsidR="00350BA5">
        <w:t>Event Remediation Plan</w:t>
      </w:r>
      <w:bookmarkEnd w:id="638"/>
      <w:bookmarkEnd w:id="639"/>
    </w:p>
    <w:p w14:paraId="764F8640" w14:textId="1CE365FC" w:rsidR="00350BA5" w:rsidRDefault="00350BA5" w:rsidP="00350BA5">
      <w:pPr>
        <w:pStyle w:val="DefenceHeading3"/>
      </w:pPr>
      <w:bookmarkStart w:id="640" w:name="_Ref142036661"/>
      <w:r>
        <w:t>If notified by the Commonwealth</w:t>
      </w:r>
      <w:r w:rsidR="00B5045B">
        <w:t>'s Panel Manager</w:t>
      </w:r>
      <w:r>
        <w:t xml:space="preserve"> under clause</w:t>
      </w:r>
      <w:r w:rsidR="00122037">
        <w:t xml:space="preserve"> </w:t>
      </w:r>
      <w:r w:rsidR="00122037">
        <w:fldChar w:fldCharType="begin"/>
      </w:r>
      <w:r w:rsidR="00122037">
        <w:instrText xml:space="preserve"> REF _Ref167448169 \w \h </w:instrText>
      </w:r>
      <w:r w:rsidR="00122037">
        <w:fldChar w:fldCharType="separate"/>
      </w:r>
      <w:r w:rsidR="00FC093F">
        <w:t>15.3(a)(iv)</w:t>
      </w:r>
      <w:proofErr w:type="spellStart"/>
      <w:r w:rsidR="00FC093F">
        <w:t>A.1</w:t>
      </w:r>
      <w:proofErr w:type="spellEnd"/>
      <w:r w:rsidR="00FC093F">
        <w:t>)</w:t>
      </w:r>
      <w:r w:rsidR="00122037">
        <w:fldChar w:fldCharType="end"/>
      </w:r>
      <w:r>
        <w:t xml:space="preserve">, the </w:t>
      </w:r>
      <w:r w:rsidR="001F56F3">
        <w:t xml:space="preserve">Contractor </w:t>
      </w:r>
      <w:r>
        <w:t xml:space="preserve">must prepare </w:t>
      </w:r>
      <w:r w:rsidR="00222520">
        <w:t xml:space="preserve">and submit </w:t>
      </w:r>
      <w:r>
        <w:t xml:space="preserve">a draft </w:t>
      </w:r>
      <w:r w:rsidR="001F56F3">
        <w:t>Strategic Notice</w:t>
      </w:r>
      <w:r w:rsidR="001F56F3" w:rsidRPr="00B14704">
        <w:t xml:space="preserve"> </w:t>
      </w:r>
      <w:r w:rsidRPr="00B14704">
        <w:t xml:space="preserve">Event </w:t>
      </w:r>
      <w:r>
        <w:t xml:space="preserve">Remediation Plan to </w:t>
      </w:r>
      <w:r w:rsidRPr="00B17807">
        <w:t xml:space="preserve">the </w:t>
      </w:r>
      <w:r w:rsidR="00222520">
        <w:t xml:space="preserve">Commonwealth's Panel Manager </w:t>
      </w:r>
      <w:r w:rsidRPr="00B17807">
        <w:t>for</w:t>
      </w:r>
      <w:r>
        <w:t xml:space="preserve"> approval within 10 business days of the Commonwealth's </w:t>
      </w:r>
      <w:r w:rsidR="00B5045B">
        <w:t xml:space="preserve">Panel Manager's </w:t>
      </w:r>
      <w:r>
        <w:t>notice</w:t>
      </w:r>
      <w:r w:rsidR="001F56F3">
        <w:t xml:space="preserve"> (or longer period agreed in writing by the Commonwealth</w:t>
      </w:r>
      <w:r w:rsidR="00B5045B">
        <w:t>'s Panel Manager</w:t>
      </w:r>
      <w:r w:rsidR="001F56F3">
        <w:t>)</w:t>
      </w:r>
      <w:r>
        <w:t>.</w:t>
      </w:r>
      <w:bookmarkEnd w:id="640"/>
    </w:p>
    <w:p w14:paraId="63DE3D95" w14:textId="23A3B972" w:rsidR="00350BA5" w:rsidRDefault="00350BA5" w:rsidP="00350BA5">
      <w:pPr>
        <w:pStyle w:val="DefenceHeading3"/>
      </w:pPr>
      <w:r>
        <w:t xml:space="preserve">A draft </w:t>
      </w:r>
      <w:r w:rsidR="001F56F3">
        <w:t>Strategic Notice</w:t>
      </w:r>
      <w:r w:rsidR="001F56F3" w:rsidRPr="00B14704">
        <w:t xml:space="preserve"> </w:t>
      </w:r>
      <w:r w:rsidRPr="00B14704">
        <w:t xml:space="preserve">Event </w:t>
      </w:r>
      <w:r>
        <w:t xml:space="preserve">Remediation Plan prepared by the </w:t>
      </w:r>
      <w:r w:rsidR="001F56F3">
        <w:t xml:space="preserve">Contractor </w:t>
      </w:r>
      <w:r>
        <w:t xml:space="preserve">under paragraph </w:t>
      </w:r>
      <w:r>
        <w:fldChar w:fldCharType="begin"/>
      </w:r>
      <w:r>
        <w:instrText xml:space="preserve"> REF _Ref142036661 \r \h </w:instrText>
      </w:r>
      <w:r>
        <w:fldChar w:fldCharType="separate"/>
      </w:r>
      <w:r w:rsidR="00FC093F">
        <w:t>(a)</w:t>
      </w:r>
      <w:r>
        <w:fldChar w:fldCharType="end"/>
      </w:r>
      <w:r>
        <w:t xml:space="preserve"> must include the following information:</w:t>
      </w:r>
    </w:p>
    <w:p w14:paraId="5FED728A" w14:textId="77777777" w:rsidR="00350BA5" w:rsidRDefault="00350BA5" w:rsidP="00122037">
      <w:pPr>
        <w:pStyle w:val="DefenceHeading4"/>
      </w:pPr>
      <w:r>
        <w:t xml:space="preserve">how the </w:t>
      </w:r>
      <w:r w:rsidR="001F56F3">
        <w:t xml:space="preserve">Contractor </w:t>
      </w:r>
      <w:r>
        <w:t xml:space="preserve">will address the </w:t>
      </w:r>
      <w:r w:rsidR="001F56F3">
        <w:t xml:space="preserve">Strategic Notice </w:t>
      </w:r>
      <w:r>
        <w:t xml:space="preserve">Event in the context of the Panel </w:t>
      </w:r>
      <w:r w:rsidRPr="000F59B2">
        <w:t xml:space="preserve">Agreement and the </w:t>
      </w:r>
      <w:r w:rsidR="001F56F3" w:rsidRPr="000F59B2">
        <w:t>Works</w:t>
      </w:r>
      <w:r w:rsidR="00122037" w:rsidRPr="000F59B2">
        <w:t xml:space="preserve">, including </w:t>
      </w:r>
      <w:r w:rsidRPr="000F59B2">
        <w:t xml:space="preserve">confirmation that the implementation of the </w:t>
      </w:r>
      <w:r w:rsidR="001F56F3" w:rsidRPr="000F59B2">
        <w:t xml:space="preserve">Strategic Notice </w:t>
      </w:r>
      <w:r w:rsidRPr="000F59B2">
        <w:t xml:space="preserve">Event Remediation Plan will not in any way impact on the performance of the </w:t>
      </w:r>
      <w:r w:rsidR="001F56F3" w:rsidRPr="000F59B2">
        <w:t xml:space="preserve">Works </w:t>
      </w:r>
      <w:r w:rsidR="009F5BD0" w:rsidRPr="000F59B2">
        <w:lastRenderedPageBreak/>
        <w:t xml:space="preserve">under any </w:t>
      </w:r>
      <w:r w:rsidR="000F59B2" w:rsidRPr="008737FD">
        <w:t>Contract</w:t>
      </w:r>
      <w:r w:rsidR="000F59B2" w:rsidRPr="000F59B2">
        <w:t xml:space="preserve"> </w:t>
      </w:r>
      <w:r w:rsidRPr="000F59B2">
        <w:t xml:space="preserve">or compliance by the </w:t>
      </w:r>
      <w:r w:rsidR="001D5CF0" w:rsidRPr="000F59B2">
        <w:t xml:space="preserve">Contractor </w:t>
      </w:r>
      <w:r w:rsidRPr="000F59B2">
        <w:t>with its other obligations under the Panel Agreement;</w:t>
      </w:r>
      <w:r>
        <w:t xml:space="preserve"> </w:t>
      </w:r>
    </w:p>
    <w:p w14:paraId="33500A2D" w14:textId="77777777" w:rsidR="0093496B" w:rsidRDefault="00350BA5" w:rsidP="00350BA5">
      <w:pPr>
        <w:pStyle w:val="DefenceHeading4"/>
      </w:pPr>
      <w:r>
        <w:t xml:space="preserve">how the </w:t>
      </w:r>
      <w:r w:rsidR="001D5CF0">
        <w:t xml:space="preserve">Contractor </w:t>
      </w:r>
      <w:r>
        <w:t>will</w:t>
      </w:r>
      <w:r w:rsidR="00122037">
        <w:t xml:space="preserve"> seek to</w:t>
      </w:r>
      <w:r>
        <w:t xml:space="preserve"> ensure </w:t>
      </w:r>
      <w:r w:rsidR="001D5CF0">
        <w:t xml:space="preserve">that any </w:t>
      </w:r>
      <w:r>
        <w:t xml:space="preserve">events </w:t>
      </w:r>
      <w:r w:rsidR="001D5CF0">
        <w:t xml:space="preserve">of a </w:t>
      </w:r>
      <w:r>
        <w:t>similar</w:t>
      </w:r>
      <w:r w:rsidR="001D5CF0">
        <w:t xml:space="preserve"> nature</w:t>
      </w:r>
      <w:r>
        <w:t xml:space="preserve"> to the </w:t>
      </w:r>
      <w:r w:rsidR="001D5CF0">
        <w:t xml:space="preserve">Strategic Notice </w:t>
      </w:r>
      <w:r>
        <w:t xml:space="preserve">Event do not occur again; </w:t>
      </w:r>
    </w:p>
    <w:p w14:paraId="20A3255C" w14:textId="77777777" w:rsidR="00350BA5" w:rsidRDefault="0093496B" w:rsidP="00350BA5">
      <w:pPr>
        <w:pStyle w:val="DefenceHeading4"/>
      </w:pPr>
      <w:r w:rsidRPr="0093496B">
        <w:t xml:space="preserve">if the </w:t>
      </w:r>
      <w:r w:rsidR="001D5CF0">
        <w:t>Strategic Notice</w:t>
      </w:r>
      <w:r w:rsidR="001D5CF0" w:rsidRPr="0093496B">
        <w:t xml:space="preserve"> </w:t>
      </w:r>
      <w:r w:rsidRPr="0093496B">
        <w:t xml:space="preserve">Event involves a Material Change, how the Material Change will impact the </w:t>
      </w:r>
      <w:r w:rsidR="001D5CF0">
        <w:t>Contractor's</w:t>
      </w:r>
      <w:r w:rsidR="001D5CF0" w:rsidRPr="0093496B">
        <w:t xml:space="preserve"> </w:t>
      </w:r>
      <w:r w:rsidRPr="0093496B">
        <w:t>original agreement with the Commonwealth;</w:t>
      </w:r>
      <w:r>
        <w:t xml:space="preserve"> </w:t>
      </w:r>
      <w:r w:rsidR="00350BA5">
        <w:t>and</w:t>
      </w:r>
    </w:p>
    <w:p w14:paraId="2DDCF910" w14:textId="77777777" w:rsidR="00350BA5" w:rsidRPr="00B17807" w:rsidRDefault="00350BA5" w:rsidP="00350BA5">
      <w:pPr>
        <w:pStyle w:val="DefenceHeading4"/>
      </w:pPr>
      <w:r>
        <w:t xml:space="preserve">any other matter reasonably requested by the </w:t>
      </w:r>
      <w:r w:rsidRPr="003B0E64">
        <w:t>Commonwealth</w:t>
      </w:r>
      <w:r w:rsidR="00222520">
        <w:t>'s Panel Manager</w:t>
      </w:r>
      <w:r>
        <w:t xml:space="preserve">. </w:t>
      </w:r>
    </w:p>
    <w:p w14:paraId="114BAEF6" w14:textId="44C60EFF" w:rsidR="00350BA5" w:rsidRDefault="00350BA5" w:rsidP="00350BA5">
      <w:pPr>
        <w:pStyle w:val="DefenceHeading3"/>
      </w:pPr>
      <w:bookmarkStart w:id="641" w:name="_Ref136598821"/>
      <w:r>
        <w:t>The Commonwealth</w:t>
      </w:r>
      <w:r w:rsidR="00222520">
        <w:t>'s Panel Manager</w:t>
      </w:r>
      <w:r>
        <w:t xml:space="preserve"> will review the draft </w:t>
      </w:r>
      <w:r w:rsidR="001D5CF0">
        <w:t>Strategic Notice</w:t>
      </w:r>
      <w:r w:rsidR="001D5CF0" w:rsidRPr="00B14704">
        <w:t xml:space="preserve"> </w:t>
      </w:r>
      <w:r w:rsidRPr="00B14704">
        <w:t xml:space="preserve">Event </w:t>
      </w:r>
      <w:r>
        <w:t>Remediation Plan and either approve</w:t>
      </w:r>
      <w:r w:rsidR="001D5CF0">
        <w:t xml:space="preserve"> it</w:t>
      </w:r>
      <w:r>
        <w:t xml:space="preserve"> or provide the </w:t>
      </w:r>
      <w:r w:rsidR="001D5CF0">
        <w:t xml:space="preserve">Contractor </w:t>
      </w:r>
      <w:r>
        <w:t xml:space="preserve">with the details of any changes that are required. The </w:t>
      </w:r>
      <w:r w:rsidR="001D5CF0">
        <w:t xml:space="preserve">Contractor </w:t>
      </w:r>
      <w:r>
        <w:t xml:space="preserve">must make any changes </w:t>
      </w:r>
      <w:r w:rsidRPr="003B0E64">
        <w:t>reasonably requested</w:t>
      </w:r>
      <w:r w:rsidRPr="00B17807">
        <w:t xml:space="preserve"> by the Commonwealth</w:t>
      </w:r>
      <w:r w:rsidR="0093496B">
        <w:t>'s Panel Manager</w:t>
      </w:r>
      <w:r w:rsidRPr="00B17807">
        <w:t xml:space="preserve"> and resubmit the draft </w:t>
      </w:r>
      <w:r w:rsidR="001D5CF0">
        <w:t>Strategic Notice</w:t>
      </w:r>
      <w:r w:rsidR="001D5CF0" w:rsidRPr="00B14704">
        <w:t xml:space="preserve"> </w:t>
      </w:r>
      <w:r w:rsidRPr="00B14704">
        <w:t xml:space="preserve">Event </w:t>
      </w:r>
      <w:r w:rsidRPr="00B17807">
        <w:t xml:space="preserve">Remediation Plan </w:t>
      </w:r>
      <w:r w:rsidRPr="003B0E64">
        <w:t>to the Commonwealth</w:t>
      </w:r>
      <w:r w:rsidR="00222520">
        <w:t>'s Panel Manager</w:t>
      </w:r>
      <w:r w:rsidRPr="003B0E64">
        <w:t xml:space="preserve"> </w:t>
      </w:r>
      <w:r w:rsidRPr="000F59B2">
        <w:t xml:space="preserve">within </w:t>
      </w:r>
      <w:r w:rsidRPr="008737FD">
        <w:t>3 business days</w:t>
      </w:r>
      <w:r w:rsidRPr="000F59B2">
        <w:t xml:space="preserve"> of</w:t>
      </w:r>
      <w:r w:rsidRPr="000A6C56">
        <w:t xml:space="preserve"> the</w:t>
      </w:r>
      <w:r>
        <w:t xml:space="preserve"> request</w:t>
      </w:r>
      <w:r w:rsidR="001D5CF0">
        <w:t xml:space="preserve"> (or longer period agreed</w:t>
      </w:r>
      <w:r>
        <w:t xml:space="preserve"> in writing by the Commonwealth</w:t>
      </w:r>
      <w:r w:rsidR="00222520">
        <w:t>'s Panel Manager</w:t>
      </w:r>
      <w:r w:rsidR="001D5CF0">
        <w:t>)</w:t>
      </w:r>
      <w:r>
        <w:t xml:space="preserve">. This paragraph </w:t>
      </w:r>
      <w:r>
        <w:fldChar w:fldCharType="begin"/>
      </w:r>
      <w:r>
        <w:instrText xml:space="preserve"> REF _Ref136598821 \r \h </w:instrText>
      </w:r>
      <w:r>
        <w:fldChar w:fldCharType="separate"/>
      </w:r>
      <w:r w:rsidR="00FC093F">
        <w:t>(c)</w:t>
      </w:r>
      <w:r>
        <w:fldChar w:fldCharType="end"/>
      </w:r>
      <w:r>
        <w:t xml:space="preserve"> will apply to any resubmitted draft </w:t>
      </w:r>
      <w:r w:rsidR="001D5CF0">
        <w:t>Strategic Notice</w:t>
      </w:r>
      <w:r w:rsidR="001D5CF0" w:rsidRPr="00B14704">
        <w:t xml:space="preserve"> </w:t>
      </w:r>
      <w:r w:rsidRPr="00B14704">
        <w:t xml:space="preserve">Event </w:t>
      </w:r>
      <w:r>
        <w:t>Remediation Plan.</w:t>
      </w:r>
      <w:bookmarkEnd w:id="641"/>
      <w:r w:rsidR="009F5BD0">
        <w:t xml:space="preserve"> </w:t>
      </w:r>
    </w:p>
    <w:p w14:paraId="1F83C62C" w14:textId="77777777" w:rsidR="001D5CF0" w:rsidRDefault="00350BA5" w:rsidP="003941DA">
      <w:pPr>
        <w:pStyle w:val="DefenceHeading3"/>
      </w:pPr>
      <w:r>
        <w:t xml:space="preserve">Without limiting its other obligations under the Panel Agreement, the </w:t>
      </w:r>
      <w:r w:rsidR="001D5CF0">
        <w:t xml:space="preserve">Contractor </w:t>
      </w:r>
      <w:r>
        <w:t>must</w:t>
      </w:r>
      <w:r w:rsidR="001D5CF0">
        <w:t xml:space="preserve">: </w:t>
      </w:r>
    </w:p>
    <w:p w14:paraId="1D563F4F" w14:textId="77777777" w:rsidR="001D5CF0" w:rsidRDefault="00350BA5" w:rsidP="001D5CF0">
      <w:pPr>
        <w:pStyle w:val="DefenceHeading4"/>
      </w:pPr>
      <w:r>
        <w:t xml:space="preserve">comply with </w:t>
      </w:r>
      <w:r w:rsidR="001D5CF0">
        <w:t xml:space="preserve">each Strategic </w:t>
      </w:r>
      <w:r w:rsidR="00C35EF6">
        <w:t>N</w:t>
      </w:r>
      <w:r w:rsidR="001D5CF0">
        <w:t>otice</w:t>
      </w:r>
      <w:r w:rsidR="001D5CF0" w:rsidRPr="00B14704">
        <w:t xml:space="preserve"> </w:t>
      </w:r>
      <w:r w:rsidRPr="00B14704">
        <w:t xml:space="preserve">Event </w:t>
      </w:r>
      <w:r>
        <w:t>Remediation P</w:t>
      </w:r>
      <w:r w:rsidRPr="00B17807">
        <w:t xml:space="preserve">lan </w:t>
      </w:r>
      <w:r w:rsidRPr="003B0E64">
        <w:t>as approved by the Commonwealth</w:t>
      </w:r>
      <w:r w:rsidR="00222520">
        <w:t>'s Panel Manager</w:t>
      </w:r>
      <w:r w:rsidR="001D5CF0">
        <w:t>; and</w:t>
      </w:r>
      <w:r w:rsidRPr="00B17807">
        <w:t xml:space="preserve"> </w:t>
      </w:r>
    </w:p>
    <w:p w14:paraId="10C76B74" w14:textId="77777777" w:rsidR="00350BA5" w:rsidRDefault="00350BA5" w:rsidP="00CC5B8C">
      <w:pPr>
        <w:pStyle w:val="DefenceHeading4"/>
      </w:pPr>
      <w:r w:rsidRPr="00B17807">
        <w:t xml:space="preserve">provide </w:t>
      </w:r>
      <w:r w:rsidR="00122037">
        <w:t xml:space="preserve">such </w:t>
      </w:r>
      <w:r w:rsidRPr="00B17807">
        <w:t xml:space="preserve">reports and other information about the </w:t>
      </w:r>
      <w:r w:rsidR="001D5CF0">
        <w:t>Contractor's</w:t>
      </w:r>
      <w:r w:rsidR="001D5CF0" w:rsidRPr="00B17807">
        <w:t xml:space="preserve"> </w:t>
      </w:r>
      <w:r w:rsidRPr="00B17807">
        <w:t xml:space="preserve">progress in implementing the </w:t>
      </w:r>
      <w:r w:rsidR="001D5CF0">
        <w:t>Strategic Notice</w:t>
      </w:r>
      <w:r w:rsidR="001D5CF0" w:rsidRPr="00B14704">
        <w:t xml:space="preserve"> </w:t>
      </w:r>
      <w:r w:rsidRPr="00B14704">
        <w:t xml:space="preserve">Event </w:t>
      </w:r>
      <w:r w:rsidRPr="00B17807">
        <w:t xml:space="preserve">Remediation Plan as </w:t>
      </w:r>
      <w:r w:rsidRPr="003B0E64">
        <w:t>reasonably requested by the Commonwealth</w:t>
      </w:r>
      <w:r w:rsidR="00222520">
        <w:t>'s Panel Manager</w:t>
      </w:r>
      <w:r>
        <w:t>.</w:t>
      </w:r>
    </w:p>
    <w:p w14:paraId="4D720BFE" w14:textId="77777777" w:rsidR="00806D55" w:rsidRPr="00806D55" w:rsidRDefault="00D52FC5" w:rsidP="008737FD">
      <w:pPr>
        <w:pStyle w:val="DefenceHeading2"/>
      </w:pPr>
      <w:bookmarkStart w:id="642" w:name="_Toc189818241"/>
      <w:r>
        <w:t>Financial Viability Assessment</w:t>
      </w:r>
      <w:bookmarkEnd w:id="642"/>
    </w:p>
    <w:p w14:paraId="2B42FAB9" w14:textId="24AF8623" w:rsidR="00806D55" w:rsidRDefault="00806D55" w:rsidP="00806D55">
      <w:pPr>
        <w:pStyle w:val="DefenceHeading3"/>
      </w:pPr>
      <w:r w:rsidRPr="00024F47">
        <w:t xml:space="preserve">Where the Contractor gives a notice under clause </w:t>
      </w:r>
      <w:r w:rsidRPr="00024F47">
        <w:fldChar w:fldCharType="begin"/>
      </w:r>
      <w:r w:rsidRPr="00024F47">
        <w:instrText xml:space="preserve"> REF _Ref172635529 \n \h  \* MERGEFORMAT </w:instrText>
      </w:r>
      <w:r w:rsidRPr="00024F47">
        <w:fldChar w:fldCharType="separate"/>
      </w:r>
      <w:r w:rsidR="00FC093F">
        <w:t>2.7</w:t>
      </w:r>
      <w:r w:rsidRPr="00024F47">
        <w:fldChar w:fldCharType="end"/>
      </w:r>
      <w:r w:rsidRPr="00024F47">
        <w:t xml:space="preserve"> or clause </w:t>
      </w:r>
      <w:r w:rsidRPr="00024F47">
        <w:fldChar w:fldCharType="begin"/>
      </w:r>
      <w:r w:rsidRPr="00024F47">
        <w:instrText xml:space="preserve"> REF _Ref172635602 \w \h  \* MERGEFORMAT </w:instrText>
      </w:r>
      <w:r w:rsidRPr="00024F47">
        <w:fldChar w:fldCharType="separate"/>
      </w:r>
      <w:r w:rsidR="00FC093F">
        <w:t>15.3(a)(</w:t>
      </w:r>
      <w:proofErr w:type="spellStart"/>
      <w:r w:rsidR="00FC093F">
        <w:t>i</w:t>
      </w:r>
      <w:proofErr w:type="spellEnd"/>
      <w:r w:rsidR="00FC093F">
        <w:t>)</w:t>
      </w:r>
      <w:r w:rsidRPr="00024F47">
        <w:fldChar w:fldCharType="end"/>
      </w:r>
      <w:r w:rsidRPr="00024F47">
        <w:t xml:space="preserve"> or </w:t>
      </w:r>
      <w:r w:rsidRPr="00024F47">
        <w:fldChar w:fldCharType="begin"/>
      </w:r>
      <w:r w:rsidRPr="00024F47">
        <w:instrText xml:space="preserve"> REF _Ref172635610 \n \h  \* MERGEFORMAT </w:instrText>
      </w:r>
      <w:r w:rsidRPr="00024F47">
        <w:fldChar w:fldCharType="separate"/>
      </w:r>
      <w:r w:rsidR="00FC093F">
        <w:t>(ii)</w:t>
      </w:r>
      <w:r w:rsidRPr="00024F47">
        <w:fldChar w:fldCharType="end"/>
      </w:r>
      <w:r w:rsidRPr="00024F47">
        <w:t xml:space="preserve"> applies and the relevant notice or Strategic Notice Event (as the case may be) relates to the Contractor’s financial viability, </w:t>
      </w:r>
      <w:bookmarkStart w:id="643" w:name="_Ref168301357"/>
      <w:r w:rsidRPr="00024F47">
        <w:t xml:space="preserve">the Commonwealth may (in its absolute discretion) procure </w:t>
      </w:r>
      <w:bookmarkEnd w:id="643"/>
      <w:r w:rsidRPr="00024F47">
        <w:t>a Financial Viability Assessment in respect of the Contractor</w:t>
      </w:r>
      <w:r>
        <w:t>.</w:t>
      </w:r>
    </w:p>
    <w:p w14:paraId="439950D1" w14:textId="77777777" w:rsidR="00806D55" w:rsidRPr="009F2776" w:rsidRDefault="00806D55" w:rsidP="008737FD">
      <w:pPr>
        <w:pStyle w:val="DefenceHeading3"/>
      </w:pPr>
      <w:r w:rsidRPr="009F2776">
        <w:t>The Contractor must ensure that it co-operates with and does everything necessary to assist the Commonwealth and any third party engaged by the Commonwealth in undertaking the Financial Viability Assessment.</w:t>
      </w:r>
    </w:p>
    <w:p w14:paraId="6BBE31F2" w14:textId="67C0102B" w:rsidR="00806D55" w:rsidRPr="00806D55" w:rsidRDefault="00806D55" w:rsidP="008737FD">
      <w:pPr>
        <w:pStyle w:val="DefenceHeading3"/>
      </w:pPr>
      <w:r w:rsidRPr="009F2776">
        <w:t xml:space="preserve">The Commonwealth may, but is under no obligation to, consider and rely upon any outcome of the Financial Viability Assessment in exercising its rights and discretions under clause </w:t>
      </w:r>
      <w:r w:rsidRPr="00806D55">
        <w:fldChar w:fldCharType="begin"/>
      </w:r>
      <w:r w:rsidRPr="00806D55">
        <w:instrText xml:space="preserve"> REF _Ref172635529 \n \h  \* MERGEFORMAT </w:instrText>
      </w:r>
      <w:r w:rsidRPr="00806D55">
        <w:fldChar w:fldCharType="separate"/>
      </w:r>
      <w:r w:rsidR="00FC093F">
        <w:t>2.7</w:t>
      </w:r>
      <w:r w:rsidRPr="00806D55">
        <w:fldChar w:fldCharType="end"/>
      </w:r>
      <w:r w:rsidRPr="009F2776">
        <w:t xml:space="preserve"> or this clause </w:t>
      </w:r>
      <w:r>
        <w:fldChar w:fldCharType="begin"/>
      </w:r>
      <w:r>
        <w:instrText xml:space="preserve"> REF _Ref144473594 \n \h  \* MERGEFORMAT </w:instrText>
      </w:r>
      <w:r>
        <w:fldChar w:fldCharType="separate"/>
      </w:r>
      <w:r w:rsidR="00FC093F">
        <w:t>15</w:t>
      </w:r>
      <w:r>
        <w:fldChar w:fldCharType="end"/>
      </w:r>
      <w:r w:rsidRPr="009F2776">
        <w:t xml:space="preserve">. </w:t>
      </w:r>
    </w:p>
    <w:p w14:paraId="7A8F10D0" w14:textId="77777777" w:rsidR="00A149E7" w:rsidRDefault="00A149E7">
      <w:pPr>
        <w:pStyle w:val="DefenceHeading2"/>
      </w:pPr>
      <w:bookmarkStart w:id="644" w:name="_Toc103362207"/>
      <w:bookmarkStart w:id="645" w:name="_Toc189818242"/>
      <w:r>
        <w:t>Release</w:t>
      </w:r>
      <w:bookmarkEnd w:id="644"/>
      <w:bookmarkEnd w:id="645"/>
    </w:p>
    <w:p w14:paraId="5D84FE29" w14:textId="1AFBCDA3" w:rsidR="00A149E7" w:rsidRDefault="001D5CF0" w:rsidP="00F0480C">
      <w:pPr>
        <w:pStyle w:val="DefenceHeading3"/>
        <w:numPr>
          <w:ilvl w:val="0"/>
          <w:numId w:val="0"/>
        </w:numPr>
      </w:pPr>
      <w:r>
        <w:t>The</w:t>
      </w:r>
      <w:r w:rsidR="00A149E7">
        <w:t xml:space="preserve"> </w:t>
      </w:r>
      <w:r>
        <w:t xml:space="preserve">Contractor </w:t>
      </w:r>
      <w:r w:rsidR="00E219D0">
        <w:t>must bear, and</w:t>
      </w:r>
      <w:r w:rsidR="00B672EF">
        <w:t xml:space="preserve"> </w:t>
      </w:r>
      <w:r w:rsidR="00A149E7">
        <w:t>releases the Commonwealth in respect of</w:t>
      </w:r>
      <w:r w:rsidR="00E219D0">
        <w:t>,</w:t>
      </w:r>
      <w:r w:rsidR="00A149E7">
        <w:t xml:space="preserve"> a</w:t>
      </w:r>
      <w:r w:rsidR="00E219D0">
        <w:t>ll</w:t>
      </w:r>
      <w:r w:rsidR="00A149E7">
        <w:t xml:space="preserve"> costs, expenses, losses, damages or liabilities suffered or incurred by the </w:t>
      </w:r>
      <w:r w:rsidR="001B063D">
        <w:t xml:space="preserve">Contractor </w:t>
      </w:r>
      <w:r w:rsidR="00A149E7">
        <w:t xml:space="preserve">or any other person or entity arising out of or in connection with the </w:t>
      </w:r>
      <w:r>
        <w:t xml:space="preserve">Strategic Notice </w:t>
      </w:r>
      <w:r w:rsidR="00E219D0">
        <w:t xml:space="preserve">Event or the </w:t>
      </w:r>
      <w:r w:rsidR="00A149E7">
        <w:t xml:space="preserve">exercise of any of the </w:t>
      </w:r>
      <w:r>
        <w:t>Commonwealth's Panel Manager</w:t>
      </w:r>
      <w:r w:rsidR="00C909D9">
        <w:t>'s</w:t>
      </w:r>
      <w:r>
        <w:t xml:space="preserve"> or the </w:t>
      </w:r>
      <w:r w:rsidR="00A149E7">
        <w:t xml:space="preserve">Commonwealth's absolute discretions under clause </w:t>
      </w:r>
      <w:r w:rsidR="00DE74D9">
        <w:fldChar w:fldCharType="begin"/>
      </w:r>
      <w:r w:rsidR="00DE74D9">
        <w:instrText xml:space="preserve"> REF _Ref144473594 \n \h </w:instrText>
      </w:r>
      <w:r w:rsidR="00DE74D9">
        <w:fldChar w:fldCharType="separate"/>
      </w:r>
      <w:r w:rsidR="00FC093F">
        <w:t>15</w:t>
      </w:r>
      <w:r w:rsidR="00DE74D9">
        <w:fldChar w:fldCharType="end"/>
      </w:r>
      <w:r w:rsidR="00A149E7">
        <w:t xml:space="preserve">. </w:t>
      </w:r>
      <w:bookmarkEnd w:id="552"/>
      <w:bookmarkEnd w:id="553"/>
      <w:bookmarkEnd w:id="554"/>
      <w:bookmarkEnd w:id="555"/>
      <w:bookmarkEnd w:id="556"/>
      <w:bookmarkEnd w:id="620"/>
    </w:p>
    <w:p w14:paraId="52175BD0" w14:textId="77777777" w:rsidR="001D5CF0" w:rsidRPr="003D6D03" w:rsidRDefault="001D5CF0" w:rsidP="00CC5B8C">
      <w:pPr>
        <w:pStyle w:val="DefenceHeading2"/>
      </w:pPr>
      <w:bookmarkStart w:id="646" w:name="_Toc161767071"/>
      <w:bookmarkStart w:id="647" w:name="_Toc189818243"/>
      <w:r>
        <w:t>Contractor's Compliance</w:t>
      </w:r>
      <w:bookmarkEnd w:id="646"/>
      <w:bookmarkEnd w:id="647"/>
    </w:p>
    <w:p w14:paraId="652A0A22" w14:textId="3BC0B500" w:rsidR="001D5CF0" w:rsidRDefault="001D5CF0" w:rsidP="00CA5BBC">
      <w:pPr>
        <w:pStyle w:val="DefenceHeading3"/>
        <w:numPr>
          <w:ilvl w:val="2"/>
          <w:numId w:val="36"/>
        </w:numPr>
      </w:pPr>
      <w:bookmarkStart w:id="648" w:name="_Ref154068921"/>
      <w:r>
        <w:t xml:space="preserve">Nothing in this clause </w:t>
      </w:r>
      <w:r>
        <w:fldChar w:fldCharType="begin"/>
      </w:r>
      <w:r>
        <w:instrText xml:space="preserve"> REF _Ref144473594 \n \h </w:instrText>
      </w:r>
      <w:r>
        <w:fldChar w:fldCharType="separate"/>
      </w:r>
      <w:r w:rsidR="00FC093F">
        <w:t>15</w:t>
      </w:r>
      <w:r>
        <w:fldChar w:fldCharType="end"/>
      </w:r>
      <w:r>
        <w:t xml:space="preserve"> requires the Contractor to act in any manner or disclose any information which would:</w:t>
      </w:r>
      <w:bookmarkEnd w:id="648"/>
      <w:r w:rsidR="001B063D">
        <w:t xml:space="preserve"> </w:t>
      </w:r>
    </w:p>
    <w:p w14:paraId="18D3B6CF" w14:textId="77777777" w:rsidR="001D5CF0" w:rsidRPr="00F14444" w:rsidRDefault="001D5CF0" w:rsidP="00CA5BBC">
      <w:pPr>
        <w:pStyle w:val="DefenceHeading4"/>
        <w:numPr>
          <w:ilvl w:val="3"/>
          <w:numId w:val="36"/>
        </w:numPr>
      </w:pPr>
      <w:r>
        <w:t>breach an obligation of confidentiality that existed prior to the date the Strategic Notice Event occurred, that is owed to an unrelated third party;</w:t>
      </w:r>
    </w:p>
    <w:p w14:paraId="0D18F1BA" w14:textId="77777777" w:rsidR="001D5CF0" w:rsidRDefault="001D5CF0" w:rsidP="00CA5BBC">
      <w:pPr>
        <w:pStyle w:val="DefenceHeading4"/>
        <w:numPr>
          <w:ilvl w:val="3"/>
          <w:numId w:val="36"/>
        </w:numPr>
      </w:pPr>
      <w:r>
        <w:t>cause the Contractor to breach any law or regulation or contractual obligation regarding privacy or security (in Australia or outside of Australia);</w:t>
      </w:r>
    </w:p>
    <w:p w14:paraId="10FE2DD6" w14:textId="77777777" w:rsidR="001D5CF0" w:rsidRDefault="001D5CF0" w:rsidP="00CA5BBC">
      <w:pPr>
        <w:pStyle w:val="DefenceHeading4"/>
        <w:numPr>
          <w:ilvl w:val="3"/>
          <w:numId w:val="36"/>
        </w:numPr>
      </w:pPr>
      <w:r>
        <w:t>have the effect of waiving legal professional privilege (or any equivalent privilege in Australia or outside of Australia) in relation to the information; or</w:t>
      </w:r>
    </w:p>
    <w:p w14:paraId="0231263D" w14:textId="77777777" w:rsidR="001D5CF0" w:rsidRDefault="001D5CF0" w:rsidP="00CA5BBC">
      <w:pPr>
        <w:pStyle w:val="DefenceHeading4"/>
        <w:numPr>
          <w:ilvl w:val="3"/>
          <w:numId w:val="36"/>
        </w:numPr>
      </w:pPr>
      <w:r>
        <w:lastRenderedPageBreak/>
        <w:t xml:space="preserve">breach the rules of a stock exchange or any similar body on which the Contractor, or any Related Body Corporate of the Contractor, is listed, which require the information to be first disclosed to the stock exchange or body. In this case, the Contractor must disclose the information to the </w:t>
      </w:r>
      <w:r w:rsidR="000A7301">
        <w:t>Commonwealth's Panel Manager</w:t>
      </w:r>
      <w:r>
        <w:t xml:space="preserve"> promptly after disclosure is made to the stock exchange or body.</w:t>
      </w:r>
    </w:p>
    <w:p w14:paraId="3294AE2E" w14:textId="564B8895" w:rsidR="001D5CF0" w:rsidRDefault="001D5CF0" w:rsidP="00CA5BBC">
      <w:pPr>
        <w:pStyle w:val="DefenceHeading3"/>
        <w:numPr>
          <w:ilvl w:val="2"/>
          <w:numId w:val="36"/>
        </w:numPr>
      </w:pPr>
      <w:r>
        <w:t>Notwithstanding any restriction that may apply in respect of specific information, such as that described in paragraph</w:t>
      </w:r>
      <w:r w:rsidR="000A7301">
        <w:t xml:space="preserve"> </w:t>
      </w:r>
      <w:r w:rsidR="000A7301">
        <w:fldChar w:fldCharType="begin"/>
      </w:r>
      <w:r w:rsidR="000A7301">
        <w:instrText xml:space="preserve"> REF _Ref154068921 \n \h </w:instrText>
      </w:r>
      <w:r w:rsidR="000A7301">
        <w:fldChar w:fldCharType="separate"/>
      </w:r>
      <w:r w:rsidR="00FC093F">
        <w:t>(a)</w:t>
      </w:r>
      <w:r w:rsidR="000A7301">
        <w:fldChar w:fldCharType="end"/>
      </w:r>
      <w:r>
        <w:t xml:space="preserve">, the Contractor must use reasonable endeavours to make any disclosures and take reasonable steps to ensure that the overarching intent of this clause </w:t>
      </w:r>
      <w:r w:rsidR="000A7301">
        <w:fldChar w:fldCharType="begin"/>
      </w:r>
      <w:r w:rsidR="000A7301">
        <w:instrText xml:space="preserve"> REF _Ref144473594 \n \h </w:instrText>
      </w:r>
      <w:r w:rsidR="000A7301">
        <w:fldChar w:fldCharType="separate"/>
      </w:r>
      <w:r w:rsidR="00FC093F">
        <w:t>15</w:t>
      </w:r>
      <w:r w:rsidR="000A7301">
        <w:fldChar w:fldCharType="end"/>
      </w:r>
      <w:r>
        <w:t xml:space="preserve"> is achieved.</w:t>
      </w:r>
    </w:p>
    <w:p w14:paraId="0CEAE126" w14:textId="77777777" w:rsidR="00A149E7" w:rsidRDefault="00A149E7">
      <w:pPr>
        <w:pStyle w:val="DefenceHeading1"/>
      </w:pPr>
      <w:bookmarkStart w:id="649" w:name="_Toc452452191"/>
      <w:bookmarkStart w:id="650" w:name="_Toc452452322"/>
      <w:bookmarkStart w:id="651" w:name="_Toc452990906"/>
      <w:bookmarkStart w:id="652" w:name="_Toc452998458"/>
      <w:bookmarkStart w:id="653" w:name="_Toc453063302"/>
      <w:bookmarkStart w:id="654" w:name="_Toc452452194"/>
      <w:bookmarkStart w:id="655" w:name="_Toc452452325"/>
      <w:bookmarkStart w:id="656" w:name="_Toc452990909"/>
      <w:bookmarkStart w:id="657" w:name="_Toc452998461"/>
      <w:bookmarkStart w:id="658" w:name="_Toc453063305"/>
      <w:bookmarkStart w:id="659" w:name="_Toc452452197"/>
      <w:bookmarkStart w:id="660" w:name="_Toc452452328"/>
      <w:bookmarkStart w:id="661" w:name="_Toc452990912"/>
      <w:bookmarkStart w:id="662" w:name="_Toc452998464"/>
      <w:bookmarkStart w:id="663" w:name="_Toc453063308"/>
      <w:bookmarkStart w:id="664" w:name="_Toc452452204"/>
      <w:bookmarkStart w:id="665" w:name="_Toc452452335"/>
      <w:bookmarkStart w:id="666" w:name="_Toc452990919"/>
      <w:bookmarkStart w:id="667" w:name="_Toc452998471"/>
      <w:bookmarkStart w:id="668" w:name="_Toc453063315"/>
      <w:bookmarkStart w:id="669" w:name="_Toc235011317"/>
      <w:bookmarkStart w:id="670" w:name="_Toc237336606"/>
      <w:bookmarkStart w:id="671" w:name="_Toc103362208"/>
      <w:bookmarkStart w:id="672" w:name="_Toc189818244"/>
      <w:bookmarkStart w:id="673" w:name="_Hlk172210461"/>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t>ACCESS TO Project DOCUMENTS</w:t>
      </w:r>
      <w:bookmarkEnd w:id="557"/>
      <w:bookmarkEnd w:id="558"/>
      <w:bookmarkEnd w:id="669"/>
      <w:bookmarkEnd w:id="670"/>
      <w:bookmarkEnd w:id="671"/>
      <w:bookmarkEnd w:id="672"/>
      <w:r>
        <w:t xml:space="preserve"> </w:t>
      </w:r>
    </w:p>
    <w:p w14:paraId="29CC2F65" w14:textId="77777777" w:rsidR="00A149E7" w:rsidRDefault="00A149E7">
      <w:pPr>
        <w:pStyle w:val="DefenceNormal"/>
      </w:pPr>
      <w:r>
        <w:t xml:space="preserve">The </w:t>
      </w:r>
      <w:r w:rsidR="000A7301">
        <w:t xml:space="preserve">Contractor </w:t>
      </w:r>
      <w:r>
        <w:t>must:</w:t>
      </w:r>
    </w:p>
    <w:p w14:paraId="1942FF33" w14:textId="77777777" w:rsidR="00A149E7" w:rsidRDefault="00A149E7">
      <w:pPr>
        <w:pStyle w:val="DefenceHeading3"/>
      </w:pPr>
      <w:bookmarkStart w:id="674" w:name="_Ref122236609"/>
      <w:r>
        <w:t xml:space="preserve">at the request of the Commonwealth's Panel Manager, at any time during the Term and </w:t>
      </w:r>
      <w:r w:rsidR="009963EF">
        <w:t xml:space="preserve">for </w:t>
      </w:r>
      <w:r>
        <w:t>the period of 10 years following the end of the Term</w:t>
      </w:r>
      <w:r w:rsidR="009963EF">
        <w:t>, provide and make available</w:t>
      </w:r>
      <w:r>
        <w:t xml:space="preserve">: </w:t>
      </w:r>
      <w:bookmarkEnd w:id="674"/>
    </w:p>
    <w:p w14:paraId="3A450246" w14:textId="77777777" w:rsidR="00A149E7" w:rsidRDefault="00A149E7">
      <w:pPr>
        <w:pStyle w:val="DefenceHeading4"/>
      </w:pPr>
      <w:r>
        <w:t>the Project Documents immediately for inspection</w:t>
      </w:r>
      <w:r w:rsidR="004F5C06">
        <w:t xml:space="preserve"> and copying</w:t>
      </w:r>
      <w:r>
        <w:t xml:space="preserve"> by the Commonwealth's Panel Manager or any</w:t>
      </w:r>
      <w:r w:rsidR="009963EF">
        <w:t>one else acting on behalf of the Commonwealth</w:t>
      </w:r>
      <w:r>
        <w:t>;</w:t>
      </w:r>
    </w:p>
    <w:p w14:paraId="0474FA7F" w14:textId="77777777" w:rsidR="00A149E7" w:rsidRDefault="00A149E7">
      <w:pPr>
        <w:pStyle w:val="DefenceHeading4"/>
      </w:pPr>
      <w:r>
        <w:t xml:space="preserve">such copies of the Project Documents as the Commonwealth's Panel Manager </w:t>
      </w:r>
      <w:r w:rsidR="009963EF">
        <w:t xml:space="preserve">or anyone else acting on behalf of the Commonwealth </w:t>
      </w:r>
      <w:r>
        <w:t>may require</w:t>
      </w:r>
      <w:r w:rsidR="009963EF">
        <w:t>, in such formats as may be required</w:t>
      </w:r>
      <w:r>
        <w:t>;</w:t>
      </w:r>
    </w:p>
    <w:p w14:paraId="16BA7D0E" w14:textId="607D2971" w:rsidR="00A149E7" w:rsidRDefault="00A149E7">
      <w:pPr>
        <w:pStyle w:val="DefenceHeading4"/>
      </w:pPr>
      <w:r>
        <w:t>all such facilities and assistance</w:t>
      </w:r>
      <w:r w:rsidR="009963EF">
        <w:t>,</w:t>
      </w:r>
      <w:r>
        <w:t xml:space="preserve"> answer all questions </w:t>
      </w:r>
      <w:r w:rsidR="009963EF">
        <w:t xml:space="preserve">of, co-operate with and do everything necessary to assist </w:t>
      </w:r>
      <w:r>
        <w:t xml:space="preserve">the Commonwealth's Panel Manager </w:t>
      </w:r>
      <w:r w:rsidR="009963EF">
        <w:t>or anyone else acting on behalf of the Commonwealth</w:t>
      </w:r>
      <w:r w:rsidR="002C5BB5">
        <w:t xml:space="preserve">, including </w:t>
      </w:r>
      <w:r>
        <w:t xml:space="preserve">to identify the amounts being (or proposed to be) incurred or expended by the </w:t>
      </w:r>
      <w:r w:rsidR="001B063D">
        <w:t xml:space="preserve">Contractor </w:t>
      </w:r>
      <w:r>
        <w:t xml:space="preserve">in performing the </w:t>
      </w:r>
      <w:r w:rsidR="000A7301">
        <w:t>Works</w:t>
      </w:r>
      <w:r w:rsidR="002C5BB5">
        <w:t xml:space="preserve"> under any Engagement</w:t>
      </w:r>
      <w:r>
        <w:t>; and</w:t>
      </w:r>
      <w:r w:rsidR="00926B59">
        <w:t xml:space="preserve"> </w:t>
      </w:r>
    </w:p>
    <w:p w14:paraId="0B5C4E4B" w14:textId="77777777" w:rsidR="00A149E7" w:rsidRDefault="00A149E7">
      <w:pPr>
        <w:pStyle w:val="DefenceHeading4"/>
      </w:pPr>
      <w:r>
        <w:t xml:space="preserve">any officers, employees, agents or </w:t>
      </w:r>
      <w:r w:rsidR="001B063D">
        <w:t xml:space="preserve">subcontractors </w:t>
      </w:r>
      <w:r>
        <w:t xml:space="preserve">for interviews with the Commonwealth's Panel Manager or </w:t>
      </w:r>
      <w:r w:rsidR="009963EF">
        <w:t>anyone else acting on behalf of the Commonwealth</w:t>
      </w:r>
      <w:r>
        <w:t xml:space="preserve">; </w:t>
      </w:r>
    </w:p>
    <w:p w14:paraId="6F343C4E" w14:textId="77777777" w:rsidR="00A149E7" w:rsidRDefault="00A149E7">
      <w:pPr>
        <w:pStyle w:val="DefenceHeading3"/>
      </w:pPr>
      <w:bookmarkStart w:id="675" w:name="_Ref122236626"/>
      <w:r>
        <w:t xml:space="preserve">within the time required by the Commonwealth's Panel Manager prior to the end of the Term, deliver to the Commonwealth's Panel Manager a copy of the installed version of each item of software comprising the IT </w:t>
      </w:r>
      <w:r w:rsidR="000B05F7">
        <w:t>E</w:t>
      </w:r>
      <w:r>
        <w:t xml:space="preserve">quipment incorporated in the </w:t>
      </w:r>
      <w:r w:rsidR="000A7301">
        <w:t>Works</w:t>
      </w:r>
      <w:r>
        <w:t>, in a storage medium reasonably satisfactory to the Commonwealth, together with a copy of all documentation, including licence terms, warranty terms and operating manuals associated with each item of such software; and</w:t>
      </w:r>
      <w:bookmarkEnd w:id="675"/>
    </w:p>
    <w:p w14:paraId="41FA6ADB" w14:textId="77777777" w:rsidR="00A149E7" w:rsidRDefault="00A149E7">
      <w:pPr>
        <w:pStyle w:val="DefenceHeading3"/>
      </w:pPr>
      <w:r>
        <w:t>ensure that it maintains copies of all Project Documents in such a manner as to enable convenient and efficient review by the Commonwealth when required.</w:t>
      </w:r>
    </w:p>
    <w:p w14:paraId="3EE22A67" w14:textId="77777777" w:rsidR="00A149E7" w:rsidRDefault="00A149E7">
      <w:pPr>
        <w:pStyle w:val="DefenceHeading1"/>
      </w:pPr>
      <w:bookmarkStart w:id="676" w:name="_Toc235011318"/>
      <w:bookmarkStart w:id="677" w:name="_Toc237336607"/>
      <w:bookmarkStart w:id="678" w:name="_Ref452119071"/>
      <w:bookmarkStart w:id="679" w:name="_Toc103362209"/>
      <w:bookmarkStart w:id="680" w:name="_Toc189818245"/>
      <w:bookmarkEnd w:id="673"/>
      <w:r>
        <w:t>TERMINATION FOR INSOLVENCY</w:t>
      </w:r>
      <w:bookmarkEnd w:id="676"/>
      <w:bookmarkEnd w:id="677"/>
      <w:r>
        <w:t xml:space="preserve"> or breach</w:t>
      </w:r>
      <w:bookmarkEnd w:id="678"/>
      <w:bookmarkEnd w:id="679"/>
      <w:bookmarkEnd w:id="680"/>
    </w:p>
    <w:p w14:paraId="058178E7" w14:textId="77777777" w:rsidR="00A149E7" w:rsidRDefault="008B6C0E">
      <w:pPr>
        <w:pStyle w:val="DefenceNormal"/>
      </w:pPr>
      <w:r w:rsidRPr="00E60081">
        <w:t xml:space="preserve">Without limiting its </w:t>
      </w:r>
      <w:r w:rsidR="00E60081" w:rsidRPr="002B3690">
        <w:t xml:space="preserve">other </w:t>
      </w:r>
      <w:r w:rsidRPr="00E60081">
        <w:t xml:space="preserve">rights </w:t>
      </w:r>
      <w:r w:rsidR="00E60081" w:rsidRPr="002B3690">
        <w:t xml:space="preserve">under this Panel Agreement or otherwise at law, </w:t>
      </w:r>
      <w:r w:rsidR="000826FC" w:rsidRPr="00E60081">
        <w:t>i</w:t>
      </w:r>
      <w:r w:rsidR="00A149E7" w:rsidRPr="00E60081">
        <w:t xml:space="preserve">f the </w:t>
      </w:r>
      <w:r w:rsidR="000A7301">
        <w:t>Contractor</w:t>
      </w:r>
      <w:r w:rsidR="00A149E7" w:rsidRPr="00E60081">
        <w:t>:</w:t>
      </w:r>
    </w:p>
    <w:p w14:paraId="5307F455" w14:textId="77777777" w:rsidR="00A149E7" w:rsidRDefault="00A149E7">
      <w:pPr>
        <w:pStyle w:val="DefenceHeading3"/>
      </w:pPr>
      <w:r>
        <w:t xml:space="preserve">suffers an Insolvency Event; </w:t>
      </w:r>
    </w:p>
    <w:p w14:paraId="7335467B" w14:textId="2C519D49" w:rsidR="007C7368" w:rsidRDefault="00A149E7">
      <w:pPr>
        <w:pStyle w:val="DefenceHeading3"/>
      </w:pPr>
      <w:r>
        <w:t>fails to comply with clause</w:t>
      </w:r>
      <w:r w:rsidR="003B5AD2">
        <w:t xml:space="preserve"> </w:t>
      </w:r>
      <w:r w:rsidR="003B5AD2">
        <w:fldChar w:fldCharType="begin"/>
      </w:r>
      <w:r w:rsidR="003B5AD2">
        <w:instrText xml:space="preserve"> REF _Ref171513901 \r \h </w:instrText>
      </w:r>
      <w:r w:rsidR="003B5AD2">
        <w:fldChar w:fldCharType="separate"/>
      </w:r>
      <w:r w:rsidR="00FC093F">
        <w:t>14</w:t>
      </w:r>
      <w:r w:rsidR="003B5AD2">
        <w:fldChar w:fldCharType="end"/>
      </w:r>
      <w:r w:rsidR="007C7368">
        <w:t>; or</w:t>
      </w:r>
    </w:p>
    <w:p w14:paraId="5DDDC236" w14:textId="77777777" w:rsidR="00A149E7" w:rsidRPr="00AF4D3A" w:rsidRDefault="007C7368">
      <w:pPr>
        <w:pStyle w:val="DefenceHeading3"/>
      </w:pPr>
      <w:r w:rsidRPr="00AF4D3A">
        <w:t xml:space="preserve">is in breach of any other clause of this Panel Agreement, and such breach remains unremedied after the Commonwealth has given not less than 7 </w:t>
      </w:r>
      <w:proofErr w:type="spellStart"/>
      <w:r w:rsidRPr="00AF4D3A">
        <w:t>days notice</w:t>
      </w:r>
      <w:proofErr w:type="spellEnd"/>
      <w:r w:rsidRPr="00AF4D3A">
        <w:t xml:space="preserve"> to remedy such breach, </w:t>
      </w:r>
    </w:p>
    <w:p w14:paraId="1F707041" w14:textId="77777777" w:rsidR="00A149E7" w:rsidRDefault="00A149E7">
      <w:pPr>
        <w:pStyle w:val="DefenceHeading3"/>
        <w:numPr>
          <w:ilvl w:val="0"/>
          <w:numId w:val="0"/>
        </w:numPr>
      </w:pPr>
      <w:r>
        <w:t xml:space="preserve">the Commonwealth may immediately terminate the </w:t>
      </w:r>
      <w:r w:rsidR="000A7301">
        <w:t xml:space="preserve">Contractor's </w:t>
      </w:r>
      <w:r>
        <w:t>Panel Agreement by written notice.</w:t>
      </w:r>
    </w:p>
    <w:p w14:paraId="378F30E6" w14:textId="77777777" w:rsidR="00A149E7" w:rsidRDefault="00A149E7">
      <w:pPr>
        <w:pStyle w:val="DefenceHeading1"/>
      </w:pPr>
      <w:bookmarkStart w:id="681" w:name="_Toc452452207"/>
      <w:bookmarkStart w:id="682" w:name="_Toc452452338"/>
      <w:bookmarkStart w:id="683" w:name="_Toc452990922"/>
      <w:bookmarkStart w:id="684" w:name="_Toc452998474"/>
      <w:bookmarkStart w:id="685" w:name="_Toc453063318"/>
      <w:bookmarkStart w:id="686" w:name="_Ref2777907"/>
      <w:bookmarkStart w:id="687" w:name="_Toc103362210"/>
      <w:bookmarkStart w:id="688" w:name="_Toc189818246"/>
      <w:bookmarkStart w:id="689" w:name="_Toc68668043"/>
      <w:bookmarkStart w:id="690" w:name="_Toc234151732"/>
      <w:bookmarkStart w:id="691" w:name="_Toc235011319"/>
      <w:bookmarkStart w:id="692" w:name="_Ref235475642"/>
      <w:bookmarkStart w:id="693" w:name="_Toc237336608"/>
      <w:bookmarkEnd w:id="681"/>
      <w:bookmarkEnd w:id="682"/>
      <w:bookmarkEnd w:id="683"/>
      <w:bookmarkEnd w:id="684"/>
      <w:bookmarkEnd w:id="685"/>
      <w:r>
        <w:t>general</w:t>
      </w:r>
      <w:bookmarkEnd w:id="686"/>
      <w:bookmarkEnd w:id="687"/>
      <w:bookmarkEnd w:id="688"/>
      <w:r>
        <w:t xml:space="preserve"> </w:t>
      </w:r>
    </w:p>
    <w:p w14:paraId="0B53C5BE" w14:textId="77777777" w:rsidR="00A149E7" w:rsidRDefault="00A149E7">
      <w:pPr>
        <w:pStyle w:val="DefenceHeading2"/>
      </w:pPr>
      <w:bookmarkStart w:id="694" w:name="_Ref452118827"/>
      <w:bookmarkStart w:id="695" w:name="_Toc103362211"/>
      <w:bookmarkStart w:id="696" w:name="_Ref167449277"/>
      <w:bookmarkStart w:id="697" w:name="_Toc189818247"/>
      <w:r>
        <w:t>Privacy</w:t>
      </w:r>
      <w:bookmarkEnd w:id="694"/>
      <w:bookmarkEnd w:id="695"/>
      <w:bookmarkEnd w:id="696"/>
      <w:bookmarkEnd w:id="697"/>
      <w:r>
        <w:t xml:space="preserve"> </w:t>
      </w:r>
    </w:p>
    <w:p w14:paraId="27D5C9DD" w14:textId="77777777" w:rsidR="00A149E7" w:rsidRDefault="00A149E7">
      <w:pPr>
        <w:pStyle w:val="DefenceHeading3"/>
      </w:pPr>
      <w:r>
        <w:t xml:space="preserve">The </w:t>
      </w:r>
      <w:r w:rsidR="000A7301">
        <w:t xml:space="preserve">Contractor </w:t>
      </w:r>
      <w:r>
        <w:t xml:space="preserve">must: </w:t>
      </w:r>
    </w:p>
    <w:p w14:paraId="4FADF3D5" w14:textId="77777777" w:rsidR="00A149E7" w:rsidRDefault="00A149E7">
      <w:pPr>
        <w:pStyle w:val="DefenceHeading4"/>
      </w:pPr>
      <w:r>
        <w:t xml:space="preserve">comply with its obligations under the Privacy Act;  </w:t>
      </w:r>
    </w:p>
    <w:p w14:paraId="5F701655" w14:textId="77777777" w:rsidR="00A149E7" w:rsidRDefault="00A149E7">
      <w:pPr>
        <w:pStyle w:val="DefenceHeading4"/>
      </w:pPr>
      <w:r>
        <w:lastRenderedPageBreak/>
        <w:t>comply with the Australian Privacy Principles when doing any act or engaging in any practice for the purposes of this Panel Agreement, as if it were an agency as defined in the Privacy Act;</w:t>
      </w:r>
    </w:p>
    <w:p w14:paraId="6A15A08E" w14:textId="77777777" w:rsidR="00A149E7" w:rsidRDefault="00A149E7">
      <w:pPr>
        <w:pStyle w:val="DefenceHeading4"/>
      </w:pPr>
      <w:r>
        <w:t xml:space="preserve">use Personal Information received, created or held by the </w:t>
      </w:r>
      <w:r w:rsidR="000A7301">
        <w:t xml:space="preserve">Contractor </w:t>
      </w:r>
      <w:r>
        <w:t>for the purposes of this Panel Agreement only for the purposes of fulfilling its obligations under this Panel Agreement;</w:t>
      </w:r>
    </w:p>
    <w:p w14:paraId="5ABD5415" w14:textId="77777777" w:rsidR="00A149E7" w:rsidRDefault="00A149E7">
      <w:pPr>
        <w:pStyle w:val="DefenceHeading4"/>
      </w:pPr>
      <w:r>
        <w:t xml:space="preserve">not disclose Personal Information received, created or held by the </w:t>
      </w:r>
      <w:r w:rsidR="000A7301">
        <w:t xml:space="preserve">Contractor </w:t>
      </w:r>
      <w:r>
        <w:t>for the purposes of this Panel Agreement without the prior written approval of the Commonwealth's Panel Manager;</w:t>
      </w:r>
    </w:p>
    <w:p w14:paraId="2C4F8412" w14:textId="77777777" w:rsidR="00A149E7" w:rsidRDefault="00A149E7">
      <w:pPr>
        <w:pStyle w:val="DefenceHeading4"/>
      </w:pPr>
      <w:r>
        <w:t xml:space="preserve">not collect, transfer, store or otherwise use Personal Information received, created or held by the </w:t>
      </w:r>
      <w:r w:rsidR="000A7301">
        <w:t xml:space="preserve">Contractor </w:t>
      </w:r>
      <w:r>
        <w:t>for the purposes of this Panel Agreement outside Australia, or allow parties outside Australia to have access to it, without the prior written approval of the Commonwealth's Panel Manager;</w:t>
      </w:r>
    </w:p>
    <w:p w14:paraId="018A633C" w14:textId="77777777" w:rsidR="00A149E7" w:rsidRDefault="00A149E7">
      <w:pPr>
        <w:pStyle w:val="DefenceHeading4"/>
      </w:pPr>
      <w:r>
        <w:t>co-operate with demands or inquiries made by the Federal Privacy Commissioner or the Commonwealth's Panel Manager in relation to the management of Personal Information in connection with this Panel Agreement;</w:t>
      </w:r>
    </w:p>
    <w:p w14:paraId="350DAD38" w14:textId="77777777" w:rsidR="00A149E7" w:rsidRDefault="00A149E7">
      <w:pPr>
        <w:pStyle w:val="DefenceHeading4"/>
      </w:pPr>
      <w:r>
        <w:t xml:space="preserve">ensure that any person whom the </w:t>
      </w:r>
      <w:r w:rsidR="000A7301">
        <w:t xml:space="preserve">Contractor </w:t>
      </w:r>
      <w:r>
        <w:t xml:space="preserve">allows to access Personal Information which is received, created or held by the </w:t>
      </w:r>
      <w:r w:rsidR="000A7301">
        <w:t xml:space="preserve">Contractor </w:t>
      </w:r>
      <w:r>
        <w:t>for the purposes of this Panel Agreement is made aware of, and undertakes in writing to observe, the Australian Privacy Principles, as if the person was an agency as defined in the Privacy Act;</w:t>
      </w:r>
    </w:p>
    <w:p w14:paraId="68BB0E91" w14:textId="77777777" w:rsidR="00A149E7" w:rsidRDefault="00A149E7">
      <w:pPr>
        <w:pStyle w:val="DefenceHeading4"/>
      </w:pPr>
      <w:r>
        <w:t>comply with policy guidelines laid down by the Commonwealth or issued by the Federal Privacy Commissioner from time to time relating to Personal Information;</w:t>
      </w:r>
    </w:p>
    <w:p w14:paraId="6B2AB21E" w14:textId="77777777" w:rsidR="00A149E7" w:rsidRDefault="00A149E7">
      <w:pPr>
        <w:pStyle w:val="DefenceHeading4"/>
      </w:pPr>
      <w:r>
        <w:t xml:space="preserve">ensure that records (as defined in the Privacy Act) containing Personal Information received, created or held by the </w:t>
      </w:r>
      <w:r w:rsidR="000A7301">
        <w:t xml:space="preserve">Contractor </w:t>
      </w:r>
      <w:r>
        <w:t xml:space="preserve">for the purposes of this Panel Agreement are, at the expiration or earlier termination of the </w:t>
      </w:r>
      <w:r w:rsidR="000A7301">
        <w:t xml:space="preserve">Contractor's </w:t>
      </w:r>
      <w:r>
        <w:t>Panel Agreement, at the Commonwealth's Panel Manager's election, to be either returned to the Commonwealth or deleted or destroyed in the presence of a person duly authorised by the Commonwealth's Panel Manager to oversee such deletion or destruction;</w:t>
      </w:r>
    </w:p>
    <w:p w14:paraId="60001E89" w14:textId="77777777" w:rsidR="00A149E7" w:rsidRDefault="00A149E7">
      <w:pPr>
        <w:pStyle w:val="DefenceHeading4"/>
      </w:pPr>
      <w:r>
        <w:t xml:space="preserve">agree to the naming or other identification of the </w:t>
      </w:r>
      <w:r w:rsidR="000A7301">
        <w:t xml:space="preserve">Contractor </w:t>
      </w:r>
      <w:r>
        <w:t>in reports by the Federal Privacy Commissioner;</w:t>
      </w:r>
    </w:p>
    <w:p w14:paraId="7FA04E80" w14:textId="275FA8A2" w:rsidR="00A149E7" w:rsidRDefault="00A149E7">
      <w:pPr>
        <w:pStyle w:val="DefenceHeading4"/>
      </w:pPr>
      <w:bookmarkStart w:id="698" w:name="_Ref452118850"/>
      <w:r>
        <w:t xml:space="preserve">ensure that any subcontract made in connection with this Panel Agreement or any </w:t>
      </w:r>
      <w:r w:rsidR="001D4534">
        <w:t>Contract</w:t>
      </w:r>
      <w:r>
        <w:t xml:space="preserve"> contains enforceable obligations requiring the </w:t>
      </w:r>
      <w:r w:rsidR="000A7301">
        <w:t xml:space="preserve">subcontractor </w:t>
      </w:r>
      <w:r>
        <w:t xml:space="preserve">to comply with the </w:t>
      </w:r>
      <w:r w:rsidR="000A7301">
        <w:t xml:space="preserve">Contractor's </w:t>
      </w:r>
      <w:r>
        <w:t>obligations arising out of clause</w:t>
      </w:r>
      <w:r w:rsidR="00382ADD">
        <w:t xml:space="preserve"> </w:t>
      </w:r>
      <w:r w:rsidR="00382ADD">
        <w:fldChar w:fldCharType="begin"/>
      </w:r>
      <w:r w:rsidR="00382ADD">
        <w:instrText xml:space="preserve"> REF _Ref167449277 \w \h </w:instrText>
      </w:r>
      <w:r w:rsidR="00382ADD">
        <w:fldChar w:fldCharType="separate"/>
      </w:r>
      <w:r w:rsidR="00FC093F">
        <w:t>18.1</w:t>
      </w:r>
      <w:r w:rsidR="00382ADD">
        <w:fldChar w:fldCharType="end"/>
      </w:r>
      <w:r>
        <w:t xml:space="preserve">, as if the </w:t>
      </w:r>
      <w:r w:rsidR="000A7301">
        <w:t xml:space="preserve">subcontractor </w:t>
      </w:r>
      <w:r>
        <w:t xml:space="preserve">were the </w:t>
      </w:r>
      <w:bookmarkEnd w:id="698"/>
      <w:r w:rsidR="000A7301">
        <w:t>Contractor</w:t>
      </w:r>
      <w:r>
        <w:t>;</w:t>
      </w:r>
    </w:p>
    <w:p w14:paraId="43F07172" w14:textId="5B86DFF9" w:rsidR="00A149E7" w:rsidRDefault="00A149E7">
      <w:pPr>
        <w:pStyle w:val="DefenceHeading4"/>
      </w:pPr>
      <w:r>
        <w:t xml:space="preserve">enforce the obligations referred to in subparagraph </w:t>
      </w:r>
      <w:r>
        <w:fldChar w:fldCharType="begin"/>
      </w:r>
      <w:r>
        <w:instrText xml:space="preserve"> REF _Ref452118850 \r \h </w:instrText>
      </w:r>
      <w:r>
        <w:fldChar w:fldCharType="separate"/>
      </w:r>
      <w:r w:rsidR="00FC093F">
        <w:t>(xi)</w:t>
      </w:r>
      <w:r>
        <w:fldChar w:fldCharType="end"/>
      </w:r>
      <w:r>
        <w:t xml:space="preserve"> in accordance with such directions as the Commonwealth's Panel Manager may give;</w:t>
      </w:r>
    </w:p>
    <w:p w14:paraId="7A3D0072" w14:textId="77777777" w:rsidR="00A149E7" w:rsidRDefault="00A149E7">
      <w:pPr>
        <w:pStyle w:val="DefenceHeading4"/>
      </w:pPr>
      <w:r>
        <w:t xml:space="preserve">not use Personal Information collected by the </w:t>
      </w:r>
      <w:r w:rsidR="000A7301">
        <w:t xml:space="preserve">Contractor </w:t>
      </w:r>
      <w:r>
        <w:t>in connection with the Panel Agreement for, or in any way relating to, any direct marketing purpose; and</w:t>
      </w:r>
    </w:p>
    <w:p w14:paraId="1147140C" w14:textId="77777777" w:rsidR="00A149E7" w:rsidRDefault="00A149E7">
      <w:pPr>
        <w:pStyle w:val="DefenceHeading4"/>
      </w:pPr>
      <w:bookmarkStart w:id="699" w:name="_Ref452118858"/>
      <w:r>
        <w:t>indemnify the Commonwealth in respect of all costs, expenses, losses, damages or liabilities suffered or incurred by the Commonwealth arising out of or in connection with:</w:t>
      </w:r>
      <w:bookmarkEnd w:id="699"/>
    </w:p>
    <w:p w14:paraId="6ED8C2EF" w14:textId="3F044F0F" w:rsidR="00A149E7" w:rsidRDefault="00A149E7">
      <w:pPr>
        <w:pStyle w:val="DefenceHeading5"/>
      </w:pPr>
      <w:r>
        <w:t xml:space="preserve">a breach of the obligations of the </w:t>
      </w:r>
      <w:r w:rsidR="000A7301">
        <w:t xml:space="preserve">Contractor </w:t>
      </w:r>
      <w:r>
        <w:t xml:space="preserve">under clause </w:t>
      </w:r>
      <w:r w:rsidR="00382ADD">
        <w:fldChar w:fldCharType="begin"/>
      </w:r>
      <w:r w:rsidR="00382ADD">
        <w:instrText xml:space="preserve"> REF _Ref167449277 \w \h </w:instrText>
      </w:r>
      <w:r w:rsidR="00382ADD">
        <w:fldChar w:fldCharType="separate"/>
      </w:r>
      <w:r w:rsidR="00FC093F">
        <w:t>18.1</w:t>
      </w:r>
      <w:r w:rsidR="00382ADD">
        <w:fldChar w:fldCharType="end"/>
      </w:r>
      <w:r>
        <w:t>;</w:t>
      </w:r>
    </w:p>
    <w:p w14:paraId="0CBB3BF8" w14:textId="44E29CDE" w:rsidR="00A149E7" w:rsidRDefault="00A149E7">
      <w:pPr>
        <w:pStyle w:val="DefenceHeading5"/>
      </w:pPr>
      <w:r>
        <w:t xml:space="preserve">a breach of a </w:t>
      </w:r>
      <w:r w:rsidR="000A7301">
        <w:t xml:space="preserve">subcontractor's </w:t>
      </w:r>
      <w:r>
        <w:t xml:space="preserve">obligations under a subcontract as contemplated by subparagraph </w:t>
      </w:r>
      <w:r>
        <w:fldChar w:fldCharType="begin"/>
      </w:r>
      <w:r>
        <w:instrText xml:space="preserve"> REF _Ref452118850 \r \h </w:instrText>
      </w:r>
      <w:r>
        <w:fldChar w:fldCharType="separate"/>
      </w:r>
      <w:r w:rsidR="00FC093F">
        <w:t>(xi)</w:t>
      </w:r>
      <w:r>
        <w:fldChar w:fldCharType="end"/>
      </w:r>
      <w:r>
        <w:t>;</w:t>
      </w:r>
    </w:p>
    <w:p w14:paraId="05F8575D" w14:textId="77777777" w:rsidR="00A149E7" w:rsidRDefault="00A149E7">
      <w:pPr>
        <w:pStyle w:val="DefenceHeading5"/>
      </w:pPr>
      <w:r>
        <w:t xml:space="preserve">the misuse of Personal Information held in connection with this Panel Agreement by the </w:t>
      </w:r>
      <w:r w:rsidR="000A7301">
        <w:t xml:space="preserve">Contractor </w:t>
      </w:r>
      <w:r>
        <w:t xml:space="preserve">or a </w:t>
      </w:r>
      <w:r w:rsidR="000A7301">
        <w:t>subcontractor</w:t>
      </w:r>
      <w:r>
        <w:t>; or</w:t>
      </w:r>
    </w:p>
    <w:p w14:paraId="233C3C17" w14:textId="77777777" w:rsidR="00A149E7" w:rsidRDefault="00A149E7">
      <w:pPr>
        <w:pStyle w:val="DefenceHeading5"/>
      </w:pPr>
      <w:r>
        <w:lastRenderedPageBreak/>
        <w:t xml:space="preserve">the disclosure of Personal Information held in connection with this Panel Agreement by the </w:t>
      </w:r>
      <w:r w:rsidR="000A7301">
        <w:t xml:space="preserve">Contractor </w:t>
      </w:r>
      <w:r>
        <w:t xml:space="preserve">or a </w:t>
      </w:r>
      <w:r w:rsidR="000A7301">
        <w:t xml:space="preserve">subcontractor </w:t>
      </w:r>
      <w:r>
        <w:t>in breach of an obligation of confidence.</w:t>
      </w:r>
    </w:p>
    <w:p w14:paraId="58DA05C3" w14:textId="02B74B1B" w:rsidR="00A149E7" w:rsidRDefault="00A149E7">
      <w:pPr>
        <w:pStyle w:val="DefenceHeading3"/>
      </w:pPr>
      <w:r>
        <w:t xml:space="preserve">For the purposes of paragraph </w:t>
      </w:r>
      <w:r>
        <w:fldChar w:fldCharType="begin"/>
      </w:r>
      <w:r>
        <w:instrText xml:space="preserve"> REF _Ref452118858 \r \h </w:instrText>
      </w:r>
      <w:r>
        <w:fldChar w:fldCharType="separate"/>
      </w:r>
      <w:r w:rsidR="00FC093F">
        <w:t>(a)(xiv)</w:t>
      </w:r>
      <w:r>
        <w:fldChar w:fldCharType="end"/>
      </w:r>
      <w:r>
        <w:t xml:space="preserve">, </w:t>
      </w:r>
      <w:r>
        <w:rPr>
          <w:b/>
        </w:rPr>
        <w:t>costs, expenses, losses, damages or liabilities</w:t>
      </w:r>
      <w:r>
        <w:t xml:space="preserve"> includes any compensation paid to a person by or on behalf of the Commonwealth to settle a complaint arising out of, or in any way in connection with, a breach of clause </w:t>
      </w:r>
      <w:r w:rsidR="00382ADD">
        <w:fldChar w:fldCharType="begin"/>
      </w:r>
      <w:r w:rsidR="00382ADD">
        <w:instrText xml:space="preserve"> REF _Ref167449277 \w \h </w:instrText>
      </w:r>
      <w:r w:rsidR="00382ADD">
        <w:fldChar w:fldCharType="separate"/>
      </w:r>
      <w:r w:rsidR="00FC093F">
        <w:t>18.1</w:t>
      </w:r>
      <w:r w:rsidR="00382ADD">
        <w:fldChar w:fldCharType="end"/>
      </w:r>
      <w:r>
        <w:t xml:space="preserve"> by the </w:t>
      </w:r>
      <w:r w:rsidR="000A7301">
        <w:t>Contractor</w:t>
      </w:r>
      <w:r>
        <w:t>.</w:t>
      </w:r>
    </w:p>
    <w:p w14:paraId="3F1BE7A7" w14:textId="77777777" w:rsidR="00A149E7" w:rsidRDefault="00A149E7">
      <w:pPr>
        <w:pStyle w:val="DefenceHeading3"/>
      </w:pPr>
      <w:r>
        <w:t xml:space="preserve">The </w:t>
      </w:r>
      <w:r w:rsidR="000A7301">
        <w:t xml:space="preserve">Contractor </w:t>
      </w:r>
      <w:r>
        <w:t xml:space="preserve">must immediately notify the Commonwealth in writing if the </w:t>
      </w:r>
      <w:r w:rsidR="000A7301">
        <w:t>Contractor</w:t>
      </w:r>
      <w:r>
        <w:t>:</w:t>
      </w:r>
    </w:p>
    <w:p w14:paraId="2C92B508" w14:textId="55D5C7EF" w:rsidR="00A149E7" w:rsidRDefault="00A149E7">
      <w:pPr>
        <w:pStyle w:val="DefenceHeading4"/>
      </w:pPr>
      <w:r>
        <w:t xml:space="preserve">becomes aware of a breach of the obligations under clause </w:t>
      </w:r>
      <w:r w:rsidR="00382ADD">
        <w:fldChar w:fldCharType="begin"/>
      </w:r>
      <w:r w:rsidR="00382ADD">
        <w:instrText xml:space="preserve"> REF _Ref167449277 \w \h </w:instrText>
      </w:r>
      <w:r w:rsidR="00382ADD">
        <w:fldChar w:fldCharType="separate"/>
      </w:r>
      <w:r w:rsidR="00FC093F">
        <w:t>18.1</w:t>
      </w:r>
      <w:r w:rsidR="00382ADD">
        <w:fldChar w:fldCharType="end"/>
      </w:r>
      <w:r>
        <w:t xml:space="preserve"> by itself or by a </w:t>
      </w:r>
      <w:r w:rsidR="000A7301">
        <w:t>subcontractor</w:t>
      </w:r>
      <w:r>
        <w:t>;</w:t>
      </w:r>
    </w:p>
    <w:p w14:paraId="1337B2B3" w14:textId="68F953BA" w:rsidR="00A149E7" w:rsidRDefault="00A149E7">
      <w:pPr>
        <w:pStyle w:val="DefenceHeading4"/>
      </w:pPr>
      <w:r>
        <w:t xml:space="preserve">becomes aware of a breach of a </w:t>
      </w:r>
      <w:r w:rsidR="000A7301">
        <w:t xml:space="preserve">subcontractor's </w:t>
      </w:r>
      <w:r>
        <w:t xml:space="preserve">obligations under a subcontract as contemplated by paragraph </w:t>
      </w:r>
      <w:r>
        <w:fldChar w:fldCharType="begin"/>
      </w:r>
      <w:r>
        <w:instrText xml:space="preserve"> REF _Ref452118850 \r \h </w:instrText>
      </w:r>
      <w:r>
        <w:fldChar w:fldCharType="separate"/>
      </w:r>
      <w:r w:rsidR="00FC093F">
        <w:t>(a)(xi)</w:t>
      </w:r>
      <w:r>
        <w:fldChar w:fldCharType="end"/>
      </w:r>
      <w:r>
        <w:t>;</w:t>
      </w:r>
    </w:p>
    <w:p w14:paraId="5ACF38BE" w14:textId="77777777" w:rsidR="00A149E7" w:rsidRDefault="00A149E7">
      <w:pPr>
        <w:pStyle w:val="DefenceHeading4"/>
      </w:pPr>
      <w:r>
        <w:t>becomes aware that a disclosure of Personal Information may be required by law; or</w:t>
      </w:r>
    </w:p>
    <w:p w14:paraId="5AC0C84F" w14:textId="77777777" w:rsidR="00A149E7" w:rsidRDefault="00A149E7">
      <w:pPr>
        <w:pStyle w:val="DefenceHeading4"/>
      </w:pPr>
      <w:r>
        <w:t xml:space="preserve">is approached or contacted by, or becomes aware that a </w:t>
      </w:r>
      <w:r w:rsidR="001B063D">
        <w:t xml:space="preserve">subcontractor </w:t>
      </w:r>
      <w:r>
        <w:t>has been approached or contacted by, the Federal Privacy Commissioner or by a person claiming that their privacy has been interfered with.</w:t>
      </w:r>
    </w:p>
    <w:p w14:paraId="30D15F22" w14:textId="721BAEA5" w:rsidR="00A149E7" w:rsidRDefault="00A149E7">
      <w:pPr>
        <w:pStyle w:val="DefenceHeading3"/>
      </w:pPr>
      <w:r>
        <w:t xml:space="preserve">The </w:t>
      </w:r>
      <w:r w:rsidR="000A7301">
        <w:t xml:space="preserve">Contractor </w:t>
      </w:r>
      <w:r>
        <w:t xml:space="preserve">acknowledges that, in addition to the requirements of clause </w:t>
      </w:r>
      <w:r w:rsidR="00382ADD">
        <w:fldChar w:fldCharType="begin"/>
      </w:r>
      <w:r w:rsidR="00382ADD">
        <w:instrText xml:space="preserve"> REF _Ref167449277 \w \h </w:instrText>
      </w:r>
      <w:r w:rsidR="00382ADD">
        <w:fldChar w:fldCharType="separate"/>
      </w:r>
      <w:r w:rsidR="00FC093F">
        <w:t>18.1</w:t>
      </w:r>
      <w:r w:rsidR="00382ADD">
        <w:fldChar w:fldCharType="end"/>
      </w:r>
      <w:r>
        <w:t xml:space="preserve">, the </w:t>
      </w:r>
      <w:r w:rsidR="000A7301">
        <w:t xml:space="preserve">Contractor </w:t>
      </w:r>
      <w:r>
        <w:t>may also be obliged to comply with other obligations in relation to the handling of Personal Information, including State and Territory legislation.</w:t>
      </w:r>
    </w:p>
    <w:p w14:paraId="6B3B6C6C" w14:textId="6B2726AA" w:rsidR="00A149E7" w:rsidRDefault="00A149E7">
      <w:pPr>
        <w:pStyle w:val="DefenceHeading3"/>
      </w:pPr>
      <w:r>
        <w:t xml:space="preserve">Nothing in clause </w:t>
      </w:r>
      <w:r w:rsidR="00382ADD">
        <w:fldChar w:fldCharType="begin"/>
      </w:r>
      <w:r w:rsidR="00382ADD">
        <w:instrText xml:space="preserve"> REF _Ref167449277 \w \h </w:instrText>
      </w:r>
      <w:r w:rsidR="00382ADD">
        <w:fldChar w:fldCharType="separate"/>
      </w:r>
      <w:r w:rsidR="00FC093F">
        <w:t>18.1</w:t>
      </w:r>
      <w:r w:rsidR="00382ADD">
        <w:fldChar w:fldCharType="end"/>
      </w:r>
      <w:r>
        <w:t xml:space="preserve"> limits any of the </w:t>
      </w:r>
      <w:r w:rsidR="000A7301">
        <w:t xml:space="preserve">Contractor's </w:t>
      </w:r>
      <w:r>
        <w:t>other obligations or liabilities under the Panel Agreement.</w:t>
      </w:r>
    </w:p>
    <w:p w14:paraId="61BB599A" w14:textId="1031A299" w:rsidR="00A149E7" w:rsidRDefault="00A149E7">
      <w:pPr>
        <w:pStyle w:val="DefenceHeading3"/>
      </w:pPr>
      <w:r>
        <w:t xml:space="preserve">In clause </w:t>
      </w:r>
      <w:r w:rsidR="00382ADD">
        <w:fldChar w:fldCharType="begin"/>
      </w:r>
      <w:r w:rsidR="00382ADD">
        <w:instrText xml:space="preserve"> REF _Ref167449277 \w \h </w:instrText>
      </w:r>
      <w:r w:rsidR="00382ADD">
        <w:fldChar w:fldCharType="separate"/>
      </w:r>
      <w:r w:rsidR="00FC093F">
        <w:t>18.1</w:t>
      </w:r>
      <w:r w:rsidR="00382ADD">
        <w:fldChar w:fldCharType="end"/>
      </w:r>
      <w:r>
        <w:t>,</w:t>
      </w:r>
      <w:r>
        <w:rPr>
          <w:b/>
        </w:rPr>
        <w:t xml:space="preserve"> received</w:t>
      </w:r>
      <w:r>
        <w:t xml:space="preserve"> includes collected.</w:t>
      </w:r>
      <w:bookmarkEnd w:id="689"/>
      <w:bookmarkEnd w:id="690"/>
      <w:bookmarkEnd w:id="691"/>
      <w:bookmarkEnd w:id="692"/>
      <w:bookmarkEnd w:id="693"/>
    </w:p>
    <w:p w14:paraId="6B695836" w14:textId="77777777" w:rsidR="00A149E7" w:rsidRDefault="00A149E7">
      <w:pPr>
        <w:pStyle w:val="DefenceHeading2"/>
      </w:pPr>
      <w:bookmarkStart w:id="700" w:name="_Toc68668049"/>
      <w:bookmarkStart w:id="701" w:name="_Toc234151734"/>
      <w:bookmarkStart w:id="702" w:name="_Toc235011321"/>
      <w:bookmarkStart w:id="703" w:name="_Toc237336610"/>
      <w:bookmarkStart w:id="704" w:name="_Toc103362212"/>
      <w:bookmarkStart w:id="705" w:name="_Toc189818248"/>
      <w:r>
        <w:t>Freedom of Information</w:t>
      </w:r>
      <w:bookmarkEnd w:id="700"/>
      <w:bookmarkEnd w:id="701"/>
      <w:bookmarkEnd w:id="702"/>
      <w:bookmarkEnd w:id="703"/>
      <w:bookmarkEnd w:id="704"/>
      <w:bookmarkEnd w:id="705"/>
    </w:p>
    <w:p w14:paraId="436A05B4" w14:textId="77777777" w:rsidR="00A149E7" w:rsidRDefault="00A149E7">
      <w:pPr>
        <w:pStyle w:val="DefenceNormal"/>
      </w:pPr>
      <w:r>
        <w:t xml:space="preserve">The </w:t>
      </w:r>
      <w:r>
        <w:rPr>
          <w:i/>
        </w:rPr>
        <w:t>Freedom of Information Act</w:t>
      </w:r>
      <w:r>
        <w:t xml:space="preserve"> </w:t>
      </w:r>
      <w:r w:rsidRPr="002B3690">
        <w:rPr>
          <w:i/>
        </w:rPr>
        <w:t>1982</w:t>
      </w:r>
      <w:r>
        <w:t xml:space="preserve"> (Cth) (</w:t>
      </w:r>
      <w:r>
        <w:rPr>
          <w:b/>
        </w:rPr>
        <w:t>FOI Act</w:t>
      </w:r>
      <w: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persons in respect of whom information is collected and held by departments and public authorities.</w:t>
      </w:r>
    </w:p>
    <w:p w14:paraId="5569AE6B" w14:textId="3B9702BD" w:rsidR="00A149E7" w:rsidRDefault="00A149E7">
      <w:pPr>
        <w:pStyle w:val="DefenceNormal"/>
      </w:pPr>
      <w:r>
        <w:t xml:space="preserve">The </w:t>
      </w:r>
      <w:r w:rsidR="000A7301">
        <w:t xml:space="preserve">Contractor </w:t>
      </w:r>
      <w:r>
        <w:t xml:space="preserve">acknowledges that Commonwealth Requirements will require certain identifying details of the Panel Agreement </w:t>
      </w:r>
      <w:r w:rsidR="0010210A" w:rsidRPr="00617103">
        <w:t>or any Contract</w:t>
      </w:r>
      <w:r w:rsidR="0010210A">
        <w:t xml:space="preserve"> </w:t>
      </w:r>
      <w:r>
        <w:t>to be made available to the public via the internet.</w:t>
      </w:r>
    </w:p>
    <w:p w14:paraId="52552B84" w14:textId="77777777" w:rsidR="005A2BE9" w:rsidRPr="00CC5B8C" w:rsidRDefault="005A2BE9" w:rsidP="005A2BE9">
      <w:pPr>
        <w:pStyle w:val="DefenceHeading2"/>
      </w:pPr>
      <w:bookmarkStart w:id="706" w:name="_Toc165923947"/>
      <w:bookmarkStart w:id="707" w:name="_Toc165926678"/>
      <w:bookmarkStart w:id="708" w:name="_Ref165996326"/>
      <w:bookmarkStart w:id="709" w:name="_Toc189818249"/>
      <w:bookmarkStart w:id="710" w:name="_Toc72049289"/>
      <w:bookmarkStart w:id="711" w:name="_Toc170628948"/>
      <w:bookmarkStart w:id="712" w:name="_Toc234151736"/>
      <w:bookmarkStart w:id="713" w:name="_Toc235011323"/>
      <w:bookmarkStart w:id="714" w:name="_Toc237336611"/>
      <w:bookmarkStart w:id="715" w:name="_Toc103362214"/>
      <w:bookmarkEnd w:id="706"/>
      <w:bookmarkEnd w:id="707"/>
      <w:r w:rsidRPr="00CC5B8C">
        <w:t>Long Service Leave</w:t>
      </w:r>
      <w:bookmarkEnd w:id="708"/>
      <w:bookmarkEnd w:id="709"/>
    </w:p>
    <w:p w14:paraId="28734F54" w14:textId="7C644A01" w:rsidR="005A2BE9" w:rsidRDefault="003B5AD2" w:rsidP="005A2BE9">
      <w:pPr>
        <w:pStyle w:val="DefenceNormal"/>
      </w:pPr>
      <w:r>
        <w:t xml:space="preserve">This clause </w:t>
      </w:r>
      <w:r>
        <w:fldChar w:fldCharType="begin"/>
      </w:r>
      <w:r>
        <w:instrText xml:space="preserve"> REF _Ref165996326 \r \h </w:instrText>
      </w:r>
      <w:r>
        <w:fldChar w:fldCharType="separate"/>
      </w:r>
      <w:r w:rsidR="00FC093F">
        <w:t>18.3</w:t>
      </w:r>
      <w:r>
        <w:fldChar w:fldCharType="end"/>
      </w:r>
      <w:r>
        <w:t xml:space="preserve"> only applies if </w:t>
      </w:r>
      <w:r w:rsidR="005A2BE9">
        <w:t>the Long Service Leave Legislation applies to the Works</w:t>
      </w:r>
      <w:r>
        <w:t>.</w:t>
      </w:r>
    </w:p>
    <w:p w14:paraId="6AB72454" w14:textId="77777777" w:rsidR="005A2BE9" w:rsidRDefault="003B5AD2" w:rsidP="005A2BE9">
      <w:pPr>
        <w:pStyle w:val="DefenceHeading3"/>
      </w:pPr>
      <w:r>
        <w:t>W</w:t>
      </w:r>
      <w:r w:rsidR="005A2BE9">
        <w:t>ithout limiting its other obligations or liabilities under this Panel Agreement or otherwise, the Contractor must comply with its obligations under the Long Service Leave Legislation</w:t>
      </w:r>
      <w:r>
        <w:t>.</w:t>
      </w:r>
    </w:p>
    <w:p w14:paraId="0EF98A0D" w14:textId="77777777" w:rsidR="005A2BE9" w:rsidRDefault="003B5AD2" w:rsidP="005A2BE9">
      <w:pPr>
        <w:pStyle w:val="DefenceHeading3"/>
      </w:pPr>
      <w:r>
        <w:t>I</w:t>
      </w:r>
      <w:r w:rsidR="005A2BE9">
        <w:t>f required by the Long Service Leave Legislation, the Contractor must pay any levy, charge, contribution or associated amount in respect of the Works</w:t>
      </w:r>
      <w:r>
        <w:t>.</w:t>
      </w:r>
    </w:p>
    <w:p w14:paraId="1631DEE8" w14:textId="4BBCED91" w:rsidR="005A2BE9" w:rsidRDefault="003B5AD2" w:rsidP="005A2BE9">
      <w:pPr>
        <w:pStyle w:val="DefenceHeading3"/>
      </w:pPr>
      <w:r>
        <w:t>T</w:t>
      </w:r>
      <w:r w:rsidR="005A2BE9" w:rsidRPr="00906F7F">
        <w:t xml:space="preserve">he </w:t>
      </w:r>
      <w:r w:rsidR="005A2BE9">
        <w:t>Contractor</w:t>
      </w:r>
      <w:r w:rsidR="005A2BE9" w:rsidRPr="00906F7F">
        <w:t xml:space="preserve"> will have no Claim against the Commonwealth arising out of or in connection with its obl</w:t>
      </w:r>
      <w:r w:rsidR="005A2BE9" w:rsidRPr="006E40F2">
        <w:t xml:space="preserve">igations under this clause </w:t>
      </w:r>
      <w:r w:rsidR="005A2BE9">
        <w:fldChar w:fldCharType="begin"/>
      </w:r>
      <w:r w:rsidR="005A2BE9">
        <w:instrText xml:space="preserve"> REF _Ref165996326 \r \h </w:instrText>
      </w:r>
      <w:r w:rsidR="005A2BE9">
        <w:fldChar w:fldCharType="separate"/>
      </w:r>
      <w:r w:rsidR="00FC093F">
        <w:t>18.3</w:t>
      </w:r>
      <w:r w:rsidR="005A2BE9">
        <w:fldChar w:fldCharType="end"/>
      </w:r>
      <w:r w:rsidR="005A2BE9" w:rsidRPr="00906F7F">
        <w:t xml:space="preserve"> or any other obligation under the Long Service Leave Legislation.</w:t>
      </w:r>
    </w:p>
    <w:p w14:paraId="12411704" w14:textId="77777777" w:rsidR="00A149E7" w:rsidRPr="006E40F2" w:rsidRDefault="00A149E7">
      <w:pPr>
        <w:pStyle w:val="DefenceHeading2"/>
      </w:pPr>
      <w:bookmarkStart w:id="716" w:name="_Toc189818250"/>
      <w:r w:rsidRPr="006E40F2">
        <w:t>Assignment</w:t>
      </w:r>
      <w:bookmarkEnd w:id="710"/>
      <w:bookmarkEnd w:id="711"/>
      <w:bookmarkEnd w:id="712"/>
      <w:bookmarkEnd w:id="713"/>
      <w:bookmarkEnd w:id="714"/>
      <w:bookmarkEnd w:id="715"/>
      <w:bookmarkEnd w:id="716"/>
      <w:r w:rsidRPr="006E40F2">
        <w:t xml:space="preserve"> </w:t>
      </w:r>
    </w:p>
    <w:p w14:paraId="661CB8C9" w14:textId="77777777" w:rsidR="00A149E7" w:rsidRPr="006E40F2" w:rsidRDefault="00A149E7" w:rsidP="006E40F2">
      <w:pPr>
        <w:pStyle w:val="DefenceHeading3"/>
        <w:numPr>
          <w:ilvl w:val="0"/>
          <w:numId w:val="0"/>
        </w:numPr>
      </w:pPr>
      <w:bookmarkStart w:id="717" w:name="_Ref214933402"/>
      <w:r w:rsidRPr="006E40F2">
        <w:t xml:space="preserve">The </w:t>
      </w:r>
      <w:r w:rsidR="000A7301">
        <w:t>Contractor</w:t>
      </w:r>
      <w:r w:rsidR="000A7301" w:rsidRPr="006E40F2">
        <w:t xml:space="preserve"> </w:t>
      </w:r>
      <w:r w:rsidRPr="006E40F2">
        <w:t>must not, without the prior written approval of the Commonwealth and except on the terms and conditions determined in writing by the Commonwealth, assign, mortgage, charge or encumber the Panel Agreement, any Engagement or any part or any benefit or moneys or interest under the Panel Agreement or any Engagement.</w:t>
      </w:r>
      <w:bookmarkEnd w:id="717"/>
    </w:p>
    <w:p w14:paraId="76E9EA08" w14:textId="77777777" w:rsidR="00A149E7" w:rsidRDefault="00A149E7">
      <w:pPr>
        <w:pStyle w:val="DefenceHeading2"/>
        <w:keepLines/>
      </w:pPr>
      <w:bookmarkStart w:id="718" w:name="_Toc170628949"/>
      <w:bookmarkStart w:id="719" w:name="_Toc234151737"/>
      <w:bookmarkStart w:id="720" w:name="_Toc235011324"/>
      <w:bookmarkStart w:id="721" w:name="_Toc237336612"/>
      <w:bookmarkStart w:id="722" w:name="_Ref2777926"/>
      <w:bookmarkStart w:id="723" w:name="_Toc103362216"/>
      <w:bookmarkStart w:id="724" w:name="_Toc189818251"/>
      <w:bookmarkStart w:id="725" w:name="_Ref2779103"/>
      <w:r w:rsidRPr="00906F7F">
        <w:lastRenderedPageBreak/>
        <w:t>Publicity</w:t>
      </w:r>
      <w:bookmarkEnd w:id="718"/>
      <w:bookmarkEnd w:id="719"/>
      <w:bookmarkEnd w:id="720"/>
      <w:bookmarkEnd w:id="721"/>
      <w:bookmarkEnd w:id="722"/>
      <w:bookmarkEnd w:id="723"/>
      <w:bookmarkEnd w:id="724"/>
      <w:r>
        <w:t xml:space="preserve">  </w:t>
      </w:r>
    </w:p>
    <w:bookmarkEnd w:id="725"/>
    <w:p w14:paraId="06C42E25" w14:textId="3B07FD1A" w:rsidR="00A149E7" w:rsidRDefault="00A149E7">
      <w:pPr>
        <w:pStyle w:val="DefenceHeading3"/>
        <w:keepNext/>
        <w:keepLines/>
      </w:pPr>
      <w:r>
        <w:t>Without limiting clause</w:t>
      </w:r>
      <w:r w:rsidR="00C909D9">
        <w:t xml:space="preserve"> </w:t>
      </w:r>
      <w:r w:rsidR="00C909D9">
        <w:fldChar w:fldCharType="begin"/>
      </w:r>
      <w:r w:rsidR="00C909D9">
        <w:instrText xml:space="preserve"> REF _Ref171513901 \r \h </w:instrText>
      </w:r>
      <w:r w:rsidR="00C909D9">
        <w:fldChar w:fldCharType="separate"/>
      </w:r>
      <w:r w:rsidR="00C909D9">
        <w:t>14</w:t>
      </w:r>
      <w:r w:rsidR="00C909D9">
        <w:fldChar w:fldCharType="end"/>
      </w:r>
      <w:r>
        <w:t xml:space="preserve">, the </w:t>
      </w:r>
      <w:r w:rsidR="000A7301">
        <w:t xml:space="preserve">Contractor </w:t>
      </w:r>
      <w:r>
        <w:t xml:space="preserve">must: </w:t>
      </w:r>
    </w:p>
    <w:p w14:paraId="2F2AF106" w14:textId="77777777" w:rsidR="00A149E7" w:rsidRDefault="00A149E7">
      <w:pPr>
        <w:pStyle w:val="DefenceHeading4"/>
      </w:pPr>
      <w:r>
        <w:t xml:space="preserve">not furnish any information or issue any document or other written or printed material arising out of or in connection with the Panel, this Panel Agreement, the </w:t>
      </w:r>
      <w:r w:rsidR="000A7301">
        <w:t xml:space="preserve">Works </w:t>
      </w:r>
      <w:r>
        <w:t>or any Engagement for publication in the media</w:t>
      </w:r>
      <w:r w:rsidR="00446406">
        <w:t xml:space="preserve"> or on social media</w:t>
      </w:r>
      <w:r>
        <w:t xml:space="preserve"> without the prior written approval of the Commonwealth's Panel Manager; and </w:t>
      </w:r>
    </w:p>
    <w:p w14:paraId="1D6D33C5" w14:textId="77777777" w:rsidR="00A149E7" w:rsidRDefault="00A149E7">
      <w:pPr>
        <w:pStyle w:val="DefenceHeading4"/>
      </w:pPr>
      <w:r>
        <w:t xml:space="preserve">refer any enquiries from the media arising out of or in connection with the Panel, this Panel Agreement, the </w:t>
      </w:r>
      <w:r w:rsidR="000A7301">
        <w:t xml:space="preserve">Works </w:t>
      </w:r>
      <w:r>
        <w:t>or any Engagement to the Commonwealth's Panel Manager.</w:t>
      </w:r>
    </w:p>
    <w:p w14:paraId="0167D613" w14:textId="08FCE84D" w:rsidR="00062D1E" w:rsidRPr="005A2BE9" w:rsidRDefault="00A149E7">
      <w:pPr>
        <w:pStyle w:val="DefenceHeading3"/>
        <w:rPr>
          <w:b/>
          <w:i/>
        </w:rPr>
      </w:pPr>
      <w:r>
        <w:t xml:space="preserve">If the Commonwealth considers that the </w:t>
      </w:r>
      <w:r w:rsidR="000A7301">
        <w:t xml:space="preserve">Contractor </w:t>
      </w:r>
      <w:r>
        <w:t xml:space="preserve">has failed to comply with the requirements of this clause </w:t>
      </w:r>
      <w:r>
        <w:fldChar w:fldCharType="begin"/>
      </w:r>
      <w:r>
        <w:instrText xml:space="preserve"> REF _Ref2777926 \r \h </w:instrText>
      </w:r>
      <w:r>
        <w:fldChar w:fldCharType="separate"/>
      </w:r>
      <w:r w:rsidR="00FC093F">
        <w:t>18.5</w:t>
      </w:r>
      <w:r>
        <w:fldChar w:fldCharType="end"/>
      </w:r>
      <w:r>
        <w:t>, the Commonwealth may exercise its rights under clause</w:t>
      </w:r>
      <w:r w:rsidR="00382ADD">
        <w:t xml:space="preserve"> </w:t>
      </w:r>
      <w:r w:rsidR="00382ADD">
        <w:fldChar w:fldCharType="begin"/>
      </w:r>
      <w:r w:rsidR="00382ADD">
        <w:instrText xml:space="preserve"> REF _Ref165924354 \w \h </w:instrText>
      </w:r>
      <w:r w:rsidR="00382ADD">
        <w:fldChar w:fldCharType="separate"/>
      </w:r>
      <w:r w:rsidR="00FC093F">
        <w:t>2.6</w:t>
      </w:r>
      <w:r w:rsidR="00382ADD">
        <w:fldChar w:fldCharType="end"/>
      </w:r>
      <w:r>
        <w:t xml:space="preserve">.    </w:t>
      </w:r>
    </w:p>
    <w:p w14:paraId="078C51A6" w14:textId="77777777" w:rsidR="00A149E7" w:rsidRDefault="00FA37AD" w:rsidP="00AF4D3A">
      <w:pPr>
        <w:pStyle w:val="DefenceHeading1"/>
      </w:pPr>
      <w:bookmarkStart w:id="726" w:name="_Toc165923771"/>
      <w:bookmarkStart w:id="727" w:name="_Toc165923953"/>
      <w:bookmarkStart w:id="728" w:name="_Toc165926684"/>
      <w:bookmarkStart w:id="729" w:name="_Ref77871474"/>
      <w:bookmarkStart w:id="730" w:name="_Toc103362217"/>
      <w:bookmarkStart w:id="731" w:name="_Toc189818252"/>
      <w:bookmarkEnd w:id="726"/>
      <w:bookmarkEnd w:id="727"/>
      <w:bookmarkEnd w:id="728"/>
      <w:r>
        <w:t>PAYMENT TIMES PROCUREMENT CONNECTED POLICY</w:t>
      </w:r>
      <w:bookmarkEnd w:id="729"/>
      <w:bookmarkEnd w:id="730"/>
      <w:bookmarkEnd w:id="731"/>
    </w:p>
    <w:p w14:paraId="2D25105E" w14:textId="77777777" w:rsidR="00DE497B" w:rsidRDefault="00DE497B" w:rsidP="00DE497B">
      <w:pPr>
        <w:pStyle w:val="DefenceHeading3"/>
      </w:pPr>
      <w:bookmarkStart w:id="732" w:name="_Ref77925166"/>
      <w:r>
        <w:t xml:space="preserve">As at the </w:t>
      </w:r>
      <w:r w:rsidR="00FC7D89" w:rsidRPr="009A32F0">
        <w:t>Execution</w:t>
      </w:r>
      <w:r w:rsidR="00FC7D89">
        <w:t xml:space="preserve"> </w:t>
      </w:r>
      <w:r>
        <w:t>Date, t</w:t>
      </w:r>
      <w:r w:rsidRPr="00BB6486">
        <w:t xml:space="preserve">he </w:t>
      </w:r>
      <w:r w:rsidR="000A7301">
        <w:t>Contractor</w:t>
      </w:r>
      <w:r w:rsidR="000A7301" w:rsidRPr="00BB6486">
        <w:t xml:space="preserve"> </w:t>
      </w:r>
      <w:r w:rsidRPr="00BB6486">
        <w:t>is a Reporting Entity if so specified in the Panel Particulars for the purposes of the Payment Times Procurement Connected Policy.</w:t>
      </w:r>
      <w:bookmarkEnd w:id="732"/>
    </w:p>
    <w:p w14:paraId="01F1BAEF" w14:textId="77777777" w:rsidR="00DE497B" w:rsidRPr="00BB6486" w:rsidRDefault="00DE497B" w:rsidP="00DE497B">
      <w:pPr>
        <w:pStyle w:val="DefenceHeading3"/>
      </w:pPr>
      <w:r>
        <w:t xml:space="preserve">If, during the Term, the </w:t>
      </w:r>
      <w:r w:rsidR="000A7301" w:rsidRPr="00B05DE6">
        <w:t xml:space="preserve">Contractor </w:t>
      </w:r>
      <w:r w:rsidRPr="00B05DE6">
        <w:t xml:space="preserve">becomes a Reporting Entity for the purposes of the Payment Times Procurement Connected Policy, then it must promptly give notice of this to the Commonwealth's Panel Manager and thereafter comply with </w:t>
      </w:r>
      <w:r w:rsidR="000A7301" w:rsidRPr="00CC5B8C">
        <w:t>the</w:t>
      </w:r>
      <w:r w:rsidR="00B05DE6" w:rsidRPr="00CC5B8C">
        <w:t xml:space="preserve"> requirements of the</w:t>
      </w:r>
      <w:r w:rsidR="000A7301" w:rsidRPr="00CC5B8C">
        <w:t xml:space="preserve"> Payment Times Procurement Connected Policy</w:t>
      </w:r>
      <w:r w:rsidRPr="00B05DE6">
        <w:t xml:space="preserve"> in respect of each Engagement</w:t>
      </w:r>
      <w:r w:rsidR="00B05DE6" w:rsidRPr="00CC5B8C">
        <w:t xml:space="preserve"> as set out in the applicable </w:t>
      </w:r>
      <w:r w:rsidR="001D4534">
        <w:t>Contract</w:t>
      </w:r>
      <w:r w:rsidRPr="00B05DE6">
        <w:t>.</w:t>
      </w:r>
      <w:r>
        <w:t xml:space="preserve">  </w:t>
      </w:r>
    </w:p>
    <w:p w14:paraId="319D1750" w14:textId="77777777" w:rsidR="002A40AA" w:rsidRDefault="000A7301" w:rsidP="006E40F2">
      <w:pPr>
        <w:pStyle w:val="DefenceHeading1"/>
      </w:pPr>
      <w:bookmarkStart w:id="733" w:name="_Toc103362218"/>
      <w:bookmarkStart w:id="734" w:name="_Ref103678468"/>
      <w:bookmarkStart w:id="735" w:name="_Ref171926625"/>
      <w:bookmarkStart w:id="736" w:name="_Toc189818253"/>
      <w:r>
        <w:t>SHADOW</w:t>
      </w:r>
      <w:r w:rsidRPr="00F65361">
        <w:t xml:space="preserve"> </w:t>
      </w:r>
      <w:r w:rsidR="002A40AA" w:rsidRPr="00F65361">
        <w:t>Economy Procurement Connected Policy</w:t>
      </w:r>
      <w:bookmarkEnd w:id="733"/>
      <w:bookmarkEnd w:id="734"/>
      <w:bookmarkEnd w:id="735"/>
      <w:bookmarkEnd w:id="736"/>
    </w:p>
    <w:p w14:paraId="729427E6" w14:textId="0758300C" w:rsidR="002A40AA" w:rsidRPr="00F65361" w:rsidRDefault="002A40AA" w:rsidP="002A40AA">
      <w:pPr>
        <w:pStyle w:val="DefenceHeading3"/>
        <w:numPr>
          <w:ilvl w:val="2"/>
          <w:numId w:val="2"/>
        </w:numPr>
      </w:pPr>
      <w:bookmarkStart w:id="737" w:name="_Ref103593576"/>
      <w:r>
        <w:t>T</w:t>
      </w:r>
      <w:r w:rsidRPr="00F65361">
        <w:t xml:space="preserve">he </w:t>
      </w:r>
      <w:r w:rsidR="000A7301">
        <w:t>Contractor</w:t>
      </w:r>
      <w:r w:rsidR="000A7301" w:rsidRPr="00F65361">
        <w:t xml:space="preserve"> </w:t>
      </w:r>
      <w:r w:rsidRPr="00F65361">
        <w:t xml:space="preserve">must not enter into a subcontract with a </w:t>
      </w:r>
      <w:r w:rsidR="000A7301">
        <w:t>subcontractor</w:t>
      </w:r>
      <w:r w:rsidR="000A7301" w:rsidRPr="00F65361">
        <w:t xml:space="preserve"> </w:t>
      </w:r>
      <w:r w:rsidRPr="00F65361">
        <w:t xml:space="preserve">(or agree to a novation of a subcontract to a </w:t>
      </w:r>
      <w:r w:rsidR="000A7301">
        <w:t>subcontractor</w:t>
      </w:r>
      <w:r w:rsidRPr="00F65361">
        <w:t xml:space="preserve">) if the total value of </w:t>
      </w:r>
      <w:r w:rsidR="001402EF" w:rsidRPr="00617103">
        <w:t xml:space="preserve">all </w:t>
      </w:r>
      <w:r w:rsidR="00C93415" w:rsidRPr="00617103">
        <w:t>work</w:t>
      </w:r>
      <w:r w:rsidR="00C93415" w:rsidRPr="00F65361">
        <w:t xml:space="preserve"> </w:t>
      </w:r>
      <w:r w:rsidRPr="00F65361">
        <w:t xml:space="preserve">under the subcontract is expected to exceed $4 million (inclusive of GST) unless the </w:t>
      </w:r>
      <w:r w:rsidR="000A7301">
        <w:t>Contractor</w:t>
      </w:r>
      <w:r w:rsidR="000A7301" w:rsidRPr="00F65361">
        <w:t xml:space="preserve"> </w:t>
      </w:r>
      <w:r w:rsidRPr="00F65361">
        <w:t xml:space="preserve">has obtained and holds the </w:t>
      </w:r>
      <w:proofErr w:type="spellStart"/>
      <w:r w:rsidRPr="00F65361">
        <w:t>STRs</w:t>
      </w:r>
      <w:proofErr w:type="spellEnd"/>
      <w:r w:rsidRPr="00F65361">
        <w:t xml:space="preserve"> </w:t>
      </w:r>
      <w:r w:rsidR="007D0697">
        <w:t xml:space="preserve">required for the relevant subcontractor's entity type referred to </w:t>
      </w:r>
      <w:r w:rsidRPr="00F65361">
        <w:t>in the table below.</w:t>
      </w:r>
      <w:bookmarkEnd w:id="737"/>
      <w:r w:rsidRPr="00F65361">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2A40AA" w:rsidRPr="00A94DA7" w14:paraId="159A466A" w14:textId="77777777" w:rsidTr="00E747F4">
        <w:tc>
          <w:tcPr>
            <w:tcW w:w="4094" w:type="dxa"/>
            <w:shd w:val="clear" w:color="auto" w:fill="auto"/>
          </w:tcPr>
          <w:p w14:paraId="38CB94DC" w14:textId="77777777" w:rsidR="002A40AA" w:rsidRPr="00F65361" w:rsidRDefault="002A40AA" w:rsidP="00E747F4">
            <w:pPr>
              <w:pStyle w:val="CUNumber1"/>
              <w:numPr>
                <w:ilvl w:val="0"/>
                <w:numId w:val="0"/>
              </w:numPr>
              <w:rPr>
                <w:b/>
                <w:sz w:val="20"/>
              </w:rPr>
            </w:pPr>
            <w:r w:rsidRPr="00F65361">
              <w:rPr>
                <w:b/>
                <w:sz w:val="20"/>
              </w:rPr>
              <w:t xml:space="preserve">If the </w:t>
            </w:r>
            <w:r w:rsidR="000A7301">
              <w:rPr>
                <w:b/>
                <w:sz w:val="20"/>
              </w:rPr>
              <w:t>subcontractor</w:t>
            </w:r>
            <w:r w:rsidR="000A7301" w:rsidRPr="00F65361">
              <w:rPr>
                <w:b/>
                <w:sz w:val="20"/>
              </w:rPr>
              <w:t xml:space="preserve"> </w:t>
            </w:r>
            <w:r w:rsidRPr="00F65361">
              <w:rPr>
                <w:b/>
                <w:sz w:val="20"/>
              </w:rPr>
              <w:t>to enter into the subcontract is:</w:t>
            </w:r>
          </w:p>
        </w:tc>
        <w:tc>
          <w:tcPr>
            <w:tcW w:w="4094" w:type="dxa"/>
            <w:shd w:val="clear" w:color="auto" w:fill="auto"/>
          </w:tcPr>
          <w:p w14:paraId="751A862C" w14:textId="77777777" w:rsidR="002A40AA" w:rsidRPr="00F65361" w:rsidRDefault="002A40AA" w:rsidP="00E747F4">
            <w:pPr>
              <w:pStyle w:val="CUNumber1"/>
              <w:numPr>
                <w:ilvl w:val="0"/>
                <w:numId w:val="0"/>
              </w:numPr>
              <w:rPr>
                <w:b/>
                <w:sz w:val="20"/>
              </w:rPr>
            </w:pPr>
            <w:proofErr w:type="spellStart"/>
            <w:r w:rsidRPr="00F65361">
              <w:rPr>
                <w:b/>
                <w:sz w:val="20"/>
              </w:rPr>
              <w:t>STRs</w:t>
            </w:r>
            <w:proofErr w:type="spellEnd"/>
            <w:r w:rsidRPr="00F65361">
              <w:rPr>
                <w:b/>
                <w:sz w:val="20"/>
              </w:rPr>
              <w:t xml:space="preserve"> required</w:t>
            </w:r>
            <w:r>
              <w:rPr>
                <w:b/>
                <w:sz w:val="20"/>
              </w:rPr>
              <w:t>:</w:t>
            </w:r>
          </w:p>
        </w:tc>
      </w:tr>
      <w:tr w:rsidR="002A40AA" w:rsidRPr="00A94DA7" w14:paraId="4907DEED" w14:textId="77777777" w:rsidTr="00E747F4">
        <w:tc>
          <w:tcPr>
            <w:tcW w:w="4094" w:type="dxa"/>
            <w:shd w:val="clear" w:color="auto" w:fill="auto"/>
          </w:tcPr>
          <w:p w14:paraId="5A8C10DF" w14:textId="5D37E6C4" w:rsidR="002A40AA" w:rsidRPr="00F65361" w:rsidRDefault="002A40AA" w:rsidP="00E747F4">
            <w:pPr>
              <w:pStyle w:val="CUNumber1"/>
              <w:numPr>
                <w:ilvl w:val="0"/>
                <w:numId w:val="0"/>
              </w:numPr>
              <w:ind w:left="964" w:hanging="964"/>
              <w:rPr>
                <w:sz w:val="20"/>
              </w:rPr>
            </w:pPr>
            <w:r w:rsidRPr="00F65361">
              <w:rPr>
                <w:sz w:val="20"/>
              </w:rPr>
              <w:t>a.</w:t>
            </w:r>
            <w:r w:rsidRPr="00F65361">
              <w:rPr>
                <w:sz w:val="20"/>
              </w:rPr>
              <w:tab/>
              <w:t>a body corporate or natural person</w:t>
            </w:r>
          </w:p>
        </w:tc>
        <w:tc>
          <w:tcPr>
            <w:tcW w:w="4094" w:type="dxa"/>
            <w:shd w:val="clear" w:color="auto" w:fill="auto"/>
          </w:tcPr>
          <w:p w14:paraId="4A7015F9" w14:textId="449CE610" w:rsidR="002A40AA" w:rsidRPr="00F65361" w:rsidRDefault="002A40AA" w:rsidP="00E747F4">
            <w:pPr>
              <w:pStyle w:val="CUNumber1"/>
              <w:numPr>
                <w:ilvl w:val="0"/>
                <w:numId w:val="0"/>
              </w:numPr>
              <w:rPr>
                <w:sz w:val="20"/>
              </w:rPr>
            </w:pPr>
            <w:r w:rsidRPr="00F65361">
              <w:rPr>
                <w:sz w:val="20"/>
              </w:rPr>
              <w:t xml:space="preserve">a </w:t>
            </w:r>
            <w:r w:rsidR="001402EF">
              <w:rPr>
                <w:sz w:val="20"/>
              </w:rPr>
              <w:t xml:space="preserve">valid and </w:t>
            </w:r>
            <w:r w:rsidRPr="00F65361">
              <w:rPr>
                <w:sz w:val="20"/>
              </w:rPr>
              <w:t>satisfactory STR in respect of that body corporate or person</w:t>
            </w:r>
            <w:r>
              <w:rPr>
                <w:sz w:val="20"/>
              </w:rPr>
              <w:t>.</w:t>
            </w:r>
          </w:p>
        </w:tc>
      </w:tr>
      <w:tr w:rsidR="002A40AA" w:rsidRPr="00A94DA7" w14:paraId="45353398" w14:textId="77777777" w:rsidTr="00E747F4">
        <w:tc>
          <w:tcPr>
            <w:tcW w:w="4094" w:type="dxa"/>
            <w:shd w:val="clear" w:color="auto" w:fill="auto"/>
          </w:tcPr>
          <w:p w14:paraId="4E001266" w14:textId="5232CD20" w:rsidR="002A40AA" w:rsidRPr="00F65361" w:rsidRDefault="002A40AA" w:rsidP="00E747F4">
            <w:pPr>
              <w:pStyle w:val="CUNumber1"/>
              <w:numPr>
                <w:ilvl w:val="0"/>
                <w:numId w:val="0"/>
              </w:numPr>
              <w:ind w:left="964" w:hanging="964"/>
              <w:rPr>
                <w:sz w:val="20"/>
              </w:rPr>
            </w:pPr>
            <w:r w:rsidRPr="00F65361">
              <w:rPr>
                <w:sz w:val="20"/>
              </w:rPr>
              <w:t>b.</w:t>
            </w:r>
            <w:r w:rsidRPr="00F65361">
              <w:rPr>
                <w:sz w:val="20"/>
              </w:rPr>
              <w:tab/>
            </w:r>
            <w:r w:rsidRPr="008737FD">
              <w:rPr>
                <w:sz w:val="20"/>
              </w:rPr>
              <w:t xml:space="preserve">a partner acting for </w:t>
            </w:r>
            <w:r w:rsidR="00A3711F" w:rsidRPr="008737FD">
              <w:rPr>
                <w:sz w:val="20"/>
              </w:rPr>
              <w:t xml:space="preserve">and </w:t>
            </w:r>
            <w:r w:rsidRPr="008737FD">
              <w:rPr>
                <w:sz w:val="20"/>
              </w:rPr>
              <w:t>on behalf of a partnership</w:t>
            </w:r>
          </w:p>
        </w:tc>
        <w:tc>
          <w:tcPr>
            <w:tcW w:w="4094" w:type="dxa"/>
            <w:shd w:val="clear" w:color="auto" w:fill="auto"/>
          </w:tcPr>
          <w:p w14:paraId="73CEA6E6" w14:textId="01F43240" w:rsidR="002A40AA" w:rsidRPr="00F65361" w:rsidRDefault="002A40AA" w:rsidP="00E747F4">
            <w:pPr>
              <w:pStyle w:val="CUNumber1"/>
              <w:numPr>
                <w:ilvl w:val="0"/>
                <w:numId w:val="0"/>
              </w:numPr>
              <w:rPr>
                <w:sz w:val="20"/>
              </w:rPr>
            </w:pPr>
            <w:r w:rsidRPr="00F65361">
              <w:rPr>
                <w:sz w:val="20"/>
              </w:rPr>
              <w:t xml:space="preserve">a </w:t>
            </w:r>
            <w:r w:rsidR="001402EF">
              <w:rPr>
                <w:sz w:val="20"/>
              </w:rPr>
              <w:t xml:space="preserve">valid and </w:t>
            </w:r>
            <w:r w:rsidRPr="00F65361">
              <w:rPr>
                <w:sz w:val="20"/>
              </w:rPr>
              <w:t>satisfactory STR:</w:t>
            </w:r>
          </w:p>
          <w:p w14:paraId="59E5A935" w14:textId="77777777" w:rsidR="002A40AA" w:rsidRPr="00F65361" w:rsidRDefault="002A40AA" w:rsidP="00E747F4">
            <w:pPr>
              <w:pStyle w:val="CUNumber1"/>
              <w:numPr>
                <w:ilvl w:val="0"/>
                <w:numId w:val="0"/>
              </w:numPr>
              <w:ind w:left="964" w:hanging="964"/>
              <w:rPr>
                <w:sz w:val="20"/>
              </w:rPr>
            </w:pPr>
            <w:r w:rsidRPr="00F65361">
              <w:rPr>
                <w:sz w:val="20"/>
              </w:rPr>
              <w:t>(</w:t>
            </w:r>
            <w:proofErr w:type="spellStart"/>
            <w:r w:rsidRPr="00F65361">
              <w:rPr>
                <w:sz w:val="20"/>
              </w:rPr>
              <w:t>i</w:t>
            </w:r>
            <w:proofErr w:type="spellEnd"/>
            <w:r w:rsidRPr="00F65361">
              <w:rPr>
                <w:sz w:val="20"/>
              </w:rPr>
              <w:t>)</w:t>
            </w:r>
            <w:r w:rsidRPr="00F65361">
              <w:rPr>
                <w:sz w:val="20"/>
              </w:rPr>
              <w:tab/>
              <w:t>on behalf of the partnership; and</w:t>
            </w:r>
          </w:p>
          <w:p w14:paraId="5A994692" w14:textId="77777777" w:rsidR="002A40AA" w:rsidRPr="00F65361" w:rsidRDefault="002A40AA" w:rsidP="00E747F4">
            <w:pPr>
              <w:pStyle w:val="CUNumber1"/>
              <w:numPr>
                <w:ilvl w:val="0"/>
                <w:numId w:val="0"/>
              </w:numPr>
              <w:ind w:left="964" w:hanging="964"/>
              <w:rPr>
                <w:sz w:val="20"/>
              </w:rPr>
            </w:pPr>
            <w:r w:rsidRPr="00F65361">
              <w:rPr>
                <w:sz w:val="20"/>
              </w:rPr>
              <w:t>(ii)</w:t>
            </w:r>
            <w:r w:rsidRPr="00F65361">
              <w:rPr>
                <w:sz w:val="20"/>
              </w:rPr>
              <w:tab/>
              <w:t>in respect of each partner in the partnership that will be directly involved in the delivery of the subcontract</w:t>
            </w:r>
            <w:r>
              <w:rPr>
                <w:sz w:val="20"/>
              </w:rPr>
              <w:t>.</w:t>
            </w:r>
          </w:p>
        </w:tc>
      </w:tr>
      <w:tr w:rsidR="001402EF" w:rsidRPr="00A94DA7" w14:paraId="4B9503F2" w14:textId="77777777" w:rsidTr="00E747F4">
        <w:tc>
          <w:tcPr>
            <w:tcW w:w="4094" w:type="dxa"/>
            <w:shd w:val="clear" w:color="auto" w:fill="auto"/>
          </w:tcPr>
          <w:p w14:paraId="71D806CC" w14:textId="0F5B182C" w:rsidR="001402EF" w:rsidRPr="00F65361" w:rsidRDefault="001402EF" w:rsidP="001402EF">
            <w:pPr>
              <w:pStyle w:val="CUNumber1"/>
              <w:numPr>
                <w:ilvl w:val="0"/>
                <w:numId w:val="0"/>
              </w:numPr>
              <w:ind w:left="964" w:hanging="964"/>
              <w:rPr>
                <w:sz w:val="20"/>
              </w:rPr>
            </w:pPr>
            <w:r>
              <w:rPr>
                <w:sz w:val="20"/>
              </w:rPr>
              <w:t>c</w:t>
            </w:r>
            <w:r w:rsidRPr="00F65361">
              <w:rPr>
                <w:sz w:val="20"/>
              </w:rPr>
              <w:t>.</w:t>
            </w:r>
            <w:r w:rsidRPr="00F65361">
              <w:rPr>
                <w:sz w:val="20"/>
              </w:rPr>
              <w:tab/>
            </w:r>
            <w:r w:rsidRPr="001402EF">
              <w:rPr>
                <w:sz w:val="20"/>
              </w:rPr>
              <w:t>a trustee acting in its capacity as trustee of an Australian trust</w:t>
            </w:r>
          </w:p>
        </w:tc>
        <w:tc>
          <w:tcPr>
            <w:tcW w:w="4094" w:type="dxa"/>
            <w:shd w:val="clear" w:color="auto" w:fill="auto"/>
          </w:tcPr>
          <w:p w14:paraId="6D1CA838" w14:textId="4FF4A75C" w:rsidR="001402EF" w:rsidRPr="00F65361" w:rsidRDefault="001402EF" w:rsidP="001402EF">
            <w:pPr>
              <w:pStyle w:val="CUNumber1"/>
              <w:numPr>
                <w:ilvl w:val="0"/>
                <w:numId w:val="0"/>
              </w:numPr>
              <w:rPr>
                <w:sz w:val="20"/>
              </w:rPr>
            </w:pPr>
            <w:r w:rsidRPr="00F65361">
              <w:rPr>
                <w:sz w:val="20"/>
              </w:rPr>
              <w:t xml:space="preserve">a </w:t>
            </w:r>
            <w:r>
              <w:rPr>
                <w:sz w:val="20"/>
              </w:rPr>
              <w:t xml:space="preserve">valid and </w:t>
            </w:r>
            <w:r w:rsidRPr="00F65361">
              <w:rPr>
                <w:sz w:val="20"/>
              </w:rPr>
              <w:t>satisfactory STR</w:t>
            </w:r>
            <w:r>
              <w:rPr>
                <w:sz w:val="20"/>
              </w:rPr>
              <w:t xml:space="preserve"> in respect of the</w:t>
            </w:r>
            <w:r w:rsidRPr="00F65361">
              <w:rPr>
                <w:sz w:val="20"/>
              </w:rPr>
              <w:t>:</w:t>
            </w:r>
          </w:p>
          <w:p w14:paraId="399198FF" w14:textId="77777777" w:rsidR="001402EF" w:rsidRDefault="001402EF" w:rsidP="001402EF">
            <w:pPr>
              <w:pStyle w:val="CUNumber1"/>
              <w:numPr>
                <w:ilvl w:val="0"/>
                <w:numId w:val="0"/>
              </w:numPr>
              <w:rPr>
                <w:sz w:val="20"/>
              </w:rPr>
            </w:pPr>
            <w:r w:rsidRPr="00F65361">
              <w:rPr>
                <w:sz w:val="20"/>
              </w:rPr>
              <w:t>(</w:t>
            </w:r>
            <w:proofErr w:type="spellStart"/>
            <w:r w:rsidRPr="00F65361">
              <w:rPr>
                <w:sz w:val="20"/>
              </w:rPr>
              <w:t>i</w:t>
            </w:r>
            <w:proofErr w:type="spellEnd"/>
            <w:r w:rsidRPr="00F65361">
              <w:rPr>
                <w:sz w:val="20"/>
              </w:rPr>
              <w:t>)</w:t>
            </w:r>
            <w:r w:rsidRPr="00F65361">
              <w:rPr>
                <w:sz w:val="20"/>
              </w:rPr>
              <w:tab/>
            </w:r>
            <w:r>
              <w:rPr>
                <w:sz w:val="20"/>
              </w:rPr>
              <w:t xml:space="preserve">trustee; and </w:t>
            </w:r>
          </w:p>
          <w:p w14:paraId="0789C69C" w14:textId="25DB0F7C" w:rsidR="001402EF" w:rsidRPr="00F65361" w:rsidRDefault="001402EF" w:rsidP="001402EF">
            <w:pPr>
              <w:pStyle w:val="CUNumber1"/>
              <w:numPr>
                <w:ilvl w:val="0"/>
                <w:numId w:val="0"/>
              </w:numPr>
              <w:rPr>
                <w:sz w:val="20"/>
              </w:rPr>
            </w:pPr>
            <w:r>
              <w:rPr>
                <w:sz w:val="20"/>
              </w:rPr>
              <w:t>(ii)</w:t>
            </w:r>
            <w:r w:rsidRPr="00F65361">
              <w:rPr>
                <w:sz w:val="20"/>
              </w:rPr>
              <w:tab/>
            </w:r>
            <w:r>
              <w:rPr>
                <w:sz w:val="20"/>
              </w:rPr>
              <w:t xml:space="preserve">Australian trust. </w:t>
            </w:r>
          </w:p>
        </w:tc>
      </w:tr>
      <w:tr w:rsidR="001402EF" w:rsidRPr="00A94DA7" w14:paraId="54A568ED" w14:textId="77777777" w:rsidTr="00E747F4">
        <w:tc>
          <w:tcPr>
            <w:tcW w:w="4094" w:type="dxa"/>
            <w:shd w:val="clear" w:color="auto" w:fill="auto"/>
          </w:tcPr>
          <w:p w14:paraId="25091EEB" w14:textId="5F648671" w:rsidR="001402EF" w:rsidRPr="00F65361" w:rsidRDefault="001402EF" w:rsidP="001402EF">
            <w:pPr>
              <w:pStyle w:val="CUNumber1"/>
              <w:numPr>
                <w:ilvl w:val="0"/>
                <w:numId w:val="0"/>
              </w:numPr>
              <w:ind w:left="964" w:hanging="964"/>
              <w:rPr>
                <w:sz w:val="20"/>
              </w:rPr>
            </w:pPr>
            <w:r>
              <w:rPr>
                <w:sz w:val="20"/>
              </w:rPr>
              <w:t>d</w:t>
            </w:r>
            <w:r w:rsidRPr="00F65361">
              <w:rPr>
                <w:sz w:val="20"/>
              </w:rPr>
              <w:t>.</w:t>
            </w:r>
            <w:r w:rsidRPr="00F65361">
              <w:rPr>
                <w:sz w:val="20"/>
              </w:rPr>
              <w:tab/>
              <w:t xml:space="preserve">a trustee acting in its capacity as trustee of a </w:t>
            </w:r>
            <w:r>
              <w:rPr>
                <w:sz w:val="20"/>
              </w:rPr>
              <w:t xml:space="preserve">foreign </w:t>
            </w:r>
            <w:r w:rsidRPr="00F65361">
              <w:rPr>
                <w:sz w:val="20"/>
              </w:rPr>
              <w:t>trust</w:t>
            </w:r>
            <w:r>
              <w:rPr>
                <w:sz w:val="20"/>
              </w:rPr>
              <w:t xml:space="preserve"> without an Australian tax record of at least 4 years</w:t>
            </w:r>
          </w:p>
        </w:tc>
        <w:tc>
          <w:tcPr>
            <w:tcW w:w="4094" w:type="dxa"/>
            <w:shd w:val="clear" w:color="auto" w:fill="auto"/>
          </w:tcPr>
          <w:p w14:paraId="69F3E8E6" w14:textId="2E869876" w:rsidR="001402EF" w:rsidRPr="00F65361" w:rsidRDefault="001402EF" w:rsidP="001402EF">
            <w:pPr>
              <w:pStyle w:val="CUNumber1"/>
              <w:numPr>
                <w:ilvl w:val="0"/>
                <w:numId w:val="0"/>
              </w:numPr>
              <w:rPr>
                <w:sz w:val="20"/>
              </w:rPr>
            </w:pPr>
            <w:r w:rsidRPr="00F65361">
              <w:rPr>
                <w:sz w:val="20"/>
              </w:rPr>
              <w:t xml:space="preserve">a </w:t>
            </w:r>
            <w:r>
              <w:rPr>
                <w:sz w:val="20"/>
              </w:rPr>
              <w:t xml:space="preserve">valid and </w:t>
            </w:r>
            <w:r w:rsidRPr="00F65361">
              <w:rPr>
                <w:sz w:val="20"/>
              </w:rPr>
              <w:t>satisfactory STR in respect of the:</w:t>
            </w:r>
          </w:p>
          <w:p w14:paraId="4D3A9CFD" w14:textId="77777777" w:rsidR="001402EF" w:rsidRPr="00F65361" w:rsidRDefault="001402EF" w:rsidP="001402EF">
            <w:pPr>
              <w:pStyle w:val="CUNumber1"/>
              <w:numPr>
                <w:ilvl w:val="0"/>
                <w:numId w:val="0"/>
              </w:numPr>
              <w:ind w:left="964" w:hanging="964"/>
              <w:rPr>
                <w:sz w:val="20"/>
              </w:rPr>
            </w:pPr>
            <w:r w:rsidRPr="00F65361">
              <w:rPr>
                <w:sz w:val="20"/>
              </w:rPr>
              <w:t>(</w:t>
            </w:r>
            <w:proofErr w:type="spellStart"/>
            <w:r w:rsidRPr="00F65361">
              <w:rPr>
                <w:sz w:val="20"/>
              </w:rPr>
              <w:t>i</w:t>
            </w:r>
            <w:proofErr w:type="spellEnd"/>
            <w:r w:rsidRPr="00F65361">
              <w:rPr>
                <w:sz w:val="20"/>
              </w:rPr>
              <w:t>)</w:t>
            </w:r>
            <w:r w:rsidRPr="00F65361">
              <w:rPr>
                <w:sz w:val="20"/>
              </w:rPr>
              <w:tab/>
              <w:t>trustee; and</w:t>
            </w:r>
          </w:p>
          <w:p w14:paraId="5CA58327" w14:textId="7C93A08F" w:rsidR="001402EF" w:rsidRPr="00F65361" w:rsidRDefault="001402EF" w:rsidP="001402EF">
            <w:pPr>
              <w:pStyle w:val="CUNumber1"/>
              <w:numPr>
                <w:ilvl w:val="0"/>
                <w:numId w:val="0"/>
              </w:numPr>
              <w:rPr>
                <w:sz w:val="20"/>
              </w:rPr>
            </w:pPr>
            <w:r w:rsidRPr="00F65361">
              <w:rPr>
                <w:sz w:val="20"/>
              </w:rPr>
              <w:t>(ii)</w:t>
            </w:r>
            <w:r w:rsidRPr="00F65361">
              <w:rPr>
                <w:sz w:val="20"/>
              </w:rPr>
              <w:tab/>
            </w:r>
            <w:r>
              <w:rPr>
                <w:sz w:val="20"/>
              </w:rPr>
              <w:t>foreign</w:t>
            </w:r>
            <w:r w:rsidRPr="00F65361">
              <w:rPr>
                <w:sz w:val="20"/>
              </w:rPr>
              <w:t xml:space="preserve"> trust</w:t>
            </w:r>
            <w:r>
              <w:rPr>
                <w:sz w:val="20"/>
              </w:rPr>
              <w:t>.</w:t>
            </w:r>
          </w:p>
        </w:tc>
      </w:tr>
      <w:tr w:rsidR="001402EF" w:rsidRPr="00A94DA7" w14:paraId="37855A00" w14:textId="77777777" w:rsidTr="00E747F4">
        <w:tc>
          <w:tcPr>
            <w:tcW w:w="4094" w:type="dxa"/>
            <w:shd w:val="clear" w:color="auto" w:fill="auto"/>
          </w:tcPr>
          <w:p w14:paraId="68B72C4E" w14:textId="3F2808F8" w:rsidR="001402EF" w:rsidRPr="00F65361" w:rsidRDefault="001402EF" w:rsidP="001402EF">
            <w:pPr>
              <w:pStyle w:val="CUNumber1"/>
              <w:numPr>
                <w:ilvl w:val="0"/>
                <w:numId w:val="0"/>
              </w:numPr>
              <w:ind w:left="964" w:hanging="964"/>
              <w:rPr>
                <w:sz w:val="20"/>
              </w:rPr>
            </w:pPr>
            <w:r>
              <w:rPr>
                <w:sz w:val="20"/>
              </w:rPr>
              <w:t>e</w:t>
            </w:r>
            <w:r w:rsidRPr="00F65361">
              <w:rPr>
                <w:sz w:val="20"/>
              </w:rPr>
              <w:t>.</w:t>
            </w:r>
            <w:r w:rsidRPr="00F65361">
              <w:rPr>
                <w:sz w:val="20"/>
              </w:rPr>
              <w:tab/>
              <w:t>a joint venture participant</w:t>
            </w:r>
          </w:p>
        </w:tc>
        <w:tc>
          <w:tcPr>
            <w:tcW w:w="4094" w:type="dxa"/>
            <w:shd w:val="clear" w:color="auto" w:fill="auto"/>
          </w:tcPr>
          <w:p w14:paraId="562B8EDE" w14:textId="7DECE004" w:rsidR="001402EF" w:rsidRPr="00F65361" w:rsidRDefault="001402EF" w:rsidP="001402EF">
            <w:pPr>
              <w:pStyle w:val="CUNumber1"/>
              <w:numPr>
                <w:ilvl w:val="0"/>
                <w:numId w:val="0"/>
              </w:numPr>
              <w:rPr>
                <w:sz w:val="20"/>
              </w:rPr>
            </w:pPr>
            <w:r w:rsidRPr="00F65361">
              <w:rPr>
                <w:sz w:val="20"/>
              </w:rPr>
              <w:t xml:space="preserve">a </w:t>
            </w:r>
            <w:r>
              <w:rPr>
                <w:sz w:val="20"/>
              </w:rPr>
              <w:t xml:space="preserve">valid and </w:t>
            </w:r>
            <w:r w:rsidRPr="00F65361">
              <w:rPr>
                <w:sz w:val="20"/>
              </w:rPr>
              <w:t>satisfactory STR in respect of:</w:t>
            </w:r>
          </w:p>
          <w:p w14:paraId="6014AF04" w14:textId="77777777" w:rsidR="001402EF" w:rsidRPr="00F65361" w:rsidRDefault="001402EF" w:rsidP="001402EF">
            <w:pPr>
              <w:pStyle w:val="CUNumber1"/>
              <w:numPr>
                <w:ilvl w:val="0"/>
                <w:numId w:val="0"/>
              </w:numPr>
              <w:ind w:left="964" w:hanging="964"/>
              <w:rPr>
                <w:sz w:val="20"/>
              </w:rPr>
            </w:pPr>
            <w:r w:rsidRPr="00F65361">
              <w:rPr>
                <w:sz w:val="20"/>
              </w:rPr>
              <w:lastRenderedPageBreak/>
              <w:t>(</w:t>
            </w:r>
            <w:proofErr w:type="spellStart"/>
            <w:r w:rsidRPr="00F65361">
              <w:rPr>
                <w:sz w:val="20"/>
              </w:rPr>
              <w:t>i</w:t>
            </w:r>
            <w:proofErr w:type="spellEnd"/>
            <w:r w:rsidRPr="00F65361">
              <w:rPr>
                <w:sz w:val="20"/>
              </w:rPr>
              <w:t>)</w:t>
            </w:r>
            <w:r w:rsidRPr="00F65361">
              <w:rPr>
                <w:sz w:val="20"/>
              </w:rPr>
              <w:tab/>
              <w:t>each participant in the joint venture; and</w:t>
            </w:r>
          </w:p>
          <w:p w14:paraId="148B1A87" w14:textId="77777777" w:rsidR="001402EF" w:rsidRPr="00F65361" w:rsidRDefault="001402EF" w:rsidP="001402EF">
            <w:pPr>
              <w:pStyle w:val="CUNumber1"/>
              <w:numPr>
                <w:ilvl w:val="0"/>
                <w:numId w:val="0"/>
              </w:numPr>
              <w:ind w:left="964" w:hanging="964"/>
              <w:rPr>
                <w:sz w:val="20"/>
              </w:rPr>
            </w:pPr>
            <w:r w:rsidRPr="00F65361">
              <w:rPr>
                <w:sz w:val="20"/>
              </w:rPr>
              <w:t>(ii)</w:t>
            </w:r>
            <w:r w:rsidRPr="00F65361">
              <w:rPr>
                <w:sz w:val="20"/>
              </w:rPr>
              <w:tab/>
              <w:t>if the operator of the joint venture is not a participant in the joint venture, the joint venture operator</w:t>
            </w:r>
            <w:r>
              <w:rPr>
                <w:sz w:val="20"/>
              </w:rPr>
              <w:t>.</w:t>
            </w:r>
          </w:p>
        </w:tc>
      </w:tr>
      <w:tr w:rsidR="001402EF" w:rsidRPr="00A94DA7" w14:paraId="7B5D3F45" w14:textId="77777777" w:rsidTr="00E747F4">
        <w:tc>
          <w:tcPr>
            <w:tcW w:w="4094" w:type="dxa"/>
            <w:shd w:val="clear" w:color="auto" w:fill="auto"/>
          </w:tcPr>
          <w:p w14:paraId="11DA8B3E" w14:textId="539E79FC" w:rsidR="001402EF" w:rsidRPr="00F65361" w:rsidRDefault="001402EF" w:rsidP="001402EF">
            <w:pPr>
              <w:pStyle w:val="CUNumber1"/>
              <w:numPr>
                <w:ilvl w:val="0"/>
                <w:numId w:val="0"/>
              </w:numPr>
              <w:ind w:left="964" w:hanging="964"/>
              <w:rPr>
                <w:sz w:val="20"/>
              </w:rPr>
            </w:pPr>
            <w:r>
              <w:rPr>
                <w:sz w:val="20"/>
              </w:rPr>
              <w:lastRenderedPageBreak/>
              <w:t>f</w:t>
            </w:r>
            <w:r w:rsidRPr="00F65361">
              <w:rPr>
                <w:sz w:val="20"/>
              </w:rPr>
              <w:t>.</w:t>
            </w:r>
            <w:r w:rsidRPr="00F65361">
              <w:rPr>
                <w:sz w:val="20"/>
              </w:rPr>
              <w:tab/>
              <w:t>a member of a Consolidated Group</w:t>
            </w:r>
          </w:p>
        </w:tc>
        <w:tc>
          <w:tcPr>
            <w:tcW w:w="4094" w:type="dxa"/>
            <w:shd w:val="clear" w:color="auto" w:fill="auto"/>
          </w:tcPr>
          <w:p w14:paraId="081C89D1" w14:textId="01BA9EE7" w:rsidR="001402EF" w:rsidRPr="00F65361" w:rsidRDefault="001402EF" w:rsidP="001402EF">
            <w:pPr>
              <w:pStyle w:val="CUNumber1"/>
              <w:numPr>
                <w:ilvl w:val="0"/>
                <w:numId w:val="0"/>
              </w:numPr>
              <w:rPr>
                <w:sz w:val="20"/>
              </w:rPr>
            </w:pPr>
            <w:r w:rsidRPr="00F65361">
              <w:rPr>
                <w:sz w:val="20"/>
              </w:rPr>
              <w:t xml:space="preserve">a </w:t>
            </w:r>
            <w:r>
              <w:rPr>
                <w:sz w:val="20"/>
              </w:rPr>
              <w:t xml:space="preserve">valid and </w:t>
            </w:r>
            <w:r w:rsidRPr="00F65361">
              <w:rPr>
                <w:sz w:val="20"/>
              </w:rPr>
              <w:t>satisfactory STR in respect of</w:t>
            </w:r>
            <w:r>
              <w:rPr>
                <w:sz w:val="20"/>
              </w:rPr>
              <w:t xml:space="preserve"> the</w:t>
            </w:r>
            <w:r w:rsidRPr="00F65361">
              <w:rPr>
                <w:sz w:val="20"/>
              </w:rPr>
              <w:t>:</w:t>
            </w:r>
          </w:p>
          <w:p w14:paraId="49DFC48F" w14:textId="6F6EBC09" w:rsidR="001402EF" w:rsidRPr="00F65361" w:rsidRDefault="001402EF" w:rsidP="001402EF">
            <w:pPr>
              <w:pStyle w:val="CUNumber1"/>
              <w:numPr>
                <w:ilvl w:val="0"/>
                <w:numId w:val="0"/>
              </w:numPr>
              <w:ind w:left="964" w:hanging="964"/>
              <w:rPr>
                <w:sz w:val="20"/>
              </w:rPr>
            </w:pPr>
            <w:r w:rsidRPr="00F65361">
              <w:rPr>
                <w:sz w:val="20"/>
              </w:rPr>
              <w:t>(</w:t>
            </w:r>
            <w:proofErr w:type="spellStart"/>
            <w:r w:rsidRPr="00F65361">
              <w:rPr>
                <w:sz w:val="20"/>
              </w:rPr>
              <w:t>i</w:t>
            </w:r>
            <w:proofErr w:type="spellEnd"/>
            <w:r w:rsidRPr="00F65361">
              <w:rPr>
                <w:sz w:val="20"/>
              </w:rPr>
              <w:t>)</w:t>
            </w:r>
            <w:r w:rsidRPr="00F65361">
              <w:rPr>
                <w:sz w:val="20"/>
              </w:rPr>
              <w:tab/>
              <w:t>relevant member of the Consolidated Group; and</w:t>
            </w:r>
          </w:p>
          <w:p w14:paraId="28846D2E" w14:textId="0630A75A" w:rsidR="001402EF" w:rsidRPr="00F65361" w:rsidRDefault="001402EF" w:rsidP="001402EF">
            <w:pPr>
              <w:pStyle w:val="CUNumber1"/>
              <w:numPr>
                <w:ilvl w:val="0"/>
                <w:numId w:val="0"/>
              </w:numPr>
              <w:ind w:left="964" w:hanging="964"/>
              <w:rPr>
                <w:sz w:val="20"/>
              </w:rPr>
            </w:pPr>
            <w:r w:rsidRPr="00F65361">
              <w:rPr>
                <w:sz w:val="20"/>
              </w:rPr>
              <w:t>(ii)</w:t>
            </w:r>
            <w:r w:rsidRPr="00F65361">
              <w:rPr>
                <w:sz w:val="20"/>
              </w:rPr>
              <w:tab/>
              <w:t>head company in the Consolidated Group</w:t>
            </w:r>
            <w:r>
              <w:rPr>
                <w:sz w:val="20"/>
              </w:rPr>
              <w:t>.</w:t>
            </w:r>
          </w:p>
        </w:tc>
      </w:tr>
      <w:tr w:rsidR="001402EF" w:rsidRPr="00A94DA7" w14:paraId="4335DE2E" w14:textId="77777777" w:rsidTr="00E747F4">
        <w:tc>
          <w:tcPr>
            <w:tcW w:w="4094" w:type="dxa"/>
            <w:shd w:val="clear" w:color="auto" w:fill="auto"/>
          </w:tcPr>
          <w:p w14:paraId="7609E867" w14:textId="50B5E2CC" w:rsidR="001402EF" w:rsidRPr="00F65361" w:rsidRDefault="001402EF" w:rsidP="001402EF">
            <w:pPr>
              <w:pStyle w:val="CUNumber1"/>
              <w:numPr>
                <w:ilvl w:val="0"/>
                <w:numId w:val="0"/>
              </w:numPr>
              <w:ind w:left="964" w:hanging="964"/>
              <w:rPr>
                <w:sz w:val="20"/>
              </w:rPr>
            </w:pPr>
            <w:r>
              <w:rPr>
                <w:sz w:val="20"/>
              </w:rPr>
              <w:t>g</w:t>
            </w:r>
            <w:r w:rsidRPr="00F65361">
              <w:rPr>
                <w:sz w:val="20"/>
              </w:rPr>
              <w:t>.</w:t>
            </w:r>
            <w:r w:rsidRPr="00F65361">
              <w:rPr>
                <w:sz w:val="20"/>
              </w:rPr>
              <w:tab/>
            </w:r>
            <w:r>
              <w:rPr>
                <w:sz w:val="20"/>
              </w:rPr>
              <w:t>the head company in a Consolidated Group</w:t>
            </w:r>
          </w:p>
        </w:tc>
        <w:tc>
          <w:tcPr>
            <w:tcW w:w="4094" w:type="dxa"/>
            <w:shd w:val="clear" w:color="auto" w:fill="auto"/>
          </w:tcPr>
          <w:p w14:paraId="7525B8F7" w14:textId="29BBE086" w:rsidR="001402EF" w:rsidRPr="00F65361" w:rsidRDefault="001402EF" w:rsidP="001402EF">
            <w:pPr>
              <w:pStyle w:val="CUNumber1"/>
              <w:numPr>
                <w:ilvl w:val="0"/>
                <w:numId w:val="0"/>
              </w:numPr>
              <w:rPr>
                <w:sz w:val="20"/>
              </w:rPr>
            </w:pPr>
            <w:r w:rsidRPr="001402EF">
              <w:rPr>
                <w:sz w:val="20"/>
              </w:rPr>
              <w:t>a valid and satisfactory STR in respect of the head company in the Consolidated Group.</w:t>
            </w:r>
          </w:p>
        </w:tc>
      </w:tr>
      <w:tr w:rsidR="001402EF" w:rsidRPr="00A94DA7" w14:paraId="53138142" w14:textId="77777777" w:rsidTr="00E747F4">
        <w:tc>
          <w:tcPr>
            <w:tcW w:w="4094" w:type="dxa"/>
            <w:shd w:val="clear" w:color="auto" w:fill="auto"/>
          </w:tcPr>
          <w:p w14:paraId="435137CC" w14:textId="36CD7D50" w:rsidR="001402EF" w:rsidRPr="00F65361" w:rsidRDefault="001402EF" w:rsidP="001402EF">
            <w:pPr>
              <w:pStyle w:val="CUNumber1"/>
              <w:numPr>
                <w:ilvl w:val="0"/>
                <w:numId w:val="0"/>
              </w:numPr>
              <w:ind w:left="964" w:hanging="964"/>
              <w:rPr>
                <w:sz w:val="20"/>
              </w:rPr>
            </w:pPr>
            <w:r>
              <w:rPr>
                <w:sz w:val="20"/>
              </w:rPr>
              <w:t>h</w:t>
            </w:r>
            <w:r w:rsidRPr="00F65361">
              <w:rPr>
                <w:sz w:val="20"/>
              </w:rPr>
              <w:t>.</w:t>
            </w:r>
            <w:r w:rsidRPr="00F65361">
              <w:rPr>
                <w:sz w:val="20"/>
              </w:rPr>
              <w:tab/>
              <w:t>a member of a GST Group</w:t>
            </w:r>
          </w:p>
        </w:tc>
        <w:tc>
          <w:tcPr>
            <w:tcW w:w="4094" w:type="dxa"/>
            <w:shd w:val="clear" w:color="auto" w:fill="auto"/>
          </w:tcPr>
          <w:p w14:paraId="1DD65F29" w14:textId="044D3A5C" w:rsidR="001402EF" w:rsidRPr="00F65361" w:rsidRDefault="001402EF" w:rsidP="001402EF">
            <w:pPr>
              <w:pStyle w:val="CUNumber1"/>
              <w:numPr>
                <w:ilvl w:val="0"/>
                <w:numId w:val="0"/>
              </w:numPr>
              <w:rPr>
                <w:sz w:val="20"/>
              </w:rPr>
            </w:pPr>
            <w:r w:rsidRPr="00F65361">
              <w:rPr>
                <w:sz w:val="20"/>
              </w:rPr>
              <w:t xml:space="preserve">a </w:t>
            </w:r>
            <w:r>
              <w:rPr>
                <w:sz w:val="20"/>
              </w:rPr>
              <w:t xml:space="preserve">valid and </w:t>
            </w:r>
            <w:r w:rsidRPr="00F65361">
              <w:rPr>
                <w:sz w:val="20"/>
              </w:rPr>
              <w:t>satisfactory STR in respect of the:</w:t>
            </w:r>
          </w:p>
          <w:p w14:paraId="440D5766" w14:textId="77777777" w:rsidR="001402EF" w:rsidRPr="00F65361" w:rsidRDefault="001402EF" w:rsidP="001402EF">
            <w:pPr>
              <w:pStyle w:val="CUNumber1"/>
              <w:numPr>
                <w:ilvl w:val="0"/>
                <w:numId w:val="0"/>
              </w:numPr>
              <w:ind w:left="964" w:hanging="964"/>
              <w:rPr>
                <w:sz w:val="20"/>
              </w:rPr>
            </w:pPr>
            <w:r w:rsidRPr="00F65361">
              <w:rPr>
                <w:sz w:val="20"/>
              </w:rPr>
              <w:t>(</w:t>
            </w:r>
            <w:proofErr w:type="spellStart"/>
            <w:r w:rsidRPr="00F65361">
              <w:rPr>
                <w:sz w:val="20"/>
              </w:rPr>
              <w:t>i</w:t>
            </w:r>
            <w:proofErr w:type="spellEnd"/>
            <w:r w:rsidRPr="00F65361">
              <w:rPr>
                <w:sz w:val="20"/>
              </w:rPr>
              <w:t>)</w:t>
            </w:r>
            <w:r w:rsidRPr="00F65361">
              <w:rPr>
                <w:sz w:val="20"/>
              </w:rPr>
              <w:tab/>
              <w:t>GST Group member; and</w:t>
            </w:r>
          </w:p>
          <w:p w14:paraId="4EDEC40A" w14:textId="77777777" w:rsidR="001402EF" w:rsidRPr="00F65361" w:rsidRDefault="001402EF" w:rsidP="001402EF">
            <w:pPr>
              <w:pStyle w:val="CUNumber1"/>
              <w:numPr>
                <w:ilvl w:val="0"/>
                <w:numId w:val="0"/>
              </w:numPr>
              <w:ind w:left="964" w:hanging="964"/>
              <w:rPr>
                <w:sz w:val="20"/>
              </w:rPr>
            </w:pPr>
            <w:r w:rsidRPr="00F65361">
              <w:rPr>
                <w:sz w:val="20"/>
              </w:rPr>
              <w:t>(ii)</w:t>
            </w:r>
            <w:r w:rsidRPr="00F65361">
              <w:rPr>
                <w:sz w:val="20"/>
              </w:rPr>
              <w:tab/>
              <w:t>GST Group representative</w:t>
            </w:r>
            <w:r>
              <w:rPr>
                <w:sz w:val="20"/>
              </w:rPr>
              <w:t>.</w:t>
            </w:r>
          </w:p>
        </w:tc>
      </w:tr>
    </w:tbl>
    <w:p w14:paraId="2E52A1B6" w14:textId="77777777" w:rsidR="002A40AA" w:rsidRPr="00F65361" w:rsidRDefault="002A40AA" w:rsidP="002A40AA">
      <w:pPr>
        <w:pStyle w:val="CUNumber1"/>
        <w:numPr>
          <w:ilvl w:val="0"/>
          <w:numId w:val="0"/>
        </w:numPr>
        <w:ind w:left="3856" w:hanging="964"/>
        <w:rPr>
          <w:i/>
          <w:sz w:val="20"/>
        </w:rPr>
      </w:pPr>
    </w:p>
    <w:p w14:paraId="331289B3" w14:textId="77777777" w:rsidR="002A40AA" w:rsidRPr="00F65361" w:rsidRDefault="002A40AA" w:rsidP="002A40AA">
      <w:pPr>
        <w:pStyle w:val="DefenceHeading3"/>
        <w:numPr>
          <w:ilvl w:val="2"/>
          <w:numId w:val="2"/>
        </w:numPr>
      </w:pPr>
      <w:bookmarkStart w:id="738" w:name="_Ref103069629"/>
      <w:r w:rsidRPr="00F65361">
        <w:t xml:space="preserve">The </w:t>
      </w:r>
      <w:r w:rsidR="00B05DE6">
        <w:t>Contractor</w:t>
      </w:r>
      <w:r w:rsidR="00B05DE6" w:rsidRPr="00F65361">
        <w:t xml:space="preserve"> </w:t>
      </w:r>
      <w:r w:rsidRPr="00F65361">
        <w:t xml:space="preserve">must obtain and hold additional </w:t>
      </w:r>
      <w:proofErr w:type="spellStart"/>
      <w:r w:rsidRPr="00F65361">
        <w:t>STRs</w:t>
      </w:r>
      <w:proofErr w:type="spellEnd"/>
      <w:r w:rsidRPr="00F65361">
        <w:t xml:space="preserve"> in the circumstances set out in the table below within 10 business days of the </w:t>
      </w:r>
      <w:r w:rsidR="001B063D">
        <w:t>Contractor</w:t>
      </w:r>
      <w:r w:rsidR="001B063D" w:rsidRPr="00F65361">
        <w:t xml:space="preserve"> </w:t>
      </w:r>
      <w:r w:rsidRPr="00F65361">
        <w:t>becoming aware of the circumstances arising:</w:t>
      </w:r>
      <w:bookmarkEnd w:id="738"/>
      <w:r w:rsidRPr="00F65361">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2A40AA" w:rsidRPr="00A94DA7" w14:paraId="6A7C3046" w14:textId="77777777" w:rsidTr="00E747F4">
        <w:tc>
          <w:tcPr>
            <w:tcW w:w="4094" w:type="dxa"/>
            <w:shd w:val="clear" w:color="auto" w:fill="auto"/>
          </w:tcPr>
          <w:p w14:paraId="693975E9" w14:textId="77777777" w:rsidR="002A40AA" w:rsidRPr="00F65361" w:rsidRDefault="002A40AA" w:rsidP="00E747F4">
            <w:pPr>
              <w:pStyle w:val="CUNumber1"/>
              <w:numPr>
                <w:ilvl w:val="0"/>
                <w:numId w:val="0"/>
              </w:numPr>
              <w:rPr>
                <w:b/>
                <w:sz w:val="20"/>
              </w:rPr>
            </w:pPr>
            <w:r w:rsidRPr="00F65361">
              <w:rPr>
                <w:b/>
                <w:sz w:val="20"/>
              </w:rPr>
              <w:t xml:space="preserve">If the </w:t>
            </w:r>
            <w:r w:rsidR="001B063D">
              <w:rPr>
                <w:b/>
                <w:sz w:val="20"/>
              </w:rPr>
              <w:t>Contractor</w:t>
            </w:r>
            <w:r w:rsidR="001B063D" w:rsidRPr="00F65361">
              <w:rPr>
                <w:b/>
                <w:sz w:val="20"/>
              </w:rPr>
              <w:t xml:space="preserve"> </w:t>
            </w:r>
            <w:r w:rsidRPr="00F65361">
              <w:rPr>
                <w:b/>
                <w:sz w:val="20"/>
              </w:rPr>
              <w:t xml:space="preserve">or </w:t>
            </w:r>
            <w:r w:rsidR="001B063D">
              <w:rPr>
                <w:b/>
                <w:sz w:val="20"/>
              </w:rPr>
              <w:t>subcontractor</w:t>
            </w:r>
            <w:r w:rsidR="001B063D" w:rsidRPr="00F65361">
              <w:rPr>
                <w:b/>
                <w:sz w:val="20"/>
              </w:rPr>
              <w:t xml:space="preserve"> </w:t>
            </w:r>
            <w:r w:rsidRPr="00F65361">
              <w:rPr>
                <w:b/>
                <w:sz w:val="20"/>
              </w:rPr>
              <w:t>is:</w:t>
            </w:r>
          </w:p>
        </w:tc>
        <w:tc>
          <w:tcPr>
            <w:tcW w:w="4094" w:type="dxa"/>
            <w:shd w:val="clear" w:color="auto" w:fill="auto"/>
          </w:tcPr>
          <w:p w14:paraId="5C6D5C56" w14:textId="0F3659A2" w:rsidR="002A40AA" w:rsidRPr="00F65361" w:rsidRDefault="002A40AA" w:rsidP="00E747F4">
            <w:pPr>
              <w:pStyle w:val="CUNumber1"/>
              <w:numPr>
                <w:ilvl w:val="0"/>
                <w:numId w:val="0"/>
              </w:numPr>
              <w:rPr>
                <w:b/>
                <w:sz w:val="20"/>
              </w:rPr>
            </w:pPr>
            <w:r w:rsidRPr="00F65361">
              <w:rPr>
                <w:b/>
                <w:sz w:val="20"/>
              </w:rPr>
              <w:t xml:space="preserve">Additional </w:t>
            </w:r>
            <w:proofErr w:type="spellStart"/>
            <w:r w:rsidRPr="00F65361">
              <w:rPr>
                <w:b/>
                <w:sz w:val="20"/>
              </w:rPr>
              <w:t>STRs</w:t>
            </w:r>
            <w:proofErr w:type="spellEnd"/>
            <w:r w:rsidRPr="00F65361">
              <w:rPr>
                <w:b/>
                <w:sz w:val="20"/>
              </w:rPr>
              <w:t xml:space="preserve"> required</w:t>
            </w:r>
            <w:r w:rsidR="001402EF">
              <w:rPr>
                <w:b/>
                <w:sz w:val="20"/>
              </w:rPr>
              <w:t xml:space="preserve"> arising from changed circumstance</w:t>
            </w:r>
            <w:r>
              <w:rPr>
                <w:b/>
                <w:sz w:val="20"/>
              </w:rPr>
              <w:t>:</w:t>
            </w:r>
          </w:p>
        </w:tc>
      </w:tr>
      <w:tr w:rsidR="002A40AA" w:rsidRPr="00A94DA7" w14:paraId="7F9F8479" w14:textId="77777777" w:rsidTr="00E747F4">
        <w:tc>
          <w:tcPr>
            <w:tcW w:w="4094" w:type="dxa"/>
            <w:shd w:val="clear" w:color="auto" w:fill="auto"/>
          </w:tcPr>
          <w:p w14:paraId="3954CFE3" w14:textId="21C49C29" w:rsidR="002A40AA" w:rsidRPr="00F65361" w:rsidRDefault="002A40AA" w:rsidP="00E747F4">
            <w:pPr>
              <w:pStyle w:val="CUNumber1"/>
              <w:numPr>
                <w:ilvl w:val="0"/>
                <w:numId w:val="0"/>
              </w:numPr>
              <w:ind w:left="964" w:hanging="964"/>
              <w:rPr>
                <w:sz w:val="20"/>
              </w:rPr>
            </w:pPr>
            <w:r w:rsidRPr="00F65361">
              <w:rPr>
                <w:sz w:val="20"/>
              </w:rPr>
              <w:t>a.</w:t>
            </w:r>
            <w:r w:rsidRPr="00F65361">
              <w:rPr>
                <w:sz w:val="20"/>
              </w:rPr>
              <w:tab/>
            </w:r>
            <w:r w:rsidRPr="008737FD">
              <w:rPr>
                <w:sz w:val="20"/>
              </w:rPr>
              <w:t>a partner acting for and on behalf of a partnership</w:t>
            </w:r>
          </w:p>
        </w:tc>
        <w:tc>
          <w:tcPr>
            <w:tcW w:w="4094" w:type="dxa"/>
            <w:shd w:val="clear" w:color="auto" w:fill="auto"/>
          </w:tcPr>
          <w:p w14:paraId="05B804DF" w14:textId="0EA7A857" w:rsidR="002A40AA" w:rsidRPr="00F65361" w:rsidRDefault="002A40AA" w:rsidP="00E747F4">
            <w:pPr>
              <w:pStyle w:val="CUNumber1"/>
              <w:numPr>
                <w:ilvl w:val="0"/>
                <w:numId w:val="0"/>
              </w:numPr>
              <w:rPr>
                <w:sz w:val="20"/>
              </w:rPr>
            </w:pPr>
            <w:r w:rsidRPr="00F65361">
              <w:rPr>
                <w:sz w:val="20"/>
              </w:rPr>
              <w:t xml:space="preserve">a </w:t>
            </w:r>
            <w:r w:rsidR="001402EF">
              <w:rPr>
                <w:sz w:val="20"/>
              </w:rPr>
              <w:t xml:space="preserve">valid and </w:t>
            </w:r>
            <w:r w:rsidRPr="00F65361">
              <w:rPr>
                <w:sz w:val="20"/>
              </w:rPr>
              <w:t xml:space="preserve">satisfactory STR in respect of any additional partner that becomes directly involved in the delivery of </w:t>
            </w:r>
            <w:r w:rsidR="00ED1DC0">
              <w:rPr>
                <w:sz w:val="20"/>
              </w:rPr>
              <w:t>a</w:t>
            </w:r>
            <w:r w:rsidR="00ED1DC0" w:rsidRPr="00F65361">
              <w:rPr>
                <w:sz w:val="20"/>
              </w:rPr>
              <w:t xml:space="preserve"> </w:t>
            </w:r>
            <w:r w:rsidRPr="00F65361">
              <w:rPr>
                <w:sz w:val="20"/>
              </w:rPr>
              <w:t>Contract or subcontract (as applicable)</w:t>
            </w:r>
            <w:r>
              <w:rPr>
                <w:sz w:val="20"/>
              </w:rPr>
              <w:t>.</w:t>
            </w:r>
          </w:p>
        </w:tc>
      </w:tr>
      <w:tr w:rsidR="002A40AA" w:rsidRPr="00A94DA7" w14:paraId="2F0809FF" w14:textId="77777777" w:rsidTr="00E747F4">
        <w:tc>
          <w:tcPr>
            <w:tcW w:w="4094" w:type="dxa"/>
            <w:shd w:val="clear" w:color="auto" w:fill="auto"/>
          </w:tcPr>
          <w:p w14:paraId="25AA0F45" w14:textId="50F1C41B" w:rsidR="002A40AA" w:rsidRPr="00F65361" w:rsidRDefault="002A40AA" w:rsidP="00E747F4">
            <w:pPr>
              <w:pStyle w:val="CUNumber1"/>
              <w:numPr>
                <w:ilvl w:val="0"/>
                <w:numId w:val="0"/>
              </w:numPr>
              <w:ind w:left="964" w:hanging="964"/>
              <w:rPr>
                <w:sz w:val="20"/>
              </w:rPr>
            </w:pPr>
            <w:r w:rsidRPr="00F65361">
              <w:rPr>
                <w:sz w:val="20"/>
              </w:rPr>
              <w:t>b.</w:t>
            </w:r>
            <w:r w:rsidRPr="00F65361">
              <w:rPr>
                <w:sz w:val="20"/>
              </w:rPr>
              <w:tab/>
              <w:t>a trustee acting in its capacity as trustee of a</w:t>
            </w:r>
            <w:r w:rsidR="001402EF">
              <w:rPr>
                <w:sz w:val="20"/>
              </w:rPr>
              <w:t>n Australian or foreign</w:t>
            </w:r>
            <w:r w:rsidRPr="00F65361">
              <w:rPr>
                <w:sz w:val="20"/>
              </w:rPr>
              <w:t xml:space="preserve"> trust</w:t>
            </w:r>
          </w:p>
        </w:tc>
        <w:tc>
          <w:tcPr>
            <w:tcW w:w="4094" w:type="dxa"/>
            <w:shd w:val="clear" w:color="auto" w:fill="auto"/>
          </w:tcPr>
          <w:p w14:paraId="0818808B" w14:textId="65FD29FB" w:rsidR="002A40AA" w:rsidRPr="00F65361" w:rsidRDefault="002A40AA" w:rsidP="00E747F4">
            <w:pPr>
              <w:pStyle w:val="CUNumber1"/>
              <w:numPr>
                <w:ilvl w:val="0"/>
                <w:numId w:val="0"/>
              </w:numPr>
              <w:rPr>
                <w:sz w:val="20"/>
              </w:rPr>
            </w:pPr>
            <w:r w:rsidRPr="00F65361">
              <w:rPr>
                <w:sz w:val="20"/>
              </w:rPr>
              <w:t xml:space="preserve">a </w:t>
            </w:r>
            <w:r w:rsidR="001402EF">
              <w:rPr>
                <w:sz w:val="20"/>
              </w:rPr>
              <w:t xml:space="preserve">valid and </w:t>
            </w:r>
            <w:r w:rsidRPr="00F65361">
              <w:rPr>
                <w:sz w:val="20"/>
              </w:rPr>
              <w:t>satisfactory STR in respect of any new trustee appointed to the trust</w:t>
            </w:r>
            <w:r>
              <w:rPr>
                <w:sz w:val="20"/>
              </w:rPr>
              <w:t>.</w:t>
            </w:r>
          </w:p>
        </w:tc>
      </w:tr>
      <w:tr w:rsidR="002A40AA" w:rsidRPr="00A94DA7" w14:paraId="14AD4100" w14:textId="77777777" w:rsidTr="00E747F4">
        <w:tc>
          <w:tcPr>
            <w:tcW w:w="4094" w:type="dxa"/>
            <w:shd w:val="clear" w:color="auto" w:fill="auto"/>
          </w:tcPr>
          <w:p w14:paraId="627449A3" w14:textId="3C406AC9" w:rsidR="002A40AA" w:rsidRPr="00F65361" w:rsidRDefault="002A40AA" w:rsidP="00E747F4">
            <w:pPr>
              <w:pStyle w:val="CUNumber1"/>
              <w:numPr>
                <w:ilvl w:val="0"/>
                <w:numId w:val="0"/>
              </w:numPr>
              <w:ind w:left="964" w:hanging="964"/>
              <w:rPr>
                <w:sz w:val="20"/>
              </w:rPr>
            </w:pPr>
            <w:r w:rsidRPr="00F65361">
              <w:rPr>
                <w:sz w:val="20"/>
              </w:rPr>
              <w:t>c.</w:t>
            </w:r>
            <w:r w:rsidRPr="00F65361">
              <w:rPr>
                <w:sz w:val="20"/>
              </w:rPr>
              <w:tab/>
              <w:t>a joint venture participant</w:t>
            </w:r>
          </w:p>
        </w:tc>
        <w:tc>
          <w:tcPr>
            <w:tcW w:w="4094" w:type="dxa"/>
            <w:shd w:val="clear" w:color="auto" w:fill="auto"/>
          </w:tcPr>
          <w:p w14:paraId="2239CF6E" w14:textId="0E4D6A61" w:rsidR="002A40AA" w:rsidRPr="00F65361" w:rsidRDefault="002A40AA" w:rsidP="00E747F4">
            <w:pPr>
              <w:pStyle w:val="CUNumber1"/>
              <w:numPr>
                <w:ilvl w:val="0"/>
                <w:numId w:val="0"/>
              </w:numPr>
              <w:rPr>
                <w:sz w:val="20"/>
              </w:rPr>
            </w:pPr>
            <w:r w:rsidRPr="00F65361">
              <w:rPr>
                <w:sz w:val="20"/>
              </w:rPr>
              <w:t xml:space="preserve">a </w:t>
            </w:r>
            <w:r w:rsidR="001402EF">
              <w:rPr>
                <w:sz w:val="20"/>
              </w:rPr>
              <w:t xml:space="preserve">valid and </w:t>
            </w:r>
            <w:r w:rsidRPr="00F65361">
              <w:rPr>
                <w:sz w:val="20"/>
              </w:rPr>
              <w:t>satisfactory STR in respect of</w:t>
            </w:r>
            <w:r w:rsidR="001402EF">
              <w:rPr>
                <w:sz w:val="20"/>
              </w:rPr>
              <w:t xml:space="preserve"> any new</w:t>
            </w:r>
            <w:r w:rsidRPr="00F65361">
              <w:rPr>
                <w:sz w:val="20"/>
              </w:rPr>
              <w:t>:</w:t>
            </w:r>
          </w:p>
          <w:p w14:paraId="1ED760F1" w14:textId="4AF6B80C" w:rsidR="002A40AA" w:rsidRPr="00F65361" w:rsidRDefault="002A40AA" w:rsidP="00E747F4">
            <w:pPr>
              <w:pStyle w:val="CUNumber1"/>
              <w:numPr>
                <w:ilvl w:val="0"/>
                <w:numId w:val="0"/>
              </w:numPr>
              <w:ind w:left="964" w:hanging="964"/>
              <w:rPr>
                <w:sz w:val="20"/>
              </w:rPr>
            </w:pPr>
            <w:r w:rsidRPr="00F65361">
              <w:rPr>
                <w:sz w:val="20"/>
              </w:rPr>
              <w:t>(</w:t>
            </w:r>
            <w:proofErr w:type="spellStart"/>
            <w:r w:rsidRPr="00F65361">
              <w:rPr>
                <w:sz w:val="20"/>
              </w:rPr>
              <w:t>i</w:t>
            </w:r>
            <w:proofErr w:type="spellEnd"/>
            <w:r w:rsidRPr="00F65361">
              <w:rPr>
                <w:sz w:val="20"/>
              </w:rPr>
              <w:t>)</w:t>
            </w:r>
            <w:r w:rsidRPr="00F65361">
              <w:rPr>
                <w:sz w:val="20"/>
              </w:rPr>
              <w:tab/>
              <w:t>participant in the joint venture; and</w:t>
            </w:r>
          </w:p>
          <w:p w14:paraId="47AEB6F2" w14:textId="75FF6FA9" w:rsidR="002A40AA" w:rsidRPr="00F65361" w:rsidRDefault="002A40AA" w:rsidP="00E747F4">
            <w:pPr>
              <w:pStyle w:val="CUNumber1"/>
              <w:numPr>
                <w:ilvl w:val="0"/>
                <w:numId w:val="0"/>
              </w:numPr>
              <w:ind w:left="964" w:hanging="964"/>
              <w:rPr>
                <w:sz w:val="20"/>
              </w:rPr>
            </w:pPr>
            <w:r w:rsidRPr="00F65361">
              <w:rPr>
                <w:sz w:val="20"/>
              </w:rPr>
              <w:t>(ii)</w:t>
            </w:r>
            <w:r w:rsidRPr="00F65361">
              <w:rPr>
                <w:sz w:val="20"/>
              </w:rPr>
              <w:tab/>
              <w:t>joint venture operator if the new operator is not already a participant in the joint venture</w:t>
            </w:r>
            <w:r>
              <w:rPr>
                <w:sz w:val="20"/>
              </w:rPr>
              <w:t>.</w:t>
            </w:r>
          </w:p>
        </w:tc>
      </w:tr>
      <w:tr w:rsidR="002A40AA" w:rsidRPr="00A94DA7" w14:paraId="472F1C90" w14:textId="77777777" w:rsidTr="00E747F4">
        <w:tc>
          <w:tcPr>
            <w:tcW w:w="4094" w:type="dxa"/>
            <w:shd w:val="clear" w:color="auto" w:fill="auto"/>
          </w:tcPr>
          <w:p w14:paraId="55A363BB" w14:textId="636B9549" w:rsidR="002A40AA" w:rsidRPr="00F65361" w:rsidRDefault="002A40AA" w:rsidP="00E747F4">
            <w:pPr>
              <w:pStyle w:val="CUNumber1"/>
              <w:numPr>
                <w:ilvl w:val="0"/>
                <w:numId w:val="0"/>
              </w:numPr>
              <w:ind w:left="964" w:hanging="964"/>
              <w:rPr>
                <w:sz w:val="20"/>
              </w:rPr>
            </w:pPr>
            <w:r w:rsidRPr="00F65361">
              <w:rPr>
                <w:sz w:val="20"/>
              </w:rPr>
              <w:t>d.</w:t>
            </w:r>
            <w:r w:rsidRPr="00F65361">
              <w:rPr>
                <w:sz w:val="20"/>
              </w:rPr>
              <w:tab/>
              <w:t xml:space="preserve">a member </w:t>
            </w:r>
            <w:r w:rsidR="001402EF">
              <w:rPr>
                <w:sz w:val="20"/>
              </w:rPr>
              <w:t xml:space="preserve">or head company </w:t>
            </w:r>
            <w:r w:rsidRPr="00F65361">
              <w:rPr>
                <w:sz w:val="20"/>
              </w:rPr>
              <w:t>of a Consolidated Group</w:t>
            </w:r>
          </w:p>
        </w:tc>
        <w:tc>
          <w:tcPr>
            <w:tcW w:w="4094" w:type="dxa"/>
            <w:shd w:val="clear" w:color="auto" w:fill="auto"/>
          </w:tcPr>
          <w:p w14:paraId="7835E8C1" w14:textId="314B0B21" w:rsidR="002A40AA" w:rsidRPr="00F65361" w:rsidRDefault="002A40AA" w:rsidP="00E747F4">
            <w:pPr>
              <w:pStyle w:val="CUNumber1"/>
              <w:numPr>
                <w:ilvl w:val="0"/>
                <w:numId w:val="0"/>
              </w:numPr>
              <w:rPr>
                <w:sz w:val="20"/>
              </w:rPr>
            </w:pPr>
            <w:r w:rsidRPr="00F65361">
              <w:rPr>
                <w:sz w:val="20"/>
              </w:rPr>
              <w:t xml:space="preserve">a </w:t>
            </w:r>
            <w:r w:rsidR="001402EF">
              <w:rPr>
                <w:sz w:val="20"/>
              </w:rPr>
              <w:t xml:space="preserve">valid and </w:t>
            </w:r>
            <w:r w:rsidRPr="00F65361">
              <w:rPr>
                <w:sz w:val="20"/>
              </w:rPr>
              <w:t>satisfactory STR in respect of any new head company of the Consolidated Group</w:t>
            </w:r>
            <w:r>
              <w:rPr>
                <w:sz w:val="20"/>
              </w:rPr>
              <w:t>.</w:t>
            </w:r>
          </w:p>
        </w:tc>
      </w:tr>
      <w:tr w:rsidR="002A40AA" w:rsidRPr="00A94DA7" w14:paraId="4CC90CD6" w14:textId="77777777" w:rsidTr="00E747F4">
        <w:tc>
          <w:tcPr>
            <w:tcW w:w="4094" w:type="dxa"/>
            <w:shd w:val="clear" w:color="auto" w:fill="auto"/>
          </w:tcPr>
          <w:p w14:paraId="7567A23E" w14:textId="26F6C343" w:rsidR="002A40AA" w:rsidRPr="00F65361" w:rsidRDefault="002A40AA" w:rsidP="00E747F4">
            <w:pPr>
              <w:pStyle w:val="CUNumber1"/>
              <w:numPr>
                <w:ilvl w:val="0"/>
                <w:numId w:val="0"/>
              </w:numPr>
              <w:ind w:left="964" w:hanging="964"/>
              <w:rPr>
                <w:sz w:val="20"/>
              </w:rPr>
            </w:pPr>
            <w:r w:rsidRPr="00F65361">
              <w:rPr>
                <w:sz w:val="20"/>
              </w:rPr>
              <w:t>e.</w:t>
            </w:r>
            <w:r w:rsidRPr="00F65361">
              <w:rPr>
                <w:sz w:val="20"/>
              </w:rPr>
              <w:tab/>
              <w:t>a member of a GST Group</w:t>
            </w:r>
          </w:p>
        </w:tc>
        <w:tc>
          <w:tcPr>
            <w:tcW w:w="4094" w:type="dxa"/>
            <w:shd w:val="clear" w:color="auto" w:fill="auto"/>
          </w:tcPr>
          <w:p w14:paraId="23C80DE0" w14:textId="63ADA5BF" w:rsidR="002A40AA" w:rsidRPr="00F65361" w:rsidRDefault="002A40AA" w:rsidP="00E747F4">
            <w:pPr>
              <w:pStyle w:val="CUNumber1"/>
              <w:numPr>
                <w:ilvl w:val="0"/>
                <w:numId w:val="0"/>
              </w:numPr>
              <w:rPr>
                <w:sz w:val="20"/>
              </w:rPr>
            </w:pPr>
            <w:r w:rsidRPr="00F65361">
              <w:rPr>
                <w:sz w:val="20"/>
              </w:rPr>
              <w:t xml:space="preserve">a </w:t>
            </w:r>
            <w:r w:rsidR="001402EF">
              <w:rPr>
                <w:sz w:val="20"/>
              </w:rPr>
              <w:t xml:space="preserve">valid and </w:t>
            </w:r>
            <w:r w:rsidRPr="00F65361">
              <w:rPr>
                <w:sz w:val="20"/>
              </w:rPr>
              <w:t xml:space="preserve">satisfactory STR in respect of any </w:t>
            </w:r>
            <w:r w:rsidR="001402EF">
              <w:rPr>
                <w:sz w:val="20"/>
              </w:rPr>
              <w:t xml:space="preserve">new </w:t>
            </w:r>
            <w:r w:rsidRPr="00F65361">
              <w:rPr>
                <w:sz w:val="20"/>
              </w:rPr>
              <w:t>representative for the GST Group</w:t>
            </w:r>
            <w:r>
              <w:rPr>
                <w:sz w:val="20"/>
              </w:rPr>
              <w:t>.</w:t>
            </w:r>
          </w:p>
        </w:tc>
      </w:tr>
    </w:tbl>
    <w:p w14:paraId="57FE4C00" w14:textId="77777777" w:rsidR="002A40AA" w:rsidRPr="00F65361" w:rsidRDefault="002A40AA" w:rsidP="002A40AA">
      <w:pPr>
        <w:pStyle w:val="CUNumber1"/>
        <w:numPr>
          <w:ilvl w:val="0"/>
          <w:numId w:val="0"/>
        </w:numPr>
        <w:rPr>
          <w:i/>
          <w:sz w:val="20"/>
        </w:rPr>
      </w:pPr>
    </w:p>
    <w:p w14:paraId="51B6892B" w14:textId="204662A5" w:rsidR="002A40AA" w:rsidRDefault="002A40AA" w:rsidP="002A40AA">
      <w:pPr>
        <w:pStyle w:val="DefenceHeading3"/>
        <w:numPr>
          <w:ilvl w:val="2"/>
          <w:numId w:val="2"/>
        </w:numPr>
      </w:pPr>
      <w:bookmarkStart w:id="739" w:name="_Ref103069713"/>
      <w:r w:rsidRPr="00F65361">
        <w:t xml:space="preserve">The </w:t>
      </w:r>
      <w:r w:rsidR="00B05DE6">
        <w:t>Contractor</w:t>
      </w:r>
      <w:r w:rsidR="00B05DE6" w:rsidRPr="00F65361">
        <w:t xml:space="preserve"> </w:t>
      </w:r>
      <w:r w:rsidRPr="00F65361">
        <w:t>must provide the Commonwealth</w:t>
      </w:r>
      <w:r>
        <w:t>'s Panel Manager</w:t>
      </w:r>
      <w:r w:rsidRPr="00F65361">
        <w:t xml:space="preserve"> with copies of the </w:t>
      </w:r>
      <w:proofErr w:type="spellStart"/>
      <w:r w:rsidRPr="00F65361">
        <w:t>STRs</w:t>
      </w:r>
      <w:proofErr w:type="spellEnd"/>
      <w:r w:rsidRPr="00F65361">
        <w:t xml:space="preserve"> referred to in paragraph</w:t>
      </w:r>
      <w:r w:rsidR="004E43FF">
        <w:t xml:space="preserve"> </w:t>
      </w:r>
      <w:r w:rsidR="004E43FF">
        <w:fldChar w:fldCharType="begin"/>
      </w:r>
      <w:r w:rsidR="004E43FF">
        <w:instrText xml:space="preserve"> REF _Ref103593576 \r \h </w:instrText>
      </w:r>
      <w:r w:rsidR="004E43FF">
        <w:fldChar w:fldCharType="separate"/>
      </w:r>
      <w:r w:rsidR="00FC093F">
        <w:t>(a)</w:t>
      </w:r>
      <w:r w:rsidR="004E43FF">
        <w:fldChar w:fldCharType="end"/>
      </w:r>
      <w:r w:rsidR="004E43FF">
        <w:t xml:space="preserve"> or</w:t>
      </w:r>
      <w:r w:rsidRPr="00F65361">
        <w:t xml:space="preserve"> </w:t>
      </w:r>
      <w:r w:rsidR="00126719">
        <w:fldChar w:fldCharType="begin"/>
      </w:r>
      <w:r w:rsidR="00126719">
        <w:instrText xml:space="preserve"> REF _Ref103069629 \r \h </w:instrText>
      </w:r>
      <w:r w:rsidR="00126719">
        <w:fldChar w:fldCharType="separate"/>
      </w:r>
      <w:r w:rsidR="00FC093F">
        <w:t>(b)</w:t>
      </w:r>
      <w:r w:rsidR="00126719">
        <w:fldChar w:fldCharType="end"/>
      </w:r>
      <w:r w:rsidRPr="00F65361">
        <w:t xml:space="preserve"> within 5 business days after a written request by the Commonwealth</w:t>
      </w:r>
      <w:r>
        <w:t>'s Panel Manager</w:t>
      </w:r>
      <w:r w:rsidRPr="00F65361">
        <w:t>.</w:t>
      </w:r>
      <w:bookmarkEnd w:id="739"/>
    </w:p>
    <w:p w14:paraId="62B92969" w14:textId="77777777" w:rsidR="002A40AA" w:rsidRDefault="002A40AA" w:rsidP="002A40AA">
      <w:pPr>
        <w:pStyle w:val="DefenceHeading3"/>
        <w:numPr>
          <w:ilvl w:val="2"/>
          <w:numId w:val="2"/>
        </w:numPr>
      </w:pPr>
      <w:r>
        <w:lastRenderedPageBreak/>
        <w:t xml:space="preserve">The </w:t>
      </w:r>
      <w:r w:rsidR="00B05DE6">
        <w:t>Contractor</w:t>
      </w:r>
      <w:r>
        <w:t>:</w:t>
      </w:r>
    </w:p>
    <w:p w14:paraId="74768578" w14:textId="2AEB8627" w:rsidR="002A40AA" w:rsidRDefault="002A40AA" w:rsidP="002A40AA">
      <w:pPr>
        <w:pStyle w:val="DefenceHeading4"/>
      </w:pPr>
      <w:r>
        <w:t xml:space="preserve">warrants that at the </w:t>
      </w:r>
      <w:r w:rsidR="00956D19">
        <w:t xml:space="preserve">Execution </w:t>
      </w:r>
      <w:r>
        <w:t>Date</w:t>
      </w:r>
      <w:r w:rsidR="00956D19">
        <w:t xml:space="preserve"> </w:t>
      </w:r>
      <w:r w:rsidR="00956D19" w:rsidRPr="00396446">
        <w:t xml:space="preserve">and on the date of each </w:t>
      </w:r>
      <w:r w:rsidR="000D37A2" w:rsidRPr="00396446">
        <w:t>Contract</w:t>
      </w:r>
      <w:r>
        <w:t xml:space="preserve"> it holds a</w:t>
      </w:r>
      <w:r w:rsidR="001402EF">
        <w:t>ll</w:t>
      </w:r>
      <w:r>
        <w:t xml:space="preserve"> valid and satisfactory </w:t>
      </w:r>
      <w:proofErr w:type="spellStart"/>
      <w:r>
        <w:t>STR</w:t>
      </w:r>
      <w:r w:rsidR="001402EF">
        <w:t>s</w:t>
      </w:r>
      <w:proofErr w:type="spellEnd"/>
      <w:r w:rsidR="001402EF">
        <w:t xml:space="preserve"> required for its entity type in accordance with the requirements of the Shadow Economy Procurement Connected Policy</w:t>
      </w:r>
      <w:r>
        <w:t>;</w:t>
      </w:r>
    </w:p>
    <w:p w14:paraId="01EB551E" w14:textId="027A4419" w:rsidR="002A40AA" w:rsidRDefault="002A40AA" w:rsidP="005D0973">
      <w:pPr>
        <w:pStyle w:val="DefenceHeading4"/>
      </w:pPr>
      <w:r>
        <w:t>must hold a</w:t>
      </w:r>
      <w:r w:rsidR="001402EF">
        <w:t>ll</w:t>
      </w:r>
      <w:r>
        <w:t xml:space="preserve"> valid and satisfactory </w:t>
      </w:r>
      <w:proofErr w:type="spellStart"/>
      <w:r>
        <w:t>STR</w:t>
      </w:r>
      <w:r w:rsidR="001402EF">
        <w:t>s</w:t>
      </w:r>
      <w:proofErr w:type="spellEnd"/>
      <w:r w:rsidR="001402EF">
        <w:t xml:space="preserve"> required for its entity type in accordance with the requirements of the Shadow Economy Procurement Connected Policy</w:t>
      </w:r>
      <w:r>
        <w:t xml:space="preserve"> at all times during the</w:t>
      </w:r>
      <w:r w:rsidR="005D0973">
        <w:t xml:space="preserve"> Term </w:t>
      </w:r>
      <w:r w:rsidR="005D0973" w:rsidRPr="005D0973">
        <w:t xml:space="preserve">(and, after the expiry of the Term, for so long as the </w:t>
      </w:r>
      <w:r w:rsidR="00B05DE6">
        <w:t>Contractor</w:t>
      </w:r>
      <w:r w:rsidR="00B05DE6" w:rsidRPr="005D0973">
        <w:t xml:space="preserve"> </w:t>
      </w:r>
      <w:r w:rsidR="005D0973" w:rsidRPr="005D0973">
        <w:t>is performing</w:t>
      </w:r>
      <w:r w:rsidR="004B5377">
        <w:t xml:space="preserve"> the</w:t>
      </w:r>
      <w:r w:rsidR="005D0973" w:rsidRPr="005D0973">
        <w:t xml:space="preserve"> </w:t>
      </w:r>
      <w:r w:rsidR="00B05DE6">
        <w:t>Works</w:t>
      </w:r>
      <w:r w:rsidR="00B05DE6" w:rsidRPr="005D0973">
        <w:t xml:space="preserve"> </w:t>
      </w:r>
      <w:r w:rsidR="005D0973" w:rsidRPr="005D0973">
        <w:t>in respect of an Engagement)</w:t>
      </w:r>
      <w:r w:rsidR="005D0973">
        <w:t xml:space="preserve"> </w:t>
      </w:r>
      <w:r>
        <w:t>and, on request by the Commonwealth's Panel Manager, provide to the Commonwealth's Panel Manager a copy of any such STR;</w:t>
      </w:r>
    </w:p>
    <w:p w14:paraId="3C2D1194" w14:textId="2AA288CF" w:rsidR="002A40AA" w:rsidRPr="001812CA" w:rsidRDefault="002A40AA" w:rsidP="002A40AA">
      <w:pPr>
        <w:pStyle w:val="DefenceHeading4"/>
      </w:pPr>
      <w:bookmarkStart w:id="740" w:name="_Ref103069726"/>
      <w:r w:rsidRPr="001812CA">
        <w:t xml:space="preserve">must ensure that any </w:t>
      </w:r>
      <w:r w:rsidR="00B05DE6">
        <w:t>subcontractor</w:t>
      </w:r>
      <w:r w:rsidRPr="001812CA">
        <w:t>, if the total value of all work under the subcontract is expected to exceed $4 million (inclusive of GST), holds a</w:t>
      </w:r>
      <w:r w:rsidR="001402EF">
        <w:t>ll</w:t>
      </w:r>
      <w:r w:rsidRPr="001812CA">
        <w:t xml:space="preserve"> valid and satisfactory </w:t>
      </w:r>
      <w:proofErr w:type="spellStart"/>
      <w:r w:rsidRPr="001812CA">
        <w:t>STR</w:t>
      </w:r>
      <w:r w:rsidR="001402EF">
        <w:t>s</w:t>
      </w:r>
      <w:proofErr w:type="spellEnd"/>
      <w:r w:rsidR="001402EF">
        <w:t xml:space="preserve"> required for its entity type</w:t>
      </w:r>
      <w:r w:rsidRPr="001812CA">
        <w:t xml:space="preserve"> at all times during the term of the relevant subcontract; and</w:t>
      </w:r>
      <w:bookmarkEnd w:id="740"/>
    </w:p>
    <w:p w14:paraId="28081EA8" w14:textId="724A0982" w:rsidR="002A40AA" w:rsidRPr="00D835C9" w:rsidRDefault="002A40AA" w:rsidP="002A40AA">
      <w:pPr>
        <w:pStyle w:val="DefenceHeading4"/>
      </w:pPr>
      <w:r w:rsidRPr="00617103">
        <w:t xml:space="preserve">must </w:t>
      </w:r>
      <w:r w:rsidR="001402EF" w:rsidRPr="00617103">
        <w:t>obtain and</w:t>
      </w:r>
      <w:r w:rsidR="001402EF">
        <w:t xml:space="preserve"> </w:t>
      </w:r>
      <w:r w:rsidRPr="001812CA">
        <w:t xml:space="preserve">retain a copy of any STR held by any </w:t>
      </w:r>
      <w:r w:rsidR="00B05DE6">
        <w:t>subcontractor</w:t>
      </w:r>
      <w:r w:rsidR="00B05DE6" w:rsidRPr="001812CA">
        <w:t xml:space="preserve"> </w:t>
      </w:r>
      <w:r w:rsidRPr="001812CA">
        <w:t xml:space="preserve">in accordance with subparagraph </w:t>
      </w:r>
      <w:r w:rsidR="00126719">
        <w:fldChar w:fldCharType="begin"/>
      </w:r>
      <w:r w:rsidR="00126719">
        <w:instrText xml:space="preserve"> REF _Ref103069726 \r \h </w:instrText>
      </w:r>
      <w:r w:rsidR="00126719">
        <w:fldChar w:fldCharType="separate"/>
      </w:r>
      <w:r w:rsidR="00FC093F">
        <w:t>(iii)</w:t>
      </w:r>
      <w:r w:rsidR="00126719">
        <w:fldChar w:fldCharType="end"/>
      </w:r>
      <w:r w:rsidRPr="00FB0163">
        <w:t xml:space="preserve"> and must, on request by the Commonwealth's</w:t>
      </w:r>
      <w:r w:rsidRPr="00E07954">
        <w:t xml:space="preserve"> </w:t>
      </w:r>
      <w:r>
        <w:t>Panel Manager</w:t>
      </w:r>
      <w:r w:rsidRPr="00E07954">
        <w:t xml:space="preserve">, provide to the Commonwealth's </w:t>
      </w:r>
      <w:r>
        <w:t>Panel Manager</w:t>
      </w:r>
      <w:r w:rsidRPr="00E07954">
        <w:t xml:space="preserve"> a copy of any such STR. </w:t>
      </w:r>
      <w:r w:rsidRPr="00D835C9">
        <w:t xml:space="preserve"> </w:t>
      </w:r>
    </w:p>
    <w:p w14:paraId="5A8CCCE0" w14:textId="77777777" w:rsidR="002A40AA" w:rsidRPr="00F65361" w:rsidRDefault="002A40AA" w:rsidP="002A40AA">
      <w:pPr>
        <w:pStyle w:val="DefenceHeading3"/>
        <w:numPr>
          <w:ilvl w:val="2"/>
          <w:numId w:val="2"/>
        </w:numPr>
      </w:pPr>
      <w:r w:rsidRPr="003A61F9">
        <w:t>For the purposes of the Contract, an STR is taken</w:t>
      </w:r>
      <w:r w:rsidRPr="00F65361">
        <w:t xml:space="preserve"> to be: </w:t>
      </w:r>
    </w:p>
    <w:p w14:paraId="669C8FE7" w14:textId="77777777" w:rsidR="002A40AA" w:rsidRPr="00F65361" w:rsidRDefault="002A40AA" w:rsidP="002A40AA">
      <w:pPr>
        <w:pStyle w:val="DefenceHeading4"/>
        <w:numPr>
          <w:ilvl w:val="3"/>
          <w:numId w:val="2"/>
        </w:numPr>
      </w:pPr>
      <w:r w:rsidRPr="002B3690">
        <w:rPr>
          <w:b/>
        </w:rPr>
        <w:t>satisfactory</w:t>
      </w:r>
      <w:r w:rsidRPr="00F65361">
        <w:t xml:space="preserve"> if the STR states that the entity has met the conditions, as set out in the </w:t>
      </w:r>
      <w:r w:rsidR="008B2C07">
        <w:t>Shadow</w:t>
      </w:r>
      <w:r w:rsidR="008B2C07" w:rsidRPr="00F65361">
        <w:t xml:space="preserve"> </w:t>
      </w:r>
      <w:r w:rsidRPr="00F65361">
        <w:t>Economy Procurement Connected Policy, of having a satisfactory engagement with the Australian tax system; and</w:t>
      </w:r>
    </w:p>
    <w:p w14:paraId="1F498BA7" w14:textId="77777777" w:rsidR="002A40AA" w:rsidRDefault="002A40AA" w:rsidP="002A40AA">
      <w:pPr>
        <w:pStyle w:val="DefenceHeading4"/>
        <w:numPr>
          <w:ilvl w:val="3"/>
          <w:numId w:val="2"/>
        </w:numPr>
      </w:pPr>
      <w:r w:rsidRPr="002B3690">
        <w:rPr>
          <w:b/>
        </w:rPr>
        <w:t>valid</w:t>
      </w:r>
      <w:r w:rsidRPr="00F65361">
        <w:t xml:space="preserve"> if the STR has not expired as at the date on which the STR is required to be provided or held. </w:t>
      </w:r>
    </w:p>
    <w:p w14:paraId="25C82F32" w14:textId="77777777" w:rsidR="00A149E7" w:rsidRDefault="00A149E7">
      <w:pPr>
        <w:pStyle w:val="DefenceNormal"/>
      </w:pPr>
    </w:p>
    <w:p w14:paraId="0BC76A68" w14:textId="77777777" w:rsidR="00A149E7" w:rsidRDefault="00A149E7">
      <w:pPr>
        <w:pStyle w:val="DefenceHeading9"/>
        <w:pageBreakBefore/>
      </w:pPr>
      <w:bookmarkStart w:id="741" w:name="_Ref95881370"/>
      <w:bookmarkStart w:id="742" w:name="_Ref95882233"/>
      <w:bookmarkStart w:id="743" w:name="_Toc235011327"/>
      <w:bookmarkStart w:id="744" w:name="_Toc237336614"/>
      <w:bookmarkStart w:id="745" w:name="_Toc103362219"/>
      <w:bookmarkStart w:id="746" w:name="_Toc189818254"/>
      <w:bookmarkEnd w:id="559"/>
      <w:bookmarkEnd w:id="560"/>
      <w:r>
        <w:lastRenderedPageBreak/>
        <w:t>Appendix 1</w:t>
      </w:r>
      <w:bookmarkEnd w:id="741"/>
      <w:bookmarkEnd w:id="742"/>
      <w:r>
        <w:t xml:space="preserve"> - Panel Particulars</w:t>
      </w:r>
      <w:bookmarkEnd w:id="743"/>
      <w:bookmarkEnd w:id="744"/>
      <w:bookmarkEnd w:id="745"/>
      <w:bookmarkEnd w:id="746"/>
    </w:p>
    <w:p w14:paraId="7C49D811" w14:textId="77777777" w:rsidR="00A149E7" w:rsidRDefault="00A149E7">
      <w:pPr>
        <w:pStyle w:val="DefenceNormal"/>
        <w:ind w:left="964"/>
        <w:jc w:val="center"/>
        <w:rPr>
          <w:b/>
          <w:i/>
        </w:rPr>
      </w:pPr>
    </w:p>
    <w:tbl>
      <w:tblPr>
        <w:tblW w:w="9570" w:type="dxa"/>
        <w:tblLayout w:type="fixed"/>
        <w:tblLook w:val="0000" w:firstRow="0" w:lastRow="0" w:firstColumn="0" w:lastColumn="0" w:noHBand="0" w:noVBand="0"/>
      </w:tblPr>
      <w:tblGrid>
        <w:gridCol w:w="3984"/>
        <w:gridCol w:w="93"/>
        <w:gridCol w:w="1769"/>
        <w:gridCol w:w="1862"/>
        <w:gridCol w:w="1862"/>
      </w:tblGrid>
      <w:tr w:rsidR="00A149E7" w14:paraId="001B9914" w14:textId="77777777">
        <w:trPr>
          <w:cantSplit/>
        </w:trPr>
        <w:tc>
          <w:tcPr>
            <w:tcW w:w="9570" w:type="dxa"/>
            <w:gridSpan w:val="5"/>
          </w:tcPr>
          <w:p w14:paraId="37F2FE89" w14:textId="07AF103C" w:rsidR="00A149E7" w:rsidRDefault="00A149E7">
            <w:pPr>
              <w:pStyle w:val="DefenceNormal"/>
              <w:rPr>
                <w:rFonts w:ascii="Arial" w:hAnsi="Arial" w:cs="Arial"/>
                <w:b/>
                <w:u w:val="single"/>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_Ref95898173 \r \h </w:instrText>
            </w:r>
            <w:r>
              <w:rPr>
                <w:rFonts w:ascii="Arial" w:hAnsi="Arial" w:cs="Arial"/>
                <w:b/>
                <w:u w:val="single"/>
              </w:rPr>
            </w:r>
            <w:r>
              <w:rPr>
                <w:rFonts w:ascii="Arial" w:hAnsi="Arial" w:cs="Arial"/>
                <w:b/>
                <w:u w:val="single"/>
              </w:rPr>
              <w:fldChar w:fldCharType="separate"/>
            </w:r>
            <w:r w:rsidR="00FC093F">
              <w:rPr>
                <w:rFonts w:ascii="Arial" w:hAnsi="Arial" w:cs="Arial"/>
                <w:b/>
                <w:u w:val="single"/>
              </w:rPr>
              <w:t>1</w:t>
            </w:r>
            <w:r>
              <w:rPr>
                <w:rFonts w:ascii="Arial" w:hAnsi="Arial" w:cs="Arial"/>
                <w:b/>
                <w:u w:val="single"/>
              </w:rPr>
              <w:fldChar w:fldCharType="end"/>
            </w:r>
            <w:r>
              <w:rPr>
                <w:rFonts w:ascii="Arial" w:hAnsi="Arial" w:cs="Arial"/>
                <w:b/>
                <w:u w:val="single"/>
              </w:rPr>
              <w:t xml:space="preserve"> - GLOSSARY OF TERMS</w:t>
            </w:r>
          </w:p>
        </w:tc>
      </w:tr>
      <w:tr w:rsidR="00A149E7" w14:paraId="6768A8B2" w14:textId="77777777">
        <w:trPr>
          <w:cantSplit/>
        </w:trPr>
        <w:tc>
          <w:tcPr>
            <w:tcW w:w="3984" w:type="dxa"/>
          </w:tcPr>
          <w:p w14:paraId="3DCC366F" w14:textId="5F9F41D4" w:rsidR="00A149E7" w:rsidRDefault="00A149E7">
            <w:pPr>
              <w:pStyle w:val="DefenceNormal"/>
            </w:pPr>
            <w:r>
              <w:rPr>
                <w:b/>
              </w:rPr>
              <w:t>Base Date</w:t>
            </w:r>
            <w:r>
              <w:t>:</w:t>
            </w:r>
            <w:r>
              <w:br/>
              <w:t xml:space="preserve">(Clause </w:t>
            </w:r>
            <w:r>
              <w:fldChar w:fldCharType="begin"/>
            </w:r>
            <w:r>
              <w:instrText xml:space="preserve"> REF _Ref95898173 \r \h  \* MERGEFORMAT </w:instrText>
            </w:r>
            <w:r>
              <w:fldChar w:fldCharType="separate"/>
            </w:r>
            <w:r w:rsidR="00FC093F">
              <w:t>1</w:t>
            </w:r>
            <w:r>
              <w:fldChar w:fldCharType="end"/>
            </w:r>
            <w:r>
              <w:t>)</w:t>
            </w:r>
          </w:p>
        </w:tc>
        <w:tc>
          <w:tcPr>
            <w:tcW w:w="5586" w:type="dxa"/>
            <w:gridSpan w:val="4"/>
          </w:tcPr>
          <w:p w14:paraId="5E511392" w14:textId="77777777" w:rsidR="00A149E7" w:rsidRDefault="009F0D1F">
            <w:pPr>
              <w:pStyle w:val="DefenceNormal"/>
            </w:pPr>
            <w:r>
              <w:t xml:space="preserve">1 </w:t>
            </w:r>
            <w:r w:rsidR="006468AF">
              <w:t>July</w:t>
            </w:r>
            <w:r>
              <w:t xml:space="preserve"> 2025</w:t>
            </w:r>
          </w:p>
        </w:tc>
      </w:tr>
      <w:tr w:rsidR="00A149E7" w14:paraId="3E43AF72" w14:textId="77777777">
        <w:trPr>
          <w:cantSplit/>
        </w:trPr>
        <w:tc>
          <w:tcPr>
            <w:tcW w:w="3984" w:type="dxa"/>
          </w:tcPr>
          <w:p w14:paraId="351C9AA4" w14:textId="4011CFE7" w:rsidR="00A149E7" w:rsidRDefault="00B05DE6">
            <w:pPr>
              <w:pStyle w:val="DefenceNormal"/>
              <w:rPr>
                <w:b/>
              </w:rPr>
            </w:pPr>
            <w:r>
              <w:rPr>
                <w:b/>
              </w:rPr>
              <w:t>Contractor:</w:t>
            </w:r>
            <w:r w:rsidR="00A149E7">
              <w:rPr>
                <w:b/>
              </w:rPr>
              <w:br/>
            </w:r>
            <w:r w:rsidR="00A149E7">
              <w:t xml:space="preserve">(Clause </w:t>
            </w:r>
            <w:r w:rsidR="00A149E7">
              <w:fldChar w:fldCharType="begin"/>
            </w:r>
            <w:r w:rsidR="00A149E7">
              <w:instrText xml:space="preserve"> REF _Ref95898173 \r \h  \* MERGEFORMAT </w:instrText>
            </w:r>
            <w:r w:rsidR="00A149E7">
              <w:fldChar w:fldCharType="separate"/>
            </w:r>
            <w:r w:rsidR="00FC093F">
              <w:t>1</w:t>
            </w:r>
            <w:r w:rsidR="00A149E7">
              <w:fldChar w:fldCharType="end"/>
            </w:r>
            <w:r w:rsidR="00A149E7">
              <w:t>)</w:t>
            </w:r>
          </w:p>
        </w:tc>
        <w:tc>
          <w:tcPr>
            <w:tcW w:w="5586" w:type="dxa"/>
            <w:gridSpan w:val="4"/>
          </w:tcPr>
          <w:p w14:paraId="25656796" w14:textId="77777777" w:rsidR="00A149E7" w:rsidRDefault="00A149E7">
            <w:pPr>
              <w:pStyle w:val="DefenceNormal"/>
            </w:pPr>
          </w:p>
        </w:tc>
      </w:tr>
      <w:tr w:rsidR="00A149E7" w14:paraId="6A5550B8" w14:textId="77777777">
        <w:trPr>
          <w:cantSplit/>
        </w:trPr>
        <w:tc>
          <w:tcPr>
            <w:tcW w:w="3984" w:type="dxa"/>
          </w:tcPr>
          <w:p w14:paraId="45AE8CF8" w14:textId="77777777" w:rsidR="00A149E7" w:rsidRDefault="00B05DE6" w:rsidP="00E04A18">
            <w:pPr>
              <w:pStyle w:val="DefenceNormal"/>
              <w:spacing w:after="0"/>
              <w:rPr>
                <w:b/>
              </w:rPr>
            </w:pPr>
            <w:r>
              <w:rPr>
                <w:b/>
              </w:rPr>
              <w:t xml:space="preserve">Contractor's </w:t>
            </w:r>
            <w:r w:rsidR="00A149E7">
              <w:rPr>
                <w:b/>
              </w:rPr>
              <w:t>Panel Manager:</w:t>
            </w:r>
          </w:p>
          <w:p w14:paraId="5462D6CA" w14:textId="6C312286" w:rsidR="00A149E7" w:rsidRDefault="00A149E7" w:rsidP="009F2776">
            <w:pPr>
              <w:pStyle w:val="DefenceNormal"/>
              <w:spacing w:after="120"/>
            </w:pPr>
            <w:r>
              <w:t xml:space="preserve">(Clause </w:t>
            </w:r>
            <w:r>
              <w:fldChar w:fldCharType="begin"/>
            </w:r>
            <w:r>
              <w:instrText xml:space="preserve"> REF _Ref95898173 \r \h </w:instrText>
            </w:r>
            <w:r>
              <w:fldChar w:fldCharType="separate"/>
            </w:r>
            <w:r w:rsidR="00FC093F">
              <w:t>1</w:t>
            </w:r>
            <w:r>
              <w:fldChar w:fldCharType="end"/>
            </w:r>
            <w:r>
              <w:t>)</w:t>
            </w:r>
          </w:p>
          <w:p w14:paraId="6ED6F545" w14:textId="77777777" w:rsidR="00A149E7" w:rsidRDefault="00A149E7" w:rsidP="008737FD">
            <w:pPr>
              <w:pStyle w:val="DefenceNormal"/>
              <w:spacing w:after="120"/>
              <w:rPr>
                <w:b/>
              </w:rPr>
            </w:pPr>
          </w:p>
        </w:tc>
        <w:tc>
          <w:tcPr>
            <w:tcW w:w="5586" w:type="dxa"/>
            <w:gridSpan w:val="4"/>
          </w:tcPr>
          <w:p w14:paraId="478C5BDD" w14:textId="77777777" w:rsidR="00A149E7" w:rsidRDefault="00A149E7" w:rsidP="008737FD">
            <w:pPr>
              <w:pStyle w:val="DefenceNormal"/>
              <w:spacing w:before="120" w:after="120"/>
            </w:pPr>
            <w:r>
              <w:t>Name:</w:t>
            </w:r>
          </w:p>
          <w:p w14:paraId="6EAD1A9A" w14:textId="77777777" w:rsidR="00A149E7" w:rsidRDefault="00A149E7" w:rsidP="008737FD">
            <w:pPr>
              <w:pStyle w:val="DefenceNormal"/>
              <w:spacing w:before="120" w:after="120"/>
            </w:pPr>
            <w:r>
              <w:t>Phone:</w:t>
            </w:r>
          </w:p>
          <w:p w14:paraId="01E286AD" w14:textId="77777777" w:rsidR="004463D3" w:rsidRDefault="00A149E7" w:rsidP="008737FD">
            <w:pPr>
              <w:pStyle w:val="DefenceNormal"/>
              <w:spacing w:before="120" w:after="120"/>
              <w:rPr>
                <w:highlight w:val="yellow"/>
              </w:rPr>
            </w:pPr>
            <w:r>
              <w:t>Email:</w:t>
            </w:r>
          </w:p>
        </w:tc>
      </w:tr>
      <w:tr w:rsidR="00496E2C" w14:paraId="255CA68C" w14:textId="77777777" w:rsidTr="000B3C6F">
        <w:trPr>
          <w:cantSplit/>
        </w:trPr>
        <w:tc>
          <w:tcPr>
            <w:tcW w:w="9570" w:type="dxa"/>
            <w:gridSpan w:val="5"/>
          </w:tcPr>
          <w:p w14:paraId="660693B0" w14:textId="75BBE723" w:rsidR="00496E2C" w:rsidRPr="00CC5B8C" w:rsidRDefault="00496E2C" w:rsidP="009F2776">
            <w:pPr>
              <w:pStyle w:val="DefenceNormal"/>
              <w:keepNext/>
              <w:keepLines/>
              <w:spacing w:before="120"/>
              <w:rPr>
                <w:rFonts w:ascii="Arial" w:hAnsi="Arial" w:cs="Arial"/>
                <w:b/>
                <w:u w:val="single"/>
              </w:rPr>
            </w:pPr>
            <w:r w:rsidRPr="00CC5B8C">
              <w:rPr>
                <w:rFonts w:ascii="Arial" w:hAnsi="Arial" w:cs="Arial"/>
                <w:b/>
                <w:u w:val="single"/>
              </w:rPr>
              <w:t>CLAUSE</w:t>
            </w:r>
            <w:r>
              <w:rPr>
                <w:rFonts w:ascii="Arial" w:hAnsi="Arial" w:cs="Arial"/>
                <w:b/>
                <w:u w:val="single"/>
              </w:rPr>
              <w:t xml:space="preserve"> </w:t>
            </w:r>
            <w:r>
              <w:rPr>
                <w:rFonts w:ascii="Arial" w:hAnsi="Arial" w:cs="Arial"/>
                <w:b/>
                <w:u w:val="single"/>
              </w:rPr>
              <w:fldChar w:fldCharType="begin"/>
            </w:r>
            <w:r>
              <w:rPr>
                <w:rFonts w:ascii="Arial" w:hAnsi="Arial" w:cs="Arial"/>
                <w:b/>
                <w:u w:val="single"/>
              </w:rPr>
              <w:instrText xml:space="preserve"> REF _Ref165395172 \w \h </w:instrText>
            </w:r>
            <w:r w:rsidR="00D12BCA">
              <w:rPr>
                <w:rFonts w:ascii="Arial" w:hAnsi="Arial" w:cs="Arial"/>
                <w:b/>
                <w:u w:val="single"/>
              </w:rPr>
              <w:instrText xml:space="preserve"> \* MERGEFORMAT </w:instrText>
            </w:r>
            <w:r>
              <w:rPr>
                <w:rFonts w:ascii="Arial" w:hAnsi="Arial" w:cs="Arial"/>
                <w:b/>
                <w:u w:val="single"/>
              </w:rPr>
            </w:r>
            <w:r>
              <w:rPr>
                <w:rFonts w:ascii="Arial" w:hAnsi="Arial" w:cs="Arial"/>
                <w:b/>
                <w:u w:val="single"/>
              </w:rPr>
              <w:fldChar w:fldCharType="separate"/>
            </w:r>
            <w:r w:rsidR="00FC093F">
              <w:rPr>
                <w:rFonts w:ascii="Arial" w:hAnsi="Arial" w:cs="Arial"/>
                <w:b/>
                <w:u w:val="single"/>
              </w:rPr>
              <w:t>2</w:t>
            </w:r>
            <w:r>
              <w:rPr>
                <w:rFonts w:ascii="Arial" w:hAnsi="Arial" w:cs="Arial"/>
                <w:b/>
                <w:u w:val="single"/>
              </w:rPr>
              <w:fldChar w:fldCharType="end"/>
            </w:r>
            <w:r>
              <w:rPr>
                <w:rFonts w:ascii="Arial" w:hAnsi="Arial" w:cs="Arial"/>
                <w:b/>
                <w:u w:val="single"/>
              </w:rPr>
              <w:t xml:space="preserve"> - NATURE OF PANEL AGREEMENT</w:t>
            </w:r>
          </w:p>
        </w:tc>
      </w:tr>
      <w:tr w:rsidR="001A05BB" w14:paraId="3BB9D7FA" w14:textId="77777777" w:rsidTr="007540F5">
        <w:trPr>
          <w:cantSplit/>
          <w:trHeight w:val="166"/>
        </w:trPr>
        <w:tc>
          <w:tcPr>
            <w:tcW w:w="3984" w:type="dxa"/>
            <w:vMerge w:val="restart"/>
          </w:tcPr>
          <w:p w14:paraId="6E6E1A01" w14:textId="1505182C" w:rsidR="001A05BB" w:rsidRPr="00D12BCA" w:rsidRDefault="001A05BB" w:rsidP="001A05BB">
            <w:pPr>
              <w:pStyle w:val="DefenceNormal"/>
              <w:spacing w:after="0"/>
              <w:rPr>
                <w:b/>
              </w:rPr>
            </w:pPr>
            <w:r>
              <w:rPr>
                <w:b/>
              </w:rPr>
              <w:t>Appointment Jurisdictions</w:t>
            </w:r>
            <w:r w:rsidR="00C4639A">
              <w:rPr>
                <w:b/>
              </w:rPr>
              <w:t>:</w:t>
            </w:r>
          </w:p>
          <w:p w14:paraId="10E88DB4" w14:textId="2A7F3DE1" w:rsidR="001A05BB" w:rsidRPr="00CC5B8C" w:rsidDel="00B05DE6" w:rsidRDefault="001A05BB" w:rsidP="001A05BB">
            <w:pPr>
              <w:pStyle w:val="DefenceNormal"/>
              <w:spacing w:after="0"/>
              <w:rPr>
                <w:rFonts w:ascii="Arial" w:hAnsi="Arial" w:cs="Arial"/>
                <w:bCs/>
                <w:u w:val="single"/>
              </w:rPr>
            </w:pPr>
            <w:r w:rsidRPr="00CC5B8C">
              <w:rPr>
                <w:bCs/>
              </w:rPr>
              <w:t>(Clause</w:t>
            </w:r>
            <w:r>
              <w:rPr>
                <w:bCs/>
              </w:rPr>
              <w:t xml:space="preserve"> </w:t>
            </w:r>
            <w:r>
              <w:rPr>
                <w:bCs/>
              </w:rPr>
              <w:fldChar w:fldCharType="begin"/>
            </w:r>
            <w:r>
              <w:rPr>
                <w:bCs/>
              </w:rPr>
              <w:instrText xml:space="preserve"> REF _Ref166048904 \r \h </w:instrText>
            </w:r>
            <w:r w:rsidR="0053680E">
              <w:rPr>
                <w:bCs/>
              </w:rPr>
              <w:instrText xml:space="preserve"> \* MERGEFORMAT </w:instrText>
            </w:r>
            <w:r>
              <w:rPr>
                <w:bCs/>
              </w:rPr>
            </w:r>
            <w:r>
              <w:rPr>
                <w:bCs/>
              </w:rPr>
              <w:fldChar w:fldCharType="separate"/>
            </w:r>
            <w:r w:rsidR="00FC093F">
              <w:rPr>
                <w:bCs/>
              </w:rPr>
              <w:t>2.2</w:t>
            </w:r>
            <w:r>
              <w:rPr>
                <w:bCs/>
              </w:rPr>
              <w:fldChar w:fldCharType="end"/>
            </w:r>
            <w:r w:rsidRPr="00CC5B8C">
              <w:rPr>
                <w:bCs/>
              </w:rPr>
              <w:t>)</w:t>
            </w:r>
          </w:p>
        </w:tc>
        <w:tc>
          <w:tcPr>
            <w:tcW w:w="1862" w:type="dxa"/>
            <w:gridSpan w:val="2"/>
          </w:tcPr>
          <w:p w14:paraId="4490F740" w14:textId="77777777" w:rsidR="001A05BB" w:rsidRPr="00D341E9" w:rsidRDefault="001A05BB" w:rsidP="001A05BB">
            <w:pPr>
              <w:pStyle w:val="DefenceNormal"/>
              <w:keepNext/>
              <w:keepLines/>
              <w:rPr>
                <w:rFonts w:ascii="Arial" w:hAnsi="Arial" w:cs="Arial"/>
                <w:bCs/>
                <w:sz w:val="18"/>
                <w:szCs w:val="18"/>
                <w:u w:val="single"/>
              </w:rPr>
            </w:pPr>
            <w:r w:rsidRPr="00D341E9">
              <w:rPr>
                <w:rFonts w:ascii="Segoe UI Symbol" w:eastAsia="MS-Gothic" w:hAnsi="Segoe UI Symbol" w:cs="Segoe UI Symbol"/>
                <w:sz w:val="18"/>
                <w:szCs w:val="18"/>
                <w:lang w:eastAsia="en-AU"/>
              </w:rPr>
              <w:t>☐</w:t>
            </w:r>
            <w:r w:rsidRPr="00D341E9">
              <w:rPr>
                <w:rFonts w:eastAsia="MS-Gothic"/>
                <w:sz w:val="18"/>
                <w:szCs w:val="18"/>
                <w:lang w:eastAsia="en-AU"/>
              </w:rPr>
              <w:t xml:space="preserve"> ACT</w:t>
            </w:r>
          </w:p>
        </w:tc>
        <w:tc>
          <w:tcPr>
            <w:tcW w:w="1862" w:type="dxa"/>
          </w:tcPr>
          <w:p w14:paraId="086A2952" w14:textId="77777777" w:rsidR="001A05BB" w:rsidRPr="00D341E9" w:rsidRDefault="001A05BB" w:rsidP="001A05BB">
            <w:pPr>
              <w:pStyle w:val="DefenceNormal"/>
              <w:keepNext/>
              <w:keepLines/>
              <w:rPr>
                <w:rFonts w:ascii="Arial" w:hAnsi="Arial" w:cs="Arial"/>
                <w:bCs/>
                <w:sz w:val="18"/>
                <w:szCs w:val="18"/>
                <w:u w:val="single"/>
              </w:rPr>
            </w:pPr>
            <w:r w:rsidRPr="00D341E9">
              <w:rPr>
                <w:rFonts w:ascii="Segoe UI Symbol" w:eastAsia="MS-Gothic" w:hAnsi="Segoe UI Symbol" w:cs="Segoe UI Symbol"/>
                <w:sz w:val="18"/>
                <w:szCs w:val="18"/>
                <w:lang w:eastAsia="en-AU"/>
              </w:rPr>
              <w:t>☐</w:t>
            </w:r>
            <w:r w:rsidRPr="00D341E9">
              <w:rPr>
                <w:rFonts w:eastAsia="MS-Gothic"/>
                <w:sz w:val="18"/>
                <w:szCs w:val="18"/>
                <w:lang w:eastAsia="en-AU"/>
              </w:rPr>
              <w:t xml:space="preserve"> NT</w:t>
            </w:r>
          </w:p>
        </w:tc>
        <w:tc>
          <w:tcPr>
            <w:tcW w:w="1862" w:type="dxa"/>
          </w:tcPr>
          <w:p w14:paraId="6BBFE4CF" w14:textId="77777777" w:rsidR="001A05BB" w:rsidRPr="00D341E9" w:rsidRDefault="001A05BB" w:rsidP="001A05BB">
            <w:pPr>
              <w:pStyle w:val="DefenceNormal"/>
              <w:keepNext/>
              <w:keepLines/>
              <w:rPr>
                <w:rFonts w:ascii="Arial" w:hAnsi="Arial" w:cs="Arial"/>
                <w:bCs/>
                <w:sz w:val="18"/>
                <w:szCs w:val="18"/>
                <w:u w:val="single"/>
              </w:rPr>
            </w:pPr>
            <w:r w:rsidRPr="00D341E9">
              <w:rPr>
                <w:rFonts w:ascii="Segoe UI Symbol" w:eastAsia="MS-Gothic" w:hAnsi="Segoe UI Symbol" w:cs="Segoe UI Symbol"/>
                <w:sz w:val="18"/>
                <w:szCs w:val="18"/>
                <w:lang w:eastAsia="en-AU"/>
              </w:rPr>
              <w:t>☐</w:t>
            </w:r>
            <w:r w:rsidRPr="00D341E9">
              <w:rPr>
                <w:rFonts w:eastAsia="MS-Gothic"/>
                <w:sz w:val="18"/>
                <w:szCs w:val="18"/>
                <w:lang w:eastAsia="en-AU"/>
              </w:rPr>
              <w:t xml:space="preserve"> QLD</w:t>
            </w:r>
          </w:p>
        </w:tc>
      </w:tr>
      <w:tr w:rsidR="001A05BB" w14:paraId="2F7FC616" w14:textId="77777777" w:rsidTr="007540F5">
        <w:trPr>
          <w:cantSplit/>
          <w:trHeight w:val="166"/>
        </w:trPr>
        <w:tc>
          <w:tcPr>
            <w:tcW w:w="3984" w:type="dxa"/>
            <w:vMerge/>
          </w:tcPr>
          <w:p w14:paraId="639F788C" w14:textId="77777777" w:rsidR="001A05BB" w:rsidRPr="00D12BCA" w:rsidDel="008B2C07" w:rsidRDefault="001A05BB" w:rsidP="001A05BB">
            <w:pPr>
              <w:pStyle w:val="DefenceNormal"/>
              <w:spacing w:after="0"/>
              <w:rPr>
                <w:b/>
              </w:rPr>
            </w:pPr>
          </w:p>
        </w:tc>
        <w:tc>
          <w:tcPr>
            <w:tcW w:w="1862" w:type="dxa"/>
            <w:gridSpan w:val="2"/>
          </w:tcPr>
          <w:p w14:paraId="77E06DD2" w14:textId="77777777" w:rsidR="001A05BB" w:rsidRPr="00D341E9" w:rsidRDefault="001A05BB" w:rsidP="001A05BB">
            <w:pPr>
              <w:pStyle w:val="DefenceNormal"/>
              <w:keepNext/>
              <w:keepLines/>
              <w:rPr>
                <w:rFonts w:ascii="Arial" w:hAnsi="Arial" w:cs="Arial"/>
                <w:bCs/>
                <w:sz w:val="18"/>
                <w:szCs w:val="18"/>
                <w:u w:val="single"/>
              </w:rPr>
            </w:pPr>
            <w:r w:rsidRPr="00D341E9">
              <w:rPr>
                <w:rFonts w:ascii="Segoe UI Symbol" w:eastAsia="MS-Gothic" w:hAnsi="Segoe UI Symbol" w:cs="Segoe UI Symbol"/>
                <w:sz w:val="18"/>
                <w:szCs w:val="18"/>
                <w:lang w:eastAsia="en-AU"/>
              </w:rPr>
              <w:t>☐</w:t>
            </w:r>
            <w:r w:rsidRPr="00D341E9">
              <w:rPr>
                <w:rFonts w:eastAsia="MS-Gothic"/>
                <w:sz w:val="18"/>
                <w:szCs w:val="18"/>
                <w:lang w:eastAsia="en-AU"/>
              </w:rPr>
              <w:t xml:space="preserve"> NSW</w:t>
            </w:r>
          </w:p>
        </w:tc>
        <w:tc>
          <w:tcPr>
            <w:tcW w:w="1862" w:type="dxa"/>
          </w:tcPr>
          <w:p w14:paraId="77E1FEC2" w14:textId="77777777" w:rsidR="001A05BB" w:rsidRPr="00D341E9" w:rsidRDefault="001A05BB" w:rsidP="001A05BB">
            <w:pPr>
              <w:pStyle w:val="DefenceNormal"/>
              <w:keepNext/>
              <w:keepLines/>
              <w:rPr>
                <w:rFonts w:ascii="Arial" w:hAnsi="Arial" w:cs="Arial"/>
                <w:bCs/>
                <w:sz w:val="18"/>
                <w:szCs w:val="18"/>
                <w:u w:val="single"/>
              </w:rPr>
            </w:pPr>
            <w:r w:rsidRPr="00D341E9">
              <w:rPr>
                <w:rFonts w:ascii="Segoe UI Symbol" w:eastAsia="MS-Gothic" w:hAnsi="Segoe UI Symbol" w:cs="Segoe UI Symbol"/>
                <w:sz w:val="18"/>
                <w:szCs w:val="18"/>
                <w:lang w:eastAsia="en-AU"/>
              </w:rPr>
              <w:t>☐</w:t>
            </w:r>
            <w:r w:rsidRPr="00D341E9">
              <w:rPr>
                <w:rFonts w:eastAsia="MS-Gothic"/>
                <w:sz w:val="18"/>
                <w:szCs w:val="18"/>
                <w:lang w:eastAsia="en-AU"/>
              </w:rPr>
              <w:t xml:space="preserve"> SA</w:t>
            </w:r>
          </w:p>
        </w:tc>
        <w:tc>
          <w:tcPr>
            <w:tcW w:w="1862" w:type="dxa"/>
          </w:tcPr>
          <w:p w14:paraId="33F740DA" w14:textId="77777777" w:rsidR="001A05BB" w:rsidRPr="00D341E9" w:rsidRDefault="001A05BB" w:rsidP="001A05BB">
            <w:pPr>
              <w:pStyle w:val="DefenceNormal"/>
              <w:keepNext/>
              <w:keepLines/>
              <w:rPr>
                <w:rFonts w:ascii="Arial" w:hAnsi="Arial" w:cs="Arial"/>
                <w:bCs/>
                <w:sz w:val="18"/>
                <w:szCs w:val="18"/>
                <w:u w:val="single"/>
              </w:rPr>
            </w:pPr>
            <w:r w:rsidRPr="00D341E9">
              <w:rPr>
                <w:rFonts w:ascii="Segoe UI Symbol" w:eastAsia="MS-Gothic" w:hAnsi="Segoe UI Symbol" w:cs="Segoe UI Symbol"/>
                <w:sz w:val="18"/>
                <w:szCs w:val="18"/>
                <w:lang w:eastAsia="en-AU"/>
              </w:rPr>
              <w:t>☐</w:t>
            </w:r>
            <w:r w:rsidRPr="00D341E9">
              <w:rPr>
                <w:rFonts w:eastAsia="MS-Gothic"/>
                <w:sz w:val="18"/>
                <w:szCs w:val="18"/>
                <w:lang w:eastAsia="en-AU"/>
              </w:rPr>
              <w:t xml:space="preserve"> VIC</w:t>
            </w:r>
          </w:p>
        </w:tc>
      </w:tr>
      <w:tr w:rsidR="001A05BB" w14:paraId="560DA307" w14:textId="77777777" w:rsidTr="007540F5">
        <w:trPr>
          <w:cantSplit/>
          <w:trHeight w:val="166"/>
        </w:trPr>
        <w:tc>
          <w:tcPr>
            <w:tcW w:w="3984" w:type="dxa"/>
            <w:vMerge/>
          </w:tcPr>
          <w:p w14:paraId="53DEFA21" w14:textId="77777777" w:rsidR="001A05BB" w:rsidRPr="00D12BCA" w:rsidDel="008B2C07" w:rsidRDefault="001A05BB" w:rsidP="001A05BB">
            <w:pPr>
              <w:pStyle w:val="DefenceNormal"/>
              <w:spacing w:after="0"/>
              <w:rPr>
                <w:b/>
              </w:rPr>
            </w:pPr>
          </w:p>
        </w:tc>
        <w:tc>
          <w:tcPr>
            <w:tcW w:w="1862" w:type="dxa"/>
            <w:gridSpan w:val="2"/>
          </w:tcPr>
          <w:p w14:paraId="2C2EB069" w14:textId="77777777" w:rsidR="001A05BB" w:rsidRPr="00D341E9" w:rsidRDefault="001A05BB" w:rsidP="001A05BB">
            <w:pPr>
              <w:pStyle w:val="DefenceNormal"/>
              <w:keepNext/>
              <w:keepLines/>
              <w:rPr>
                <w:rFonts w:ascii="Arial" w:hAnsi="Arial" w:cs="Arial"/>
                <w:bCs/>
                <w:sz w:val="18"/>
                <w:szCs w:val="18"/>
                <w:u w:val="single"/>
              </w:rPr>
            </w:pPr>
            <w:r w:rsidRPr="00D341E9">
              <w:rPr>
                <w:rFonts w:ascii="Segoe UI Symbol" w:eastAsia="MS-Gothic" w:hAnsi="Segoe UI Symbol" w:cs="Segoe UI Symbol"/>
                <w:sz w:val="18"/>
                <w:szCs w:val="18"/>
                <w:lang w:eastAsia="en-AU"/>
              </w:rPr>
              <w:t>☐</w:t>
            </w:r>
            <w:r w:rsidRPr="00D341E9">
              <w:rPr>
                <w:rFonts w:eastAsia="MS-Gothic"/>
                <w:sz w:val="18"/>
                <w:szCs w:val="18"/>
                <w:lang w:eastAsia="en-AU"/>
              </w:rPr>
              <w:t xml:space="preserve"> WA</w:t>
            </w:r>
          </w:p>
        </w:tc>
        <w:tc>
          <w:tcPr>
            <w:tcW w:w="1862" w:type="dxa"/>
          </w:tcPr>
          <w:p w14:paraId="16327F9E" w14:textId="77777777" w:rsidR="001A05BB" w:rsidRPr="00D341E9" w:rsidRDefault="001A05BB" w:rsidP="001A05BB">
            <w:pPr>
              <w:pStyle w:val="DefenceNormal"/>
              <w:keepNext/>
              <w:keepLines/>
              <w:rPr>
                <w:rFonts w:ascii="Arial" w:hAnsi="Arial" w:cs="Arial"/>
                <w:bCs/>
                <w:sz w:val="18"/>
                <w:szCs w:val="18"/>
                <w:u w:val="single"/>
              </w:rPr>
            </w:pPr>
            <w:r w:rsidRPr="00D341E9">
              <w:rPr>
                <w:rFonts w:ascii="Segoe UI Symbol" w:eastAsia="MS-Gothic" w:hAnsi="Segoe UI Symbol" w:cs="Segoe UI Symbol"/>
                <w:sz w:val="18"/>
                <w:szCs w:val="18"/>
                <w:lang w:eastAsia="en-AU"/>
              </w:rPr>
              <w:t>☐</w:t>
            </w:r>
            <w:r w:rsidRPr="00D341E9">
              <w:rPr>
                <w:rFonts w:eastAsia="MS-Gothic"/>
                <w:sz w:val="18"/>
                <w:szCs w:val="18"/>
                <w:lang w:eastAsia="en-AU"/>
              </w:rPr>
              <w:t xml:space="preserve"> TAS</w:t>
            </w:r>
          </w:p>
        </w:tc>
        <w:tc>
          <w:tcPr>
            <w:tcW w:w="1862" w:type="dxa"/>
          </w:tcPr>
          <w:p w14:paraId="2A569137" w14:textId="77777777" w:rsidR="001A05BB" w:rsidRPr="00D341E9" w:rsidRDefault="001A05BB" w:rsidP="001A05BB">
            <w:pPr>
              <w:pStyle w:val="DefenceNormal"/>
              <w:keepNext/>
              <w:keepLines/>
              <w:rPr>
                <w:rFonts w:ascii="Arial" w:hAnsi="Arial" w:cs="Arial"/>
                <w:bCs/>
                <w:sz w:val="18"/>
                <w:szCs w:val="18"/>
                <w:u w:val="single"/>
              </w:rPr>
            </w:pPr>
            <w:r w:rsidRPr="00D341E9">
              <w:rPr>
                <w:rFonts w:ascii="Segoe UI Symbol" w:eastAsia="MS-Gothic" w:hAnsi="Segoe UI Symbol" w:cs="Segoe UI Symbol"/>
                <w:sz w:val="18"/>
                <w:szCs w:val="18"/>
                <w:lang w:eastAsia="en-AU"/>
              </w:rPr>
              <w:t>☐</w:t>
            </w:r>
            <w:r w:rsidRPr="00D341E9">
              <w:rPr>
                <w:rFonts w:eastAsia="MS-Gothic"/>
                <w:sz w:val="18"/>
                <w:szCs w:val="18"/>
                <w:lang w:eastAsia="en-AU"/>
              </w:rPr>
              <w:t xml:space="preserve"> All Australian states and territories</w:t>
            </w:r>
          </w:p>
        </w:tc>
      </w:tr>
      <w:tr w:rsidR="001A05BB" w14:paraId="07DAD842" w14:textId="77777777">
        <w:trPr>
          <w:cantSplit/>
        </w:trPr>
        <w:tc>
          <w:tcPr>
            <w:tcW w:w="3984" w:type="dxa"/>
          </w:tcPr>
          <w:p w14:paraId="66DABE97" w14:textId="4A593234" w:rsidR="00C4639A" w:rsidRPr="00D12BCA" w:rsidRDefault="00C4639A" w:rsidP="00C4639A">
            <w:pPr>
              <w:pStyle w:val="DefenceNormal"/>
              <w:spacing w:after="0"/>
              <w:rPr>
                <w:b/>
              </w:rPr>
            </w:pPr>
            <w:r>
              <w:rPr>
                <w:b/>
              </w:rPr>
              <w:t>Deed of Guarantee and Undertaking – Related Body Corporate:</w:t>
            </w:r>
          </w:p>
          <w:p w14:paraId="64341849" w14:textId="32FCCE89" w:rsidR="001A05BB" w:rsidDel="00B05DE6" w:rsidRDefault="00C4639A" w:rsidP="00D63151">
            <w:pPr>
              <w:pStyle w:val="DefenceNormal"/>
              <w:rPr>
                <w:b/>
              </w:rPr>
            </w:pPr>
            <w:r w:rsidRPr="00CC5B8C">
              <w:rPr>
                <w:bCs/>
              </w:rPr>
              <w:t>(Clause</w:t>
            </w:r>
            <w:r>
              <w:rPr>
                <w:bCs/>
              </w:rPr>
              <w:t xml:space="preserve"> </w:t>
            </w:r>
            <w:r>
              <w:rPr>
                <w:bCs/>
              </w:rPr>
              <w:fldChar w:fldCharType="begin"/>
            </w:r>
            <w:r>
              <w:rPr>
                <w:bCs/>
              </w:rPr>
              <w:instrText xml:space="preserve"> REF _Ref173138296 \w \h </w:instrText>
            </w:r>
            <w:r>
              <w:rPr>
                <w:bCs/>
              </w:rPr>
            </w:r>
            <w:r>
              <w:rPr>
                <w:bCs/>
              </w:rPr>
              <w:fldChar w:fldCharType="separate"/>
            </w:r>
            <w:r w:rsidR="00FC093F">
              <w:rPr>
                <w:bCs/>
              </w:rPr>
              <w:t>2.10</w:t>
            </w:r>
            <w:r>
              <w:rPr>
                <w:bCs/>
              </w:rPr>
              <w:fldChar w:fldCharType="end"/>
            </w:r>
            <w:r w:rsidRPr="00CC5B8C">
              <w:rPr>
                <w:bCs/>
              </w:rPr>
              <w:t>)</w:t>
            </w:r>
          </w:p>
        </w:tc>
        <w:tc>
          <w:tcPr>
            <w:tcW w:w="5586" w:type="dxa"/>
            <w:gridSpan w:val="4"/>
          </w:tcPr>
          <w:p w14:paraId="3D949311" w14:textId="77777777" w:rsidR="001A05BB" w:rsidRDefault="001A05BB" w:rsidP="001A05BB">
            <w:pPr>
              <w:pStyle w:val="DefenceNormal"/>
              <w:spacing w:after="40"/>
            </w:pPr>
          </w:p>
        </w:tc>
      </w:tr>
      <w:tr w:rsidR="001A05BB" w14:paraId="3139849D" w14:textId="77777777">
        <w:trPr>
          <w:cantSplit/>
        </w:trPr>
        <w:tc>
          <w:tcPr>
            <w:tcW w:w="9570" w:type="dxa"/>
            <w:gridSpan w:val="5"/>
          </w:tcPr>
          <w:p w14:paraId="71A710B9" w14:textId="4A29E2BD" w:rsidR="001A05BB" w:rsidRDefault="001A05BB" w:rsidP="001A05BB">
            <w:pPr>
              <w:pStyle w:val="DefenceNormal"/>
              <w:keepNext/>
              <w:keepLines/>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_Ref234060200 \r \h </w:instrText>
            </w:r>
            <w:r>
              <w:rPr>
                <w:rFonts w:ascii="Arial" w:hAnsi="Arial" w:cs="Arial"/>
                <w:b/>
                <w:u w:val="single"/>
              </w:rPr>
            </w:r>
            <w:r>
              <w:rPr>
                <w:rFonts w:ascii="Arial" w:hAnsi="Arial" w:cs="Arial"/>
                <w:b/>
                <w:u w:val="single"/>
              </w:rPr>
              <w:fldChar w:fldCharType="separate"/>
            </w:r>
            <w:r w:rsidR="00FC093F">
              <w:rPr>
                <w:rFonts w:ascii="Arial" w:hAnsi="Arial" w:cs="Arial"/>
                <w:b/>
                <w:u w:val="single"/>
              </w:rPr>
              <w:t>11</w:t>
            </w:r>
            <w:r>
              <w:rPr>
                <w:rFonts w:ascii="Arial" w:hAnsi="Arial" w:cs="Arial"/>
                <w:b/>
                <w:u w:val="single"/>
              </w:rPr>
              <w:fldChar w:fldCharType="end"/>
            </w:r>
            <w:r>
              <w:rPr>
                <w:rFonts w:ascii="Arial" w:hAnsi="Arial" w:cs="Arial"/>
                <w:b/>
                <w:u w:val="single"/>
              </w:rPr>
              <w:t xml:space="preserve"> - COMMERCIAL-IN-CONFIDENCE INFORMATION</w:t>
            </w:r>
          </w:p>
        </w:tc>
      </w:tr>
      <w:tr w:rsidR="001A05BB" w14:paraId="3B206669" w14:textId="77777777" w:rsidTr="008737FD">
        <w:trPr>
          <w:cantSplit/>
        </w:trPr>
        <w:tc>
          <w:tcPr>
            <w:tcW w:w="3984" w:type="dxa"/>
            <w:vMerge w:val="restart"/>
          </w:tcPr>
          <w:p w14:paraId="06A15B2C" w14:textId="77777777" w:rsidR="001A05BB" w:rsidRDefault="001A05BB" w:rsidP="001A05BB">
            <w:pPr>
              <w:pStyle w:val="DefenceNormal"/>
              <w:spacing w:after="0"/>
              <w:rPr>
                <w:b/>
              </w:rPr>
            </w:pPr>
            <w:r>
              <w:rPr>
                <w:b/>
              </w:rPr>
              <w:t>Information which is Commercial-in-Confidence Information:</w:t>
            </w:r>
          </w:p>
          <w:p w14:paraId="77335C2E" w14:textId="5B61E246" w:rsidR="001A05BB" w:rsidRDefault="001A05BB" w:rsidP="001A05BB">
            <w:pPr>
              <w:pStyle w:val="DefenceNormal"/>
              <w:spacing w:after="0"/>
            </w:pPr>
            <w:r>
              <w:t xml:space="preserve">(Clause </w:t>
            </w:r>
            <w:r>
              <w:fldChar w:fldCharType="begin"/>
            </w:r>
            <w:r>
              <w:instrText xml:space="preserve"> REF _Ref452119797 \r \h </w:instrText>
            </w:r>
            <w:r>
              <w:fldChar w:fldCharType="separate"/>
            </w:r>
            <w:r w:rsidR="00FC093F">
              <w:t>12.2</w:t>
            </w:r>
            <w:r>
              <w:fldChar w:fldCharType="end"/>
            </w:r>
            <w:r>
              <w:t>)</w:t>
            </w:r>
          </w:p>
        </w:tc>
        <w:tc>
          <w:tcPr>
            <w:tcW w:w="1862" w:type="dxa"/>
            <w:gridSpan w:val="2"/>
          </w:tcPr>
          <w:p w14:paraId="08644F91" w14:textId="77777777" w:rsidR="001A05BB" w:rsidRDefault="001A05BB" w:rsidP="001A05BB">
            <w:pPr>
              <w:pStyle w:val="DefenceNormal"/>
            </w:pPr>
            <w:r>
              <w:rPr>
                <w:b/>
                <w:bCs/>
              </w:rPr>
              <w:t>Specific information</w:t>
            </w:r>
          </w:p>
        </w:tc>
        <w:tc>
          <w:tcPr>
            <w:tcW w:w="1862" w:type="dxa"/>
          </w:tcPr>
          <w:p w14:paraId="0B4D3516" w14:textId="77777777" w:rsidR="001A05BB" w:rsidRDefault="001A05BB" w:rsidP="001A05BB">
            <w:pPr>
              <w:pStyle w:val="DefenceNormal"/>
            </w:pPr>
            <w:r>
              <w:rPr>
                <w:b/>
                <w:bCs/>
              </w:rPr>
              <w:t>Justification (Confidentiality Test)</w:t>
            </w:r>
          </w:p>
        </w:tc>
        <w:tc>
          <w:tcPr>
            <w:tcW w:w="1862" w:type="dxa"/>
          </w:tcPr>
          <w:p w14:paraId="2BFA4471" w14:textId="77777777" w:rsidR="001A05BB" w:rsidRDefault="001A05BB" w:rsidP="001A05BB">
            <w:pPr>
              <w:pStyle w:val="DefenceNormal"/>
            </w:pPr>
            <w:r>
              <w:rPr>
                <w:b/>
                <w:bCs/>
              </w:rPr>
              <w:t>Period of Confidentiality</w:t>
            </w:r>
          </w:p>
        </w:tc>
      </w:tr>
      <w:tr w:rsidR="001A05BB" w14:paraId="2D9B4C2D" w14:textId="77777777" w:rsidTr="008737FD">
        <w:trPr>
          <w:cantSplit/>
        </w:trPr>
        <w:tc>
          <w:tcPr>
            <w:tcW w:w="3984" w:type="dxa"/>
            <w:vMerge/>
          </w:tcPr>
          <w:p w14:paraId="6505AF4C" w14:textId="77777777" w:rsidR="001A05BB" w:rsidRDefault="001A05BB" w:rsidP="001A05BB">
            <w:pPr>
              <w:pStyle w:val="DefenceNormal"/>
            </w:pPr>
          </w:p>
        </w:tc>
        <w:tc>
          <w:tcPr>
            <w:tcW w:w="1862" w:type="dxa"/>
            <w:gridSpan w:val="2"/>
          </w:tcPr>
          <w:p w14:paraId="2622D8B1" w14:textId="77777777" w:rsidR="001A05BB" w:rsidRDefault="001A05BB" w:rsidP="001A05BB">
            <w:pPr>
              <w:pStyle w:val="DefenceNormal"/>
              <w:rPr>
                <w:highlight w:val="yellow"/>
              </w:rPr>
            </w:pPr>
          </w:p>
          <w:p w14:paraId="21DFCF3A" w14:textId="77777777" w:rsidR="003E635D" w:rsidRPr="00CC5B8C" w:rsidRDefault="003E635D" w:rsidP="001A05BB">
            <w:pPr>
              <w:pStyle w:val="DefenceNormal"/>
              <w:rPr>
                <w:highlight w:val="yellow"/>
              </w:rPr>
            </w:pPr>
          </w:p>
        </w:tc>
        <w:tc>
          <w:tcPr>
            <w:tcW w:w="1862" w:type="dxa"/>
          </w:tcPr>
          <w:p w14:paraId="221D9E24" w14:textId="77777777" w:rsidR="001A05BB" w:rsidRDefault="001A05BB" w:rsidP="001A05BB">
            <w:pPr>
              <w:pStyle w:val="DefenceNormal"/>
              <w:rPr>
                <w:b/>
                <w:bCs/>
              </w:rPr>
            </w:pPr>
          </w:p>
        </w:tc>
        <w:tc>
          <w:tcPr>
            <w:tcW w:w="1862" w:type="dxa"/>
          </w:tcPr>
          <w:p w14:paraId="65489C26" w14:textId="77777777" w:rsidR="001A05BB" w:rsidRDefault="001A05BB" w:rsidP="001A05BB">
            <w:pPr>
              <w:pStyle w:val="DefenceNormal"/>
              <w:rPr>
                <w:b/>
                <w:bCs/>
              </w:rPr>
            </w:pPr>
          </w:p>
        </w:tc>
      </w:tr>
      <w:tr w:rsidR="001A05BB" w14:paraId="01406478" w14:textId="77777777" w:rsidTr="00966A91">
        <w:trPr>
          <w:cantSplit/>
        </w:trPr>
        <w:tc>
          <w:tcPr>
            <w:tcW w:w="9570" w:type="dxa"/>
            <w:gridSpan w:val="5"/>
          </w:tcPr>
          <w:p w14:paraId="39C6232E" w14:textId="0BCB6EC2" w:rsidR="001A05BB" w:rsidRDefault="001A05BB" w:rsidP="001A05BB">
            <w:pPr>
              <w:pStyle w:val="DefenceNormal"/>
              <w:rPr>
                <w:b/>
                <w:bCs/>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_Ref77871474 \w \h </w:instrText>
            </w:r>
            <w:r>
              <w:rPr>
                <w:rFonts w:ascii="Arial" w:hAnsi="Arial" w:cs="Arial"/>
                <w:b/>
                <w:u w:val="single"/>
              </w:rPr>
            </w:r>
            <w:r>
              <w:rPr>
                <w:rFonts w:ascii="Arial" w:hAnsi="Arial" w:cs="Arial"/>
                <w:b/>
                <w:u w:val="single"/>
              </w:rPr>
              <w:fldChar w:fldCharType="separate"/>
            </w:r>
            <w:r w:rsidR="00FC093F">
              <w:rPr>
                <w:rFonts w:ascii="Arial" w:hAnsi="Arial" w:cs="Arial"/>
                <w:b/>
                <w:u w:val="single"/>
              </w:rPr>
              <w:t>19</w:t>
            </w:r>
            <w:r>
              <w:rPr>
                <w:rFonts w:ascii="Arial" w:hAnsi="Arial" w:cs="Arial"/>
                <w:b/>
                <w:u w:val="single"/>
              </w:rPr>
              <w:fldChar w:fldCharType="end"/>
            </w:r>
            <w:r>
              <w:rPr>
                <w:rFonts w:ascii="Arial" w:hAnsi="Arial" w:cs="Arial"/>
                <w:b/>
                <w:u w:val="single"/>
              </w:rPr>
              <w:t xml:space="preserve"> - PAYMENT TIMES PROCUREMENT CONNECTED POLICY</w:t>
            </w:r>
          </w:p>
        </w:tc>
      </w:tr>
      <w:tr w:rsidR="001A05BB" w14:paraId="5FD96DD4" w14:textId="77777777" w:rsidTr="00AF4D3A">
        <w:trPr>
          <w:cantSplit/>
        </w:trPr>
        <w:tc>
          <w:tcPr>
            <w:tcW w:w="4077" w:type="dxa"/>
            <w:gridSpan w:val="2"/>
          </w:tcPr>
          <w:p w14:paraId="1E5B1162" w14:textId="77777777" w:rsidR="001A05BB" w:rsidRDefault="001A05BB" w:rsidP="001A05BB">
            <w:pPr>
              <w:pStyle w:val="DefenceNormal"/>
              <w:spacing w:after="0"/>
              <w:rPr>
                <w:b/>
              </w:rPr>
            </w:pPr>
            <w:r>
              <w:rPr>
                <w:b/>
              </w:rPr>
              <w:t>Reporting Entity:</w:t>
            </w:r>
          </w:p>
          <w:p w14:paraId="26B6A283" w14:textId="329F44E6" w:rsidR="001A05BB" w:rsidRPr="00AF4D3A" w:rsidRDefault="001A05BB" w:rsidP="001A05BB">
            <w:pPr>
              <w:pStyle w:val="DefenceNormal"/>
              <w:spacing w:after="0"/>
            </w:pPr>
            <w:r>
              <w:t xml:space="preserve">(Clause </w:t>
            </w:r>
            <w:r>
              <w:fldChar w:fldCharType="begin"/>
            </w:r>
            <w:r>
              <w:instrText xml:space="preserve"> REF _Ref77925166 \w \h </w:instrText>
            </w:r>
            <w:r>
              <w:fldChar w:fldCharType="separate"/>
            </w:r>
            <w:r w:rsidR="00FC093F">
              <w:t>19(a)</w:t>
            </w:r>
            <w:r>
              <w:fldChar w:fldCharType="end"/>
            </w:r>
            <w:r>
              <w:t>)</w:t>
            </w:r>
          </w:p>
        </w:tc>
        <w:tc>
          <w:tcPr>
            <w:tcW w:w="5493" w:type="dxa"/>
            <w:gridSpan w:val="3"/>
          </w:tcPr>
          <w:p w14:paraId="47854CA0" w14:textId="77777777" w:rsidR="001A05BB" w:rsidRDefault="001A05BB" w:rsidP="001A05BB">
            <w:pPr>
              <w:pStyle w:val="DefenceNormal"/>
              <w:rPr>
                <w:rFonts w:ascii="Arial" w:hAnsi="Arial" w:cs="Arial"/>
                <w:b/>
                <w:u w:val="single"/>
              </w:rPr>
            </w:pPr>
            <w:r>
              <w:t xml:space="preserve">The Contractor </w:t>
            </w:r>
            <w:r>
              <w:rPr>
                <w:b/>
              </w:rPr>
              <w:t>[is/is not]</w:t>
            </w:r>
            <w:r>
              <w:t xml:space="preserve"> a Reporting Entity for the purposes of the Payment Times Procurement Connected Policy. </w:t>
            </w:r>
          </w:p>
        </w:tc>
      </w:tr>
    </w:tbl>
    <w:p w14:paraId="33573C20" w14:textId="77777777" w:rsidR="00A149E7" w:rsidRDefault="00A149E7">
      <w:pPr>
        <w:pStyle w:val="DefenceNormal"/>
      </w:pPr>
    </w:p>
    <w:p w14:paraId="34AA76DC" w14:textId="77777777" w:rsidR="00A149E7" w:rsidRDefault="00A149E7">
      <w:pPr>
        <w:pStyle w:val="DefenceNormal"/>
      </w:pPr>
    </w:p>
    <w:p w14:paraId="0A9EAA98" w14:textId="77777777" w:rsidR="00A149E7" w:rsidRDefault="00A149E7">
      <w:pPr>
        <w:pStyle w:val="DefenceNormal"/>
        <w:sectPr w:rsidR="00A149E7" w:rsidSect="00271138">
          <w:endnotePr>
            <w:numFmt w:val="decimal"/>
          </w:endnotePr>
          <w:pgSz w:w="11905" w:h="16837" w:code="9"/>
          <w:pgMar w:top="1140" w:right="1140" w:bottom="1701" w:left="1412" w:header="561" w:footer="283" w:gutter="0"/>
          <w:paperSrc w:first="4" w:other="4"/>
          <w:cols w:space="720"/>
          <w:noEndnote/>
          <w:docGrid w:linePitch="299"/>
        </w:sectPr>
      </w:pPr>
    </w:p>
    <w:p w14:paraId="04034670" w14:textId="77777777" w:rsidR="00A149E7" w:rsidRDefault="00A149E7">
      <w:pPr>
        <w:pStyle w:val="DefenceHeading9"/>
      </w:pPr>
      <w:bookmarkStart w:id="747" w:name="_Toc235011328"/>
      <w:bookmarkStart w:id="748" w:name="_Toc237336615"/>
      <w:bookmarkStart w:id="749" w:name="_Toc103362220"/>
      <w:bookmarkStart w:id="750" w:name="_Toc189818255"/>
      <w:r>
        <w:lastRenderedPageBreak/>
        <w:t>Appendix 2 - Schedule Of Rates</w:t>
      </w:r>
      <w:bookmarkEnd w:id="747"/>
      <w:bookmarkEnd w:id="748"/>
      <w:bookmarkEnd w:id="749"/>
      <w:bookmarkEnd w:id="750"/>
    </w:p>
    <w:p w14:paraId="0CB1F987" w14:textId="77777777" w:rsidR="00A149E7" w:rsidRPr="002E63A8" w:rsidRDefault="00A149E7" w:rsidP="00CA5BBC">
      <w:pPr>
        <w:pStyle w:val="DefenceSchedule1"/>
        <w:numPr>
          <w:ilvl w:val="0"/>
          <w:numId w:val="35"/>
        </w:numPr>
      </w:pPr>
      <w:bookmarkStart w:id="751" w:name="_Ref95882262"/>
      <w:r w:rsidRPr="002E63A8">
        <w:t>Hourly and daily rates</w:t>
      </w:r>
      <w:bookmarkEnd w:id="751"/>
    </w:p>
    <w:p w14:paraId="22BE646C" w14:textId="77777777" w:rsidR="00A149E7" w:rsidRDefault="00A149E7">
      <w:pPr>
        <w:pStyle w:val="DefenceIndent"/>
      </w:pPr>
      <w:r>
        <w:t>The hourly and daily rates set out below.</w:t>
      </w:r>
    </w:p>
    <w:p w14:paraId="7D1F356F" w14:textId="77777777" w:rsidR="00A149E7" w:rsidRDefault="00B05DE6">
      <w:pPr>
        <w:pStyle w:val="DefenceIndent"/>
        <w:rPr>
          <w:b/>
        </w:rPr>
      </w:pPr>
      <w:r>
        <w:rPr>
          <w:b/>
        </w:rPr>
        <w:t>DIP-</w:t>
      </w:r>
      <w:r w:rsidR="003B5AD2">
        <w:rPr>
          <w:b/>
        </w:rPr>
        <w:t>MC</w:t>
      </w:r>
      <w:r w:rsidR="00A149E7">
        <w:rPr>
          <w:b/>
        </w:rPr>
        <w:t xml:space="preserve"> - Rates as at the </w:t>
      </w:r>
      <w:r w:rsidR="00FC7D89" w:rsidRPr="006E40F2">
        <w:rPr>
          <w:b/>
        </w:rPr>
        <w:t>Execution</w:t>
      </w:r>
      <w:r w:rsidR="00FC7D89">
        <w:rPr>
          <w:b/>
        </w:rPr>
        <w:t xml:space="preserve"> </w:t>
      </w:r>
      <w:r w:rsidR="00A149E7">
        <w:rPr>
          <w:b/>
        </w:rPr>
        <w:t xml:space="preserve">Date: </w:t>
      </w:r>
    </w:p>
    <w:tbl>
      <w:tblPr>
        <w:tblW w:w="870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086"/>
        <w:gridCol w:w="2086"/>
      </w:tblGrid>
      <w:tr w:rsidR="00A149E7" w14:paraId="152B4FE8" w14:textId="77777777">
        <w:tc>
          <w:tcPr>
            <w:tcW w:w="4536" w:type="dxa"/>
            <w:shd w:val="clear" w:color="auto" w:fill="auto"/>
          </w:tcPr>
          <w:p w14:paraId="3151D7FD" w14:textId="77777777" w:rsidR="00A149E7" w:rsidRDefault="00A149E7">
            <w:pPr>
              <w:tabs>
                <w:tab w:val="center" w:pos="4677"/>
                <w:tab w:val="left" w:pos="5046"/>
                <w:tab w:val="left" w:pos="6054"/>
                <w:tab w:val="left" w:pos="7063"/>
                <w:tab w:val="left" w:pos="8072"/>
                <w:tab w:val="left" w:pos="9081"/>
              </w:tabs>
              <w:rPr>
                <w:b/>
                <w:szCs w:val="20"/>
              </w:rPr>
            </w:pPr>
            <w:r>
              <w:rPr>
                <w:b/>
                <w:szCs w:val="20"/>
              </w:rPr>
              <w:t xml:space="preserve">Position </w:t>
            </w:r>
          </w:p>
        </w:tc>
        <w:tc>
          <w:tcPr>
            <w:tcW w:w="2086" w:type="dxa"/>
            <w:shd w:val="clear" w:color="auto" w:fill="auto"/>
          </w:tcPr>
          <w:p w14:paraId="2BD7D7B5" w14:textId="77777777" w:rsidR="00A149E7" w:rsidRDefault="00A149E7">
            <w:pPr>
              <w:tabs>
                <w:tab w:val="center" w:pos="4677"/>
                <w:tab w:val="left" w:pos="5046"/>
                <w:tab w:val="left" w:pos="6054"/>
                <w:tab w:val="left" w:pos="7063"/>
                <w:tab w:val="left" w:pos="8072"/>
                <w:tab w:val="left" w:pos="9081"/>
              </w:tabs>
              <w:jc w:val="center"/>
              <w:rPr>
                <w:b/>
                <w:szCs w:val="20"/>
              </w:rPr>
            </w:pPr>
            <w:r>
              <w:rPr>
                <w:b/>
                <w:szCs w:val="20"/>
              </w:rPr>
              <w:t>$ Hourly Rate (exclusive of GST)</w:t>
            </w:r>
          </w:p>
        </w:tc>
        <w:tc>
          <w:tcPr>
            <w:tcW w:w="2086" w:type="dxa"/>
            <w:shd w:val="clear" w:color="auto" w:fill="auto"/>
          </w:tcPr>
          <w:p w14:paraId="127B0995" w14:textId="77777777" w:rsidR="00A149E7" w:rsidRDefault="00A149E7">
            <w:pPr>
              <w:tabs>
                <w:tab w:val="center" w:pos="4677"/>
                <w:tab w:val="left" w:pos="5046"/>
                <w:tab w:val="left" w:pos="6054"/>
                <w:tab w:val="left" w:pos="7063"/>
                <w:tab w:val="left" w:pos="8072"/>
                <w:tab w:val="left" w:pos="9081"/>
              </w:tabs>
              <w:jc w:val="center"/>
              <w:rPr>
                <w:b/>
                <w:szCs w:val="20"/>
              </w:rPr>
            </w:pPr>
            <w:r>
              <w:rPr>
                <w:b/>
                <w:szCs w:val="20"/>
              </w:rPr>
              <w:t>$ Daily Rate (exclusive of GST)</w:t>
            </w:r>
          </w:p>
        </w:tc>
      </w:tr>
      <w:tr w:rsidR="00A149E7" w14:paraId="61053A7A" w14:textId="77777777">
        <w:tc>
          <w:tcPr>
            <w:tcW w:w="4536" w:type="dxa"/>
            <w:shd w:val="clear" w:color="auto" w:fill="auto"/>
          </w:tcPr>
          <w:p w14:paraId="39A5224A" w14:textId="77777777" w:rsidR="00A149E7" w:rsidRDefault="00A149E7">
            <w:pPr>
              <w:tabs>
                <w:tab w:val="center" w:pos="4677"/>
                <w:tab w:val="left" w:pos="5046"/>
                <w:tab w:val="left" w:pos="6054"/>
                <w:tab w:val="left" w:pos="7063"/>
                <w:tab w:val="left" w:pos="8072"/>
                <w:tab w:val="left" w:pos="9081"/>
              </w:tabs>
              <w:rPr>
                <w:szCs w:val="20"/>
              </w:rPr>
            </w:pPr>
          </w:p>
        </w:tc>
        <w:tc>
          <w:tcPr>
            <w:tcW w:w="2086" w:type="dxa"/>
            <w:shd w:val="clear" w:color="auto" w:fill="auto"/>
          </w:tcPr>
          <w:p w14:paraId="0F2154C4" w14:textId="77777777" w:rsidR="00A149E7" w:rsidRDefault="00A149E7">
            <w:pPr>
              <w:tabs>
                <w:tab w:val="center" w:pos="4677"/>
                <w:tab w:val="left" w:pos="5046"/>
                <w:tab w:val="left" w:pos="6054"/>
                <w:tab w:val="left" w:pos="7063"/>
                <w:tab w:val="left" w:pos="8072"/>
                <w:tab w:val="left" w:pos="9081"/>
              </w:tabs>
              <w:jc w:val="right"/>
              <w:rPr>
                <w:szCs w:val="20"/>
              </w:rPr>
            </w:pPr>
          </w:p>
        </w:tc>
        <w:tc>
          <w:tcPr>
            <w:tcW w:w="2086" w:type="dxa"/>
            <w:shd w:val="clear" w:color="auto" w:fill="auto"/>
          </w:tcPr>
          <w:p w14:paraId="0CBD9B8D" w14:textId="77777777" w:rsidR="00A149E7" w:rsidRDefault="00A149E7">
            <w:pPr>
              <w:tabs>
                <w:tab w:val="center" w:pos="4677"/>
                <w:tab w:val="left" w:pos="5046"/>
                <w:tab w:val="left" w:pos="6054"/>
                <w:tab w:val="left" w:pos="7063"/>
                <w:tab w:val="left" w:pos="8072"/>
                <w:tab w:val="left" w:pos="9081"/>
              </w:tabs>
              <w:jc w:val="right"/>
              <w:rPr>
                <w:szCs w:val="20"/>
              </w:rPr>
            </w:pPr>
          </w:p>
        </w:tc>
      </w:tr>
      <w:tr w:rsidR="00A149E7" w14:paraId="5DC33902" w14:textId="77777777">
        <w:tc>
          <w:tcPr>
            <w:tcW w:w="4536" w:type="dxa"/>
            <w:shd w:val="clear" w:color="auto" w:fill="auto"/>
          </w:tcPr>
          <w:p w14:paraId="20A13463" w14:textId="77777777" w:rsidR="00A149E7" w:rsidRDefault="00A149E7">
            <w:pPr>
              <w:tabs>
                <w:tab w:val="center" w:pos="4677"/>
                <w:tab w:val="left" w:pos="5046"/>
                <w:tab w:val="left" w:pos="6054"/>
                <w:tab w:val="left" w:pos="7063"/>
                <w:tab w:val="left" w:pos="8072"/>
                <w:tab w:val="left" w:pos="9081"/>
              </w:tabs>
              <w:rPr>
                <w:b/>
                <w:szCs w:val="20"/>
                <w:highlight w:val="yellow"/>
              </w:rPr>
            </w:pPr>
          </w:p>
        </w:tc>
        <w:tc>
          <w:tcPr>
            <w:tcW w:w="2086" w:type="dxa"/>
            <w:shd w:val="clear" w:color="auto" w:fill="auto"/>
          </w:tcPr>
          <w:p w14:paraId="63637A2D" w14:textId="77777777"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14:paraId="7A5303BC" w14:textId="77777777" w:rsidR="00A149E7" w:rsidRDefault="00A149E7">
            <w:pPr>
              <w:tabs>
                <w:tab w:val="center" w:pos="4677"/>
                <w:tab w:val="left" w:pos="5046"/>
                <w:tab w:val="left" w:pos="6054"/>
                <w:tab w:val="left" w:pos="7063"/>
                <w:tab w:val="left" w:pos="8072"/>
                <w:tab w:val="left" w:pos="9081"/>
              </w:tabs>
              <w:rPr>
                <w:b/>
                <w:szCs w:val="20"/>
              </w:rPr>
            </w:pPr>
          </w:p>
        </w:tc>
      </w:tr>
      <w:tr w:rsidR="00A149E7" w14:paraId="503D72BE" w14:textId="77777777">
        <w:tc>
          <w:tcPr>
            <w:tcW w:w="4536" w:type="dxa"/>
            <w:shd w:val="clear" w:color="auto" w:fill="auto"/>
          </w:tcPr>
          <w:p w14:paraId="256EE95B" w14:textId="77777777"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14:paraId="2AFB038E" w14:textId="77777777"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14:paraId="7AC41A9A" w14:textId="77777777" w:rsidR="00A149E7" w:rsidRDefault="00A149E7">
            <w:pPr>
              <w:tabs>
                <w:tab w:val="center" w:pos="4677"/>
                <w:tab w:val="left" w:pos="5046"/>
                <w:tab w:val="left" w:pos="6054"/>
                <w:tab w:val="left" w:pos="7063"/>
                <w:tab w:val="left" w:pos="8072"/>
                <w:tab w:val="left" w:pos="9081"/>
              </w:tabs>
              <w:rPr>
                <w:b/>
                <w:szCs w:val="20"/>
              </w:rPr>
            </w:pPr>
          </w:p>
        </w:tc>
      </w:tr>
    </w:tbl>
    <w:p w14:paraId="6067B2F8" w14:textId="77777777" w:rsidR="00A149E7" w:rsidRDefault="00A149E7">
      <w:pPr>
        <w:pStyle w:val="DefenceIndent"/>
      </w:pPr>
    </w:p>
    <w:p w14:paraId="0549CD08" w14:textId="77777777" w:rsidR="00A149E7" w:rsidRDefault="00A149E7">
      <w:pPr>
        <w:pStyle w:val="DefenceIndent"/>
      </w:pPr>
      <w:r>
        <w:t xml:space="preserve">The position descriptions set out in this </w:t>
      </w:r>
      <w:r w:rsidR="003669AF">
        <w:t>item 1</w:t>
      </w:r>
      <w:r>
        <w:t xml:space="preserve"> must be used by the </w:t>
      </w:r>
      <w:r w:rsidR="00B05DE6">
        <w:t xml:space="preserve">Contractor </w:t>
      </w:r>
      <w:r>
        <w:t xml:space="preserve">when nominating its key people in response to a request for </w:t>
      </w:r>
      <w:r w:rsidR="002B6DC4">
        <w:t xml:space="preserve">tender </w:t>
      </w:r>
      <w:r>
        <w:t xml:space="preserve">from the Commonwealth in respect of an Engagement under the Panel. </w:t>
      </w:r>
    </w:p>
    <w:p w14:paraId="7B4B65D3" w14:textId="77777777" w:rsidR="00A149E7" w:rsidRPr="002E63A8" w:rsidRDefault="00A149E7" w:rsidP="000A213B">
      <w:pPr>
        <w:pStyle w:val="DefenceSchedule1"/>
        <w:numPr>
          <w:ilvl w:val="0"/>
          <w:numId w:val="35"/>
        </w:numPr>
      </w:pPr>
      <w:r w:rsidRPr="002E63A8">
        <w:t xml:space="preserve">Price Revision Formula </w:t>
      </w:r>
    </w:p>
    <w:p w14:paraId="168E3927" w14:textId="7A14BD1C" w:rsidR="00A149E7" w:rsidRDefault="00A149E7" w:rsidP="00CA5BBC">
      <w:pPr>
        <w:pStyle w:val="DefenceSchedule3"/>
        <w:keepNext/>
        <w:keepLines/>
        <w:numPr>
          <w:ilvl w:val="2"/>
          <w:numId w:val="3"/>
        </w:numPr>
      </w:pPr>
      <w:r>
        <w:t xml:space="preserve">Subject to clause </w:t>
      </w:r>
      <w:r>
        <w:fldChar w:fldCharType="begin"/>
      </w:r>
      <w:r>
        <w:instrText xml:space="preserve"> REF _Ref467583954 \r \h </w:instrText>
      </w:r>
      <w:r>
        <w:fldChar w:fldCharType="separate"/>
      </w:r>
      <w:r w:rsidR="00FC093F">
        <w:t>5.3</w:t>
      </w:r>
      <w:r>
        <w:fldChar w:fldCharType="end"/>
      </w:r>
      <w:r>
        <w:t xml:space="preserve"> of the Panel Conditions, all rates and prices set out in the Schedule of Rates are to be adjusted (using the formula set out in paragraph </w:t>
      </w:r>
      <w:r w:rsidR="00585D29">
        <w:fldChar w:fldCharType="begin"/>
      </w:r>
      <w:r w:rsidR="00585D29">
        <w:instrText xml:space="preserve"> REF _Ref9588766 \n \h </w:instrText>
      </w:r>
      <w:r w:rsidR="00585D29">
        <w:fldChar w:fldCharType="separate"/>
      </w:r>
      <w:r w:rsidR="00FC093F">
        <w:t>(b)</w:t>
      </w:r>
      <w:r w:rsidR="00585D29">
        <w:fldChar w:fldCharType="end"/>
      </w:r>
      <w:r>
        <w:t xml:space="preserve"> below) annually on the anniversary of the Base Date.</w:t>
      </w:r>
    </w:p>
    <w:p w14:paraId="69335D6A" w14:textId="6CD63CE9" w:rsidR="00A149E7" w:rsidRDefault="00A149E7">
      <w:pPr>
        <w:pStyle w:val="DefenceSchedule3"/>
        <w:keepNext/>
        <w:keepLines/>
      </w:pPr>
      <w:bookmarkStart w:id="752" w:name="_Ref9588766"/>
      <w:r>
        <w:t xml:space="preserve">The rise and fall formula for the purpose of clause </w:t>
      </w:r>
      <w:r>
        <w:fldChar w:fldCharType="begin"/>
      </w:r>
      <w:r>
        <w:instrText xml:space="preserve"> REF _Ref95882478 \n \h </w:instrText>
      </w:r>
      <w:r>
        <w:fldChar w:fldCharType="separate"/>
      </w:r>
      <w:r w:rsidR="00FC093F">
        <w:t>5.2</w:t>
      </w:r>
      <w:r>
        <w:fldChar w:fldCharType="end"/>
      </w:r>
      <w:r>
        <w:t xml:space="preserve"> of the Panel Conditions is as follows:</w:t>
      </w:r>
      <w:bookmarkEnd w:id="752"/>
    </w:p>
    <w:p w14:paraId="729399F3" w14:textId="680672AC" w:rsidR="00A149E7" w:rsidRDefault="00A149E7">
      <w:pPr>
        <w:pStyle w:val="DefenceIndent2"/>
        <w:keepNext/>
        <w:keepLines/>
      </w:pPr>
      <w:proofErr w:type="spellStart"/>
      <w:r>
        <w:t>P</w:t>
      </w:r>
      <w:r>
        <w:rPr>
          <w:vertAlign w:val="subscript"/>
        </w:rPr>
        <w:t>n</w:t>
      </w:r>
      <w:proofErr w:type="spellEnd"/>
      <w:r>
        <w:t xml:space="preserve"> = </w:t>
      </w:r>
      <w:proofErr w:type="spellStart"/>
      <w:r>
        <w:t>P</w:t>
      </w:r>
      <w:r>
        <w:rPr>
          <w:vertAlign w:val="subscript"/>
        </w:rPr>
        <w:t>0</w:t>
      </w:r>
      <w:proofErr w:type="spellEnd"/>
      <w:r>
        <w:t xml:space="preserve"> x </w:t>
      </w:r>
      <w:r w:rsidR="009A5E58">
        <w:rPr>
          <w:position w:val="-34"/>
        </w:rPr>
        <w:object w:dxaOrig="499" w:dyaOrig="800" w14:anchorId="4DE62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7.5pt" o:ole="" fillcolor="window">
            <v:imagedata r:id="rId35" o:title=""/>
          </v:shape>
          <o:OLEObject Type="Embed" ProgID="Equation.3" ShapeID="_x0000_i1025" DrawAspect="Content" ObjectID="_1802012188" r:id="rId36"/>
        </w:object>
      </w:r>
    </w:p>
    <w:p w14:paraId="2385F571" w14:textId="77777777" w:rsidR="00A149E7" w:rsidRDefault="00A149E7">
      <w:pPr>
        <w:pStyle w:val="DefenceIndent2"/>
        <w:keepNext/>
        <w:keepLines/>
      </w:pPr>
      <w:r>
        <w:t>Where:</w:t>
      </w:r>
    </w:p>
    <w:p w14:paraId="6525B4C2" w14:textId="77777777" w:rsidR="00A149E7" w:rsidRDefault="00A149E7">
      <w:pPr>
        <w:pStyle w:val="DefenceIndent2"/>
        <w:ind w:left="2892" w:hanging="964"/>
      </w:pPr>
      <w:proofErr w:type="spellStart"/>
      <w:r>
        <w:t>P</w:t>
      </w:r>
      <w:r>
        <w:rPr>
          <w:vertAlign w:val="subscript"/>
        </w:rPr>
        <w:t>n</w:t>
      </w:r>
      <w:proofErr w:type="spellEnd"/>
      <w:r>
        <w:t xml:space="preserve"> = </w:t>
      </w:r>
      <w:r>
        <w:tab/>
        <w:t>the revised rate or price applying from the most recent annual anniversary of the Base Date;</w:t>
      </w:r>
    </w:p>
    <w:p w14:paraId="729465F8" w14:textId="77777777" w:rsidR="00A149E7" w:rsidRDefault="00A149E7">
      <w:pPr>
        <w:pStyle w:val="DefenceIndent2"/>
      </w:pPr>
      <w:proofErr w:type="spellStart"/>
      <w:r>
        <w:t>P</w:t>
      </w:r>
      <w:r>
        <w:rPr>
          <w:vertAlign w:val="subscript"/>
        </w:rPr>
        <w:t>0</w:t>
      </w:r>
      <w:proofErr w:type="spellEnd"/>
      <w:r>
        <w:t xml:space="preserve"> = </w:t>
      </w:r>
      <w:r>
        <w:tab/>
        <w:t xml:space="preserve">the rate or price applying at the </w:t>
      </w:r>
      <w:r w:rsidRPr="006E40F2">
        <w:t>Base Date</w:t>
      </w:r>
      <w:r>
        <w:t>;</w:t>
      </w:r>
    </w:p>
    <w:p w14:paraId="4218BFB9" w14:textId="77777777" w:rsidR="00A149E7" w:rsidRDefault="00A149E7">
      <w:pPr>
        <w:pStyle w:val="DefenceIndent2"/>
        <w:ind w:left="2892" w:hanging="964"/>
      </w:pPr>
      <w:r>
        <w:t>I</w:t>
      </w:r>
      <w:r>
        <w:rPr>
          <w:vertAlign w:val="subscript"/>
        </w:rPr>
        <w:t>n</w:t>
      </w:r>
      <w:r>
        <w:t xml:space="preserve"> = </w:t>
      </w:r>
      <w:r>
        <w:tab/>
        <w:t xml:space="preserve">the published preceding </w:t>
      </w:r>
      <w:r w:rsidR="001F1BDC" w:rsidRPr="00B86424">
        <w:t>March</w:t>
      </w:r>
      <w:r w:rsidR="004E43FF">
        <w:t xml:space="preserve"> </w:t>
      </w:r>
      <w:r>
        <w:t>quarter Price Revision Index prior to the annual anniversary of the Base Date; and</w:t>
      </w:r>
    </w:p>
    <w:p w14:paraId="4A7FF3F3" w14:textId="77777777" w:rsidR="00A149E7" w:rsidRDefault="00A149E7">
      <w:pPr>
        <w:pStyle w:val="DefenceIndent2"/>
        <w:ind w:left="2892" w:hanging="964"/>
      </w:pPr>
      <w:proofErr w:type="spellStart"/>
      <w:r>
        <w:t>I</w:t>
      </w:r>
      <w:r>
        <w:rPr>
          <w:vertAlign w:val="subscript"/>
        </w:rPr>
        <w:t>0</w:t>
      </w:r>
      <w:proofErr w:type="spellEnd"/>
      <w:r>
        <w:t xml:space="preserve"> = </w:t>
      </w:r>
      <w:r>
        <w:tab/>
        <w:t>the Price Revision Index for the quarter containing the Base Date.</w:t>
      </w:r>
    </w:p>
    <w:p w14:paraId="29BE7FA7" w14:textId="77777777" w:rsidR="00A149E7" w:rsidRDefault="00A149E7">
      <w:pPr>
        <w:pStyle w:val="DefenceIndent2"/>
        <w:rPr>
          <w:b/>
        </w:rPr>
      </w:pPr>
      <w:r>
        <w:rPr>
          <w:b/>
        </w:rPr>
        <w:t>Price Revision Index</w:t>
      </w:r>
      <w:r>
        <w:t xml:space="preserve"> is the index set out below:</w:t>
      </w:r>
    </w:p>
    <w:tbl>
      <w:tblPr>
        <w:tblW w:w="7854" w:type="dxa"/>
        <w:tblInd w:w="2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2410"/>
        <w:gridCol w:w="2467"/>
      </w:tblGrid>
      <w:tr w:rsidR="00A149E7" w14:paraId="2B7C3CBC" w14:textId="77777777">
        <w:tc>
          <w:tcPr>
            <w:tcW w:w="2977" w:type="dxa"/>
          </w:tcPr>
          <w:p w14:paraId="0C34035C" w14:textId="77777777" w:rsidR="00A149E7" w:rsidRDefault="00A149E7">
            <w:pPr>
              <w:pStyle w:val="DefenceNormal"/>
              <w:rPr>
                <w:b/>
              </w:rPr>
            </w:pPr>
            <w:r>
              <w:rPr>
                <w:b/>
              </w:rPr>
              <w:t>Description of Index</w:t>
            </w:r>
          </w:p>
        </w:tc>
        <w:tc>
          <w:tcPr>
            <w:tcW w:w="2410" w:type="dxa"/>
          </w:tcPr>
          <w:p w14:paraId="4271A428" w14:textId="77777777" w:rsidR="00A149E7" w:rsidRDefault="00A149E7">
            <w:pPr>
              <w:pStyle w:val="DefenceNormal"/>
              <w:rPr>
                <w:b/>
              </w:rPr>
            </w:pPr>
            <w:r>
              <w:rPr>
                <w:b/>
              </w:rPr>
              <w:t>Table</w:t>
            </w:r>
          </w:p>
        </w:tc>
        <w:tc>
          <w:tcPr>
            <w:tcW w:w="2467" w:type="dxa"/>
          </w:tcPr>
          <w:p w14:paraId="1CB3742A" w14:textId="77777777" w:rsidR="00A149E7" w:rsidRDefault="00A149E7">
            <w:pPr>
              <w:pStyle w:val="DefenceNormal"/>
              <w:rPr>
                <w:b/>
              </w:rPr>
            </w:pPr>
            <w:r>
              <w:rPr>
                <w:b/>
              </w:rPr>
              <w:t>Group</w:t>
            </w:r>
          </w:p>
        </w:tc>
      </w:tr>
      <w:tr w:rsidR="00B86424" w14:paraId="642A3B39" w14:textId="77777777">
        <w:tc>
          <w:tcPr>
            <w:tcW w:w="2977" w:type="dxa"/>
          </w:tcPr>
          <w:p w14:paraId="5832CB17" w14:textId="77777777" w:rsidR="00B86424" w:rsidRPr="008737FD" w:rsidRDefault="00B86424" w:rsidP="00B86424">
            <w:pPr>
              <w:pStyle w:val="DefenceNormal"/>
              <w:rPr>
                <w:b/>
                <w:bCs/>
                <w:i/>
                <w:iCs/>
                <w:highlight w:val="yellow"/>
              </w:rPr>
            </w:pPr>
            <w:r>
              <w:t>ABS Catalogue 6345.0 Wage Price Indexes</w:t>
            </w:r>
          </w:p>
        </w:tc>
        <w:tc>
          <w:tcPr>
            <w:tcW w:w="2410" w:type="dxa"/>
          </w:tcPr>
          <w:p w14:paraId="2FA6268B" w14:textId="0D1A2582" w:rsidR="00B86424" w:rsidRPr="008737FD" w:rsidRDefault="00B86424" w:rsidP="00B86424">
            <w:pPr>
              <w:pStyle w:val="DefenceNormal"/>
              <w:rPr>
                <w:highlight w:val="yellow"/>
              </w:rPr>
            </w:pPr>
            <w:r>
              <w:t xml:space="preserve">Table </w:t>
            </w:r>
            <w:proofErr w:type="spellStart"/>
            <w:r>
              <w:t>5</w:t>
            </w:r>
            <w:r w:rsidR="005E041A">
              <w:t>b</w:t>
            </w:r>
            <w:proofErr w:type="spellEnd"/>
            <w:r>
              <w:t xml:space="preserve"> - Total Hourly Rates of Pay excluding Bonuses</w:t>
            </w:r>
            <w:r w:rsidR="005E041A">
              <w:t xml:space="preserve"> (Series ID </w:t>
            </w:r>
            <w:proofErr w:type="spellStart"/>
            <w:r w:rsidR="005E041A">
              <w:t>A2603019J</w:t>
            </w:r>
            <w:proofErr w:type="spellEnd"/>
            <w:r w:rsidR="005E041A">
              <w:t>)</w:t>
            </w:r>
          </w:p>
        </w:tc>
        <w:tc>
          <w:tcPr>
            <w:tcW w:w="2467" w:type="dxa"/>
          </w:tcPr>
          <w:p w14:paraId="14217FA3" w14:textId="77777777" w:rsidR="00B86424" w:rsidRPr="008737FD" w:rsidRDefault="00B86424" w:rsidP="00B86424">
            <w:pPr>
              <w:pStyle w:val="DefenceNormal"/>
              <w:rPr>
                <w:highlight w:val="yellow"/>
              </w:rPr>
            </w:pPr>
            <w:r>
              <w:t xml:space="preserve">Private Sector - </w:t>
            </w:r>
            <w:r w:rsidR="001252BD">
              <w:t>Construction</w:t>
            </w:r>
          </w:p>
        </w:tc>
      </w:tr>
    </w:tbl>
    <w:p w14:paraId="432EDD96" w14:textId="77777777" w:rsidR="00A149E7" w:rsidRDefault="00A149E7" w:rsidP="000A213B">
      <w:pPr>
        <w:pStyle w:val="DefenceSchedule3"/>
        <w:numPr>
          <w:ilvl w:val="0"/>
          <w:numId w:val="0"/>
        </w:numPr>
        <w:spacing w:after="0"/>
        <w:ind w:left="964"/>
      </w:pPr>
    </w:p>
    <w:p w14:paraId="77F7A233" w14:textId="2C18F24B" w:rsidR="00A149E7" w:rsidRDefault="00A149E7">
      <w:pPr>
        <w:pStyle w:val="DefenceSchedule3"/>
      </w:pPr>
      <w:r>
        <w:t xml:space="preserve">If the Price Revision Index described in paragraph </w:t>
      </w:r>
      <w:r>
        <w:fldChar w:fldCharType="begin"/>
      </w:r>
      <w:r>
        <w:instrText xml:space="preserve"> REF _Ref9588766 \r \h </w:instrText>
      </w:r>
      <w:r>
        <w:fldChar w:fldCharType="separate"/>
      </w:r>
      <w:r w:rsidR="00FC093F">
        <w:t>(b)</w:t>
      </w:r>
      <w:r>
        <w:fldChar w:fldCharType="end"/>
      </w:r>
      <w:r>
        <w:t xml:space="preserve"> above is no longer published, the Commonwealth will apply the index which provides the most similar calculation as determined by the Commonwealth's Panel Manager (acting reasonably).</w:t>
      </w:r>
      <w:bookmarkStart w:id="753" w:name="_Ref95823028"/>
    </w:p>
    <w:p w14:paraId="72166F24" w14:textId="1D2FE98A" w:rsidR="00A149E7" w:rsidRDefault="00A149E7" w:rsidP="009F2776">
      <w:pPr>
        <w:pStyle w:val="DefenceSchedule3"/>
      </w:pPr>
      <w:r w:rsidRPr="001812CA">
        <w:lastRenderedPageBreak/>
        <w:t>For the avoidance of doubt</w:t>
      </w:r>
      <w:r w:rsidR="001252BD">
        <w:t>,</w:t>
      </w:r>
      <w:r w:rsidRPr="001812CA">
        <w:t xml:space="preserve"> </w:t>
      </w:r>
      <w:r w:rsidR="0019655F">
        <w:t xml:space="preserve">the </w:t>
      </w:r>
      <w:r w:rsidR="00891D99">
        <w:t xml:space="preserve">Contractor's </w:t>
      </w:r>
      <w:r w:rsidR="0019655F">
        <w:t xml:space="preserve">Panel Manager, in accordance with clause </w:t>
      </w:r>
      <w:r w:rsidR="0019655F">
        <w:fldChar w:fldCharType="begin"/>
      </w:r>
      <w:r w:rsidR="0019655F">
        <w:instrText xml:space="preserve"> REF _Ref464634674 \r \h </w:instrText>
      </w:r>
      <w:r w:rsidR="0019655F">
        <w:fldChar w:fldCharType="separate"/>
      </w:r>
      <w:r w:rsidR="00FC093F">
        <w:t>5.3</w:t>
      </w:r>
      <w:r w:rsidR="0019655F">
        <w:fldChar w:fldCharType="end"/>
      </w:r>
      <w:r w:rsidR="0019655F">
        <w:t xml:space="preserve"> of the Panel Conditions, may notify the Commonwealth's Panel Manager in writing of the adjustment to the rates and prices in this Schedules of Rates after the expiry of the Term, for so long as the </w:t>
      </w:r>
      <w:r w:rsidR="00891D99">
        <w:t xml:space="preserve">Contractor </w:t>
      </w:r>
      <w:r w:rsidR="0019655F">
        <w:t>is performing</w:t>
      </w:r>
      <w:r w:rsidR="004B5377">
        <w:t xml:space="preserve"> the</w:t>
      </w:r>
      <w:r w:rsidR="0019655F">
        <w:t xml:space="preserve"> </w:t>
      </w:r>
      <w:r w:rsidR="00891D99">
        <w:t xml:space="preserve">Works </w:t>
      </w:r>
      <w:r w:rsidR="0019655F">
        <w:t>in respect of an Engagement.</w:t>
      </w:r>
      <w:r w:rsidR="00004624" w:rsidRPr="002E3512">
        <w:t xml:space="preserve"> </w:t>
      </w:r>
      <w:bookmarkStart w:id="754" w:name="Section2"/>
      <w:bookmarkEnd w:id="753"/>
    </w:p>
    <w:p w14:paraId="61B2B894" w14:textId="77777777" w:rsidR="00A149E7" w:rsidRDefault="00A149E7">
      <w:pPr>
        <w:pStyle w:val="DefenceNormal"/>
        <w:sectPr w:rsidR="00A149E7" w:rsidSect="00271138">
          <w:endnotePr>
            <w:numFmt w:val="decimal"/>
          </w:endnotePr>
          <w:pgSz w:w="11905" w:h="16837" w:code="9"/>
          <w:pgMar w:top="1140" w:right="1140" w:bottom="1701" w:left="1412" w:header="561" w:footer="289" w:gutter="0"/>
          <w:paperSrc w:first="4" w:other="4"/>
          <w:cols w:space="720"/>
          <w:noEndnote/>
          <w:docGrid w:linePitch="272"/>
        </w:sectPr>
      </w:pPr>
    </w:p>
    <w:p w14:paraId="205FF363" w14:textId="77777777" w:rsidR="00A149E7" w:rsidRDefault="00A149E7">
      <w:pPr>
        <w:pStyle w:val="DefenceTitle"/>
        <w:sectPr w:rsidR="00A149E7" w:rsidSect="00271138">
          <w:headerReference w:type="even" r:id="rId37"/>
          <w:headerReference w:type="default" r:id="rId38"/>
          <w:footerReference w:type="default" r:id="rId39"/>
          <w:headerReference w:type="first" r:id="rId40"/>
          <w:endnotePr>
            <w:numFmt w:val="decimal"/>
          </w:endnotePr>
          <w:pgSz w:w="11905" w:h="16837" w:code="9"/>
          <w:pgMar w:top="1134" w:right="1134" w:bottom="1418" w:left="1418" w:header="567" w:footer="284" w:gutter="0"/>
          <w:paperSrc w:first="7" w:other="7"/>
          <w:cols w:space="720"/>
          <w:vAlign w:val="center"/>
          <w:noEndnote/>
          <w:docGrid w:linePitch="272"/>
        </w:sectPr>
      </w:pPr>
      <w:bookmarkStart w:id="755" w:name="_Ref74470322"/>
      <w:bookmarkStart w:id="756" w:name="_Toc173177636"/>
      <w:bookmarkEnd w:id="754"/>
      <w:bookmarkEnd w:id="755"/>
      <w:r>
        <w:lastRenderedPageBreak/>
        <w:t>SECTION 3</w:t>
      </w:r>
      <w:r>
        <w:br/>
        <w:t>ENGAGEMENT PROCESS</w:t>
      </w:r>
      <w:bookmarkEnd w:id="756"/>
    </w:p>
    <w:p w14:paraId="1C08ECD7" w14:textId="77777777" w:rsidR="00A149E7" w:rsidRPr="003C1CF0" w:rsidRDefault="00A149E7" w:rsidP="003C1CF0">
      <w:pPr>
        <w:jc w:val="center"/>
        <w:rPr>
          <w:rFonts w:ascii="Arial" w:hAnsi="Arial" w:cs="Arial"/>
          <w:b/>
          <w:bCs/>
          <w:sz w:val="28"/>
          <w:szCs w:val="28"/>
        </w:rPr>
      </w:pPr>
      <w:r w:rsidRPr="003C1CF0">
        <w:rPr>
          <w:rFonts w:ascii="Arial" w:hAnsi="Arial" w:cs="Arial"/>
          <w:b/>
          <w:bCs/>
          <w:sz w:val="28"/>
          <w:szCs w:val="28"/>
        </w:rPr>
        <w:lastRenderedPageBreak/>
        <w:t>DESCRIPTION OF ENGAGEMENT PROCESS</w:t>
      </w:r>
    </w:p>
    <w:p w14:paraId="1D72BFB6" w14:textId="77777777" w:rsidR="00A149E7" w:rsidRPr="001252BD" w:rsidRDefault="00A149E7" w:rsidP="00CA5BBC">
      <w:pPr>
        <w:pStyle w:val="DefenceSchedule1"/>
        <w:numPr>
          <w:ilvl w:val="0"/>
          <w:numId w:val="10"/>
        </w:numPr>
        <w:rPr>
          <w:i/>
        </w:rPr>
      </w:pPr>
      <w:bookmarkStart w:id="757" w:name="_Ref9534758"/>
      <w:bookmarkStart w:id="758" w:name="_Hlk165882503"/>
      <w:r w:rsidRPr="001252BD">
        <w:t>Engagement Process</w:t>
      </w:r>
      <w:bookmarkEnd w:id="757"/>
      <w:r w:rsidRPr="001252BD">
        <w:t xml:space="preserve"> </w:t>
      </w:r>
    </w:p>
    <w:p w14:paraId="56316728" w14:textId="1D0759EA" w:rsidR="00A149E7" w:rsidRDefault="00C41D06" w:rsidP="00CA5BBC">
      <w:pPr>
        <w:pStyle w:val="DefenceSchedule3"/>
        <w:numPr>
          <w:ilvl w:val="2"/>
          <w:numId w:val="8"/>
        </w:numPr>
      </w:pPr>
      <w:r>
        <w:t xml:space="preserve">Without limiting </w:t>
      </w:r>
      <w:r w:rsidRPr="00617103">
        <w:t xml:space="preserve">clause </w:t>
      </w:r>
      <w:r w:rsidR="00B26E9D" w:rsidRPr="00617103">
        <w:fldChar w:fldCharType="begin"/>
      </w:r>
      <w:r w:rsidR="00B26E9D" w:rsidRPr="00617103">
        <w:instrText xml:space="preserve"> REF _Ref189217779 \w \h </w:instrText>
      </w:r>
      <w:r w:rsidR="007D1435" w:rsidRPr="00517094">
        <w:instrText xml:space="preserve"> \* MERGEFORMAT </w:instrText>
      </w:r>
      <w:r w:rsidR="00B26E9D" w:rsidRPr="00617103">
        <w:fldChar w:fldCharType="separate"/>
      </w:r>
      <w:r w:rsidR="00B26E9D" w:rsidRPr="00617103">
        <w:t>2.3</w:t>
      </w:r>
      <w:r w:rsidR="00B26E9D" w:rsidRPr="00617103">
        <w:fldChar w:fldCharType="end"/>
      </w:r>
      <w:r w:rsidRPr="00617103">
        <w:t xml:space="preserve"> of</w:t>
      </w:r>
      <w:r>
        <w:t xml:space="preserve"> this Panel Agreement</w:t>
      </w:r>
      <w:r w:rsidR="00A149E7">
        <w:t xml:space="preserve">, as and when </w:t>
      </w:r>
      <w:r w:rsidR="003A61F9">
        <w:t xml:space="preserve">Works </w:t>
      </w:r>
      <w:r w:rsidR="00A149E7">
        <w:t xml:space="preserve">are required to be performed by a Panel </w:t>
      </w:r>
      <w:r w:rsidR="001B063D">
        <w:t>Contractor</w:t>
      </w:r>
      <w:r w:rsidR="00A149E7">
        <w:t xml:space="preserve">, the engagement process </w:t>
      </w:r>
      <w:r w:rsidR="006023EC">
        <w:t xml:space="preserve">is anticipated to </w:t>
      </w:r>
      <w:r>
        <w:t xml:space="preserve">be generally as set out in this Section 3 </w:t>
      </w:r>
      <w:r w:rsidR="006023EC">
        <w:t>(</w:t>
      </w:r>
      <w:r w:rsidR="006023EC" w:rsidRPr="008737FD">
        <w:rPr>
          <w:b/>
          <w:bCs/>
        </w:rPr>
        <w:t>Engagement Process</w:t>
      </w:r>
      <w:r w:rsidR="006023EC">
        <w:t xml:space="preserve">) </w:t>
      </w:r>
      <w:r>
        <w:t>but the Commonwealth m</w:t>
      </w:r>
      <w:r w:rsidR="002B6DC4">
        <w:t>a</w:t>
      </w:r>
      <w:r>
        <w:t xml:space="preserve">y vary the process as set out in this Section 3 or elect to use a different process. </w:t>
      </w:r>
      <w:r w:rsidR="00A149E7">
        <w:rPr>
          <w:b/>
          <w:i/>
        </w:rPr>
        <w:t xml:space="preserve"> </w:t>
      </w:r>
    </w:p>
    <w:bookmarkEnd w:id="758"/>
    <w:p w14:paraId="404F52A8" w14:textId="77777777" w:rsidR="00A149E7" w:rsidRDefault="00A149E7" w:rsidP="00476D10">
      <w:pPr>
        <w:pStyle w:val="DefenceSchedule3"/>
      </w:pPr>
      <w:r>
        <w:t xml:space="preserve">The Engagement Process </w:t>
      </w:r>
      <w:r w:rsidR="00F65BAD">
        <w:t>may include the following</w:t>
      </w:r>
      <w:r>
        <w:t>:</w:t>
      </w:r>
    </w:p>
    <w:p w14:paraId="3E22CACD" w14:textId="77777777" w:rsidR="00A149E7" w:rsidRDefault="00A149E7">
      <w:pPr>
        <w:pStyle w:val="DefenceSchedule4"/>
      </w:pPr>
      <w:bookmarkStart w:id="759" w:name="_Ref34132113"/>
      <w:r>
        <w:t xml:space="preserve">the Commonwealth may request one or more Panel </w:t>
      </w:r>
      <w:r w:rsidR="001B063D">
        <w:t>Contractor</w:t>
      </w:r>
      <w:r>
        <w:t xml:space="preserve">(s) to confirm promptly in writing whether or not the Panel </w:t>
      </w:r>
      <w:r w:rsidR="001B063D">
        <w:t>Contractor</w:t>
      </w:r>
      <w:r>
        <w:t xml:space="preserve">(s) intends to submit a </w:t>
      </w:r>
      <w:r w:rsidR="002B6DC4">
        <w:t xml:space="preserve">tender </w:t>
      </w:r>
      <w:r>
        <w:t xml:space="preserve">in response to the Commonwealth's request for </w:t>
      </w:r>
      <w:r w:rsidR="002B6DC4">
        <w:t xml:space="preserve">tender </w:t>
      </w:r>
      <w:r>
        <w:t>(which may be titled an "expression of interest");</w:t>
      </w:r>
      <w:bookmarkEnd w:id="759"/>
    </w:p>
    <w:p w14:paraId="57CAF728" w14:textId="77777777" w:rsidR="00A149E7" w:rsidRDefault="00A149E7">
      <w:pPr>
        <w:pStyle w:val="DefenceSchedule4"/>
      </w:pPr>
      <w:bookmarkStart w:id="760" w:name="_Ref9534748"/>
      <w:r>
        <w:t xml:space="preserve">the Commonwealth will </w:t>
      </w:r>
      <w:r w:rsidR="00F7118B">
        <w:t xml:space="preserve">generally </w:t>
      </w:r>
      <w:r>
        <w:t xml:space="preserve">conduct a single stage procurement process by sending a request for </w:t>
      </w:r>
      <w:r w:rsidR="002B6DC4">
        <w:t xml:space="preserve">tender </w:t>
      </w:r>
      <w:r>
        <w:t xml:space="preserve">to one or more Panel </w:t>
      </w:r>
      <w:r w:rsidR="001B063D">
        <w:t>Contractor</w:t>
      </w:r>
      <w:r>
        <w:t>(s)</w:t>
      </w:r>
      <w:r w:rsidR="008638B2">
        <w:t xml:space="preserve"> </w:t>
      </w:r>
      <w:r>
        <w:t xml:space="preserve">which </w:t>
      </w:r>
      <w:r w:rsidR="00C35EF6">
        <w:t xml:space="preserve">will </w:t>
      </w:r>
      <w:r>
        <w:t>include</w:t>
      </w:r>
      <w:r w:rsidR="00C35EF6">
        <w:t xml:space="preserve"> the applicable request for tender and the</w:t>
      </w:r>
      <w:r w:rsidR="006023EC">
        <w:t xml:space="preserve"> proposed</w:t>
      </w:r>
      <w:r w:rsidR="00C35EF6">
        <w:t xml:space="preserve"> </w:t>
      </w:r>
      <w:r w:rsidR="006A7692">
        <w:t>C</w:t>
      </w:r>
      <w:r w:rsidR="00C35EF6">
        <w:t>ontract;</w:t>
      </w:r>
      <w:bookmarkEnd w:id="760"/>
      <w:r>
        <w:t xml:space="preserve"> </w:t>
      </w:r>
    </w:p>
    <w:p w14:paraId="2078ADD2" w14:textId="77777777" w:rsidR="00A149E7" w:rsidRDefault="00A149E7">
      <w:pPr>
        <w:pStyle w:val="DefenceSchedule4"/>
      </w:pPr>
      <w:r>
        <w:t xml:space="preserve">each Panel </w:t>
      </w:r>
      <w:r w:rsidR="001B063D">
        <w:t xml:space="preserve">Contractor </w:t>
      </w:r>
      <w:r>
        <w:t xml:space="preserve">who receives a request </w:t>
      </w:r>
      <w:r w:rsidR="00571A06">
        <w:t xml:space="preserve">for </w:t>
      </w:r>
      <w:r w:rsidR="002B6DC4">
        <w:t xml:space="preserve">tender </w:t>
      </w:r>
      <w:r>
        <w:t>must:</w:t>
      </w:r>
    </w:p>
    <w:p w14:paraId="50B12788" w14:textId="77777777" w:rsidR="00A149E7" w:rsidRDefault="00A149E7">
      <w:pPr>
        <w:pStyle w:val="DefenceSchedule5"/>
      </w:pPr>
      <w:r>
        <w:t xml:space="preserve">provide a </w:t>
      </w:r>
      <w:r w:rsidR="002B6DC4">
        <w:t>tender</w:t>
      </w:r>
      <w:r>
        <w:t xml:space="preserve">, which (provided that it complies with any </w:t>
      </w:r>
      <w:r w:rsidR="0071582F">
        <w:t xml:space="preserve">conforming </w:t>
      </w:r>
      <w:r w:rsidR="002B6DC4">
        <w:t xml:space="preserve">tender </w:t>
      </w:r>
      <w:r>
        <w:t>requirements specified in the request) will be evaluated; or</w:t>
      </w:r>
    </w:p>
    <w:p w14:paraId="374668DE" w14:textId="31B11022" w:rsidR="00A149E7" w:rsidRDefault="00A149E7">
      <w:pPr>
        <w:pStyle w:val="DefenceSchedule5"/>
      </w:pPr>
      <w:r>
        <w:t xml:space="preserve">if the Commonwealth has not made a request in accordance with subparagraph </w:t>
      </w:r>
      <w:r w:rsidR="00681580">
        <w:fldChar w:fldCharType="begin"/>
      </w:r>
      <w:r w:rsidR="00681580">
        <w:instrText xml:space="preserve"> REF _Ref34132113 \r \h </w:instrText>
      </w:r>
      <w:r w:rsidR="00681580">
        <w:fldChar w:fldCharType="separate"/>
      </w:r>
      <w:r w:rsidR="00FC093F">
        <w:t>(</w:t>
      </w:r>
      <w:proofErr w:type="spellStart"/>
      <w:r w:rsidR="00FC093F">
        <w:t>i</w:t>
      </w:r>
      <w:proofErr w:type="spellEnd"/>
      <w:r w:rsidR="00FC093F">
        <w:t>)</w:t>
      </w:r>
      <w:r w:rsidR="00681580">
        <w:fldChar w:fldCharType="end"/>
      </w:r>
      <w:r>
        <w:t xml:space="preserve">, submit a written response promptly after receiving the Commonwealth's request declining to provide a </w:t>
      </w:r>
      <w:r w:rsidR="002B6DC4">
        <w:t>tender</w:t>
      </w:r>
      <w:r>
        <w:t>;</w:t>
      </w:r>
    </w:p>
    <w:p w14:paraId="2331EC09" w14:textId="77777777" w:rsidR="00A149E7" w:rsidRDefault="00A149E7">
      <w:pPr>
        <w:pStyle w:val="DefenceSchedule4"/>
      </w:pPr>
      <w:r>
        <w:t xml:space="preserve">the Panel </w:t>
      </w:r>
      <w:r w:rsidR="003A61F9">
        <w:t xml:space="preserve">Contractor </w:t>
      </w:r>
      <w:r>
        <w:t xml:space="preserve">may be informed (without the Commonwealth accepting, or being taken to have accepted, the </w:t>
      </w:r>
      <w:r w:rsidR="002B6DC4">
        <w:t>tender</w:t>
      </w:r>
      <w:r>
        <w:t xml:space="preserve">) that the Commonwealth will negotiate certain or all aspects of the Panel </w:t>
      </w:r>
      <w:r w:rsidR="003A61F9">
        <w:t xml:space="preserve">Contractor's </w:t>
      </w:r>
      <w:r w:rsidR="002B6DC4">
        <w:t xml:space="preserve">tender </w:t>
      </w:r>
      <w:r>
        <w:t xml:space="preserve">(such negotiations may be subject to satisfaction of certain conditions as stated, including the execution of a negotiation protocol setting out the basis on which the Commonwealth will negotiate with the Panel </w:t>
      </w:r>
      <w:r w:rsidR="003A61F9">
        <w:t>Contractor</w:t>
      </w:r>
      <w:r>
        <w:t>);</w:t>
      </w:r>
    </w:p>
    <w:p w14:paraId="4D38D183" w14:textId="77777777" w:rsidR="00A149E7" w:rsidRDefault="00A149E7">
      <w:pPr>
        <w:pStyle w:val="DefenceSchedule4"/>
      </w:pPr>
      <w:r>
        <w:t xml:space="preserve">if the original or revised </w:t>
      </w:r>
      <w:r w:rsidR="002B6DC4">
        <w:t xml:space="preserve">tender </w:t>
      </w:r>
      <w:r>
        <w:t xml:space="preserve">is accepted, then </w:t>
      </w:r>
      <w:r w:rsidR="00C41D06">
        <w:t xml:space="preserve">the Commonwealth and the successful </w:t>
      </w:r>
      <w:r w:rsidR="006023EC">
        <w:t>Panel C</w:t>
      </w:r>
      <w:r w:rsidR="00C41D06">
        <w:t xml:space="preserve">ontractor will complete and execute the contract attached to the request for </w:t>
      </w:r>
      <w:r w:rsidR="002B6DC4">
        <w:t>tender</w:t>
      </w:r>
      <w:r>
        <w:t xml:space="preserve">; </w:t>
      </w:r>
    </w:p>
    <w:p w14:paraId="17CA69EE" w14:textId="77777777" w:rsidR="00A149E7" w:rsidRDefault="00A149E7">
      <w:pPr>
        <w:pStyle w:val="DefenceSchedule4"/>
      </w:pPr>
      <w:r>
        <w:t xml:space="preserve">if the original or revised </w:t>
      </w:r>
      <w:r w:rsidR="002B6DC4">
        <w:t xml:space="preserve">tender </w:t>
      </w:r>
      <w:r>
        <w:t xml:space="preserve">is not accepted, then a </w:t>
      </w:r>
      <w:r w:rsidR="00162AEE">
        <w:t xml:space="preserve">notice </w:t>
      </w:r>
      <w:r>
        <w:t xml:space="preserve">will be issued to the unsuccessful Panel </w:t>
      </w:r>
      <w:r w:rsidR="003A61F9">
        <w:t>Contractor</w:t>
      </w:r>
      <w:r>
        <w:t>; and</w:t>
      </w:r>
    </w:p>
    <w:p w14:paraId="4B4E930C" w14:textId="77777777" w:rsidR="00A149E7" w:rsidRDefault="00A149E7">
      <w:pPr>
        <w:pStyle w:val="DefenceSchedule4"/>
      </w:pPr>
      <w:r>
        <w:t xml:space="preserve">the successful and unsuccessful Panel </w:t>
      </w:r>
      <w:r w:rsidR="003A61F9">
        <w:t>Contractor</w:t>
      </w:r>
      <w:r>
        <w:t>(s) will be offered the opportunity to participate in a debrief.</w:t>
      </w:r>
    </w:p>
    <w:p w14:paraId="206C070E" w14:textId="77777777" w:rsidR="00A149E7" w:rsidRPr="002E63A8" w:rsidRDefault="00A149E7">
      <w:pPr>
        <w:pStyle w:val="DefenceSchedule1"/>
      </w:pPr>
      <w:r w:rsidRPr="002E63A8">
        <w:t xml:space="preserve">Role of the Scope of </w:t>
      </w:r>
      <w:r w:rsidR="003D4382">
        <w:t>Works</w:t>
      </w:r>
    </w:p>
    <w:p w14:paraId="6B5779CD" w14:textId="77777777" w:rsidR="00A149E7" w:rsidRPr="006A7692" w:rsidRDefault="00AE09F3" w:rsidP="00CA5BBC">
      <w:pPr>
        <w:pStyle w:val="DefenceSchedule3"/>
        <w:numPr>
          <w:ilvl w:val="2"/>
          <w:numId w:val="9"/>
        </w:numPr>
      </w:pPr>
      <w:r>
        <w:t xml:space="preserve">The </w:t>
      </w:r>
      <w:r w:rsidR="00A149E7" w:rsidRPr="006A7692">
        <w:t xml:space="preserve">Scope of </w:t>
      </w:r>
      <w:r w:rsidR="003D4382" w:rsidRPr="006A7692">
        <w:t xml:space="preserve">Works </w:t>
      </w:r>
      <w:r w:rsidR="00A149E7" w:rsidRPr="006A7692">
        <w:t>attached to this Panel Agreement</w:t>
      </w:r>
      <w:r w:rsidR="00877192" w:rsidRPr="006A7692">
        <w:t>:</w:t>
      </w:r>
    </w:p>
    <w:p w14:paraId="376DA4C9" w14:textId="77777777" w:rsidR="009A5E58" w:rsidRDefault="00085A58">
      <w:pPr>
        <w:pStyle w:val="DefenceSchedule4"/>
      </w:pPr>
      <w:r w:rsidRPr="008737FD">
        <w:t>is indicative</w:t>
      </w:r>
      <w:r>
        <w:rPr>
          <w:b/>
          <w:bCs/>
          <w:i/>
          <w:iCs/>
        </w:rPr>
        <w:t xml:space="preserve"> </w:t>
      </w:r>
      <w:r>
        <w:t>of the type of Works that the Commonwealth anticipates it will procure under the Panel Agreement</w:t>
      </w:r>
      <w:r w:rsidR="00A149E7" w:rsidRPr="000568CE">
        <w:t>;</w:t>
      </w:r>
      <w:r w:rsidR="005A22EB">
        <w:t xml:space="preserve"> </w:t>
      </w:r>
    </w:p>
    <w:p w14:paraId="15E8A5E3" w14:textId="08923BD6" w:rsidR="00A149E7" w:rsidRDefault="009A5E58">
      <w:pPr>
        <w:pStyle w:val="DefenceSchedule4"/>
      </w:pPr>
      <w:r>
        <w:t xml:space="preserve">does not limit the basis and terms on which the Commonwealth may elect to finance, procure and deliver Works under the Panel; </w:t>
      </w:r>
      <w:r w:rsidR="005A22EB">
        <w:t>and</w:t>
      </w:r>
    </w:p>
    <w:p w14:paraId="1930A50C" w14:textId="1984174A" w:rsidR="00A149E7" w:rsidRDefault="00A149E7">
      <w:pPr>
        <w:pStyle w:val="DefenceSchedule4"/>
        <w:rPr>
          <w:b/>
        </w:rPr>
      </w:pPr>
      <w:bookmarkStart w:id="761" w:name="_Hlk167175174"/>
      <w:r>
        <w:t>may be amended by the Commonwealth from time to time in order to reflect changes in Statutory Requirements</w:t>
      </w:r>
      <w:r w:rsidR="009A5E58">
        <w:t xml:space="preserve"> and its evolving requirements in relation to the procurement and delivery of Works under the Panel</w:t>
      </w:r>
      <w:r>
        <w:t>.</w:t>
      </w:r>
    </w:p>
    <w:bookmarkEnd w:id="761"/>
    <w:p w14:paraId="7A387DF2" w14:textId="77777777" w:rsidR="00A149E7" w:rsidRDefault="00A149E7">
      <w:pPr>
        <w:pStyle w:val="DefenceSchedule3"/>
        <w:rPr>
          <w:b/>
        </w:rPr>
      </w:pPr>
      <w:r>
        <w:t xml:space="preserve">Where any Engagement is for any Other Commonwealth Agency and the Scope of </w:t>
      </w:r>
      <w:r w:rsidR="003D4382">
        <w:t xml:space="preserve">Works </w:t>
      </w:r>
      <w:r>
        <w:t xml:space="preserve">refers to Defence policies, standards, practices, Statutory Requirements or other Defence </w:t>
      </w:r>
      <w:r>
        <w:lastRenderedPageBreak/>
        <w:t xml:space="preserve">specific requirements, the Scope of </w:t>
      </w:r>
      <w:r w:rsidR="003D4382">
        <w:t xml:space="preserve">Works </w:t>
      </w:r>
      <w:r>
        <w:t>may be amended to apply to the Other Commonwealth Agency and its relevant policies, standards, practices, or other requirements.</w:t>
      </w:r>
    </w:p>
    <w:p w14:paraId="64449CC8" w14:textId="77777777" w:rsidR="00A149E7" w:rsidRDefault="00A149E7">
      <w:pPr>
        <w:pStyle w:val="DefenceSchedule3"/>
      </w:pPr>
      <w:r>
        <w:t xml:space="preserve">Nothing in the Scope of </w:t>
      </w:r>
      <w:r w:rsidR="003D4382">
        <w:t xml:space="preserve">Works </w:t>
      </w:r>
      <w:r>
        <w:t xml:space="preserve">will be taken to limit or otherwise affect the Panel </w:t>
      </w:r>
      <w:r w:rsidR="003D4382">
        <w:t xml:space="preserve">Contractor's </w:t>
      </w:r>
      <w:r>
        <w:t xml:space="preserve">obligations or liabilities under the Panel Agreement or </w:t>
      </w:r>
      <w:r w:rsidR="00ED33FE">
        <w:t xml:space="preserve">any </w:t>
      </w:r>
      <w:r w:rsidR="001D4534">
        <w:t>Contract</w:t>
      </w:r>
      <w:r>
        <w:t>.</w:t>
      </w:r>
    </w:p>
    <w:p w14:paraId="373F85D7" w14:textId="77777777" w:rsidR="00C41D06" w:rsidRDefault="00C41D06" w:rsidP="002E3512">
      <w:pPr>
        <w:pStyle w:val="DefenceIndent"/>
      </w:pPr>
    </w:p>
    <w:p w14:paraId="1AFE5323" w14:textId="77777777" w:rsidR="00A149E7" w:rsidRDefault="00A149E7">
      <w:pPr>
        <w:pStyle w:val="DefenceNormal"/>
        <w:rPr>
          <w:b/>
          <w:i/>
        </w:rPr>
      </w:pPr>
    </w:p>
    <w:p w14:paraId="29C82AE0" w14:textId="77777777" w:rsidR="00A149E7" w:rsidRDefault="00A149E7">
      <w:pPr>
        <w:pStyle w:val="DefenceNormal"/>
        <w:sectPr w:rsidR="00A149E7" w:rsidSect="00271138">
          <w:endnotePr>
            <w:numFmt w:val="decimal"/>
          </w:endnotePr>
          <w:pgSz w:w="11905" w:h="16837" w:code="9"/>
          <w:pgMar w:top="1134" w:right="1134" w:bottom="1418" w:left="1418" w:header="567" w:footer="284" w:gutter="0"/>
          <w:paperSrc w:first="32" w:other="32"/>
          <w:cols w:space="720"/>
          <w:noEndnote/>
          <w:docGrid w:linePitch="272"/>
        </w:sectPr>
      </w:pPr>
    </w:p>
    <w:p w14:paraId="5FF3B81F" w14:textId="77777777" w:rsidR="005E041A" w:rsidRDefault="005E041A">
      <w:pPr>
        <w:pStyle w:val="DefenceNormal"/>
        <w:jc w:val="center"/>
      </w:pPr>
      <w:bookmarkStart w:id="762" w:name="_Hlt27362024"/>
      <w:bookmarkStart w:id="763" w:name="_Hlt532264995"/>
      <w:bookmarkStart w:id="764" w:name="_Toc402084052"/>
      <w:bookmarkStart w:id="765" w:name="OLE_LINK5"/>
      <w:bookmarkStart w:id="766" w:name="OLE_LINK6"/>
      <w:bookmarkEnd w:id="762"/>
      <w:bookmarkEnd w:id="763"/>
      <w:bookmarkEnd w:id="764"/>
    </w:p>
    <w:p w14:paraId="758EB2E1" w14:textId="77777777" w:rsidR="005E041A" w:rsidRDefault="005E041A">
      <w:pPr>
        <w:pStyle w:val="DefenceNormal"/>
        <w:jc w:val="center"/>
      </w:pPr>
    </w:p>
    <w:p w14:paraId="7F219FF3" w14:textId="7C25E840" w:rsidR="00A149E7" w:rsidRDefault="005E041A">
      <w:pPr>
        <w:pStyle w:val="DefenceNormal"/>
        <w:jc w:val="center"/>
      </w:pPr>
      <w:r>
        <w:rPr>
          <w:rFonts w:ascii="Arial" w:hAnsi="Arial" w:cs="Arial"/>
          <w:noProof/>
          <w:sz w:val="24"/>
          <w:lang w:eastAsia="en-AU"/>
        </w:rPr>
        <w:drawing>
          <wp:inline distT="0" distB="0" distL="0" distR="0" wp14:anchorId="7943433B" wp14:editId="0EEA8215">
            <wp:extent cx="2468880" cy="731520"/>
            <wp:effectExtent l="0" t="0" r="7620" b="0"/>
            <wp:docPr id="1267597266" name="Picture 1"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68880" cy="731520"/>
                    </a:xfrm>
                    <a:prstGeom prst="rect">
                      <a:avLst/>
                    </a:prstGeom>
                    <a:noFill/>
                    <a:ln>
                      <a:noFill/>
                    </a:ln>
                  </pic:spPr>
                </pic:pic>
              </a:graphicData>
            </a:graphic>
          </wp:inline>
        </w:drawing>
      </w:r>
    </w:p>
    <w:p w14:paraId="48021F8B" w14:textId="77777777" w:rsidR="00A149E7" w:rsidRDefault="00A149E7">
      <w:pPr>
        <w:pStyle w:val="DefenceNormal"/>
      </w:pPr>
      <w:bookmarkStart w:id="767" w:name="_Ref373477585"/>
    </w:p>
    <w:p w14:paraId="08B44426" w14:textId="77777777" w:rsidR="005E041A" w:rsidRDefault="005E041A">
      <w:pPr>
        <w:pStyle w:val="DefenceTitle"/>
      </w:pPr>
    </w:p>
    <w:p w14:paraId="31BD01A8" w14:textId="77777777" w:rsidR="00A149E7" w:rsidRDefault="00A149E7">
      <w:pPr>
        <w:pStyle w:val="DefenceTitle"/>
      </w:pPr>
    </w:p>
    <w:p w14:paraId="3AF55B2E" w14:textId="77777777" w:rsidR="00A149E7" w:rsidRDefault="00A149E7">
      <w:pPr>
        <w:pStyle w:val="DefenceTitle"/>
      </w:pPr>
    </w:p>
    <w:p w14:paraId="71B7C2AF" w14:textId="77777777" w:rsidR="00A149E7" w:rsidRDefault="00A149E7">
      <w:pPr>
        <w:pStyle w:val="DefenceTitle"/>
      </w:pPr>
    </w:p>
    <w:p w14:paraId="31B49EA6" w14:textId="77777777" w:rsidR="00A149E7" w:rsidRDefault="00A149E7">
      <w:pPr>
        <w:pStyle w:val="DefenceTitle"/>
      </w:pPr>
    </w:p>
    <w:p w14:paraId="79370F82" w14:textId="77777777" w:rsidR="00A149E7" w:rsidRDefault="00A149E7">
      <w:pPr>
        <w:pStyle w:val="DefenceTitle"/>
      </w:pPr>
    </w:p>
    <w:p w14:paraId="48634732" w14:textId="77777777" w:rsidR="00A149E7" w:rsidRDefault="00A149E7">
      <w:pPr>
        <w:pStyle w:val="DefenceTitle"/>
        <w:rPr>
          <w:sz w:val="44"/>
        </w:rPr>
      </w:pPr>
      <w:bookmarkStart w:id="768" w:name="_Toc173177637"/>
      <w:bookmarkEnd w:id="765"/>
      <w:bookmarkEnd w:id="766"/>
      <w:bookmarkEnd w:id="767"/>
      <w:r>
        <w:t xml:space="preserve">SECTION </w:t>
      </w:r>
      <w:r w:rsidR="004C3724">
        <w:t>4</w:t>
      </w:r>
      <w:r>
        <w:br/>
        <w:t xml:space="preserve">SCOPE OF </w:t>
      </w:r>
      <w:r w:rsidR="0017086D">
        <w:t>wORKS</w:t>
      </w:r>
      <w:bookmarkEnd w:id="768"/>
    </w:p>
    <w:p w14:paraId="23AF3750" w14:textId="77777777" w:rsidR="00FE5E05" w:rsidRDefault="00FE5E05" w:rsidP="002D54C8">
      <w:pPr>
        <w:pStyle w:val="DefenceNormal"/>
        <w:sectPr w:rsidR="00FE5E05" w:rsidSect="00271138">
          <w:headerReference w:type="even" r:id="rId42"/>
          <w:headerReference w:type="default" r:id="rId43"/>
          <w:footerReference w:type="default" r:id="rId44"/>
          <w:headerReference w:type="first" r:id="rId45"/>
          <w:endnotePr>
            <w:numFmt w:val="decimal"/>
          </w:endnotePr>
          <w:pgSz w:w="11905" w:h="16837" w:code="9"/>
          <w:pgMar w:top="1134" w:right="1134" w:bottom="1701" w:left="1418" w:header="567" w:footer="284" w:gutter="0"/>
          <w:paperSrc w:first="7" w:other="7"/>
          <w:cols w:space="720"/>
          <w:noEndnote/>
          <w:docGrid w:linePitch="272"/>
        </w:sectPr>
      </w:pPr>
    </w:p>
    <w:p w14:paraId="13E9ABFE" w14:textId="77777777" w:rsidR="009E5D12" w:rsidRDefault="009E5D12" w:rsidP="009E5D12">
      <w:pPr>
        <w:pStyle w:val="DefenceSubTitle"/>
        <w:rPr>
          <w:sz w:val="22"/>
        </w:rPr>
      </w:pPr>
      <w:bookmarkStart w:id="769" w:name="_Hlk165882450"/>
      <w:r w:rsidRPr="00E143D3">
        <w:rPr>
          <w:sz w:val="22"/>
        </w:rPr>
        <w:lastRenderedPageBreak/>
        <w:t xml:space="preserve">SCOPE OF </w:t>
      </w:r>
      <w:r w:rsidR="0017086D">
        <w:rPr>
          <w:sz w:val="22"/>
        </w:rPr>
        <w:t>WORKS</w:t>
      </w:r>
      <w:r w:rsidR="0017086D" w:rsidRPr="00E143D3">
        <w:rPr>
          <w:sz w:val="22"/>
        </w:rPr>
        <w:t xml:space="preserve"> </w:t>
      </w:r>
      <w:r w:rsidRPr="00E143D3">
        <w:rPr>
          <w:sz w:val="22"/>
        </w:rPr>
        <w:t xml:space="preserve">- </w:t>
      </w:r>
      <w:r w:rsidR="0017086D">
        <w:rPr>
          <w:sz w:val="22"/>
        </w:rPr>
        <w:t xml:space="preserve">DEFENCE INFRASTRUCTURE PANEL - </w:t>
      </w:r>
      <w:r w:rsidR="006A7692">
        <w:rPr>
          <w:sz w:val="22"/>
        </w:rPr>
        <w:t xml:space="preserve">MAJOR </w:t>
      </w:r>
      <w:r w:rsidR="0017086D">
        <w:rPr>
          <w:sz w:val="22"/>
        </w:rPr>
        <w:t>CONSTRUCTION 20</w:t>
      </w:r>
      <w:r w:rsidR="00E605C2">
        <w:rPr>
          <w:sz w:val="22"/>
        </w:rPr>
        <w:t>2</w:t>
      </w:r>
      <w:r w:rsidR="006A7692">
        <w:rPr>
          <w:sz w:val="22"/>
        </w:rPr>
        <w:t>5</w:t>
      </w:r>
      <w:r w:rsidR="0017086D">
        <w:rPr>
          <w:sz w:val="22"/>
        </w:rPr>
        <w:t xml:space="preserve"> -</w:t>
      </w:r>
      <w:r w:rsidR="007A0A89">
        <w:rPr>
          <w:sz w:val="22"/>
        </w:rPr>
        <w:t xml:space="preserve"> </w:t>
      </w:r>
      <w:r w:rsidR="0017086D">
        <w:rPr>
          <w:sz w:val="22"/>
        </w:rPr>
        <w:t>20</w:t>
      </w:r>
      <w:r w:rsidR="006A7692">
        <w:rPr>
          <w:sz w:val="22"/>
        </w:rPr>
        <w:t>30</w:t>
      </w:r>
    </w:p>
    <w:p w14:paraId="72A72C67" w14:textId="77777777" w:rsidR="0000502B" w:rsidRDefault="0000502B" w:rsidP="0000502B">
      <w:pPr>
        <w:pStyle w:val="CUTable1"/>
        <w:ind w:left="567" w:hanging="567"/>
        <w:rPr>
          <w:rFonts w:ascii="Times New Roman" w:hAnsi="Times New Roman"/>
          <w:b/>
          <w:bCs/>
          <w:szCs w:val="20"/>
        </w:rPr>
      </w:pPr>
      <w:bookmarkStart w:id="770" w:name="_Ref167707377"/>
      <w:r w:rsidRPr="00253207">
        <w:rPr>
          <w:rFonts w:ascii="Times New Roman" w:hAnsi="Times New Roman"/>
          <w:b/>
          <w:bCs/>
          <w:szCs w:val="20"/>
        </w:rPr>
        <w:t>Work the subject of the Panel</w:t>
      </w:r>
      <w:bookmarkEnd w:id="770"/>
    </w:p>
    <w:p w14:paraId="2782710C" w14:textId="5480F797" w:rsidR="0000502B" w:rsidRPr="0000502B" w:rsidRDefault="0000502B" w:rsidP="0000502B">
      <w:pPr>
        <w:pStyle w:val="Para0"/>
        <w:spacing w:after="240"/>
        <w:rPr>
          <w:rFonts w:ascii="Times New Roman" w:eastAsia="Arial" w:hAnsi="Times New Roman" w:cs="Times New Roman"/>
          <w:color w:val="auto"/>
          <w:lang w:val="en-AU"/>
        </w:rPr>
      </w:pPr>
      <w:r w:rsidRPr="0000502B">
        <w:rPr>
          <w:rFonts w:ascii="Times New Roman" w:eastAsia="Arial" w:hAnsi="Times New Roman" w:cs="Times New Roman"/>
          <w:color w:val="auto"/>
          <w:lang w:val="en-AU"/>
        </w:rPr>
        <w:t>Panel Contractors will be engaged under the Panel to deliver major construction and capital facilities projects and carry out related activities. The projects to be delivered under the Panel will:</w:t>
      </w:r>
    </w:p>
    <w:p w14:paraId="52379095" w14:textId="77777777" w:rsidR="0000502B" w:rsidRPr="00253207" w:rsidRDefault="0000502B" w:rsidP="0000502B">
      <w:pPr>
        <w:pStyle w:val="Para0"/>
        <w:numPr>
          <w:ilvl w:val="0"/>
          <w:numId w:val="41"/>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generally (but need not) constitute a "work" as defined in the </w:t>
      </w:r>
      <w:r w:rsidRPr="00253207">
        <w:rPr>
          <w:rFonts w:ascii="Times New Roman" w:eastAsia="Arial" w:hAnsi="Times New Roman" w:cs="Times New Roman"/>
          <w:i/>
          <w:iCs/>
          <w:color w:val="auto"/>
          <w:lang w:val="en-AU"/>
        </w:rPr>
        <w:t>Public Works Committee Act 1969</w:t>
      </w:r>
      <w:r w:rsidRPr="00253207">
        <w:rPr>
          <w:rFonts w:ascii="Times New Roman" w:eastAsia="Arial" w:hAnsi="Times New Roman" w:cs="Times New Roman"/>
          <w:color w:val="auto"/>
          <w:lang w:val="en-AU"/>
        </w:rPr>
        <w:t xml:space="preserve"> (Cth); </w:t>
      </w:r>
    </w:p>
    <w:p w14:paraId="38B278F3" w14:textId="77777777" w:rsidR="0000502B" w:rsidRPr="00253207" w:rsidRDefault="0000502B" w:rsidP="0000502B">
      <w:pPr>
        <w:pStyle w:val="Para0"/>
        <w:numPr>
          <w:ilvl w:val="0"/>
          <w:numId w:val="41"/>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be carried out within Australia; and</w:t>
      </w:r>
    </w:p>
    <w:p w14:paraId="31D6CD6E" w14:textId="77777777" w:rsidR="0000502B" w:rsidRPr="00253207" w:rsidRDefault="0000502B" w:rsidP="0000502B">
      <w:pPr>
        <w:pStyle w:val="Para0"/>
        <w:numPr>
          <w:ilvl w:val="0"/>
          <w:numId w:val="41"/>
        </w:numPr>
        <w:spacing w:after="240"/>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be valued at or above $200 million (exclusive of GST), with the average value of projects anticipated to be between $200 million (exclusive of GST) and $600 million (exclusive of GST). </w:t>
      </w:r>
    </w:p>
    <w:p w14:paraId="1893D5EC" w14:textId="77777777" w:rsidR="0000502B" w:rsidRPr="00253207" w:rsidRDefault="0000502B" w:rsidP="0000502B">
      <w:pPr>
        <w:pStyle w:val="Para0"/>
        <w:spacing w:after="24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To the extent that the Department of Defence is the procuring agency, the types of projects which are anticipated to be delivered under the Panel include those relating to airfields, heavy civil, fuel infrastructure, UXO remediation, environmental remediation, marine, engineering services and utilities and explosive ordnance. </w:t>
      </w:r>
    </w:p>
    <w:p w14:paraId="7A8273DB" w14:textId="77777777" w:rsidR="0000502B" w:rsidRPr="00253207" w:rsidRDefault="0000502B" w:rsidP="0000502B">
      <w:pPr>
        <w:pStyle w:val="CUTable1"/>
        <w:ind w:left="567" w:hanging="567"/>
        <w:rPr>
          <w:rFonts w:ascii="Times New Roman" w:hAnsi="Times New Roman"/>
          <w:b/>
          <w:bCs/>
          <w:szCs w:val="20"/>
        </w:rPr>
      </w:pPr>
      <w:r w:rsidRPr="00253207">
        <w:rPr>
          <w:rFonts w:ascii="Times New Roman" w:hAnsi="Times New Roman"/>
          <w:b/>
          <w:bCs/>
          <w:szCs w:val="20"/>
        </w:rPr>
        <w:t>Delivery Methods</w:t>
      </w:r>
    </w:p>
    <w:p w14:paraId="79A39071" w14:textId="77777777" w:rsidR="0000502B" w:rsidRPr="00253207" w:rsidRDefault="0000502B" w:rsidP="0000502B">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Panel Contractors may be engaged under any delivery method specified by the relevant Contract. Such delivery methods may include the following:</w:t>
      </w:r>
    </w:p>
    <w:p w14:paraId="12E930DF" w14:textId="77777777" w:rsidR="0000502B" w:rsidRPr="00253207" w:rsidRDefault="0000502B" w:rsidP="0000502B">
      <w:pPr>
        <w:pStyle w:val="Para0"/>
        <w:rPr>
          <w:rFonts w:ascii="Times New Roman" w:eastAsia="Arial" w:hAnsi="Times New Roman" w:cs="Times New Roman"/>
          <w:i/>
          <w:iCs/>
          <w:color w:val="auto"/>
          <w:lang w:val="en-AU"/>
        </w:rPr>
      </w:pPr>
      <w:r w:rsidRPr="00253207">
        <w:rPr>
          <w:rFonts w:ascii="Times New Roman" w:eastAsia="Arial" w:hAnsi="Times New Roman" w:cs="Times New Roman"/>
          <w:i/>
          <w:iCs/>
          <w:color w:val="auto"/>
          <w:lang w:val="en-AU"/>
        </w:rPr>
        <w:t>Construct only</w:t>
      </w:r>
    </w:p>
    <w:p w14:paraId="17048B32" w14:textId="77777777" w:rsidR="0000502B" w:rsidRPr="00253207" w:rsidRDefault="0000502B" w:rsidP="0000502B">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A construct only model is used for the engagement of a contractor for the delivery component of a project only. The principal will provide the design and the contractor is engaged to construct the project in accordance with that design. A construct only contract is predicated on the contractor being provided with a fully documented design at the time of tender with no further design work needed except for shop drawings, the documentation of any variations and any design for provisional sum work. </w:t>
      </w:r>
    </w:p>
    <w:p w14:paraId="245CA8C6" w14:textId="77777777" w:rsidR="0000502B" w:rsidRPr="00253207" w:rsidRDefault="0000502B" w:rsidP="0000502B">
      <w:pPr>
        <w:pStyle w:val="Para0"/>
        <w:rPr>
          <w:rFonts w:ascii="Times New Roman" w:eastAsia="Arial" w:hAnsi="Times New Roman" w:cs="Times New Roman"/>
          <w:i/>
          <w:iCs/>
          <w:color w:val="auto"/>
          <w:lang w:val="en-AU"/>
        </w:rPr>
      </w:pPr>
      <w:r w:rsidRPr="00253207">
        <w:rPr>
          <w:rFonts w:ascii="Times New Roman" w:eastAsia="Arial" w:hAnsi="Times New Roman" w:cs="Times New Roman"/>
          <w:i/>
          <w:iCs/>
          <w:color w:val="auto"/>
          <w:lang w:val="en-AU"/>
        </w:rPr>
        <w:t>Design and construct</w:t>
      </w:r>
    </w:p>
    <w:p w14:paraId="11C382D5" w14:textId="77777777" w:rsidR="0000502B" w:rsidRPr="00253207" w:rsidRDefault="0000502B" w:rsidP="0000502B">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A design and construct model is used for the engagement of a contractor to design and construct the project so as to meet the needs of the principal. A works description or design documentation may include some basic or incomplete designs and specifications which the contractor will be required to complete. </w:t>
      </w:r>
    </w:p>
    <w:p w14:paraId="147EE31F" w14:textId="77777777" w:rsidR="0000502B" w:rsidRPr="00253207" w:rsidRDefault="0000502B" w:rsidP="0000502B">
      <w:pPr>
        <w:pStyle w:val="Para0"/>
        <w:rPr>
          <w:rFonts w:ascii="Times New Roman" w:eastAsia="Arial" w:hAnsi="Times New Roman" w:cs="Times New Roman"/>
          <w:i/>
          <w:iCs/>
          <w:color w:val="auto"/>
          <w:lang w:val="en-AU"/>
        </w:rPr>
      </w:pPr>
      <w:r w:rsidRPr="00253207">
        <w:rPr>
          <w:rFonts w:ascii="Times New Roman" w:eastAsia="Arial" w:hAnsi="Times New Roman" w:cs="Times New Roman"/>
          <w:i/>
          <w:iCs/>
          <w:color w:val="auto"/>
          <w:lang w:val="en-AU"/>
        </w:rPr>
        <w:t>Document and construct</w:t>
      </w:r>
    </w:p>
    <w:p w14:paraId="62DBE983" w14:textId="75D4DBF1" w:rsidR="0000502B" w:rsidRPr="00253207" w:rsidRDefault="0000502B" w:rsidP="0000502B">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A </w:t>
      </w:r>
      <w:r w:rsidR="009A5E58">
        <w:rPr>
          <w:rFonts w:ascii="Times New Roman" w:eastAsia="Arial" w:hAnsi="Times New Roman" w:cs="Times New Roman"/>
          <w:color w:val="auto"/>
          <w:lang w:val="en-AU"/>
        </w:rPr>
        <w:t>document</w:t>
      </w:r>
      <w:r w:rsidR="009A5E58" w:rsidRPr="00253207">
        <w:rPr>
          <w:rFonts w:ascii="Times New Roman" w:eastAsia="Arial" w:hAnsi="Times New Roman" w:cs="Times New Roman"/>
          <w:color w:val="auto"/>
          <w:lang w:val="en-AU"/>
        </w:rPr>
        <w:t xml:space="preserve"> </w:t>
      </w:r>
      <w:r w:rsidRPr="00253207">
        <w:rPr>
          <w:rFonts w:ascii="Times New Roman" w:eastAsia="Arial" w:hAnsi="Times New Roman" w:cs="Times New Roman"/>
          <w:color w:val="auto"/>
          <w:lang w:val="en-AU"/>
        </w:rPr>
        <w:t xml:space="preserve">and construct model is used where the principal has commenced (and possibly advanced) the design of the project, usually through the engagement of design consultants. The contractor will then take over the design (and will usually have the design consultants novated to it) and so bears single line responsibility to the principal for design in a similar manner to a design and construct contractor. </w:t>
      </w:r>
    </w:p>
    <w:p w14:paraId="299A2AD8" w14:textId="77777777" w:rsidR="0000502B" w:rsidRPr="009F5810" w:rsidRDefault="0000502B" w:rsidP="0000502B">
      <w:pPr>
        <w:pStyle w:val="Para0"/>
        <w:rPr>
          <w:rFonts w:ascii="Times New Roman" w:eastAsia="Arial" w:hAnsi="Times New Roman" w:cs="Times New Roman"/>
          <w:color w:val="auto"/>
          <w:lang w:val="en-AU"/>
        </w:rPr>
      </w:pPr>
      <w:r w:rsidRPr="009F5810">
        <w:rPr>
          <w:rFonts w:ascii="Times New Roman" w:eastAsia="Arial" w:hAnsi="Times New Roman" w:cs="Times New Roman"/>
          <w:i/>
          <w:iCs/>
          <w:color w:val="auto"/>
          <w:lang w:val="en-AU"/>
        </w:rPr>
        <w:t>Early contractor involvement (whether construct only or design and construct)</w:t>
      </w:r>
    </w:p>
    <w:p w14:paraId="1A6A7BA9" w14:textId="77777777" w:rsidR="0000502B" w:rsidRPr="009F5810" w:rsidRDefault="0000502B" w:rsidP="0000502B">
      <w:pPr>
        <w:pStyle w:val="Para0"/>
        <w:rPr>
          <w:rFonts w:ascii="Times New Roman" w:eastAsia="Arial" w:hAnsi="Times New Roman" w:cs="Times New Roman"/>
        </w:rPr>
      </w:pPr>
      <w:r w:rsidRPr="009F5810">
        <w:rPr>
          <w:rFonts w:ascii="Times New Roman" w:eastAsia="Arial" w:hAnsi="Times New Roman" w:cs="Times New Roman"/>
          <w:color w:val="auto"/>
          <w:lang w:val="en-AU"/>
        </w:rPr>
        <w:t>The early contractor involvement (</w:t>
      </w:r>
      <w:r w:rsidRPr="009F5810">
        <w:rPr>
          <w:rFonts w:ascii="Times New Roman" w:eastAsia="Arial" w:hAnsi="Times New Roman" w:cs="Times New Roman"/>
          <w:b/>
          <w:bCs/>
          <w:color w:val="auto"/>
          <w:lang w:val="en-AU"/>
        </w:rPr>
        <w:t>ECI</w:t>
      </w:r>
      <w:r w:rsidRPr="009F5810">
        <w:rPr>
          <w:rFonts w:ascii="Times New Roman" w:eastAsia="Arial" w:hAnsi="Times New Roman" w:cs="Times New Roman"/>
          <w:color w:val="auto"/>
          <w:lang w:val="en-AU"/>
        </w:rPr>
        <w:t xml:space="preserve">) model is used for the engagement of a design services consultant and one or more head contractors in the planning or design phase of a project. </w:t>
      </w:r>
    </w:p>
    <w:p w14:paraId="0216B80C" w14:textId="77777777" w:rsidR="0000502B" w:rsidRPr="009F5810" w:rsidRDefault="0000502B" w:rsidP="0000502B">
      <w:pPr>
        <w:pStyle w:val="Para0"/>
        <w:rPr>
          <w:rFonts w:ascii="Times New Roman" w:eastAsia="Arial" w:hAnsi="Times New Roman" w:cs="Times New Roman"/>
        </w:rPr>
      </w:pPr>
      <w:r w:rsidRPr="009F5810">
        <w:rPr>
          <w:rFonts w:ascii="Times New Roman" w:eastAsia="Arial" w:hAnsi="Times New Roman" w:cs="Times New Roman"/>
        </w:rPr>
        <w:t>Under this delivery model, the Commonwealth enters into separate contractual arrangements during the planning phase with the ECI contractors. Subcontractors and subconsultants may also be engaged to provide input into the preparation and finalisation of the design.</w:t>
      </w:r>
    </w:p>
    <w:p w14:paraId="3C9F59EF" w14:textId="77777777" w:rsidR="0000502B" w:rsidRPr="00253207" w:rsidRDefault="0000502B" w:rsidP="0000502B">
      <w:pPr>
        <w:pStyle w:val="Para0"/>
        <w:rPr>
          <w:rFonts w:ascii="Times New Roman" w:eastAsia="Arial" w:hAnsi="Times New Roman" w:cs="Times New Roman"/>
        </w:rPr>
      </w:pPr>
      <w:r w:rsidRPr="009F5810">
        <w:rPr>
          <w:rFonts w:ascii="Times New Roman" w:eastAsia="Arial" w:hAnsi="Times New Roman" w:cs="Times New Roman"/>
        </w:rPr>
        <w:lastRenderedPageBreak/>
        <w:t>The planning phase contract is the first of a 2 phase contract engagement on the project for the head contractor. The contractor may be engaged for the construction phase under a delivery phase lump sum contract. This is subject to the terms of the planning phase contract.</w:t>
      </w:r>
    </w:p>
    <w:p w14:paraId="4849FACC" w14:textId="77777777" w:rsidR="0000502B" w:rsidRPr="00253207" w:rsidRDefault="0000502B" w:rsidP="0000502B">
      <w:pPr>
        <w:pStyle w:val="Para0"/>
        <w:keepNext/>
        <w:keepLines/>
        <w:rPr>
          <w:rFonts w:ascii="Times New Roman" w:eastAsia="Arial" w:hAnsi="Times New Roman" w:cs="Times New Roman"/>
          <w:i/>
          <w:iCs/>
          <w:color w:val="auto"/>
          <w:lang w:val="en-AU"/>
        </w:rPr>
      </w:pPr>
      <w:r w:rsidRPr="00253207">
        <w:rPr>
          <w:rFonts w:ascii="Times New Roman" w:eastAsia="Arial" w:hAnsi="Times New Roman" w:cs="Times New Roman"/>
          <w:i/>
          <w:iCs/>
          <w:color w:val="auto"/>
          <w:lang w:val="en-AU"/>
        </w:rPr>
        <w:t>Managing contractor (whether single or two phase)</w:t>
      </w:r>
    </w:p>
    <w:p w14:paraId="59272DD6" w14:textId="77777777" w:rsidR="0000502B" w:rsidRPr="00253207" w:rsidRDefault="0000502B" w:rsidP="0000502B">
      <w:pPr>
        <w:pStyle w:val="Para0"/>
        <w:rPr>
          <w:rFonts w:ascii="Times New Roman" w:eastAsia="Arial" w:hAnsi="Times New Roman" w:cs="Times New Roman"/>
        </w:rPr>
      </w:pPr>
      <w:r w:rsidRPr="00253207">
        <w:rPr>
          <w:rFonts w:ascii="Times New Roman" w:eastAsia="Arial" w:hAnsi="Times New Roman" w:cs="Times New Roman"/>
        </w:rPr>
        <w:t xml:space="preserve">The managing contractor model provides for the involvement of a contractor at an early stage of the project. </w:t>
      </w:r>
    </w:p>
    <w:p w14:paraId="4F1660C1" w14:textId="77777777" w:rsidR="0000502B" w:rsidRPr="00253207" w:rsidRDefault="0000502B" w:rsidP="0000502B">
      <w:pPr>
        <w:pStyle w:val="Para0"/>
        <w:spacing w:after="240"/>
        <w:rPr>
          <w:rFonts w:ascii="Times New Roman" w:eastAsia="Arial" w:hAnsi="Times New Roman" w:cs="Times New Roman"/>
        </w:rPr>
      </w:pPr>
      <w:r w:rsidRPr="00253207">
        <w:rPr>
          <w:rFonts w:ascii="Times New Roman" w:eastAsia="Arial" w:hAnsi="Times New Roman" w:cs="Times New Roman"/>
        </w:rPr>
        <w:t>The contractor is primarily responsible for the planning, design and delivery of the project, including the engagement of approved subcontractors for major works, medium works and design services.</w:t>
      </w:r>
    </w:p>
    <w:p w14:paraId="288AA92D" w14:textId="77777777" w:rsidR="0000502B" w:rsidRPr="00253207" w:rsidRDefault="0000502B" w:rsidP="0000502B">
      <w:pPr>
        <w:pStyle w:val="Para0"/>
        <w:spacing w:after="240"/>
        <w:rPr>
          <w:rFonts w:ascii="Times New Roman" w:eastAsia="Arial" w:hAnsi="Times New Roman" w:cs="Times New Roman"/>
        </w:rPr>
      </w:pPr>
      <w:r w:rsidRPr="00253207">
        <w:rPr>
          <w:rFonts w:ascii="Times New Roman" w:eastAsia="Arial" w:hAnsi="Times New Roman" w:cs="Times New Roman"/>
        </w:rPr>
        <w:t>The contract price comprises both lump sum components and reimbursable costs. The contractor has an obligation to ensure the contract price does not exceed the target cost and to achieve completion of the works by the specified target dates.</w:t>
      </w:r>
    </w:p>
    <w:p w14:paraId="6A88EDC0" w14:textId="77777777" w:rsidR="0000502B" w:rsidRPr="00253207" w:rsidRDefault="0000502B" w:rsidP="0000502B">
      <w:pPr>
        <w:pStyle w:val="CUTable1"/>
        <w:ind w:left="567" w:hanging="567"/>
        <w:rPr>
          <w:rFonts w:ascii="Times New Roman" w:hAnsi="Times New Roman"/>
          <w:b/>
          <w:bCs/>
          <w:szCs w:val="20"/>
        </w:rPr>
      </w:pPr>
      <w:r w:rsidRPr="00253207">
        <w:rPr>
          <w:rFonts w:ascii="Times New Roman" w:hAnsi="Times New Roman"/>
          <w:b/>
          <w:bCs/>
          <w:szCs w:val="20"/>
        </w:rPr>
        <w:t>Forms of Contract</w:t>
      </w:r>
    </w:p>
    <w:p w14:paraId="2215C6C1" w14:textId="77777777" w:rsidR="0000502B" w:rsidRPr="00253207" w:rsidRDefault="0000502B" w:rsidP="0000502B">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Panel Contractors may be engaged under varying forms of contract as specified by the Department of Defence or an Other Commonwealth Agency (as applicable) for the purposes of an Engagement and having regard to the specific circumstances of that Engagement. </w:t>
      </w:r>
    </w:p>
    <w:p w14:paraId="38769216" w14:textId="77777777" w:rsidR="0000502B" w:rsidRPr="00253207" w:rsidRDefault="0000502B" w:rsidP="0000502B">
      <w:pPr>
        <w:pStyle w:val="Para0"/>
        <w:spacing w:after="24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To the extent that the Department of Defence is the procuring agency: </w:t>
      </w:r>
    </w:p>
    <w:p w14:paraId="37CF23C5" w14:textId="3F0191F7" w:rsidR="0000502B" w:rsidRPr="00253207" w:rsidRDefault="0000502B" w:rsidP="0000502B">
      <w:pPr>
        <w:pStyle w:val="Para0"/>
        <w:numPr>
          <w:ilvl w:val="0"/>
          <w:numId w:val="43"/>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it is anticipated that the relevant Contract will be based upon the </w:t>
      </w:r>
      <w:r w:rsidR="00ED3AE6">
        <w:rPr>
          <w:rFonts w:ascii="Times New Roman" w:eastAsia="Arial" w:hAnsi="Times New Roman" w:cs="Times New Roman"/>
          <w:color w:val="auto"/>
          <w:lang w:val="en-AU"/>
        </w:rPr>
        <w:t xml:space="preserve">contract </w:t>
      </w:r>
      <w:r w:rsidRPr="00253207">
        <w:rPr>
          <w:rFonts w:ascii="Times New Roman" w:eastAsia="Arial" w:hAnsi="Times New Roman" w:cs="Times New Roman"/>
          <w:color w:val="auto"/>
          <w:lang w:val="en-AU"/>
        </w:rPr>
        <w:t xml:space="preserve">templates available on the Defence website including, but not limited to, the </w:t>
      </w:r>
      <w:r w:rsidR="00B26E9D">
        <w:rPr>
          <w:rFonts w:ascii="Times New Roman" w:eastAsia="Arial" w:hAnsi="Times New Roman" w:cs="Times New Roman"/>
          <w:color w:val="auto"/>
          <w:lang w:val="en-AU"/>
        </w:rPr>
        <w:t>Defence Head Contract</w:t>
      </w:r>
      <w:r w:rsidRPr="00253207">
        <w:rPr>
          <w:rFonts w:ascii="Times New Roman" w:eastAsia="Arial" w:hAnsi="Times New Roman" w:cs="Times New Roman"/>
          <w:color w:val="auto"/>
          <w:lang w:val="en-AU"/>
        </w:rPr>
        <w:t xml:space="preserve"> (including construct only, design and construct and document and construct), the </w:t>
      </w:r>
      <w:r w:rsidR="00B26E9D">
        <w:rPr>
          <w:rFonts w:ascii="Times New Roman" w:eastAsia="Arial" w:hAnsi="Times New Roman" w:cs="Times New Roman"/>
          <w:color w:val="auto"/>
          <w:lang w:val="en-AU"/>
        </w:rPr>
        <w:t xml:space="preserve">Defence </w:t>
      </w:r>
      <w:r w:rsidR="00B26E9D" w:rsidRPr="009F5810">
        <w:rPr>
          <w:rFonts w:ascii="Times New Roman" w:eastAsia="Arial" w:hAnsi="Times New Roman" w:cs="Times New Roman"/>
          <w:color w:val="auto"/>
          <w:lang w:val="en-AU"/>
        </w:rPr>
        <w:t>Early Contractor Involvement Head Contract – Two Contractor Planning Phase Approach</w:t>
      </w:r>
      <w:r w:rsidRPr="00253207">
        <w:rPr>
          <w:rFonts w:ascii="Times New Roman" w:eastAsia="Arial" w:hAnsi="Times New Roman" w:cs="Times New Roman"/>
          <w:color w:val="auto"/>
          <w:lang w:val="en-AU"/>
        </w:rPr>
        <w:t xml:space="preserve"> and the </w:t>
      </w:r>
      <w:r w:rsidR="00B26E9D">
        <w:rPr>
          <w:rFonts w:ascii="Times New Roman" w:eastAsia="Arial" w:hAnsi="Times New Roman" w:cs="Times New Roman"/>
          <w:color w:val="auto"/>
          <w:lang w:val="en-AU"/>
        </w:rPr>
        <w:t>Defence Managing Contractor Contract</w:t>
      </w:r>
      <w:r w:rsidRPr="00253207">
        <w:rPr>
          <w:rFonts w:ascii="Times New Roman" w:eastAsia="Arial" w:hAnsi="Times New Roman" w:cs="Times New Roman"/>
          <w:color w:val="auto"/>
          <w:lang w:val="en-AU"/>
        </w:rPr>
        <w:t xml:space="preserve">; and </w:t>
      </w:r>
    </w:p>
    <w:p w14:paraId="209C04E0" w14:textId="77777777" w:rsidR="0000502B" w:rsidRPr="00253207" w:rsidRDefault="0000502B" w:rsidP="0000502B">
      <w:pPr>
        <w:pStyle w:val="Para0"/>
        <w:numPr>
          <w:ilvl w:val="0"/>
          <w:numId w:val="43"/>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the Department of Defence may, but is not required to, elect to engage an external service provider to act as project manager and also contract administrator.</w:t>
      </w:r>
    </w:p>
    <w:p w14:paraId="1C73C3B8" w14:textId="77777777" w:rsidR="0000502B" w:rsidRPr="00253207" w:rsidRDefault="0000502B" w:rsidP="0000502B">
      <w:pPr>
        <w:pStyle w:val="CUTable1"/>
        <w:ind w:left="567" w:hanging="567"/>
        <w:rPr>
          <w:rFonts w:ascii="Times New Roman" w:hAnsi="Times New Roman"/>
          <w:b/>
          <w:bCs/>
          <w:szCs w:val="20"/>
        </w:rPr>
      </w:pPr>
      <w:bookmarkStart w:id="771" w:name="_Ref172559190"/>
      <w:r w:rsidRPr="00253207">
        <w:rPr>
          <w:rFonts w:ascii="Times New Roman" w:hAnsi="Times New Roman"/>
          <w:b/>
          <w:bCs/>
          <w:szCs w:val="20"/>
        </w:rPr>
        <w:t>Minimum Requirements</w:t>
      </w:r>
      <w:bookmarkEnd w:id="771"/>
    </w:p>
    <w:p w14:paraId="2028221E" w14:textId="77777777" w:rsidR="0000502B" w:rsidRPr="00253207" w:rsidRDefault="0000502B" w:rsidP="0000502B">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The specific requirements for the Works will be set out in the relevant Contract. However, it is anticipated that as a minimum the relevant Contract will require compliance with:</w:t>
      </w:r>
    </w:p>
    <w:p w14:paraId="3EB19C2F" w14:textId="3A4991EA" w:rsidR="0000502B" w:rsidRPr="00253207" w:rsidRDefault="0000502B" w:rsidP="0000502B">
      <w:pPr>
        <w:pStyle w:val="Para0"/>
        <w:numPr>
          <w:ilvl w:val="0"/>
          <w:numId w:val="44"/>
        </w:numPr>
        <w:ind w:left="709" w:hanging="709"/>
        <w:rPr>
          <w:rFonts w:ascii="Times New Roman" w:eastAsia="Arial" w:hAnsi="Times New Roman" w:cs="Times New Roman"/>
          <w:color w:val="auto"/>
          <w:lang w:val="en-AU"/>
        </w:rPr>
      </w:pPr>
      <w:bookmarkStart w:id="772" w:name="_Ref167695093"/>
      <w:r w:rsidRPr="00253207">
        <w:rPr>
          <w:rFonts w:ascii="Times New Roman" w:eastAsia="Arial" w:hAnsi="Times New Roman" w:cs="Times New Roman"/>
          <w:color w:val="auto"/>
          <w:lang w:val="en-AU"/>
        </w:rPr>
        <w:t>applicable Government policy (including any reporting requirements) including the Defence Policy for Industry Participation (in the case of the Department of Defence), the Australian Industry Participation policy, the Indigenous Procurement Policy, the WHS Accreditation Scheme, the Shadow Economy Procurement Connected Policy, the Workplace Gender Equality Procurement Principles, the Payment Times Procurement Connected Policy, the Commonwealth Supplier Code of Conduct, the Environmentally Sustainable Procurement Policy and the Australian Skills Guarantee Procurement Connected Policy;</w:t>
      </w:r>
      <w:bookmarkEnd w:id="772"/>
      <w:r w:rsidRPr="00253207">
        <w:rPr>
          <w:rFonts w:ascii="Times New Roman" w:eastAsia="Arial" w:hAnsi="Times New Roman" w:cs="Times New Roman"/>
          <w:color w:val="auto"/>
          <w:lang w:val="en-AU"/>
        </w:rPr>
        <w:t xml:space="preserve"> </w:t>
      </w:r>
    </w:p>
    <w:p w14:paraId="3EC19542" w14:textId="77777777" w:rsidR="0000502B" w:rsidRPr="00253207" w:rsidRDefault="0000502B" w:rsidP="0000502B">
      <w:pPr>
        <w:pStyle w:val="Para0"/>
        <w:numPr>
          <w:ilvl w:val="0"/>
          <w:numId w:val="44"/>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applicable Statutory Requirements; </w:t>
      </w:r>
    </w:p>
    <w:p w14:paraId="2387EB2E" w14:textId="77777777" w:rsidR="0000502B" w:rsidRPr="00253207" w:rsidRDefault="0000502B" w:rsidP="0000502B">
      <w:pPr>
        <w:pStyle w:val="Para0"/>
        <w:numPr>
          <w:ilvl w:val="0"/>
          <w:numId w:val="44"/>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applicable technical standards and requirements including Australian Standards, the Building Code of Australia and the National Construction Code; </w:t>
      </w:r>
    </w:p>
    <w:p w14:paraId="30561443" w14:textId="597FD8F2" w:rsidR="0000502B" w:rsidRPr="00253207" w:rsidRDefault="0000502B" w:rsidP="0000502B">
      <w:pPr>
        <w:pStyle w:val="Para0"/>
        <w:numPr>
          <w:ilvl w:val="0"/>
          <w:numId w:val="44"/>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minimum standards relating to quality, including in respect of the integration of the quality assurance systems and processes implemented for an Engagement by the </w:t>
      </w:r>
      <w:r w:rsidR="00B26E9D">
        <w:rPr>
          <w:rFonts w:ascii="Times New Roman" w:eastAsia="Arial" w:hAnsi="Times New Roman" w:cs="Times New Roman"/>
          <w:color w:val="auto"/>
          <w:lang w:val="en-AU"/>
        </w:rPr>
        <w:t xml:space="preserve">Panel </w:t>
      </w:r>
      <w:r w:rsidRPr="00253207">
        <w:rPr>
          <w:rFonts w:ascii="Times New Roman" w:eastAsia="Arial" w:hAnsi="Times New Roman" w:cs="Times New Roman"/>
          <w:color w:val="auto"/>
          <w:lang w:val="en-AU"/>
        </w:rPr>
        <w:t xml:space="preserve">Contractor with that established by the </w:t>
      </w:r>
      <w:r w:rsidR="00B26E9D">
        <w:rPr>
          <w:rFonts w:ascii="Times New Roman" w:eastAsia="Arial" w:hAnsi="Times New Roman" w:cs="Times New Roman"/>
          <w:color w:val="auto"/>
          <w:lang w:val="en-AU"/>
        </w:rPr>
        <w:t xml:space="preserve">Panel </w:t>
      </w:r>
      <w:r w:rsidRPr="00253207">
        <w:rPr>
          <w:rFonts w:ascii="Times New Roman" w:eastAsia="Arial" w:hAnsi="Times New Roman" w:cs="Times New Roman"/>
          <w:color w:val="auto"/>
          <w:lang w:val="en-AU"/>
        </w:rPr>
        <w:t>Contractor under the Panel Agreement;</w:t>
      </w:r>
    </w:p>
    <w:p w14:paraId="71540BEE" w14:textId="77777777" w:rsidR="0000502B" w:rsidRPr="00253207" w:rsidRDefault="0000502B" w:rsidP="0000502B">
      <w:pPr>
        <w:pStyle w:val="Para0"/>
        <w:numPr>
          <w:ilvl w:val="0"/>
          <w:numId w:val="44"/>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requirements in relation to information security, including (where the Department of Defence is the procuring agency) in respect of the Defence Industry Security Program;</w:t>
      </w:r>
    </w:p>
    <w:p w14:paraId="405A8F24" w14:textId="77777777" w:rsidR="0000502B" w:rsidRPr="00253207" w:rsidRDefault="0000502B" w:rsidP="0000502B">
      <w:pPr>
        <w:pStyle w:val="Para0"/>
        <w:numPr>
          <w:ilvl w:val="0"/>
          <w:numId w:val="44"/>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lastRenderedPageBreak/>
        <w:t>requirements in relation to insurances; and</w:t>
      </w:r>
    </w:p>
    <w:p w14:paraId="6D321E49" w14:textId="77777777" w:rsidR="0000502B" w:rsidRPr="00253207" w:rsidRDefault="0000502B" w:rsidP="0000502B">
      <w:pPr>
        <w:pStyle w:val="Para0"/>
        <w:numPr>
          <w:ilvl w:val="0"/>
          <w:numId w:val="44"/>
        </w:numPr>
        <w:spacing w:after="240"/>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requirements in relation to the provision of security. </w:t>
      </w:r>
    </w:p>
    <w:p w14:paraId="36C0B7ED" w14:textId="30E989E2" w:rsidR="0000502B" w:rsidRPr="00253207" w:rsidRDefault="0000502B" w:rsidP="0000502B">
      <w:pPr>
        <w:pStyle w:val="Para0"/>
        <w:spacing w:after="24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The </w:t>
      </w:r>
      <w:r w:rsidR="00B26E9D">
        <w:rPr>
          <w:rFonts w:ascii="Times New Roman" w:eastAsia="Arial" w:hAnsi="Times New Roman" w:cs="Times New Roman"/>
          <w:color w:val="auto"/>
          <w:lang w:val="en-AU"/>
        </w:rPr>
        <w:t xml:space="preserve">Panel </w:t>
      </w:r>
      <w:r w:rsidRPr="00253207">
        <w:rPr>
          <w:rFonts w:ascii="Times New Roman" w:eastAsia="Arial" w:hAnsi="Times New Roman" w:cs="Times New Roman"/>
          <w:color w:val="auto"/>
          <w:lang w:val="en-AU"/>
        </w:rPr>
        <w:t xml:space="preserve">Contractor will be expected to maintain an ability to readily source expert subcontractors, including in the specific areas noted in clause </w:t>
      </w:r>
      <w:r w:rsidRPr="00253207">
        <w:rPr>
          <w:rFonts w:ascii="Times New Roman" w:eastAsia="Arial" w:hAnsi="Times New Roman" w:cs="Times New Roman"/>
          <w:color w:val="auto"/>
          <w:lang w:val="en-AU"/>
        </w:rPr>
        <w:fldChar w:fldCharType="begin"/>
      </w:r>
      <w:r w:rsidRPr="00253207">
        <w:rPr>
          <w:rFonts w:ascii="Times New Roman" w:eastAsia="Arial" w:hAnsi="Times New Roman" w:cs="Times New Roman"/>
          <w:color w:val="auto"/>
          <w:lang w:val="en-AU"/>
        </w:rPr>
        <w:instrText xml:space="preserve"> REF _Ref167707377 \r \h  \* MERGEFORMAT </w:instrText>
      </w:r>
      <w:r w:rsidRPr="00253207">
        <w:rPr>
          <w:rFonts w:ascii="Times New Roman" w:eastAsia="Arial" w:hAnsi="Times New Roman" w:cs="Times New Roman"/>
          <w:color w:val="auto"/>
          <w:lang w:val="en-AU"/>
        </w:rPr>
      </w:r>
      <w:r w:rsidRPr="00253207">
        <w:rPr>
          <w:rFonts w:ascii="Times New Roman" w:eastAsia="Arial" w:hAnsi="Times New Roman" w:cs="Times New Roman"/>
          <w:color w:val="auto"/>
          <w:lang w:val="en-AU"/>
        </w:rPr>
        <w:fldChar w:fldCharType="separate"/>
      </w:r>
      <w:r>
        <w:rPr>
          <w:rFonts w:ascii="Times New Roman" w:eastAsia="Arial" w:hAnsi="Times New Roman" w:cs="Times New Roman"/>
          <w:color w:val="auto"/>
          <w:lang w:val="en-AU"/>
        </w:rPr>
        <w:t>1</w:t>
      </w:r>
      <w:r w:rsidRPr="00253207">
        <w:rPr>
          <w:rFonts w:ascii="Times New Roman" w:eastAsia="Arial" w:hAnsi="Times New Roman" w:cs="Times New Roman"/>
          <w:color w:val="auto"/>
          <w:lang w:val="en-AU"/>
        </w:rPr>
        <w:fldChar w:fldCharType="end"/>
      </w:r>
      <w:r w:rsidRPr="00253207">
        <w:rPr>
          <w:rFonts w:ascii="Times New Roman" w:eastAsia="Arial" w:hAnsi="Times New Roman" w:cs="Times New Roman"/>
          <w:color w:val="auto"/>
          <w:lang w:val="en-AU"/>
        </w:rPr>
        <w:t xml:space="preserve"> above.</w:t>
      </w:r>
    </w:p>
    <w:p w14:paraId="1A5CDE09" w14:textId="336F880A" w:rsidR="0000502B" w:rsidRPr="00253207" w:rsidRDefault="0000502B" w:rsidP="0000502B">
      <w:pPr>
        <w:pStyle w:val="Para0"/>
        <w:spacing w:after="24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Further information relating to the Indigenous Procurement Policy, the Defence Policy for Industry Participation (in the case of the Department of Defence), the Environmentally Sustainable Procurement Policy and the Australian Skills Guarantee Procurement Connected Policy is set out in clauses </w:t>
      </w:r>
      <w:r w:rsidRPr="00253207">
        <w:rPr>
          <w:rFonts w:ascii="Times New Roman" w:eastAsia="Arial" w:hAnsi="Times New Roman" w:cs="Times New Roman"/>
          <w:color w:val="auto"/>
          <w:lang w:val="en-AU"/>
        </w:rPr>
        <w:fldChar w:fldCharType="begin"/>
      </w:r>
      <w:r w:rsidRPr="00253207">
        <w:rPr>
          <w:rFonts w:ascii="Times New Roman" w:eastAsia="Arial" w:hAnsi="Times New Roman" w:cs="Times New Roman"/>
          <w:color w:val="auto"/>
          <w:lang w:val="en-AU"/>
        </w:rPr>
        <w:instrText xml:space="preserve"> REF _Ref173144408 \w \h  \* MERGEFORMAT </w:instrText>
      </w:r>
      <w:r w:rsidRPr="00253207">
        <w:rPr>
          <w:rFonts w:ascii="Times New Roman" w:eastAsia="Arial" w:hAnsi="Times New Roman" w:cs="Times New Roman"/>
          <w:color w:val="auto"/>
          <w:lang w:val="en-AU"/>
        </w:rPr>
      </w:r>
      <w:r w:rsidRPr="00253207">
        <w:rPr>
          <w:rFonts w:ascii="Times New Roman" w:eastAsia="Arial" w:hAnsi="Times New Roman" w:cs="Times New Roman"/>
          <w:color w:val="auto"/>
          <w:lang w:val="en-AU"/>
        </w:rPr>
        <w:fldChar w:fldCharType="separate"/>
      </w:r>
      <w:r w:rsidRPr="00253207">
        <w:rPr>
          <w:rFonts w:ascii="Times New Roman" w:eastAsia="Arial" w:hAnsi="Times New Roman" w:cs="Times New Roman"/>
          <w:color w:val="auto"/>
          <w:lang w:val="en-AU"/>
        </w:rPr>
        <w:t>5</w:t>
      </w:r>
      <w:r w:rsidRPr="00253207">
        <w:rPr>
          <w:rFonts w:ascii="Times New Roman" w:eastAsia="Arial" w:hAnsi="Times New Roman" w:cs="Times New Roman"/>
          <w:color w:val="auto"/>
          <w:lang w:val="en-AU"/>
        </w:rPr>
        <w:fldChar w:fldCharType="end"/>
      </w:r>
      <w:r w:rsidRPr="00253207">
        <w:rPr>
          <w:rFonts w:ascii="Times New Roman" w:eastAsia="Arial" w:hAnsi="Times New Roman" w:cs="Times New Roman"/>
          <w:color w:val="auto"/>
          <w:lang w:val="en-AU"/>
        </w:rPr>
        <w:t xml:space="preserve"> to </w:t>
      </w:r>
      <w:r w:rsidRPr="00253207">
        <w:rPr>
          <w:rFonts w:ascii="Times New Roman" w:eastAsia="Arial" w:hAnsi="Times New Roman" w:cs="Times New Roman"/>
          <w:color w:val="auto"/>
          <w:lang w:val="en-AU"/>
        </w:rPr>
        <w:fldChar w:fldCharType="begin"/>
      </w:r>
      <w:r w:rsidRPr="00253207">
        <w:rPr>
          <w:rFonts w:ascii="Times New Roman" w:eastAsia="Arial" w:hAnsi="Times New Roman" w:cs="Times New Roman"/>
          <w:color w:val="auto"/>
          <w:lang w:val="en-AU"/>
        </w:rPr>
        <w:instrText xml:space="preserve"> REF _Ref173144415 \w \h  \* MERGEFORMAT </w:instrText>
      </w:r>
      <w:r w:rsidRPr="00253207">
        <w:rPr>
          <w:rFonts w:ascii="Times New Roman" w:eastAsia="Arial" w:hAnsi="Times New Roman" w:cs="Times New Roman"/>
          <w:color w:val="auto"/>
          <w:lang w:val="en-AU"/>
        </w:rPr>
      </w:r>
      <w:r w:rsidRPr="00253207">
        <w:rPr>
          <w:rFonts w:ascii="Times New Roman" w:eastAsia="Arial" w:hAnsi="Times New Roman" w:cs="Times New Roman"/>
          <w:color w:val="auto"/>
          <w:lang w:val="en-AU"/>
        </w:rPr>
        <w:fldChar w:fldCharType="separate"/>
      </w:r>
      <w:r w:rsidRPr="00253207">
        <w:rPr>
          <w:rFonts w:ascii="Times New Roman" w:eastAsia="Arial" w:hAnsi="Times New Roman" w:cs="Times New Roman"/>
          <w:color w:val="auto"/>
          <w:lang w:val="en-AU"/>
        </w:rPr>
        <w:t>8</w:t>
      </w:r>
      <w:r w:rsidRPr="00253207">
        <w:rPr>
          <w:rFonts w:ascii="Times New Roman" w:eastAsia="Arial" w:hAnsi="Times New Roman" w:cs="Times New Roman"/>
          <w:color w:val="auto"/>
          <w:lang w:val="en-AU"/>
        </w:rPr>
        <w:fldChar w:fldCharType="end"/>
      </w:r>
      <w:r w:rsidRPr="00253207">
        <w:rPr>
          <w:rFonts w:ascii="Times New Roman" w:eastAsia="Arial" w:hAnsi="Times New Roman" w:cs="Times New Roman"/>
          <w:color w:val="auto"/>
          <w:lang w:val="en-AU"/>
        </w:rPr>
        <w:t xml:space="preserve"> below respectively. </w:t>
      </w:r>
    </w:p>
    <w:p w14:paraId="77BEB810" w14:textId="77777777" w:rsidR="0000502B" w:rsidRPr="00253207" w:rsidRDefault="0000502B" w:rsidP="0000502B">
      <w:pPr>
        <w:pStyle w:val="CUTable1"/>
        <w:ind w:left="567" w:hanging="567"/>
        <w:rPr>
          <w:rFonts w:ascii="Times New Roman" w:eastAsia="Arial" w:hAnsi="Times New Roman"/>
          <w:b/>
          <w:bCs/>
          <w:szCs w:val="20"/>
        </w:rPr>
      </w:pPr>
      <w:bookmarkStart w:id="773" w:name="_Ref173144408"/>
      <w:r w:rsidRPr="00253207">
        <w:rPr>
          <w:rFonts w:ascii="Times New Roman" w:eastAsia="Arial" w:hAnsi="Times New Roman"/>
          <w:b/>
          <w:bCs/>
          <w:szCs w:val="20"/>
        </w:rPr>
        <w:t>Indigenous Procurement Policy</w:t>
      </w:r>
      <w:bookmarkEnd w:id="773"/>
      <w:r w:rsidRPr="00253207">
        <w:rPr>
          <w:rFonts w:ascii="Times New Roman" w:eastAsia="Arial" w:hAnsi="Times New Roman"/>
          <w:b/>
          <w:bCs/>
          <w:szCs w:val="20"/>
        </w:rPr>
        <w:t xml:space="preserve"> </w:t>
      </w:r>
    </w:p>
    <w:p w14:paraId="6AA831E0" w14:textId="77777777" w:rsidR="0000502B" w:rsidRPr="00253207" w:rsidRDefault="0000502B" w:rsidP="0000502B">
      <w:pPr>
        <w:pStyle w:val="Para0"/>
        <w:spacing w:after="240"/>
        <w:rPr>
          <w:rFonts w:ascii="Times New Roman" w:eastAsia="Arial" w:hAnsi="Times New Roman" w:cs="Times New Roman"/>
          <w:bCs/>
        </w:rPr>
      </w:pPr>
      <w:r w:rsidRPr="00253207">
        <w:rPr>
          <w:rFonts w:ascii="Times New Roman" w:eastAsia="Arial" w:hAnsi="Times New Roman" w:cs="Times New Roman"/>
          <w:color w:val="auto"/>
          <w:lang w:val="en-AU"/>
        </w:rPr>
        <w:t xml:space="preserve">Further to clause </w:t>
      </w:r>
      <w:r w:rsidRPr="00253207">
        <w:rPr>
          <w:rFonts w:ascii="Times New Roman" w:eastAsia="Arial" w:hAnsi="Times New Roman" w:cs="Times New Roman"/>
          <w:color w:val="auto"/>
          <w:lang w:val="en-AU"/>
        </w:rPr>
        <w:fldChar w:fldCharType="begin"/>
      </w:r>
      <w:r w:rsidRPr="00253207">
        <w:rPr>
          <w:rFonts w:ascii="Times New Roman" w:eastAsia="Arial" w:hAnsi="Times New Roman" w:cs="Times New Roman"/>
          <w:color w:val="auto"/>
          <w:lang w:val="en-AU"/>
        </w:rPr>
        <w:instrText xml:space="preserve"> REF _Ref172559190 \w \h  \* MERGEFORMAT </w:instrText>
      </w:r>
      <w:r w:rsidRPr="00253207">
        <w:rPr>
          <w:rFonts w:ascii="Times New Roman" w:eastAsia="Arial" w:hAnsi="Times New Roman" w:cs="Times New Roman"/>
          <w:color w:val="auto"/>
          <w:lang w:val="en-AU"/>
        </w:rPr>
      </w:r>
      <w:r w:rsidRPr="00253207">
        <w:rPr>
          <w:rFonts w:ascii="Times New Roman" w:eastAsia="Arial" w:hAnsi="Times New Roman" w:cs="Times New Roman"/>
          <w:color w:val="auto"/>
          <w:lang w:val="en-AU"/>
        </w:rPr>
        <w:fldChar w:fldCharType="separate"/>
      </w:r>
      <w:r w:rsidRPr="00253207">
        <w:rPr>
          <w:rFonts w:ascii="Times New Roman" w:eastAsia="Arial" w:hAnsi="Times New Roman" w:cs="Times New Roman"/>
          <w:color w:val="auto"/>
          <w:lang w:val="en-AU"/>
        </w:rPr>
        <w:t>4</w:t>
      </w:r>
      <w:r w:rsidRPr="00253207">
        <w:rPr>
          <w:rFonts w:ascii="Times New Roman" w:eastAsia="Arial" w:hAnsi="Times New Roman" w:cs="Times New Roman"/>
          <w:color w:val="auto"/>
          <w:lang w:val="en-AU"/>
        </w:rPr>
        <w:fldChar w:fldCharType="end"/>
      </w:r>
      <w:r w:rsidRPr="00253207">
        <w:rPr>
          <w:rFonts w:ascii="Times New Roman" w:eastAsia="Arial" w:hAnsi="Times New Roman" w:cs="Times New Roman"/>
          <w:color w:val="auto"/>
          <w:lang w:val="en-AU"/>
        </w:rPr>
        <w:fldChar w:fldCharType="begin"/>
      </w:r>
      <w:r w:rsidRPr="00253207">
        <w:rPr>
          <w:rFonts w:ascii="Times New Roman" w:eastAsia="Arial" w:hAnsi="Times New Roman" w:cs="Times New Roman"/>
          <w:color w:val="auto"/>
          <w:lang w:val="en-AU"/>
        </w:rPr>
        <w:instrText xml:space="preserve"> REF _Ref167695093 \w \h  \* MERGEFORMAT </w:instrText>
      </w:r>
      <w:r w:rsidRPr="00253207">
        <w:rPr>
          <w:rFonts w:ascii="Times New Roman" w:eastAsia="Arial" w:hAnsi="Times New Roman" w:cs="Times New Roman"/>
          <w:color w:val="auto"/>
          <w:lang w:val="en-AU"/>
        </w:rPr>
      </w:r>
      <w:r w:rsidRPr="00253207">
        <w:rPr>
          <w:rFonts w:ascii="Times New Roman" w:eastAsia="Arial" w:hAnsi="Times New Roman" w:cs="Times New Roman"/>
          <w:color w:val="auto"/>
          <w:lang w:val="en-AU"/>
        </w:rPr>
        <w:fldChar w:fldCharType="separate"/>
      </w:r>
      <w:r w:rsidRPr="00253207">
        <w:rPr>
          <w:rFonts w:ascii="Times New Roman" w:eastAsia="Arial" w:hAnsi="Times New Roman" w:cs="Times New Roman"/>
          <w:color w:val="auto"/>
          <w:lang w:val="en-AU"/>
        </w:rPr>
        <w:t>(a)</w:t>
      </w:r>
      <w:r w:rsidRPr="00253207">
        <w:rPr>
          <w:rFonts w:ascii="Times New Roman" w:eastAsia="Arial" w:hAnsi="Times New Roman" w:cs="Times New Roman"/>
          <w:color w:val="auto"/>
          <w:lang w:val="en-AU"/>
        </w:rPr>
        <w:fldChar w:fldCharType="end"/>
      </w:r>
      <w:r w:rsidRPr="00253207">
        <w:rPr>
          <w:rFonts w:ascii="Times New Roman" w:eastAsia="Arial" w:hAnsi="Times New Roman" w:cs="Times New Roman"/>
          <w:color w:val="auto"/>
          <w:lang w:val="en-AU"/>
        </w:rPr>
        <w:t xml:space="preserve"> above, the Indigenous </w:t>
      </w:r>
      <w:r w:rsidRPr="00253207">
        <w:rPr>
          <w:rFonts w:ascii="Times New Roman" w:eastAsia="Arial" w:hAnsi="Times New Roman" w:cs="Times New Roman"/>
          <w:bCs/>
        </w:rPr>
        <w:t xml:space="preserve">Procurement Policy (available at </w:t>
      </w:r>
      <w:r w:rsidRPr="00253207">
        <w:rPr>
          <w:rFonts w:ascii="Times New Roman" w:eastAsia="Arial" w:hAnsi="Times New Roman" w:cs="Times New Roman"/>
        </w:rPr>
        <w:t xml:space="preserve">https://www.niaa.gov.au/indigenous-affairs/economic-development/indigenous-procurement-policy-ipp) </w:t>
      </w:r>
      <w:r w:rsidRPr="00253207">
        <w:rPr>
          <w:rFonts w:ascii="Times New Roman" w:eastAsia="Arial" w:hAnsi="Times New Roman" w:cs="Times New Roman"/>
          <w:bCs/>
        </w:rPr>
        <w:t xml:space="preserve">seeks to stimulate Indigenous entrepreneurship and business development and provide Indigenous Australians with more opportunities to participate in the economy.  More information on Indigenous Enterprises (as defined in the Indigenous Procurement Policy) is available at www.supplynation.org.au and in the Indigenous Procurement Policy.  </w:t>
      </w:r>
      <w:bookmarkStart w:id="774" w:name="_Toc167174876"/>
      <w:bookmarkStart w:id="775" w:name="_Toc167442633"/>
      <w:bookmarkEnd w:id="774"/>
      <w:bookmarkEnd w:id="775"/>
    </w:p>
    <w:p w14:paraId="518E4626" w14:textId="086A888F" w:rsidR="0000502B" w:rsidRPr="00253207" w:rsidRDefault="0000502B" w:rsidP="0000502B">
      <w:pPr>
        <w:pStyle w:val="CUTable1"/>
        <w:ind w:left="567" w:hanging="567"/>
        <w:rPr>
          <w:rFonts w:ascii="Times New Roman" w:hAnsi="Times New Roman"/>
          <w:b/>
          <w:bCs/>
          <w:szCs w:val="20"/>
        </w:rPr>
      </w:pPr>
      <w:bookmarkStart w:id="776" w:name="_Toc167174877"/>
      <w:bookmarkStart w:id="777" w:name="_Toc167442634"/>
      <w:bookmarkStart w:id="778" w:name="_Toc167174878"/>
      <w:bookmarkStart w:id="779" w:name="_Toc167442635"/>
      <w:bookmarkEnd w:id="776"/>
      <w:bookmarkEnd w:id="777"/>
      <w:bookmarkEnd w:id="778"/>
      <w:bookmarkEnd w:id="779"/>
      <w:r w:rsidRPr="00253207">
        <w:rPr>
          <w:rFonts w:ascii="Times New Roman" w:hAnsi="Times New Roman"/>
          <w:b/>
          <w:bCs/>
          <w:szCs w:val="20"/>
        </w:rPr>
        <w:t xml:space="preserve">Defence Policy for </w:t>
      </w:r>
      <w:r w:rsidR="00B26E9D">
        <w:rPr>
          <w:rFonts w:ascii="Times New Roman" w:hAnsi="Times New Roman"/>
          <w:b/>
          <w:bCs/>
          <w:szCs w:val="20"/>
        </w:rPr>
        <w:t xml:space="preserve">Industry </w:t>
      </w:r>
      <w:r w:rsidRPr="00253207">
        <w:rPr>
          <w:rFonts w:ascii="Times New Roman" w:hAnsi="Times New Roman"/>
          <w:b/>
          <w:bCs/>
          <w:szCs w:val="20"/>
        </w:rPr>
        <w:t>Participation</w:t>
      </w:r>
    </w:p>
    <w:p w14:paraId="5A260F99" w14:textId="13D753E3" w:rsidR="0000502B" w:rsidRPr="00253207" w:rsidRDefault="0000502B" w:rsidP="0000502B">
      <w:pPr>
        <w:pStyle w:val="CUTable3"/>
        <w:numPr>
          <w:ilvl w:val="0"/>
          <w:numId w:val="0"/>
        </w:numPr>
        <w:rPr>
          <w:rFonts w:ascii="Times New Roman" w:eastAsia="Arial" w:hAnsi="Times New Roman"/>
          <w:szCs w:val="20"/>
          <w:lang w:bidi="ar-SA"/>
        </w:rPr>
      </w:pPr>
      <w:r w:rsidRPr="00253207">
        <w:rPr>
          <w:rFonts w:ascii="Times New Roman" w:eastAsia="Arial" w:hAnsi="Times New Roman"/>
          <w:szCs w:val="20"/>
        </w:rPr>
        <w:t xml:space="preserve">Further to clause </w:t>
      </w:r>
      <w:r w:rsidRPr="00253207">
        <w:rPr>
          <w:rFonts w:ascii="Times New Roman" w:eastAsia="Arial" w:hAnsi="Times New Roman"/>
          <w:szCs w:val="20"/>
        </w:rPr>
        <w:fldChar w:fldCharType="begin"/>
      </w:r>
      <w:r w:rsidRPr="00253207">
        <w:rPr>
          <w:rFonts w:ascii="Times New Roman" w:eastAsia="Arial" w:hAnsi="Times New Roman"/>
          <w:szCs w:val="20"/>
        </w:rPr>
        <w:instrText xml:space="preserve"> REF _Ref172559190 \w \h  \* MERGEFORMAT </w:instrText>
      </w:r>
      <w:r w:rsidRPr="00253207">
        <w:rPr>
          <w:rFonts w:ascii="Times New Roman" w:eastAsia="Arial" w:hAnsi="Times New Roman"/>
          <w:szCs w:val="20"/>
        </w:rPr>
      </w:r>
      <w:r w:rsidRPr="00253207">
        <w:rPr>
          <w:rFonts w:ascii="Times New Roman" w:eastAsia="Arial" w:hAnsi="Times New Roman"/>
          <w:szCs w:val="20"/>
        </w:rPr>
        <w:fldChar w:fldCharType="separate"/>
      </w:r>
      <w:r w:rsidRPr="00253207">
        <w:rPr>
          <w:rFonts w:ascii="Times New Roman" w:eastAsia="Arial" w:hAnsi="Times New Roman"/>
          <w:szCs w:val="20"/>
        </w:rPr>
        <w:t>4</w:t>
      </w:r>
      <w:r w:rsidRPr="00253207">
        <w:rPr>
          <w:rFonts w:ascii="Times New Roman" w:eastAsia="Arial" w:hAnsi="Times New Roman"/>
          <w:szCs w:val="20"/>
        </w:rPr>
        <w:fldChar w:fldCharType="end"/>
      </w:r>
      <w:r w:rsidRPr="00253207">
        <w:rPr>
          <w:rFonts w:ascii="Times New Roman" w:eastAsia="Arial" w:hAnsi="Times New Roman"/>
          <w:szCs w:val="20"/>
        </w:rPr>
        <w:fldChar w:fldCharType="begin"/>
      </w:r>
      <w:r w:rsidRPr="00253207">
        <w:rPr>
          <w:rFonts w:ascii="Times New Roman" w:eastAsia="Arial" w:hAnsi="Times New Roman"/>
          <w:szCs w:val="20"/>
        </w:rPr>
        <w:instrText xml:space="preserve"> REF _Ref167695093 \w \h  \* MERGEFORMAT </w:instrText>
      </w:r>
      <w:r w:rsidRPr="00253207">
        <w:rPr>
          <w:rFonts w:ascii="Times New Roman" w:eastAsia="Arial" w:hAnsi="Times New Roman"/>
          <w:szCs w:val="20"/>
        </w:rPr>
      </w:r>
      <w:r w:rsidRPr="00253207">
        <w:rPr>
          <w:rFonts w:ascii="Times New Roman" w:eastAsia="Arial" w:hAnsi="Times New Roman"/>
          <w:szCs w:val="20"/>
        </w:rPr>
        <w:fldChar w:fldCharType="separate"/>
      </w:r>
      <w:r>
        <w:rPr>
          <w:rFonts w:ascii="Times New Roman" w:eastAsia="Arial" w:hAnsi="Times New Roman"/>
          <w:szCs w:val="20"/>
        </w:rPr>
        <w:t>(a)</w:t>
      </w:r>
      <w:r w:rsidRPr="00253207">
        <w:rPr>
          <w:rFonts w:ascii="Times New Roman" w:eastAsia="Arial" w:hAnsi="Times New Roman"/>
          <w:szCs w:val="20"/>
        </w:rPr>
        <w:fldChar w:fldCharType="end"/>
      </w:r>
      <w:r w:rsidRPr="00253207">
        <w:rPr>
          <w:rFonts w:ascii="Times New Roman" w:eastAsia="Arial" w:hAnsi="Times New Roman"/>
          <w:szCs w:val="20"/>
        </w:rPr>
        <w:t xml:space="preserve"> above, l</w:t>
      </w:r>
      <w:r w:rsidRPr="00253207">
        <w:rPr>
          <w:rFonts w:ascii="Times New Roman" w:eastAsia="Arial" w:hAnsi="Times New Roman"/>
          <w:szCs w:val="20"/>
          <w:lang w:bidi="ar-SA"/>
        </w:rPr>
        <w:t xml:space="preserve">ocal industry participation is an expected outcome of Commonwealth expenditure.  This expectancy builds on the Commonwealth Procurement Rules, which require procurement practices that do not unfairly discriminate against Small and Medium Enterprises (SMEs) and provide appropriate opportunities for SMEs to compete for Commonwealth funded work.  </w:t>
      </w:r>
      <w:r w:rsidR="00B26E9D">
        <w:rPr>
          <w:rFonts w:ascii="Times New Roman" w:eastAsia="Arial" w:hAnsi="Times New Roman"/>
          <w:szCs w:val="20"/>
          <w:lang w:bidi="ar-SA"/>
        </w:rPr>
        <w:t xml:space="preserve">Panel </w:t>
      </w:r>
      <w:r w:rsidRPr="00253207">
        <w:rPr>
          <w:rFonts w:ascii="Times New Roman" w:eastAsia="Arial" w:hAnsi="Times New Roman"/>
          <w:szCs w:val="20"/>
          <w:lang w:bidi="ar-SA"/>
        </w:rPr>
        <w:t xml:space="preserve">Contractors are also referred to the Defence Policy for Industry Participation (available at https://www.defence.gov.au/business-industry/programs/defence-policy-industry-participation). </w:t>
      </w:r>
    </w:p>
    <w:p w14:paraId="01313ABA" w14:textId="77777777" w:rsidR="0000502B" w:rsidRPr="00253207" w:rsidRDefault="0000502B" w:rsidP="0000502B">
      <w:pPr>
        <w:pStyle w:val="CUTable1"/>
        <w:ind w:left="567" w:hanging="567"/>
        <w:rPr>
          <w:rFonts w:ascii="Times New Roman" w:eastAsia="Arial" w:hAnsi="Times New Roman"/>
          <w:b/>
          <w:bCs/>
          <w:szCs w:val="20"/>
          <w:lang w:bidi="ar-SA"/>
        </w:rPr>
      </w:pPr>
      <w:r w:rsidRPr="00253207">
        <w:rPr>
          <w:rFonts w:ascii="Times New Roman" w:eastAsia="Arial" w:hAnsi="Times New Roman"/>
          <w:b/>
          <w:bCs/>
          <w:szCs w:val="20"/>
          <w:lang w:bidi="ar-SA"/>
        </w:rPr>
        <w:t>Environmentally Sustainable Procurement Policy</w:t>
      </w:r>
    </w:p>
    <w:p w14:paraId="58A69263" w14:textId="77777777" w:rsidR="0000502B" w:rsidRPr="00253207" w:rsidRDefault="0000502B" w:rsidP="0000502B">
      <w:pPr>
        <w:pStyle w:val="CUTable1"/>
        <w:numPr>
          <w:ilvl w:val="0"/>
          <w:numId w:val="0"/>
        </w:numPr>
        <w:rPr>
          <w:rFonts w:ascii="Times New Roman" w:eastAsia="Arial" w:hAnsi="Times New Roman"/>
          <w:szCs w:val="20"/>
          <w:lang w:bidi="ar-SA"/>
        </w:rPr>
      </w:pPr>
      <w:r w:rsidRPr="00253207">
        <w:rPr>
          <w:rFonts w:ascii="Times New Roman" w:eastAsia="Arial" w:hAnsi="Times New Roman"/>
          <w:szCs w:val="20"/>
        </w:rPr>
        <w:t xml:space="preserve">Further to clause </w:t>
      </w:r>
      <w:r w:rsidRPr="00253207">
        <w:rPr>
          <w:rFonts w:ascii="Times New Roman" w:eastAsia="Arial" w:hAnsi="Times New Roman"/>
          <w:szCs w:val="20"/>
        </w:rPr>
        <w:fldChar w:fldCharType="begin"/>
      </w:r>
      <w:r w:rsidRPr="00253207">
        <w:rPr>
          <w:rFonts w:ascii="Times New Roman" w:eastAsia="Arial" w:hAnsi="Times New Roman"/>
          <w:szCs w:val="20"/>
        </w:rPr>
        <w:instrText xml:space="preserve"> REF _Ref172559190 \w \h  \* MERGEFORMAT </w:instrText>
      </w:r>
      <w:r w:rsidRPr="00253207">
        <w:rPr>
          <w:rFonts w:ascii="Times New Roman" w:eastAsia="Arial" w:hAnsi="Times New Roman"/>
          <w:szCs w:val="20"/>
        </w:rPr>
      </w:r>
      <w:r w:rsidRPr="00253207">
        <w:rPr>
          <w:rFonts w:ascii="Times New Roman" w:eastAsia="Arial" w:hAnsi="Times New Roman"/>
          <w:szCs w:val="20"/>
        </w:rPr>
        <w:fldChar w:fldCharType="separate"/>
      </w:r>
      <w:r w:rsidRPr="00253207">
        <w:rPr>
          <w:rFonts w:ascii="Times New Roman" w:eastAsia="Arial" w:hAnsi="Times New Roman"/>
          <w:szCs w:val="20"/>
        </w:rPr>
        <w:t>4</w:t>
      </w:r>
      <w:r w:rsidRPr="00253207">
        <w:rPr>
          <w:rFonts w:ascii="Times New Roman" w:eastAsia="Arial" w:hAnsi="Times New Roman"/>
          <w:szCs w:val="20"/>
        </w:rPr>
        <w:fldChar w:fldCharType="end"/>
      </w:r>
      <w:r w:rsidRPr="00253207">
        <w:rPr>
          <w:rFonts w:ascii="Times New Roman" w:eastAsia="Arial" w:hAnsi="Times New Roman"/>
          <w:szCs w:val="20"/>
        </w:rPr>
        <w:fldChar w:fldCharType="begin"/>
      </w:r>
      <w:r w:rsidRPr="00253207">
        <w:rPr>
          <w:rFonts w:ascii="Times New Roman" w:eastAsia="Arial" w:hAnsi="Times New Roman"/>
          <w:szCs w:val="20"/>
        </w:rPr>
        <w:instrText xml:space="preserve"> REF _Ref167695093 \w \h  \* MERGEFORMAT </w:instrText>
      </w:r>
      <w:r w:rsidRPr="00253207">
        <w:rPr>
          <w:rFonts w:ascii="Times New Roman" w:eastAsia="Arial" w:hAnsi="Times New Roman"/>
          <w:szCs w:val="20"/>
        </w:rPr>
      </w:r>
      <w:r w:rsidRPr="00253207">
        <w:rPr>
          <w:rFonts w:ascii="Times New Roman" w:eastAsia="Arial" w:hAnsi="Times New Roman"/>
          <w:szCs w:val="20"/>
        </w:rPr>
        <w:fldChar w:fldCharType="separate"/>
      </w:r>
      <w:r w:rsidRPr="00253207">
        <w:rPr>
          <w:rFonts w:ascii="Times New Roman" w:eastAsia="Arial" w:hAnsi="Times New Roman"/>
          <w:szCs w:val="20"/>
        </w:rPr>
        <w:t>(a)</w:t>
      </w:r>
      <w:r w:rsidRPr="00253207">
        <w:rPr>
          <w:rFonts w:ascii="Times New Roman" w:eastAsia="Arial" w:hAnsi="Times New Roman"/>
          <w:szCs w:val="20"/>
        </w:rPr>
        <w:fldChar w:fldCharType="end"/>
      </w:r>
      <w:r w:rsidRPr="00253207">
        <w:rPr>
          <w:rFonts w:ascii="Times New Roman" w:eastAsia="Arial" w:hAnsi="Times New Roman"/>
          <w:szCs w:val="20"/>
        </w:rPr>
        <w:t xml:space="preserve"> above, </w:t>
      </w:r>
      <w:r w:rsidRPr="00253207">
        <w:rPr>
          <w:rFonts w:ascii="Times New Roman" w:eastAsia="Arial" w:hAnsi="Times New Roman"/>
          <w:szCs w:val="20"/>
          <w:lang w:bidi="ar-SA"/>
        </w:rPr>
        <w:t>the Environmentally Sustainable Procurement Policy (available at www.dcceew.gov.au/sustainable-procurement) seeks to reduce the environmental impact of Australian Government procurements and support Australia’s transition to a net zero, circular economy.  More information on the Environmentally Sustainable Procurement Policy is available at www.dcceew.gov.au/sustainable-procurement.</w:t>
      </w:r>
    </w:p>
    <w:p w14:paraId="094ACF3D" w14:textId="77777777" w:rsidR="0000502B" w:rsidRPr="00253207" w:rsidRDefault="0000502B" w:rsidP="0000502B">
      <w:pPr>
        <w:pStyle w:val="CUTable1"/>
        <w:ind w:left="567" w:hanging="567"/>
        <w:rPr>
          <w:rFonts w:ascii="Times New Roman" w:eastAsia="Arial" w:hAnsi="Times New Roman"/>
          <w:b/>
          <w:bCs/>
          <w:szCs w:val="20"/>
          <w:lang w:bidi="ar-SA"/>
        </w:rPr>
      </w:pPr>
      <w:bookmarkStart w:id="780" w:name="_Ref173144415"/>
      <w:r w:rsidRPr="00253207">
        <w:rPr>
          <w:rFonts w:ascii="Times New Roman" w:eastAsia="Arial" w:hAnsi="Times New Roman"/>
          <w:b/>
          <w:bCs/>
          <w:szCs w:val="20"/>
          <w:lang w:bidi="ar-SA"/>
        </w:rPr>
        <w:t>Australian Skills Guarantee Procurement Connected Policy</w:t>
      </w:r>
      <w:bookmarkEnd w:id="780"/>
    </w:p>
    <w:p w14:paraId="15FD0BFD" w14:textId="56DD1F75" w:rsidR="0000502B" w:rsidRPr="00253207" w:rsidRDefault="0000502B" w:rsidP="0000502B">
      <w:pPr>
        <w:pStyle w:val="CUTable1"/>
        <w:numPr>
          <w:ilvl w:val="0"/>
          <w:numId w:val="0"/>
        </w:numPr>
        <w:rPr>
          <w:rFonts w:ascii="Times New Roman" w:eastAsia="Arial" w:hAnsi="Times New Roman"/>
          <w:szCs w:val="20"/>
          <w:lang w:bidi="ar-SA"/>
        </w:rPr>
      </w:pPr>
      <w:r w:rsidRPr="00253207">
        <w:rPr>
          <w:rFonts w:ascii="Times New Roman" w:eastAsia="Arial" w:hAnsi="Times New Roman"/>
          <w:szCs w:val="20"/>
        </w:rPr>
        <w:t xml:space="preserve">Further to clause </w:t>
      </w:r>
      <w:r w:rsidRPr="00253207">
        <w:rPr>
          <w:rFonts w:ascii="Times New Roman" w:eastAsia="Arial" w:hAnsi="Times New Roman"/>
          <w:szCs w:val="20"/>
        </w:rPr>
        <w:fldChar w:fldCharType="begin"/>
      </w:r>
      <w:r w:rsidRPr="00253207">
        <w:rPr>
          <w:rFonts w:ascii="Times New Roman" w:eastAsia="Arial" w:hAnsi="Times New Roman"/>
          <w:szCs w:val="20"/>
        </w:rPr>
        <w:instrText xml:space="preserve"> REF _Ref172559190 \w \h  \* MERGEFORMAT </w:instrText>
      </w:r>
      <w:r w:rsidRPr="00253207">
        <w:rPr>
          <w:rFonts w:ascii="Times New Roman" w:eastAsia="Arial" w:hAnsi="Times New Roman"/>
          <w:szCs w:val="20"/>
        </w:rPr>
      </w:r>
      <w:r w:rsidRPr="00253207">
        <w:rPr>
          <w:rFonts w:ascii="Times New Roman" w:eastAsia="Arial" w:hAnsi="Times New Roman"/>
          <w:szCs w:val="20"/>
        </w:rPr>
        <w:fldChar w:fldCharType="separate"/>
      </w:r>
      <w:r w:rsidRPr="00253207">
        <w:rPr>
          <w:rFonts w:ascii="Times New Roman" w:eastAsia="Arial" w:hAnsi="Times New Roman"/>
          <w:szCs w:val="20"/>
        </w:rPr>
        <w:t>4</w:t>
      </w:r>
      <w:r w:rsidRPr="00253207">
        <w:rPr>
          <w:rFonts w:ascii="Times New Roman" w:eastAsia="Arial" w:hAnsi="Times New Roman"/>
          <w:szCs w:val="20"/>
        </w:rPr>
        <w:fldChar w:fldCharType="end"/>
      </w:r>
      <w:r w:rsidRPr="00253207">
        <w:rPr>
          <w:rFonts w:ascii="Times New Roman" w:eastAsia="Arial" w:hAnsi="Times New Roman"/>
          <w:szCs w:val="20"/>
        </w:rPr>
        <w:fldChar w:fldCharType="begin"/>
      </w:r>
      <w:r w:rsidRPr="00253207">
        <w:rPr>
          <w:rFonts w:ascii="Times New Roman" w:eastAsia="Arial" w:hAnsi="Times New Roman"/>
          <w:szCs w:val="20"/>
        </w:rPr>
        <w:instrText xml:space="preserve"> REF _Ref167695093 \w \h  \* MERGEFORMAT </w:instrText>
      </w:r>
      <w:r w:rsidRPr="00253207">
        <w:rPr>
          <w:rFonts w:ascii="Times New Roman" w:eastAsia="Arial" w:hAnsi="Times New Roman"/>
          <w:szCs w:val="20"/>
        </w:rPr>
      </w:r>
      <w:r w:rsidRPr="00253207">
        <w:rPr>
          <w:rFonts w:ascii="Times New Roman" w:eastAsia="Arial" w:hAnsi="Times New Roman"/>
          <w:szCs w:val="20"/>
        </w:rPr>
        <w:fldChar w:fldCharType="separate"/>
      </w:r>
      <w:r>
        <w:rPr>
          <w:rFonts w:ascii="Times New Roman" w:eastAsia="Arial" w:hAnsi="Times New Roman"/>
          <w:szCs w:val="20"/>
        </w:rPr>
        <w:t>(a)</w:t>
      </w:r>
      <w:r w:rsidRPr="00253207">
        <w:rPr>
          <w:rFonts w:ascii="Times New Roman" w:eastAsia="Arial" w:hAnsi="Times New Roman"/>
          <w:szCs w:val="20"/>
        </w:rPr>
        <w:fldChar w:fldCharType="end"/>
      </w:r>
      <w:r w:rsidRPr="00253207">
        <w:rPr>
          <w:rFonts w:ascii="Times New Roman" w:eastAsia="Arial" w:hAnsi="Times New Roman"/>
          <w:szCs w:val="20"/>
        </w:rPr>
        <w:t xml:space="preserve"> above, </w:t>
      </w:r>
      <w:r w:rsidRPr="00253207">
        <w:rPr>
          <w:rFonts w:ascii="Times New Roman" w:eastAsia="Arial" w:hAnsi="Times New Roman"/>
          <w:szCs w:val="20"/>
          <w:lang w:bidi="ar-SA"/>
        </w:rPr>
        <w:t>the Australian Skills Guarantee Procurement Connected Policy (available at https://www.dewr.gov.au/australian-skills-guarantee) seeks to address gender segregation and acute skills shortages by introducing the Australian Skills Guarantee Targets (as defined in the Australian Skills Guarantee Procurement Connected Policy).</w:t>
      </w:r>
    </w:p>
    <w:p w14:paraId="27C19E90" w14:textId="77777777" w:rsidR="0000502B" w:rsidRPr="00253207" w:rsidRDefault="0000502B" w:rsidP="0000502B">
      <w:pPr>
        <w:pStyle w:val="CUTable1"/>
        <w:ind w:left="567" w:hanging="567"/>
        <w:rPr>
          <w:rFonts w:ascii="Times New Roman" w:eastAsia="Arial" w:hAnsi="Times New Roman"/>
          <w:b/>
          <w:bCs/>
          <w:szCs w:val="20"/>
          <w:lang w:bidi="ar-SA"/>
        </w:rPr>
      </w:pPr>
      <w:bookmarkStart w:id="781" w:name="_Toc167174879"/>
      <w:bookmarkStart w:id="782" w:name="_Toc167442636"/>
      <w:bookmarkStart w:id="783" w:name="_Toc167174880"/>
      <w:bookmarkStart w:id="784" w:name="_Toc167442637"/>
      <w:bookmarkStart w:id="785" w:name="_Toc167174881"/>
      <w:bookmarkStart w:id="786" w:name="_Toc167442638"/>
      <w:bookmarkEnd w:id="781"/>
      <w:bookmarkEnd w:id="782"/>
      <w:bookmarkEnd w:id="783"/>
      <w:bookmarkEnd w:id="784"/>
      <w:bookmarkEnd w:id="785"/>
      <w:bookmarkEnd w:id="786"/>
      <w:r w:rsidRPr="00253207">
        <w:rPr>
          <w:rFonts w:ascii="Times New Roman" w:eastAsia="Arial" w:hAnsi="Times New Roman"/>
          <w:b/>
          <w:bCs/>
          <w:szCs w:val="20"/>
          <w:lang w:bidi="ar-SA"/>
        </w:rPr>
        <w:t>Related Goods and Services</w:t>
      </w:r>
    </w:p>
    <w:p w14:paraId="49ECAFE3" w14:textId="77777777" w:rsidR="0000502B" w:rsidRPr="00253207" w:rsidRDefault="0000502B" w:rsidP="0000502B">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As part of undertaking the activities forming part of an Engagement, Panel Contractors may be required to: </w:t>
      </w:r>
    </w:p>
    <w:p w14:paraId="18246C70" w14:textId="77777777" w:rsidR="0000502B" w:rsidRPr="00253207" w:rsidRDefault="0000502B" w:rsidP="0000502B">
      <w:pPr>
        <w:pStyle w:val="Para0"/>
        <w:numPr>
          <w:ilvl w:val="0"/>
          <w:numId w:val="45"/>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undertake design, programming and cost planning;</w:t>
      </w:r>
    </w:p>
    <w:p w14:paraId="4860B76A" w14:textId="77777777" w:rsidR="0000502B" w:rsidRPr="00253207" w:rsidRDefault="0000502B" w:rsidP="0000502B">
      <w:pPr>
        <w:pStyle w:val="Para0"/>
        <w:numPr>
          <w:ilvl w:val="0"/>
          <w:numId w:val="45"/>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develop project plans, drawings, operations and maintenance manuals and other documentation;</w:t>
      </w:r>
    </w:p>
    <w:p w14:paraId="41693639" w14:textId="77777777" w:rsidR="0000502B" w:rsidRPr="00253207" w:rsidRDefault="0000502B" w:rsidP="0000502B">
      <w:pPr>
        <w:pStyle w:val="Para0"/>
        <w:numPr>
          <w:ilvl w:val="0"/>
          <w:numId w:val="45"/>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participate in early contractor involvement processes; </w:t>
      </w:r>
    </w:p>
    <w:p w14:paraId="7C5204F1" w14:textId="77777777" w:rsidR="0000502B" w:rsidRPr="00253207" w:rsidRDefault="0000502B" w:rsidP="0000502B">
      <w:pPr>
        <w:pStyle w:val="Para0"/>
        <w:numPr>
          <w:ilvl w:val="0"/>
          <w:numId w:val="45"/>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undertake stakeholder consultation; </w:t>
      </w:r>
    </w:p>
    <w:p w14:paraId="71948264" w14:textId="77777777" w:rsidR="0000502B" w:rsidRPr="00253207" w:rsidRDefault="0000502B" w:rsidP="0000502B">
      <w:pPr>
        <w:pStyle w:val="Para0"/>
        <w:numPr>
          <w:ilvl w:val="0"/>
          <w:numId w:val="45"/>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lastRenderedPageBreak/>
        <w:t xml:space="preserve">provide support in connection with obtaining Government and other approvals; </w:t>
      </w:r>
    </w:p>
    <w:p w14:paraId="695B2572" w14:textId="77777777" w:rsidR="0000502B" w:rsidRPr="00253207" w:rsidRDefault="0000502B" w:rsidP="0000502B">
      <w:pPr>
        <w:pStyle w:val="Para0"/>
        <w:numPr>
          <w:ilvl w:val="0"/>
          <w:numId w:val="45"/>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engage specialist subcontractors, including in accordance with any process prescribed in the relevant Contract; and </w:t>
      </w:r>
    </w:p>
    <w:p w14:paraId="68B86EA3" w14:textId="77777777" w:rsidR="0000502B" w:rsidRPr="00253207" w:rsidRDefault="0000502B" w:rsidP="0000502B">
      <w:pPr>
        <w:pStyle w:val="Para0"/>
        <w:numPr>
          <w:ilvl w:val="0"/>
          <w:numId w:val="45"/>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participate in project reporting and governance activities. </w:t>
      </w:r>
    </w:p>
    <w:p w14:paraId="0677DE08" w14:textId="77777777" w:rsidR="00D441E2" w:rsidRPr="00E143D3" w:rsidRDefault="00D441E2" w:rsidP="009E5D12">
      <w:pPr>
        <w:pStyle w:val="DefenceSubTitle"/>
        <w:rPr>
          <w:sz w:val="22"/>
        </w:rPr>
      </w:pPr>
    </w:p>
    <w:bookmarkEnd w:id="769"/>
    <w:p w14:paraId="3F8D9992" w14:textId="77777777" w:rsidR="00A149E7" w:rsidRPr="009E5D12" w:rsidRDefault="00A149E7" w:rsidP="009E5D12">
      <w:pPr>
        <w:pStyle w:val="DefenceNormal"/>
        <w:rPr>
          <w:b/>
        </w:rPr>
      </w:pPr>
    </w:p>
    <w:sectPr w:rsidR="00A149E7" w:rsidRPr="009E5D12" w:rsidSect="004C4FDC">
      <w:footerReference w:type="even" r:id="rId46"/>
      <w:footerReference w:type="default" r:id="rId47"/>
      <w:footerReference w:type="first" r:id="rId4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9B12A" w14:textId="77777777" w:rsidR="00E47A7B" w:rsidRDefault="00E47A7B">
      <w:r>
        <w:separator/>
      </w:r>
    </w:p>
  </w:endnote>
  <w:endnote w:type="continuationSeparator" w:id="0">
    <w:p w14:paraId="66380B6B" w14:textId="77777777" w:rsidR="00E47A7B" w:rsidRDefault="00E4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Jacobs Chronos">
    <w:altName w:val="Calibri"/>
    <w:charset w:val="00"/>
    <w:family w:val="swiss"/>
    <w:pitch w:val="variable"/>
    <w:sig w:usb0="A00000EF" w:usb1="0000E0EB" w:usb2="00000008" w:usb3="00000000" w:csb0="0000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0C097" w14:textId="77777777"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E9646D" w14:textId="58C2ACCA" w:rsidR="007C1235" w:rsidRDefault="008309A4">
    <w:pPr>
      <w:pStyle w:val="Footer"/>
      <w:ind w:right="360"/>
    </w:pPr>
    <w:fldSimple w:instr=" DOCVARIABLE  CUFooterText  \* MERGEFORMAT \* MERGEFORMAT " w:fldLock="1">
      <w:r w:rsidR="00160D07">
        <w:t>L\356554628.4</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BBBE" w14:textId="77777777" w:rsidR="007C1235" w:rsidRDefault="007C1235">
    <w:pPr>
      <w:pStyle w:val="Footer"/>
      <w:pBdr>
        <w:top w:val="single" w:sz="4" w:space="1" w:color="auto"/>
      </w:pBdr>
      <w:spacing w:after="0"/>
      <w:rPr>
        <w:sz w:val="17"/>
        <w:szCs w:val="17"/>
      </w:rPr>
    </w:pPr>
    <w:r>
      <w:rPr>
        <w:sz w:val="17"/>
        <w:szCs w:val="17"/>
      </w:rPr>
      <w:t xml:space="preserve">Panel Agreement for Defence Infrastructure Panel </w:t>
    </w:r>
    <w:r w:rsidR="00E605C2">
      <w:rPr>
        <w:sz w:val="17"/>
        <w:szCs w:val="17"/>
      </w:rPr>
      <w:t xml:space="preserve">- </w:t>
    </w:r>
    <w:r w:rsidR="006A7692">
      <w:rPr>
        <w:sz w:val="17"/>
        <w:szCs w:val="17"/>
      </w:rPr>
      <w:t xml:space="preserve">Major </w:t>
    </w:r>
    <w:r w:rsidR="00E605C2">
      <w:rPr>
        <w:sz w:val="17"/>
        <w:szCs w:val="17"/>
      </w:rPr>
      <w:t xml:space="preserve">Construction </w:t>
    </w:r>
    <w:r>
      <w:rPr>
        <w:sz w:val="17"/>
        <w:szCs w:val="17"/>
      </w:rPr>
      <w:t>202</w:t>
    </w:r>
    <w:r w:rsidR="006A7692">
      <w:rPr>
        <w:sz w:val="17"/>
        <w:szCs w:val="17"/>
      </w:rPr>
      <w:t>5</w:t>
    </w:r>
    <w:r>
      <w:rPr>
        <w:sz w:val="17"/>
        <w:szCs w:val="17"/>
      </w:rPr>
      <w:t xml:space="preserve"> - 20</w:t>
    </w:r>
    <w:r w:rsidR="006A7692">
      <w:rPr>
        <w:sz w:val="17"/>
        <w:szCs w:val="17"/>
      </w:rPr>
      <w:t>30</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962014">
      <w:rPr>
        <w:rStyle w:val="PageNumber"/>
        <w:noProof/>
      </w:rPr>
      <w:t>273</w:t>
    </w:r>
    <w:r>
      <w:rPr>
        <w:rStyle w:val="PageNumber"/>
      </w:rPr>
      <w:fldChar w:fldCharType="end"/>
    </w:r>
  </w:p>
  <w:p w14:paraId="5D311AAC" w14:textId="78B4356A" w:rsidR="007C1235" w:rsidRDefault="008309A4">
    <w:pPr>
      <w:pStyle w:val="Footer"/>
      <w:rPr>
        <w:sz w:val="16"/>
      </w:rPr>
    </w:pPr>
    <w:fldSimple w:instr=" DOCVARIABLE  CUFooterText  \* MERGEFORMAT \* MERGEFORMAT " w:fldLock="1">
      <w:r w:rsidR="00160D07">
        <w:t>L\356554628.4</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30123" w14:textId="77777777" w:rsidR="007C1235" w:rsidRDefault="007C1235" w:rsidP="003F4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89F8A89" w14:textId="34722AD4" w:rsidR="007C1235" w:rsidRDefault="008309A4" w:rsidP="003F4773">
    <w:pPr>
      <w:pStyle w:val="Footer"/>
      <w:ind w:right="360"/>
    </w:pPr>
    <w:fldSimple w:instr=" DOCVARIABLE  CUFooterText \* MERGEFORMAT " w:fldLock="1">
      <w:r w:rsidR="00160D07">
        <w:t>L\356554628.4</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80C1" w14:textId="77777777" w:rsidR="007C1235" w:rsidRPr="00684924" w:rsidRDefault="007C1235" w:rsidP="003F4773">
    <w:pPr>
      <w:pStyle w:val="Footer"/>
      <w:framePr w:wrap="around" w:vAnchor="text" w:hAnchor="margin" w:xAlign="right" w:y="1"/>
      <w:rPr>
        <w:rStyle w:val="PageNumber"/>
        <w:sz w:val="16"/>
        <w:szCs w:val="16"/>
      </w:rPr>
    </w:pPr>
    <w:r w:rsidRPr="00684924">
      <w:rPr>
        <w:rStyle w:val="PageNumber"/>
        <w:sz w:val="16"/>
        <w:szCs w:val="16"/>
      </w:rPr>
      <w:fldChar w:fldCharType="begin"/>
    </w:r>
    <w:r w:rsidRPr="00684924">
      <w:rPr>
        <w:rStyle w:val="PageNumber"/>
        <w:sz w:val="16"/>
        <w:szCs w:val="16"/>
      </w:rPr>
      <w:instrText xml:space="preserve">PAGE  </w:instrText>
    </w:r>
    <w:r w:rsidRPr="00684924">
      <w:rPr>
        <w:rStyle w:val="PageNumber"/>
        <w:sz w:val="16"/>
        <w:szCs w:val="16"/>
      </w:rPr>
      <w:fldChar w:fldCharType="separate"/>
    </w:r>
    <w:r w:rsidR="00962014">
      <w:rPr>
        <w:rStyle w:val="PageNumber"/>
        <w:noProof/>
        <w:sz w:val="16"/>
        <w:szCs w:val="16"/>
      </w:rPr>
      <w:t>274</w:t>
    </w:r>
    <w:r w:rsidRPr="00684924">
      <w:rPr>
        <w:rStyle w:val="PageNumber"/>
        <w:sz w:val="16"/>
        <w:szCs w:val="16"/>
      </w:rPr>
      <w:fldChar w:fldCharType="end"/>
    </w:r>
  </w:p>
  <w:p w14:paraId="02BF7660" w14:textId="77777777" w:rsidR="00F3050B" w:rsidRDefault="00F3050B" w:rsidP="000A213B">
    <w:pPr>
      <w:pStyle w:val="Footer"/>
      <w:pBdr>
        <w:top w:val="single" w:sz="4" w:space="1" w:color="auto"/>
      </w:pBdr>
      <w:tabs>
        <w:tab w:val="clear" w:pos="9356"/>
        <w:tab w:val="right" w:pos="8222"/>
      </w:tabs>
      <w:spacing w:after="0"/>
      <w:ind w:right="84"/>
      <w:rPr>
        <w:sz w:val="17"/>
        <w:szCs w:val="17"/>
      </w:rPr>
    </w:pPr>
    <w:r>
      <w:rPr>
        <w:sz w:val="17"/>
        <w:szCs w:val="17"/>
      </w:rPr>
      <w:t>Panel Agreement for Defence Infrastructure Panel - Major Construction 2025 – 2030</w:t>
    </w:r>
  </w:p>
  <w:p w14:paraId="7CA33025" w14:textId="1AE1E2A8" w:rsidR="007C1235" w:rsidRPr="000A213B" w:rsidRDefault="007C1235" w:rsidP="003F4773">
    <w:pPr>
      <w:pStyle w:val="Footer"/>
      <w:pBdr>
        <w:top w:val="single" w:sz="4" w:space="1" w:color="auto"/>
      </w:pBdr>
      <w:tabs>
        <w:tab w:val="clear" w:pos="9356"/>
        <w:tab w:val="right" w:pos="8222"/>
      </w:tabs>
      <w:ind w:right="84"/>
      <w:rPr>
        <w:sz w:val="17"/>
        <w:szCs w:val="17"/>
      </w:rPr>
    </w:pPr>
    <w:r w:rsidRPr="00684924">
      <w:rPr>
        <w:sz w:val="16"/>
        <w:szCs w:val="16"/>
      </w:rPr>
      <w:fldChar w:fldCharType="begin" w:fldLock="1"/>
    </w:r>
    <w:r w:rsidRPr="00684924">
      <w:rPr>
        <w:sz w:val="16"/>
        <w:szCs w:val="16"/>
      </w:rPr>
      <w:instrText xml:space="preserve"> DOCVARIABLE  CUFooterText \* MERGEFORMAT </w:instrText>
    </w:r>
    <w:r w:rsidRPr="00684924">
      <w:rPr>
        <w:sz w:val="16"/>
        <w:szCs w:val="16"/>
      </w:rPr>
      <w:fldChar w:fldCharType="separate"/>
    </w:r>
    <w:r w:rsidR="00160D07">
      <w:rPr>
        <w:sz w:val="16"/>
        <w:szCs w:val="16"/>
      </w:rPr>
      <w:t>L\356554628.4</w:t>
    </w:r>
    <w:r w:rsidRPr="00684924">
      <w:rPr>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D3F58" w14:textId="66C10020" w:rsidR="007C1235" w:rsidRDefault="008309A4">
    <w:pPr>
      <w:pStyle w:val="Footer"/>
    </w:pPr>
    <w:fldSimple w:instr=" DOCVARIABLE  CUFooterText \* MERGEFORMAT " w:fldLock="1">
      <w:r w:rsidR="00160D07">
        <w:t>L\356554628.4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B71CE" w14:textId="77777777" w:rsidR="007C1235" w:rsidRDefault="007C12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59D1E3" w14:textId="77777777" w:rsidR="007C1235" w:rsidRDefault="007C1235">
    <w:pPr>
      <w:pStyle w:val="Footer"/>
      <w:ind w:right="360"/>
    </w:pPr>
    <w:r>
      <w:t>MELWORKDOCS\203\623.2</w:t>
    </w:r>
  </w:p>
  <w:p w14:paraId="4CD5DA70" w14:textId="77777777" w:rsidR="007C1235" w:rsidRDefault="007C1235">
    <w:pPr>
      <w:pStyle w:val="Footer"/>
      <w:ind w:right="360"/>
    </w:pPr>
  </w:p>
  <w:p w14:paraId="4329E6F6" w14:textId="77777777" w:rsidR="007C1235" w:rsidRDefault="007C1235">
    <w:pPr>
      <w:pStyle w:val="Footer"/>
      <w:ind w:right="360"/>
    </w:pPr>
  </w:p>
  <w:p w14:paraId="398E30E7" w14:textId="77777777" w:rsidR="007C1235" w:rsidRDefault="007C1235">
    <w:pPr>
      <w:pStyle w:val="Footer"/>
      <w:ind w:right="360"/>
    </w:pPr>
  </w:p>
  <w:p w14:paraId="1EF6D6FA" w14:textId="3F6BB453" w:rsidR="007C1235" w:rsidRDefault="008309A4">
    <w:pPr>
      <w:pStyle w:val="Footer"/>
      <w:ind w:right="360"/>
    </w:pPr>
    <w:fldSimple w:instr=" DOCVARIABLE  CUFooterText  \* MERGEFORMAT \* MERGEFORMAT " w:fldLock="1">
      <w:r w:rsidR="00160D07">
        <w:t>L\356554628.4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FF4B" w14:textId="21F1A00F" w:rsidR="007C1235" w:rsidRDefault="0046505E">
    <w:pPr>
      <w:pStyle w:val="Footer"/>
      <w:pBdr>
        <w:top w:val="single" w:sz="4" w:space="1" w:color="auto"/>
      </w:pBdr>
      <w:tabs>
        <w:tab w:val="right" w:pos="9214"/>
      </w:tabs>
      <w:rPr>
        <w:sz w:val="17"/>
        <w:szCs w:val="17"/>
      </w:rPr>
    </w:pPr>
    <w:r>
      <w:rPr>
        <w:sz w:val="17"/>
        <w:szCs w:val="17"/>
      </w:rPr>
      <w:fldChar w:fldCharType="begin" w:fldLock="1"/>
    </w:r>
    <w:r>
      <w:rPr>
        <w:sz w:val="17"/>
        <w:szCs w:val="17"/>
      </w:rPr>
      <w:instrText xml:space="preserve"> DOCVARIABLE  CUFooterText \* MERGEFORMAT </w:instrText>
    </w:r>
    <w:r>
      <w:rPr>
        <w:sz w:val="17"/>
        <w:szCs w:val="17"/>
      </w:rPr>
      <w:fldChar w:fldCharType="separate"/>
    </w:r>
    <w:r w:rsidR="00160D07">
      <w:rPr>
        <w:sz w:val="17"/>
        <w:szCs w:val="17"/>
      </w:rPr>
      <w:t>L\356554628.4</w:t>
    </w:r>
    <w:r>
      <w:rPr>
        <w:sz w:val="17"/>
        <w:szCs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2253" w14:textId="6C37F48D" w:rsidR="007C1235" w:rsidRDefault="0046505E">
    <w:pPr>
      <w:pStyle w:val="Footer"/>
      <w:pBdr>
        <w:top w:val="single" w:sz="4" w:space="1" w:color="auto"/>
      </w:pBdr>
      <w:spacing w:after="0"/>
      <w:rPr>
        <w:sz w:val="17"/>
        <w:szCs w:val="17"/>
      </w:rPr>
    </w:pPr>
    <w:r>
      <w:rPr>
        <w:sz w:val="17"/>
        <w:szCs w:val="17"/>
      </w:rPr>
      <w:fldChar w:fldCharType="begin" w:fldLock="1"/>
    </w:r>
    <w:r>
      <w:rPr>
        <w:sz w:val="17"/>
        <w:szCs w:val="17"/>
      </w:rPr>
      <w:instrText xml:space="preserve"> DOCVARIABLE  CUFooterText \* MERGEFORMAT </w:instrText>
    </w:r>
    <w:r>
      <w:rPr>
        <w:sz w:val="17"/>
        <w:szCs w:val="17"/>
      </w:rPr>
      <w:fldChar w:fldCharType="separate"/>
    </w:r>
    <w:r w:rsidR="00160D07">
      <w:rPr>
        <w:sz w:val="17"/>
        <w:szCs w:val="17"/>
      </w:rPr>
      <w:t>L\356554628.4</w:t>
    </w:r>
    <w:r>
      <w:rPr>
        <w:sz w:val="17"/>
        <w:szCs w:val="17"/>
      </w:rPr>
      <w:fldChar w:fldCharType="end"/>
    </w:r>
    <w:r w:rsidR="00F3050B">
      <w:rPr>
        <w:sz w:val="17"/>
        <w:szCs w:val="17"/>
      </w:rPr>
      <w:t xml:space="preserve"> </w:t>
    </w:r>
    <w:r w:rsidR="007C1235">
      <w:rPr>
        <w:sz w:val="17"/>
        <w:szCs w:val="17"/>
      </w:rPr>
      <w:t>Panel Agreement for Defence Infrastructure Panel</w:t>
    </w:r>
    <w:r w:rsidR="00D4518C">
      <w:rPr>
        <w:sz w:val="17"/>
        <w:szCs w:val="17"/>
      </w:rPr>
      <w:t xml:space="preserve"> - </w:t>
    </w:r>
    <w:r w:rsidR="00E828EB">
      <w:rPr>
        <w:sz w:val="17"/>
        <w:szCs w:val="17"/>
      </w:rPr>
      <w:t xml:space="preserve">Major </w:t>
    </w:r>
    <w:r w:rsidR="00D4518C">
      <w:rPr>
        <w:sz w:val="17"/>
        <w:szCs w:val="17"/>
      </w:rPr>
      <w:t>Construction</w:t>
    </w:r>
    <w:r w:rsidR="007C1235">
      <w:rPr>
        <w:sz w:val="17"/>
        <w:szCs w:val="17"/>
      </w:rPr>
      <w:t xml:space="preserve"> 202</w:t>
    </w:r>
    <w:r w:rsidR="00E828EB">
      <w:rPr>
        <w:sz w:val="17"/>
        <w:szCs w:val="17"/>
      </w:rPr>
      <w:t>5</w:t>
    </w:r>
    <w:r w:rsidR="007C1235">
      <w:rPr>
        <w:sz w:val="17"/>
        <w:szCs w:val="17"/>
      </w:rPr>
      <w:t xml:space="preserve"> - 20</w:t>
    </w:r>
    <w:r w:rsidR="00E828EB">
      <w:rPr>
        <w:sz w:val="17"/>
        <w:szCs w:val="17"/>
      </w:rPr>
      <w:t>30</w:t>
    </w:r>
    <w:r w:rsidR="007C1235">
      <w:rPr>
        <w:sz w:val="17"/>
        <w:szCs w:val="17"/>
      </w:rPr>
      <w:tab/>
    </w:r>
  </w:p>
  <w:p w14:paraId="6DA99A19" w14:textId="77777777" w:rsidR="007C1235" w:rsidRDefault="007C12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A3A2A" w14:textId="39ADC952" w:rsidR="007C1235" w:rsidRDefault="0046505E">
    <w:pPr>
      <w:pStyle w:val="Footer"/>
      <w:pBdr>
        <w:top w:val="single" w:sz="4" w:space="1" w:color="auto"/>
      </w:pBdr>
      <w:tabs>
        <w:tab w:val="clear" w:pos="4678"/>
      </w:tabs>
      <w:spacing w:after="0"/>
      <w:rPr>
        <w:sz w:val="17"/>
        <w:szCs w:val="17"/>
      </w:rPr>
    </w:pPr>
    <w:r>
      <w:rPr>
        <w:sz w:val="17"/>
        <w:szCs w:val="17"/>
      </w:rPr>
      <w:fldChar w:fldCharType="begin" w:fldLock="1"/>
    </w:r>
    <w:r>
      <w:rPr>
        <w:sz w:val="17"/>
        <w:szCs w:val="17"/>
      </w:rPr>
      <w:instrText xml:space="preserve"> DOCVARIABLE  CUFooterText \* MERGEFORMAT </w:instrText>
    </w:r>
    <w:r>
      <w:rPr>
        <w:sz w:val="17"/>
        <w:szCs w:val="17"/>
      </w:rPr>
      <w:fldChar w:fldCharType="separate"/>
    </w:r>
    <w:r w:rsidR="00160D07">
      <w:rPr>
        <w:sz w:val="17"/>
        <w:szCs w:val="17"/>
      </w:rPr>
      <w:t>L\356554628.4</w:t>
    </w:r>
    <w:r>
      <w:rPr>
        <w:sz w:val="17"/>
        <w:szCs w:val="17"/>
      </w:rPr>
      <w:fldChar w:fldCharType="end"/>
    </w:r>
    <w:r w:rsidR="00F3050B">
      <w:rPr>
        <w:sz w:val="17"/>
        <w:szCs w:val="17"/>
      </w:rPr>
      <w:t xml:space="preserve"> </w:t>
    </w:r>
    <w:r w:rsidR="007C1235">
      <w:rPr>
        <w:sz w:val="17"/>
        <w:szCs w:val="17"/>
      </w:rPr>
      <w:t>Panel Agreement for Defence Infrastructure Panel</w:t>
    </w:r>
    <w:r w:rsidR="00D4518C">
      <w:rPr>
        <w:sz w:val="17"/>
        <w:szCs w:val="17"/>
      </w:rPr>
      <w:t xml:space="preserve"> - </w:t>
    </w:r>
    <w:r w:rsidR="00E828EB">
      <w:rPr>
        <w:sz w:val="17"/>
        <w:szCs w:val="17"/>
      </w:rPr>
      <w:t xml:space="preserve">Major </w:t>
    </w:r>
    <w:r w:rsidR="00D4518C">
      <w:rPr>
        <w:sz w:val="17"/>
        <w:szCs w:val="17"/>
      </w:rPr>
      <w:t>Construction</w:t>
    </w:r>
    <w:r w:rsidR="007C1235">
      <w:rPr>
        <w:sz w:val="17"/>
        <w:szCs w:val="17"/>
      </w:rPr>
      <w:t xml:space="preserve"> 202</w:t>
    </w:r>
    <w:r w:rsidR="00E828EB">
      <w:rPr>
        <w:sz w:val="17"/>
        <w:szCs w:val="17"/>
      </w:rPr>
      <w:t>5</w:t>
    </w:r>
    <w:r w:rsidR="007C1235">
      <w:rPr>
        <w:sz w:val="17"/>
        <w:szCs w:val="17"/>
      </w:rPr>
      <w:t xml:space="preserve"> - 20</w:t>
    </w:r>
    <w:r w:rsidR="00E828EB">
      <w:rPr>
        <w:sz w:val="17"/>
        <w:szCs w:val="17"/>
      </w:rPr>
      <w:t>30</w:t>
    </w:r>
    <w:r w:rsidR="007C1235">
      <w:rPr>
        <w:sz w:val="17"/>
        <w:szCs w:val="17"/>
      </w:rPr>
      <w:tab/>
    </w:r>
    <w:r w:rsidR="007C1235">
      <w:rPr>
        <w:sz w:val="17"/>
        <w:szCs w:val="17"/>
      </w:rPr>
      <w:fldChar w:fldCharType="begin"/>
    </w:r>
    <w:r w:rsidR="007C1235">
      <w:rPr>
        <w:sz w:val="17"/>
        <w:szCs w:val="17"/>
      </w:rPr>
      <w:instrText xml:space="preserve"> PAGE   \* MERGEFORMAT </w:instrText>
    </w:r>
    <w:r w:rsidR="007C1235">
      <w:rPr>
        <w:sz w:val="17"/>
        <w:szCs w:val="17"/>
      </w:rPr>
      <w:fldChar w:fldCharType="separate"/>
    </w:r>
    <w:r w:rsidR="006E40F2">
      <w:rPr>
        <w:noProof/>
        <w:sz w:val="17"/>
        <w:szCs w:val="17"/>
      </w:rPr>
      <w:t>1</w:t>
    </w:r>
    <w:r w:rsidR="007C1235">
      <w:rPr>
        <w:noProof/>
        <w:sz w:val="17"/>
        <w:szCs w:val="17"/>
      </w:rPr>
      <w:fldChar w:fldCharType="end"/>
    </w:r>
  </w:p>
  <w:p w14:paraId="248622CB" w14:textId="77777777" w:rsidR="007C1235" w:rsidRDefault="007C12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76796" w14:textId="5B11319E" w:rsidR="007C1235" w:rsidRDefault="0046505E">
    <w:pPr>
      <w:pStyle w:val="Footer"/>
      <w:pBdr>
        <w:top w:val="single" w:sz="4" w:space="1" w:color="auto"/>
      </w:pBdr>
      <w:spacing w:after="0"/>
      <w:rPr>
        <w:sz w:val="17"/>
        <w:szCs w:val="17"/>
      </w:rPr>
    </w:pPr>
    <w:r>
      <w:rPr>
        <w:sz w:val="17"/>
        <w:szCs w:val="17"/>
      </w:rPr>
      <w:fldChar w:fldCharType="begin" w:fldLock="1"/>
    </w:r>
    <w:r>
      <w:rPr>
        <w:sz w:val="17"/>
        <w:szCs w:val="17"/>
      </w:rPr>
      <w:instrText xml:space="preserve"> DOCVARIABLE  CUFooterText \* MERGEFORMAT </w:instrText>
    </w:r>
    <w:r>
      <w:rPr>
        <w:sz w:val="17"/>
        <w:szCs w:val="17"/>
      </w:rPr>
      <w:fldChar w:fldCharType="separate"/>
    </w:r>
    <w:r w:rsidR="00160D07">
      <w:rPr>
        <w:sz w:val="17"/>
        <w:szCs w:val="17"/>
      </w:rPr>
      <w:t>L\356554628.4</w:t>
    </w:r>
    <w:r>
      <w:rPr>
        <w:sz w:val="17"/>
        <w:szCs w:val="17"/>
      </w:rPr>
      <w:fldChar w:fldCharType="end"/>
    </w:r>
    <w:r w:rsidR="00F3050B">
      <w:rPr>
        <w:sz w:val="17"/>
        <w:szCs w:val="17"/>
      </w:rPr>
      <w:t xml:space="preserve"> </w:t>
    </w:r>
    <w:r w:rsidR="007C1235">
      <w:rPr>
        <w:sz w:val="17"/>
        <w:szCs w:val="17"/>
      </w:rPr>
      <w:t xml:space="preserve">Panel Agreement for Defence Infrastructure Panel </w:t>
    </w:r>
    <w:r w:rsidR="00F01F2D">
      <w:rPr>
        <w:sz w:val="17"/>
        <w:szCs w:val="17"/>
      </w:rPr>
      <w:t xml:space="preserve">- </w:t>
    </w:r>
    <w:r w:rsidR="00AB6579">
      <w:rPr>
        <w:sz w:val="17"/>
        <w:szCs w:val="17"/>
      </w:rPr>
      <w:t xml:space="preserve">Major </w:t>
    </w:r>
    <w:r w:rsidR="00F01F2D">
      <w:rPr>
        <w:sz w:val="17"/>
        <w:szCs w:val="17"/>
      </w:rPr>
      <w:t>Construction 202</w:t>
    </w:r>
    <w:r w:rsidR="00AB6579">
      <w:rPr>
        <w:sz w:val="17"/>
        <w:szCs w:val="17"/>
      </w:rPr>
      <w:t>5</w:t>
    </w:r>
    <w:r w:rsidR="00F01F2D">
      <w:rPr>
        <w:sz w:val="17"/>
        <w:szCs w:val="17"/>
      </w:rPr>
      <w:t xml:space="preserve"> - 20</w:t>
    </w:r>
    <w:r w:rsidR="00AB6579">
      <w:rPr>
        <w:sz w:val="17"/>
        <w:szCs w:val="17"/>
      </w:rPr>
      <w:t>30</w:t>
    </w:r>
    <w:r w:rsidR="007C1235">
      <w:rPr>
        <w:sz w:val="17"/>
        <w:szCs w:val="17"/>
      </w:rPr>
      <w:tab/>
    </w:r>
    <w:r w:rsidR="007C1235">
      <w:rPr>
        <w:rStyle w:val="PageNumber"/>
      </w:rPr>
      <w:fldChar w:fldCharType="begin"/>
    </w:r>
    <w:r w:rsidR="007C1235">
      <w:rPr>
        <w:rStyle w:val="PageNumber"/>
      </w:rPr>
      <w:instrText xml:space="preserve"> PAGE </w:instrText>
    </w:r>
    <w:r w:rsidR="007C1235">
      <w:rPr>
        <w:rStyle w:val="PageNumber"/>
      </w:rPr>
      <w:fldChar w:fldCharType="separate"/>
    </w:r>
    <w:r w:rsidR="006E40F2">
      <w:rPr>
        <w:rStyle w:val="PageNumber"/>
        <w:noProof/>
      </w:rPr>
      <w:t>2</w:t>
    </w:r>
    <w:r w:rsidR="007C1235">
      <w:rPr>
        <w:rStyle w:val="PageNumber"/>
      </w:rPr>
      <w:fldChar w:fldCharType="end"/>
    </w:r>
  </w:p>
  <w:p w14:paraId="4F8D9931" w14:textId="77777777" w:rsidR="007C1235" w:rsidRDefault="007C12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53AD" w14:textId="3DA96AA4" w:rsidR="007C1235" w:rsidRDefault="0046505E">
    <w:pPr>
      <w:pStyle w:val="Footer"/>
      <w:pBdr>
        <w:top w:val="single" w:sz="4" w:space="1" w:color="auto"/>
      </w:pBdr>
      <w:spacing w:after="0"/>
      <w:rPr>
        <w:sz w:val="17"/>
        <w:szCs w:val="17"/>
      </w:rPr>
    </w:pPr>
    <w:r>
      <w:rPr>
        <w:sz w:val="17"/>
        <w:szCs w:val="17"/>
      </w:rPr>
      <w:fldChar w:fldCharType="begin" w:fldLock="1"/>
    </w:r>
    <w:r>
      <w:rPr>
        <w:sz w:val="17"/>
        <w:szCs w:val="17"/>
      </w:rPr>
      <w:instrText xml:space="preserve"> DOCVARIABLE  CUFooterText \* MERGEFORMAT </w:instrText>
    </w:r>
    <w:r>
      <w:rPr>
        <w:sz w:val="17"/>
        <w:szCs w:val="17"/>
      </w:rPr>
      <w:fldChar w:fldCharType="separate"/>
    </w:r>
    <w:r w:rsidR="00160D07">
      <w:rPr>
        <w:sz w:val="17"/>
        <w:szCs w:val="17"/>
      </w:rPr>
      <w:t>L\356554628.4</w:t>
    </w:r>
    <w:r>
      <w:rPr>
        <w:sz w:val="17"/>
        <w:szCs w:val="17"/>
      </w:rPr>
      <w:fldChar w:fldCharType="end"/>
    </w:r>
    <w:r w:rsidR="00F3050B">
      <w:rPr>
        <w:sz w:val="17"/>
        <w:szCs w:val="17"/>
      </w:rPr>
      <w:t xml:space="preserve"> </w:t>
    </w:r>
    <w:r w:rsidR="007C1235">
      <w:rPr>
        <w:sz w:val="17"/>
        <w:szCs w:val="17"/>
      </w:rPr>
      <w:t xml:space="preserve">Panel Agreement for Defence Infrastructure Panel </w:t>
    </w:r>
    <w:r w:rsidR="00F01F2D">
      <w:rPr>
        <w:sz w:val="17"/>
        <w:szCs w:val="17"/>
      </w:rPr>
      <w:t xml:space="preserve">- </w:t>
    </w:r>
    <w:r w:rsidR="00AB6579">
      <w:rPr>
        <w:sz w:val="17"/>
        <w:szCs w:val="17"/>
      </w:rPr>
      <w:t xml:space="preserve">Major </w:t>
    </w:r>
    <w:r w:rsidR="00F01F2D">
      <w:rPr>
        <w:sz w:val="17"/>
        <w:szCs w:val="17"/>
      </w:rPr>
      <w:t>Construction 202</w:t>
    </w:r>
    <w:r w:rsidR="00AB6579">
      <w:rPr>
        <w:sz w:val="17"/>
        <w:szCs w:val="17"/>
      </w:rPr>
      <w:t>5</w:t>
    </w:r>
    <w:r w:rsidR="00F01F2D">
      <w:rPr>
        <w:sz w:val="17"/>
        <w:szCs w:val="17"/>
      </w:rPr>
      <w:t xml:space="preserve"> - 20</w:t>
    </w:r>
    <w:r w:rsidR="00AB6579">
      <w:rPr>
        <w:sz w:val="17"/>
        <w:szCs w:val="17"/>
      </w:rPr>
      <w:t>30</w:t>
    </w:r>
    <w:r w:rsidR="007C1235">
      <w:rPr>
        <w:sz w:val="17"/>
        <w:szCs w:val="17"/>
      </w:rPr>
      <w:tab/>
    </w:r>
    <w:r w:rsidR="007C1235">
      <w:rPr>
        <w:rStyle w:val="PageNumber"/>
      </w:rPr>
      <w:fldChar w:fldCharType="begin"/>
    </w:r>
    <w:r w:rsidR="007C1235">
      <w:rPr>
        <w:rStyle w:val="PageNumber"/>
      </w:rPr>
      <w:instrText xml:space="preserve"> PAGE </w:instrText>
    </w:r>
    <w:r w:rsidR="007C1235">
      <w:rPr>
        <w:rStyle w:val="PageNumber"/>
      </w:rPr>
      <w:fldChar w:fldCharType="separate"/>
    </w:r>
    <w:r w:rsidR="006E40F2">
      <w:rPr>
        <w:rStyle w:val="PageNumber"/>
        <w:noProof/>
      </w:rPr>
      <w:t>3</w:t>
    </w:r>
    <w:r w:rsidR="007C1235">
      <w:rPr>
        <w:rStyle w:val="PageNumber"/>
      </w:rPr>
      <w:fldChar w:fldCharType="end"/>
    </w:r>
  </w:p>
  <w:p w14:paraId="0C9CFB67" w14:textId="77777777" w:rsidR="007C1235" w:rsidRDefault="007C12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1051E" w14:textId="276CF32A" w:rsidR="007C1235" w:rsidRDefault="0046505E">
    <w:pPr>
      <w:pStyle w:val="Footer"/>
      <w:pBdr>
        <w:top w:val="single" w:sz="4" w:space="1" w:color="auto"/>
      </w:pBdr>
      <w:spacing w:after="0"/>
      <w:rPr>
        <w:sz w:val="17"/>
        <w:szCs w:val="17"/>
      </w:rPr>
    </w:pPr>
    <w:r>
      <w:rPr>
        <w:sz w:val="17"/>
        <w:szCs w:val="17"/>
      </w:rPr>
      <w:fldChar w:fldCharType="begin" w:fldLock="1"/>
    </w:r>
    <w:r>
      <w:rPr>
        <w:sz w:val="17"/>
        <w:szCs w:val="17"/>
      </w:rPr>
      <w:instrText xml:space="preserve"> DOCVARIABLE  CUFooterText \* MERGEFORMAT </w:instrText>
    </w:r>
    <w:r>
      <w:rPr>
        <w:sz w:val="17"/>
        <w:szCs w:val="17"/>
      </w:rPr>
      <w:fldChar w:fldCharType="separate"/>
    </w:r>
    <w:r w:rsidR="00160D07">
      <w:rPr>
        <w:sz w:val="17"/>
        <w:szCs w:val="17"/>
      </w:rPr>
      <w:t>L\356554628.4</w:t>
    </w:r>
    <w:r>
      <w:rPr>
        <w:sz w:val="17"/>
        <w:szCs w:val="17"/>
      </w:rPr>
      <w:fldChar w:fldCharType="end"/>
    </w:r>
    <w:r w:rsidR="00F3050B">
      <w:rPr>
        <w:sz w:val="17"/>
        <w:szCs w:val="17"/>
      </w:rPr>
      <w:t xml:space="preserve"> </w:t>
    </w:r>
    <w:r w:rsidR="007C1235">
      <w:rPr>
        <w:sz w:val="17"/>
        <w:szCs w:val="17"/>
      </w:rPr>
      <w:t xml:space="preserve">Panel Agreement for Defence Infrastructure Panel </w:t>
    </w:r>
    <w:r w:rsidR="00F01F2D">
      <w:rPr>
        <w:sz w:val="17"/>
        <w:szCs w:val="17"/>
      </w:rPr>
      <w:t xml:space="preserve">- </w:t>
    </w:r>
    <w:r w:rsidR="00621EEC">
      <w:rPr>
        <w:sz w:val="17"/>
        <w:szCs w:val="17"/>
      </w:rPr>
      <w:t xml:space="preserve">Major </w:t>
    </w:r>
    <w:r w:rsidR="00F01F2D">
      <w:rPr>
        <w:sz w:val="17"/>
        <w:szCs w:val="17"/>
      </w:rPr>
      <w:t>Construction 202</w:t>
    </w:r>
    <w:r w:rsidR="00621EEC">
      <w:rPr>
        <w:sz w:val="17"/>
        <w:szCs w:val="17"/>
      </w:rPr>
      <w:t>5</w:t>
    </w:r>
    <w:r w:rsidR="00F01F2D">
      <w:rPr>
        <w:sz w:val="17"/>
        <w:szCs w:val="17"/>
      </w:rPr>
      <w:t xml:space="preserve"> - 20</w:t>
    </w:r>
    <w:r w:rsidR="00621EEC">
      <w:rPr>
        <w:sz w:val="17"/>
        <w:szCs w:val="17"/>
      </w:rPr>
      <w:t>30</w:t>
    </w:r>
    <w:r w:rsidR="007C1235">
      <w:rPr>
        <w:sz w:val="17"/>
        <w:szCs w:val="17"/>
      </w:rPr>
      <w:tab/>
    </w:r>
    <w:r w:rsidR="007C1235">
      <w:rPr>
        <w:rStyle w:val="PageNumber"/>
      </w:rPr>
      <w:fldChar w:fldCharType="begin"/>
    </w:r>
    <w:r w:rsidR="007C1235">
      <w:rPr>
        <w:rStyle w:val="PageNumber"/>
      </w:rPr>
      <w:instrText xml:space="preserve"> PAGE </w:instrText>
    </w:r>
    <w:r w:rsidR="007C1235">
      <w:rPr>
        <w:rStyle w:val="PageNumber"/>
      </w:rPr>
      <w:fldChar w:fldCharType="separate"/>
    </w:r>
    <w:r w:rsidR="006E40F2">
      <w:rPr>
        <w:rStyle w:val="PageNumber"/>
        <w:noProof/>
      </w:rPr>
      <w:t>35</w:t>
    </w:r>
    <w:r w:rsidR="007C1235">
      <w:rPr>
        <w:rStyle w:val="PageNumber"/>
      </w:rPr>
      <w:fldChar w:fldCharType="end"/>
    </w:r>
  </w:p>
  <w:p w14:paraId="508E0E9D" w14:textId="77777777" w:rsidR="007C1235" w:rsidRDefault="007C123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28C3" w14:textId="77777777" w:rsidR="007C1235" w:rsidRDefault="007C1235">
    <w:pPr>
      <w:pStyle w:val="Footer"/>
      <w:pBdr>
        <w:top w:val="single" w:sz="4" w:space="1" w:color="auto"/>
      </w:pBdr>
      <w:spacing w:after="0"/>
      <w:rPr>
        <w:sz w:val="17"/>
        <w:szCs w:val="17"/>
      </w:rPr>
    </w:pPr>
    <w:r>
      <w:rPr>
        <w:sz w:val="17"/>
        <w:szCs w:val="17"/>
      </w:rPr>
      <w:t>Panel Agreement for Defence Infrastructure Panel</w:t>
    </w:r>
    <w:r w:rsidR="00E605C2">
      <w:rPr>
        <w:sz w:val="17"/>
        <w:szCs w:val="17"/>
      </w:rPr>
      <w:t xml:space="preserve"> - </w:t>
    </w:r>
    <w:r w:rsidR="006A7692">
      <w:rPr>
        <w:sz w:val="17"/>
        <w:szCs w:val="17"/>
      </w:rPr>
      <w:t xml:space="preserve">Major </w:t>
    </w:r>
    <w:r w:rsidR="00E605C2">
      <w:rPr>
        <w:sz w:val="17"/>
        <w:szCs w:val="17"/>
      </w:rPr>
      <w:t>Construction</w:t>
    </w:r>
    <w:r>
      <w:rPr>
        <w:sz w:val="17"/>
        <w:szCs w:val="17"/>
      </w:rPr>
      <w:t xml:space="preserve"> 202</w:t>
    </w:r>
    <w:r w:rsidR="006A7692">
      <w:rPr>
        <w:sz w:val="17"/>
        <w:szCs w:val="17"/>
      </w:rPr>
      <w:t>5</w:t>
    </w:r>
    <w:r>
      <w:rPr>
        <w:sz w:val="17"/>
        <w:szCs w:val="17"/>
      </w:rPr>
      <w:t xml:space="preserve"> - 20</w:t>
    </w:r>
    <w:r w:rsidR="006A7692">
      <w:rPr>
        <w:sz w:val="17"/>
        <w:szCs w:val="17"/>
      </w:rPr>
      <w:t>30</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7732D1">
      <w:rPr>
        <w:rStyle w:val="PageNumber"/>
        <w:noProof/>
      </w:rPr>
      <w:t>55</w:t>
    </w:r>
    <w:r>
      <w:rPr>
        <w:rStyle w:val="PageNumber"/>
      </w:rPr>
      <w:fldChar w:fldCharType="end"/>
    </w:r>
  </w:p>
  <w:p w14:paraId="7520C682" w14:textId="19B96714" w:rsidR="007C1235" w:rsidRDefault="008309A4">
    <w:pPr>
      <w:pStyle w:val="Footer"/>
    </w:pPr>
    <w:fldSimple w:instr=" DOCVARIABLE  CUFooterText  \* MERGEFORMAT \* MERGEFORMAT " w:fldLock="1">
      <w:r w:rsidR="00160D07">
        <w:t>L\356554628.4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B91A7" w14:textId="77777777" w:rsidR="00E47A7B" w:rsidRDefault="00E47A7B">
      <w:r>
        <w:separator/>
      </w:r>
    </w:p>
  </w:footnote>
  <w:footnote w:type="continuationSeparator" w:id="0">
    <w:p w14:paraId="1301449C" w14:textId="77777777" w:rsidR="00E47A7B" w:rsidRDefault="00E4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BF4E" w14:textId="6CB1D41C" w:rsidR="007C1235" w:rsidRDefault="00CA5BBC">
    <w:pPr>
      <w:pStyle w:val="Header"/>
    </w:pPr>
    <w:r>
      <w:rPr>
        <w:noProof/>
      </w:rPr>
      <mc:AlternateContent>
        <mc:Choice Requires="wps">
          <w:drawing>
            <wp:anchor distT="0" distB="0" distL="114300" distR="114300" simplePos="0" relativeHeight="251660800" behindDoc="0" locked="0" layoutInCell="1" allowOverlap="1" wp14:anchorId="5EC92A52" wp14:editId="04668967">
              <wp:simplePos x="0" y="0"/>
              <wp:positionH relativeFrom="margin">
                <wp:align>center</wp:align>
              </wp:positionH>
              <wp:positionV relativeFrom="margin">
                <wp:align>center</wp:align>
              </wp:positionV>
              <wp:extent cx="4438650" cy="2303780"/>
              <wp:effectExtent l="171450" t="1114425" r="161925" b="1239520"/>
              <wp:wrapNone/>
              <wp:docPr id="2058831734" name="WordArt 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7005A93"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C92A52" id="_x0000_t202" coordsize="21600,21600" o:spt="202" path="m,l,21600r21600,l21600,xe">
              <v:stroke joinstyle="miter"/>
              <v:path gradientshapeok="t" o:connecttype="rect"/>
            </v:shapetype>
            <v:shape id="WordArt 30" o:spid="_x0000_s1026" type="#_x0000_t202" alt="cuwatermark" style="position:absolute;margin-left:0;margin-top:0;width:349.5pt;height:181.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67005A93"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9776" behindDoc="0" locked="0" layoutInCell="1" allowOverlap="1" wp14:anchorId="6669877E" wp14:editId="2AF6600E">
              <wp:simplePos x="0" y="0"/>
              <wp:positionH relativeFrom="margin">
                <wp:align>center</wp:align>
              </wp:positionH>
              <wp:positionV relativeFrom="margin">
                <wp:align>center</wp:align>
              </wp:positionV>
              <wp:extent cx="4438650" cy="2303780"/>
              <wp:effectExtent l="171450" t="1114425" r="161925" b="1239520"/>
              <wp:wrapNone/>
              <wp:docPr id="661824043" name="WordArt 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2381DF1"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69877E" id="WordArt 27" o:spid="_x0000_s1027" type="#_x0000_t202" alt="cuwatermark" style="position:absolute;margin-left:0;margin-top:0;width:349.5pt;height:181.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72381DF1"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752" behindDoc="0" locked="0" layoutInCell="1" allowOverlap="1" wp14:anchorId="797FE8B4" wp14:editId="2FBD44BD">
              <wp:simplePos x="0" y="0"/>
              <wp:positionH relativeFrom="margin">
                <wp:align>center</wp:align>
              </wp:positionH>
              <wp:positionV relativeFrom="margin">
                <wp:align>center</wp:align>
              </wp:positionV>
              <wp:extent cx="4438650" cy="2303780"/>
              <wp:effectExtent l="171450" t="1114425" r="161925" b="1239520"/>
              <wp:wrapNone/>
              <wp:docPr id="3714394" name="WordArt 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A677CED"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7FE8B4" id="WordArt 24" o:spid="_x0000_s1028"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A677CED"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0" locked="0" layoutInCell="1" allowOverlap="1" wp14:anchorId="3B0F2BDD" wp14:editId="25E91F83">
              <wp:simplePos x="0" y="0"/>
              <wp:positionH relativeFrom="margin">
                <wp:align>center</wp:align>
              </wp:positionH>
              <wp:positionV relativeFrom="margin">
                <wp:align>center</wp:align>
              </wp:positionV>
              <wp:extent cx="4438650" cy="2303780"/>
              <wp:effectExtent l="171450" t="1114425" r="161925" b="1239520"/>
              <wp:wrapNone/>
              <wp:docPr id="136541761" name="WordArt 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45D0752"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0F2BDD" id="WordArt 21" o:spid="_x0000_s1029"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45D0752"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14:anchorId="50129B78" wp14:editId="746A363E">
              <wp:simplePos x="0" y="0"/>
              <wp:positionH relativeFrom="margin">
                <wp:align>center</wp:align>
              </wp:positionH>
              <wp:positionV relativeFrom="margin">
                <wp:align>center</wp:align>
              </wp:positionV>
              <wp:extent cx="4438650" cy="2303780"/>
              <wp:effectExtent l="171450" t="1114425" r="161925" b="1239520"/>
              <wp:wrapNone/>
              <wp:docPr id="1234679547" name="WordArt 1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61AC80D"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129B78" id="WordArt 18" o:spid="_x0000_s1030"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61AC80D"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0" locked="0" layoutInCell="1" allowOverlap="1" wp14:anchorId="74E330CB" wp14:editId="7F674787">
              <wp:simplePos x="0" y="0"/>
              <wp:positionH relativeFrom="margin">
                <wp:align>center</wp:align>
              </wp:positionH>
              <wp:positionV relativeFrom="margin">
                <wp:align>center</wp:align>
              </wp:positionV>
              <wp:extent cx="4438650" cy="2303780"/>
              <wp:effectExtent l="171450" t="1114425" r="161925" b="1239520"/>
              <wp:wrapNone/>
              <wp:docPr id="923860306" name="WordArt 1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9A77CE6"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E330CB" id="WordArt 15" o:spid="_x0000_s1031"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9A77CE6"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4656" behindDoc="0" locked="0" layoutInCell="1" allowOverlap="1" wp14:anchorId="4AD3D2A8" wp14:editId="32A77047">
              <wp:simplePos x="0" y="0"/>
              <wp:positionH relativeFrom="margin">
                <wp:align>center</wp:align>
              </wp:positionH>
              <wp:positionV relativeFrom="margin">
                <wp:align>center</wp:align>
              </wp:positionV>
              <wp:extent cx="4438650" cy="2303780"/>
              <wp:effectExtent l="171450" t="1114425" r="161925" b="1239520"/>
              <wp:wrapNone/>
              <wp:docPr id="1106791691" name="WordArt 1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79D61EC"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D3D2A8" id="WordArt 12" o:spid="_x0000_s1032" type="#_x0000_t202" alt="cuwatermark" style="position:absolute;margin-left:0;margin-top:0;width:349.5pt;height:181.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Xmn+j/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79D61EC"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3632" behindDoc="0" locked="0" layoutInCell="1" allowOverlap="1" wp14:anchorId="3B455B10" wp14:editId="606BAB63">
              <wp:simplePos x="0" y="0"/>
              <wp:positionH relativeFrom="margin">
                <wp:align>center</wp:align>
              </wp:positionH>
              <wp:positionV relativeFrom="margin">
                <wp:align>center</wp:align>
              </wp:positionV>
              <wp:extent cx="4438650" cy="2303780"/>
              <wp:effectExtent l="171450" t="1114425" r="161925" b="1239520"/>
              <wp:wrapNone/>
              <wp:docPr id="1562000993" name="WordArt 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D05399D"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455B10" id="WordArt 9" o:spid="_x0000_s1033" type="#_x0000_t202" alt="cuwatermark" style="position:absolute;margin-left:0;margin-top:0;width:349.5pt;height:181.4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4D05399D"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2608" behindDoc="0" locked="0" layoutInCell="1" allowOverlap="1" wp14:anchorId="6EC33B18" wp14:editId="3A8A89D7">
              <wp:simplePos x="0" y="0"/>
              <wp:positionH relativeFrom="margin">
                <wp:align>center</wp:align>
              </wp:positionH>
              <wp:positionV relativeFrom="margin">
                <wp:align>center</wp:align>
              </wp:positionV>
              <wp:extent cx="4438650" cy="2303780"/>
              <wp:effectExtent l="171450" t="1114425" r="161925" b="1239520"/>
              <wp:wrapNone/>
              <wp:docPr id="1410509271" name="WordArt 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9B06B78"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C33B18" id="WordArt 6" o:spid="_x0000_s1034"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9B06B78"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2848" behindDoc="0" locked="0" layoutInCell="1" allowOverlap="1" wp14:anchorId="52BEF018" wp14:editId="5E7B976F">
              <wp:simplePos x="0" y="0"/>
              <wp:positionH relativeFrom="margin">
                <wp:align>center</wp:align>
              </wp:positionH>
              <wp:positionV relativeFrom="margin">
                <wp:align>center</wp:align>
              </wp:positionV>
              <wp:extent cx="4438650" cy="2303780"/>
              <wp:effectExtent l="171450" t="1114425" r="161925" b="1239520"/>
              <wp:wrapNone/>
              <wp:docPr id="681646358"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70F9B9D"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BEF018" id="WordArt 3" o:spid="_x0000_s1035" type="#_x0000_t202" alt="cuwatermark" style="position:absolute;margin-left:0;margin-top:0;width:349.5pt;height:181.4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270F9B9D"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5C30" w14:textId="77777777" w:rsidR="007C1235" w:rsidRDefault="007C12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9996" w14:textId="77777777" w:rsidR="007C1235" w:rsidRDefault="007C123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FD44" w14:textId="77777777" w:rsidR="007C1235" w:rsidRDefault="007C123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7F45" w14:textId="77777777" w:rsidR="007C1235" w:rsidRDefault="007C123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B902" w14:textId="77777777" w:rsidR="007C1235" w:rsidRDefault="007C123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CE0E" w14:textId="77777777" w:rsidR="007C1235" w:rsidRDefault="007C123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E1FE9" w14:textId="77777777" w:rsidR="007C1235" w:rsidRDefault="007C123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9AB3" w14:textId="77777777" w:rsidR="007C1235" w:rsidRDefault="007C1235">
    <w:pPr>
      <w:pStyle w:val="Header"/>
      <w:pBdr>
        <w:top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0604" w14:textId="77777777" w:rsidR="007C1235" w:rsidRDefault="007C123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E84C" w14:textId="77777777" w:rsidR="007C1235" w:rsidRDefault="007C1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9657" w14:textId="762C4935" w:rsidR="007C1235" w:rsidRDefault="00CA5BBC">
    <w:pPr>
      <w:pStyle w:val="Header"/>
      <w:pBdr>
        <w:top w:val="single" w:sz="4" w:space="1" w:color="auto"/>
      </w:pBdr>
    </w:pPr>
    <w:r>
      <w:rPr>
        <w:noProof/>
      </w:rPr>
      <mc:AlternateContent>
        <mc:Choice Requires="wps">
          <w:drawing>
            <wp:anchor distT="0" distB="0" distL="114300" distR="114300" simplePos="0" relativeHeight="251661824" behindDoc="0" locked="0" layoutInCell="1" allowOverlap="1" wp14:anchorId="020DA39C" wp14:editId="12C04BE5">
              <wp:simplePos x="0" y="0"/>
              <wp:positionH relativeFrom="margin">
                <wp:align>center</wp:align>
              </wp:positionH>
              <wp:positionV relativeFrom="margin">
                <wp:align>center</wp:align>
              </wp:positionV>
              <wp:extent cx="4438650" cy="2303780"/>
              <wp:effectExtent l="171450" t="1114425" r="161925" b="1239520"/>
              <wp:wrapNone/>
              <wp:docPr id="131671453" name="WordArt 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0B3B25B"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0DA39C" id="_x0000_t202" coordsize="21600,21600" o:spt="202" path="m,l,21600r21600,l21600,xe">
              <v:stroke joinstyle="miter"/>
              <v:path gradientshapeok="t" o:connecttype="rect"/>
            </v:shapetype>
            <v:shape id="WordArt 1" o:spid="_x0000_s1036" type="#_x0000_t202" alt="cuwatermark" style="position:absolute;margin-left:0;margin-top:0;width:349.5pt;height:181.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70B3B25B" w14:textId="77777777" w:rsidR="00CA5BBC" w:rsidRDefault="00CA5BBC" w:rsidP="00CA5BBC">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CDC13" w14:textId="77777777" w:rsidR="007C1235" w:rsidRDefault="007C123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6F9B" w14:textId="77777777" w:rsidR="007C1235" w:rsidRDefault="007C123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12981" w14:textId="77777777" w:rsidR="007C1235" w:rsidRDefault="007C123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74F6" w14:textId="77777777" w:rsidR="007C1235" w:rsidRDefault="007C1235">
    <w:pPr>
      <w:pStyle w:val="Header"/>
      <w:pBdr>
        <w:top w:val="single" w:sz="4" w:space="1"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A1795" w14:textId="77777777" w:rsidR="007C1235" w:rsidRDefault="007C1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16B0" w14:textId="77777777" w:rsidR="007C1235" w:rsidRDefault="007C1235">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B77DF" w14:textId="77777777" w:rsidR="007C1235" w:rsidRDefault="007C12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3CF84" w14:textId="77777777" w:rsidR="007C1235" w:rsidRDefault="007C1235">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C3BE3" w14:textId="77777777" w:rsidR="007C1235" w:rsidRDefault="007C12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2A24" w14:textId="77777777" w:rsidR="007C1235" w:rsidRDefault="007C12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0666" w14:textId="77777777" w:rsidR="007C1235" w:rsidRDefault="007C12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2C21" w14:textId="77777777" w:rsidR="007C1235" w:rsidRDefault="007C1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87058"/>
    <w:multiLevelType w:val="multilevel"/>
    <w:tmpl w:val="0E923CBE"/>
    <w:lvl w:ilvl="0">
      <w:start w:val="1"/>
      <w:numFmt w:val="bullet"/>
      <w:pStyle w:val="List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DFE7D2C"/>
    <w:multiLevelType w:val="hybridMultilevel"/>
    <w:tmpl w:val="DBF83B84"/>
    <w:lvl w:ilvl="0" w:tplc="FFFFFFFF">
      <w:start w:val="1"/>
      <w:numFmt w:val="lowerLetter"/>
      <w:lvlText w:val="(%1)"/>
      <w:lvlJc w:val="left"/>
      <w:pPr>
        <w:ind w:left="502" w:hanging="360"/>
      </w:pPr>
      <w:rPr>
        <w:rFonts w:hint="default"/>
        <w:sz w:val="20"/>
        <w:szCs w:val="20"/>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131D97"/>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2" w15:restartNumberingAfterBreak="0">
    <w:nsid w:val="287667E9"/>
    <w:multiLevelType w:val="multilevel"/>
    <w:tmpl w:val="2092FFA4"/>
    <w:lvl w:ilvl="0">
      <w:start w:val="1"/>
      <w:numFmt w:val="decimal"/>
      <w:pStyle w:val="CUTable1"/>
      <w:lvlText w:val="%1."/>
      <w:lvlJc w:val="left"/>
      <w:pPr>
        <w:ind w:left="567" w:hanging="567"/>
      </w:pPr>
      <w:rPr>
        <w:rFonts w:hint="default"/>
        <w:sz w:val="20"/>
        <w:szCs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511504"/>
    <w:multiLevelType w:val="hybridMultilevel"/>
    <w:tmpl w:val="DBF83B84"/>
    <w:lvl w:ilvl="0" w:tplc="FFFFFFFF">
      <w:start w:val="1"/>
      <w:numFmt w:val="lowerLetter"/>
      <w:lvlText w:val="(%1)"/>
      <w:lvlJc w:val="left"/>
      <w:pPr>
        <w:ind w:left="502" w:hanging="360"/>
      </w:pPr>
      <w:rPr>
        <w:rFonts w:hint="default"/>
        <w:sz w:val="20"/>
        <w:szCs w:val="20"/>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4" w15:restartNumberingAfterBreak="0">
    <w:nsid w:val="2ADF673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5"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7" w15:restartNumberingAfterBreak="0">
    <w:nsid w:val="33224C23"/>
    <w:multiLevelType w:val="multilevel"/>
    <w:tmpl w:val="68225AE4"/>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i w:val="0"/>
        <w:iCs w:val="0"/>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8"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9"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cs="Times New Roman"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C9157C0"/>
    <w:multiLevelType w:val="multilevel"/>
    <w:tmpl w:val="0C09001D"/>
    <w:styleLink w:val="CUInden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54080C0B"/>
    <w:multiLevelType w:val="hybridMultilevel"/>
    <w:tmpl w:val="DBF83B84"/>
    <w:lvl w:ilvl="0" w:tplc="FFFFFFFF">
      <w:start w:val="1"/>
      <w:numFmt w:val="lowerLetter"/>
      <w:lvlText w:val="(%1)"/>
      <w:lvlJc w:val="left"/>
      <w:pPr>
        <w:ind w:left="502" w:hanging="360"/>
      </w:pPr>
      <w:rPr>
        <w:rFonts w:hint="default"/>
        <w:sz w:val="20"/>
        <w:szCs w:val="20"/>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3" w15:restartNumberingAfterBreak="0">
    <w:nsid w:val="55427B0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599D2846"/>
    <w:multiLevelType w:val="hybridMultilevel"/>
    <w:tmpl w:val="59E88E2E"/>
    <w:lvl w:ilvl="0" w:tplc="C958EDE2">
      <w:start w:val="1"/>
      <w:numFmt w:val="bullet"/>
      <w:pStyle w:val="ListBullet2"/>
      <w:lvlText w:val="o"/>
      <w:lvlJc w:val="left"/>
      <w:pPr>
        <w:ind w:left="1684" w:hanging="360"/>
      </w:pPr>
      <w:rPr>
        <w:rFonts w:ascii="Courier New" w:hAnsi="Courier New" w:cs="Courier New"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25" w15:restartNumberingAfterBreak="0">
    <w:nsid w:val="5E594AE0"/>
    <w:multiLevelType w:val="hybridMultilevel"/>
    <w:tmpl w:val="DBF83B84"/>
    <w:lvl w:ilvl="0" w:tplc="B2B43D12">
      <w:start w:val="1"/>
      <w:numFmt w:val="lowerLetter"/>
      <w:lvlText w:val="(%1)"/>
      <w:lvlJc w:val="left"/>
      <w:pPr>
        <w:ind w:left="502" w:hanging="360"/>
      </w:pPr>
      <w:rPr>
        <w:rFonts w:hint="default"/>
        <w:sz w:val="20"/>
        <w:szCs w:val="20"/>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6" w15:restartNumberingAfterBreak="0">
    <w:nsid w:val="688D26AD"/>
    <w:multiLevelType w:val="multilevel"/>
    <w:tmpl w:val="35B24AE4"/>
    <w:numStyleLink w:val="CUNumber"/>
  </w:abstractNum>
  <w:abstractNum w:abstractNumId="27" w15:restartNumberingAfterBreak="0">
    <w:nsid w:val="70FB1BD9"/>
    <w:multiLevelType w:val="hybridMultilevel"/>
    <w:tmpl w:val="DBF83B84"/>
    <w:lvl w:ilvl="0" w:tplc="FFFFFFFF">
      <w:start w:val="1"/>
      <w:numFmt w:val="lowerLetter"/>
      <w:lvlText w:val="(%1)"/>
      <w:lvlJc w:val="left"/>
      <w:pPr>
        <w:ind w:left="502" w:hanging="360"/>
      </w:pPr>
      <w:rPr>
        <w:rFonts w:hint="default"/>
        <w:sz w:val="20"/>
        <w:szCs w:val="20"/>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8"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16cid:durableId="53241304">
    <w:abstractNumId w:val="29"/>
  </w:num>
  <w:num w:numId="2" w16cid:durableId="1313095487">
    <w:abstractNumId w:val="17"/>
  </w:num>
  <w:num w:numId="3" w16cid:durableId="547495962">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94307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390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5640025">
    <w:abstractNumId w:val="29"/>
  </w:num>
  <w:num w:numId="7" w16cid:durableId="512307887">
    <w:abstractNumId w:val="4"/>
  </w:num>
  <w:num w:numId="8" w16cid:durableId="3660309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5312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87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7424317">
    <w:abstractNumId w:val="17"/>
  </w:num>
  <w:num w:numId="12" w16cid:durableId="231893532">
    <w:abstractNumId w:val="7"/>
  </w:num>
  <w:num w:numId="13" w16cid:durableId="1949116704">
    <w:abstractNumId w:val="7"/>
  </w:num>
  <w:num w:numId="14" w16cid:durableId="2081101184">
    <w:abstractNumId w:val="16"/>
  </w:num>
  <w:num w:numId="15" w16cid:durableId="2123303806">
    <w:abstractNumId w:val="3"/>
  </w:num>
  <w:num w:numId="16" w16cid:durableId="472599707">
    <w:abstractNumId w:val="24"/>
  </w:num>
  <w:num w:numId="17" w16cid:durableId="703408168">
    <w:abstractNumId w:val="2"/>
  </w:num>
  <w:num w:numId="18" w16cid:durableId="952515221">
    <w:abstractNumId w:val="8"/>
  </w:num>
  <w:num w:numId="19" w16cid:durableId="429590363">
    <w:abstractNumId w:val="28"/>
  </w:num>
  <w:num w:numId="20" w16cid:durableId="1811894651">
    <w:abstractNumId w:val="10"/>
  </w:num>
  <w:num w:numId="21" w16cid:durableId="663968091">
    <w:abstractNumId w:val="0"/>
  </w:num>
  <w:num w:numId="22" w16cid:durableId="1258754390">
    <w:abstractNumId w:val="26"/>
  </w:num>
  <w:num w:numId="23" w16cid:durableId="1982075364">
    <w:abstractNumId w:val="21"/>
  </w:num>
  <w:num w:numId="24" w16cid:durableId="164564288">
    <w:abstractNumId w:val="20"/>
  </w:num>
  <w:num w:numId="25" w16cid:durableId="116529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506949">
    <w:abstractNumId w:val="1"/>
  </w:num>
  <w:num w:numId="27" w16cid:durableId="378362714">
    <w:abstractNumId w:val="15"/>
  </w:num>
  <w:num w:numId="28" w16cid:durableId="212156409">
    <w:abstractNumId w:val="5"/>
  </w:num>
  <w:num w:numId="29" w16cid:durableId="1369600953">
    <w:abstractNumId w:val="11"/>
  </w:num>
  <w:num w:numId="30" w16cid:durableId="21101992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6503924">
    <w:abstractNumId w:val="17"/>
  </w:num>
  <w:num w:numId="32" w16cid:durableId="18818127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2226964">
    <w:abstractNumId w:val="14"/>
  </w:num>
  <w:num w:numId="34" w16cid:durableId="767503713">
    <w:abstractNumId w:val="9"/>
  </w:num>
  <w:num w:numId="35" w16cid:durableId="9763779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289567">
    <w:abstractNumId w:val="23"/>
  </w:num>
  <w:num w:numId="37" w16cid:durableId="15479894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5973040">
    <w:abstractNumId w:val="21"/>
  </w:num>
  <w:num w:numId="39" w16cid:durableId="14653470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787403">
    <w:abstractNumId w:val="12"/>
  </w:num>
  <w:num w:numId="41" w16cid:durableId="871184531">
    <w:abstractNumId w:val="25"/>
  </w:num>
  <w:num w:numId="42" w16cid:durableId="1549301457">
    <w:abstractNumId w:val="6"/>
  </w:num>
  <w:num w:numId="43" w16cid:durableId="1975065949">
    <w:abstractNumId w:val="13"/>
  </w:num>
  <w:num w:numId="44" w16cid:durableId="454105514">
    <w:abstractNumId w:val="27"/>
  </w:num>
  <w:num w:numId="45" w16cid:durableId="1003356907">
    <w:abstractNumId w:val="22"/>
  </w:num>
  <w:num w:numId="46" w16cid:durableId="760831266">
    <w:abstractNumId w:val="17"/>
  </w:num>
  <w:num w:numId="47" w16cid:durableId="81710782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bordersDoNotSurroundHeader/>
  <w:bordersDoNotSurroundFooter/>
  <w:hideSpellingErrors/>
  <w:proofState w:spelling="clean"/>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6554628.4"/>
    <w:docVar w:name="CUIddEO" w:val="True"/>
  </w:docVars>
  <w:rsids>
    <w:rsidRoot w:val="00A94461"/>
    <w:rsid w:val="00000445"/>
    <w:rsid w:val="0000065B"/>
    <w:rsid w:val="00002B0A"/>
    <w:rsid w:val="000034E9"/>
    <w:rsid w:val="00004624"/>
    <w:rsid w:val="0000502B"/>
    <w:rsid w:val="0000596F"/>
    <w:rsid w:val="0000792B"/>
    <w:rsid w:val="00007A65"/>
    <w:rsid w:val="00010202"/>
    <w:rsid w:val="00010E6E"/>
    <w:rsid w:val="00011061"/>
    <w:rsid w:val="000113C5"/>
    <w:rsid w:val="000115FE"/>
    <w:rsid w:val="00012082"/>
    <w:rsid w:val="00016A0D"/>
    <w:rsid w:val="00017739"/>
    <w:rsid w:val="0001774A"/>
    <w:rsid w:val="00017C70"/>
    <w:rsid w:val="00020F6B"/>
    <w:rsid w:val="0002159D"/>
    <w:rsid w:val="00021C5C"/>
    <w:rsid w:val="0002442B"/>
    <w:rsid w:val="00030BD0"/>
    <w:rsid w:val="000325B0"/>
    <w:rsid w:val="000333DC"/>
    <w:rsid w:val="0003427E"/>
    <w:rsid w:val="0004015D"/>
    <w:rsid w:val="00041BB4"/>
    <w:rsid w:val="00044460"/>
    <w:rsid w:val="000444F9"/>
    <w:rsid w:val="00044DED"/>
    <w:rsid w:val="00044FCB"/>
    <w:rsid w:val="000458BE"/>
    <w:rsid w:val="000471FB"/>
    <w:rsid w:val="000502A4"/>
    <w:rsid w:val="000519D8"/>
    <w:rsid w:val="00053C5E"/>
    <w:rsid w:val="000550F1"/>
    <w:rsid w:val="00055BE5"/>
    <w:rsid w:val="00055EE1"/>
    <w:rsid w:val="000568CE"/>
    <w:rsid w:val="00060108"/>
    <w:rsid w:val="000611F1"/>
    <w:rsid w:val="00061B06"/>
    <w:rsid w:val="00061FF9"/>
    <w:rsid w:val="00062601"/>
    <w:rsid w:val="00062C6A"/>
    <w:rsid w:val="00062D1E"/>
    <w:rsid w:val="00064A41"/>
    <w:rsid w:val="0006574D"/>
    <w:rsid w:val="0006720E"/>
    <w:rsid w:val="000676F0"/>
    <w:rsid w:val="000749FE"/>
    <w:rsid w:val="0007527C"/>
    <w:rsid w:val="00075DA0"/>
    <w:rsid w:val="00076B89"/>
    <w:rsid w:val="0007786E"/>
    <w:rsid w:val="00080DCF"/>
    <w:rsid w:val="00081CA7"/>
    <w:rsid w:val="00081CEB"/>
    <w:rsid w:val="000822B1"/>
    <w:rsid w:val="000823E1"/>
    <w:rsid w:val="000826FC"/>
    <w:rsid w:val="00082B7E"/>
    <w:rsid w:val="00083A4C"/>
    <w:rsid w:val="00085A58"/>
    <w:rsid w:val="00086155"/>
    <w:rsid w:val="0009191E"/>
    <w:rsid w:val="00091B4F"/>
    <w:rsid w:val="00092ED9"/>
    <w:rsid w:val="00093896"/>
    <w:rsid w:val="00094178"/>
    <w:rsid w:val="00095BAD"/>
    <w:rsid w:val="00096114"/>
    <w:rsid w:val="000971D7"/>
    <w:rsid w:val="00097992"/>
    <w:rsid w:val="000A0444"/>
    <w:rsid w:val="000A1DFE"/>
    <w:rsid w:val="000A213B"/>
    <w:rsid w:val="000A3F75"/>
    <w:rsid w:val="000A6C56"/>
    <w:rsid w:val="000A6E61"/>
    <w:rsid w:val="000A7301"/>
    <w:rsid w:val="000A7C89"/>
    <w:rsid w:val="000B0141"/>
    <w:rsid w:val="000B05F7"/>
    <w:rsid w:val="000B0F18"/>
    <w:rsid w:val="000B1CA4"/>
    <w:rsid w:val="000B22BB"/>
    <w:rsid w:val="000B2D89"/>
    <w:rsid w:val="000B30B3"/>
    <w:rsid w:val="000B319E"/>
    <w:rsid w:val="000B331C"/>
    <w:rsid w:val="000B3C6F"/>
    <w:rsid w:val="000B550E"/>
    <w:rsid w:val="000B70B3"/>
    <w:rsid w:val="000C02F1"/>
    <w:rsid w:val="000C1066"/>
    <w:rsid w:val="000C5EDE"/>
    <w:rsid w:val="000C7423"/>
    <w:rsid w:val="000C753D"/>
    <w:rsid w:val="000C77A6"/>
    <w:rsid w:val="000D18A1"/>
    <w:rsid w:val="000D37A2"/>
    <w:rsid w:val="000D5F81"/>
    <w:rsid w:val="000D5FFC"/>
    <w:rsid w:val="000E239D"/>
    <w:rsid w:val="000E2561"/>
    <w:rsid w:val="000E260F"/>
    <w:rsid w:val="000E42E3"/>
    <w:rsid w:val="000E43D0"/>
    <w:rsid w:val="000E4A1E"/>
    <w:rsid w:val="000E6EAD"/>
    <w:rsid w:val="000F0B54"/>
    <w:rsid w:val="000F134A"/>
    <w:rsid w:val="000F1F4E"/>
    <w:rsid w:val="000F30D4"/>
    <w:rsid w:val="000F43E7"/>
    <w:rsid w:val="000F4793"/>
    <w:rsid w:val="000F59B2"/>
    <w:rsid w:val="000F5C08"/>
    <w:rsid w:val="001014BF"/>
    <w:rsid w:val="0010210A"/>
    <w:rsid w:val="00105D9F"/>
    <w:rsid w:val="00106015"/>
    <w:rsid w:val="0010660D"/>
    <w:rsid w:val="00107400"/>
    <w:rsid w:val="00107E32"/>
    <w:rsid w:val="00111BB5"/>
    <w:rsid w:val="00112E6C"/>
    <w:rsid w:val="0011330E"/>
    <w:rsid w:val="00113AD5"/>
    <w:rsid w:val="00120A0C"/>
    <w:rsid w:val="00122037"/>
    <w:rsid w:val="001232CA"/>
    <w:rsid w:val="001252BD"/>
    <w:rsid w:val="00126719"/>
    <w:rsid w:val="0012790A"/>
    <w:rsid w:val="00130A3E"/>
    <w:rsid w:val="00131412"/>
    <w:rsid w:val="001318D5"/>
    <w:rsid w:val="0013304C"/>
    <w:rsid w:val="0013475C"/>
    <w:rsid w:val="00134A96"/>
    <w:rsid w:val="00136612"/>
    <w:rsid w:val="001402EF"/>
    <w:rsid w:val="00140EF5"/>
    <w:rsid w:val="00143A35"/>
    <w:rsid w:val="001446B9"/>
    <w:rsid w:val="00145B6D"/>
    <w:rsid w:val="00146C93"/>
    <w:rsid w:val="00147170"/>
    <w:rsid w:val="00147D6A"/>
    <w:rsid w:val="00150266"/>
    <w:rsid w:val="00152962"/>
    <w:rsid w:val="00152BEF"/>
    <w:rsid w:val="00152F3D"/>
    <w:rsid w:val="001549B7"/>
    <w:rsid w:val="001550B0"/>
    <w:rsid w:val="00155678"/>
    <w:rsid w:val="00157162"/>
    <w:rsid w:val="00160A27"/>
    <w:rsid w:val="00160D07"/>
    <w:rsid w:val="00162AEE"/>
    <w:rsid w:val="00165C68"/>
    <w:rsid w:val="0017034F"/>
    <w:rsid w:val="00170739"/>
    <w:rsid w:val="0017086D"/>
    <w:rsid w:val="00170F58"/>
    <w:rsid w:val="001743DF"/>
    <w:rsid w:val="001749C0"/>
    <w:rsid w:val="00174F8E"/>
    <w:rsid w:val="001760FF"/>
    <w:rsid w:val="001765F0"/>
    <w:rsid w:val="001806F6"/>
    <w:rsid w:val="00180749"/>
    <w:rsid w:val="00180A8C"/>
    <w:rsid w:val="001812CA"/>
    <w:rsid w:val="001827E3"/>
    <w:rsid w:val="00184B48"/>
    <w:rsid w:val="0018728F"/>
    <w:rsid w:val="00191AF1"/>
    <w:rsid w:val="00192BF1"/>
    <w:rsid w:val="00193A20"/>
    <w:rsid w:val="00194DF2"/>
    <w:rsid w:val="0019655F"/>
    <w:rsid w:val="001A05BB"/>
    <w:rsid w:val="001A1374"/>
    <w:rsid w:val="001A13E0"/>
    <w:rsid w:val="001A3E54"/>
    <w:rsid w:val="001A61CD"/>
    <w:rsid w:val="001A699B"/>
    <w:rsid w:val="001A7223"/>
    <w:rsid w:val="001A7943"/>
    <w:rsid w:val="001A7C3C"/>
    <w:rsid w:val="001B063D"/>
    <w:rsid w:val="001B1145"/>
    <w:rsid w:val="001B25E7"/>
    <w:rsid w:val="001B558D"/>
    <w:rsid w:val="001B6D96"/>
    <w:rsid w:val="001C09F0"/>
    <w:rsid w:val="001C0B98"/>
    <w:rsid w:val="001C1EFE"/>
    <w:rsid w:val="001C5A21"/>
    <w:rsid w:val="001C5A2B"/>
    <w:rsid w:val="001C6F69"/>
    <w:rsid w:val="001D1766"/>
    <w:rsid w:val="001D4534"/>
    <w:rsid w:val="001D4CA9"/>
    <w:rsid w:val="001D4E19"/>
    <w:rsid w:val="001D5CF0"/>
    <w:rsid w:val="001D70D4"/>
    <w:rsid w:val="001E7DEC"/>
    <w:rsid w:val="001F0182"/>
    <w:rsid w:val="001F051C"/>
    <w:rsid w:val="001F0AD4"/>
    <w:rsid w:val="001F1BDC"/>
    <w:rsid w:val="001F3468"/>
    <w:rsid w:val="001F3AED"/>
    <w:rsid w:val="001F56F3"/>
    <w:rsid w:val="001F5B5A"/>
    <w:rsid w:val="001F5F20"/>
    <w:rsid w:val="00203814"/>
    <w:rsid w:val="00206FD6"/>
    <w:rsid w:val="00215C23"/>
    <w:rsid w:val="002223C9"/>
    <w:rsid w:val="00222493"/>
    <w:rsid w:val="00222520"/>
    <w:rsid w:val="0022256F"/>
    <w:rsid w:val="002226C0"/>
    <w:rsid w:val="00227132"/>
    <w:rsid w:val="00227DBC"/>
    <w:rsid w:val="00230F93"/>
    <w:rsid w:val="002328EA"/>
    <w:rsid w:val="00232CEE"/>
    <w:rsid w:val="00234571"/>
    <w:rsid w:val="00234B6A"/>
    <w:rsid w:val="00241EE6"/>
    <w:rsid w:val="00242C1A"/>
    <w:rsid w:val="00243188"/>
    <w:rsid w:val="00243443"/>
    <w:rsid w:val="00245E52"/>
    <w:rsid w:val="0024641F"/>
    <w:rsid w:val="00247E31"/>
    <w:rsid w:val="00250532"/>
    <w:rsid w:val="00251773"/>
    <w:rsid w:val="0025205A"/>
    <w:rsid w:val="00252249"/>
    <w:rsid w:val="002523A6"/>
    <w:rsid w:val="002526C0"/>
    <w:rsid w:val="00254009"/>
    <w:rsid w:val="00254ADB"/>
    <w:rsid w:val="002558B8"/>
    <w:rsid w:val="00257075"/>
    <w:rsid w:val="00260C97"/>
    <w:rsid w:val="00260E33"/>
    <w:rsid w:val="00260FED"/>
    <w:rsid w:val="0026195D"/>
    <w:rsid w:val="002619B2"/>
    <w:rsid w:val="00261BDB"/>
    <w:rsid w:val="002649CD"/>
    <w:rsid w:val="00265EA2"/>
    <w:rsid w:val="00267C3B"/>
    <w:rsid w:val="00271138"/>
    <w:rsid w:val="002715F1"/>
    <w:rsid w:val="002720A5"/>
    <w:rsid w:val="002745C9"/>
    <w:rsid w:val="00274ECB"/>
    <w:rsid w:val="00274F87"/>
    <w:rsid w:val="002755B2"/>
    <w:rsid w:val="0027656C"/>
    <w:rsid w:val="00283DDB"/>
    <w:rsid w:val="00284C14"/>
    <w:rsid w:val="00284D59"/>
    <w:rsid w:val="0028540F"/>
    <w:rsid w:val="00286065"/>
    <w:rsid w:val="00286130"/>
    <w:rsid w:val="0028621B"/>
    <w:rsid w:val="00287B0E"/>
    <w:rsid w:val="00290938"/>
    <w:rsid w:val="00291CE6"/>
    <w:rsid w:val="00292671"/>
    <w:rsid w:val="002934AA"/>
    <w:rsid w:val="00294994"/>
    <w:rsid w:val="002967C9"/>
    <w:rsid w:val="002970C8"/>
    <w:rsid w:val="002973DE"/>
    <w:rsid w:val="002A0AB3"/>
    <w:rsid w:val="002A1229"/>
    <w:rsid w:val="002A1654"/>
    <w:rsid w:val="002A2386"/>
    <w:rsid w:val="002A2A0A"/>
    <w:rsid w:val="002A40AA"/>
    <w:rsid w:val="002A4979"/>
    <w:rsid w:val="002A6079"/>
    <w:rsid w:val="002B09C4"/>
    <w:rsid w:val="002B3690"/>
    <w:rsid w:val="002B6160"/>
    <w:rsid w:val="002B6DC4"/>
    <w:rsid w:val="002C224C"/>
    <w:rsid w:val="002C2B3D"/>
    <w:rsid w:val="002C3076"/>
    <w:rsid w:val="002C5BB5"/>
    <w:rsid w:val="002D3858"/>
    <w:rsid w:val="002D3AFD"/>
    <w:rsid w:val="002D4BED"/>
    <w:rsid w:val="002D54C8"/>
    <w:rsid w:val="002D6A2E"/>
    <w:rsid w:val="002D6D4C"/>
    <w:rsid w:val="002E3512"/>
    <w:rsid w:val="002E4B92"/>
    <w:rsid w:val="002E63A8"/>
    <w:rsid w:val="002E786F"/>
    <w:rsid w:val="002F1355"/>
    <w:rsid w:val="002F3B95"/>
    <w:rsid w:val="002F6B11"/>
    <w:rsid w:val="002F6D09"/>
    <w:rsid w:val="00301237"/>
    <w:rsid w:val="00303015"/>
    <w:rsid w:val="00303EFD"/>
    <w:rsid w:val="00304115"/>
    <w:rsid w:val="00306CA4"/>
    <w:rsid w:val="00310D28"/>
    <w:rsid w:val="0031110E"/>
    <w:rsid w:val="00311EAE"/>
    <w:rsid w:val="00312F34"/>
    <w:rsid w:val="00320350"/>
    <w:rsid w:val="003206AC"/>
    <w:rsid w:val="00320841"/>
    <w:rsid w:val="00320A33"/>
    <w:rsid w:val="00320DDF"/>
    <w:rsid w:val="003210BD"/>
    <w:rsid w:val="0032164C"/>
    <w:rsid w:val="00322086"/>
    <w:rsid w:val="00331197"/>
    <w:rsid w:val="00333D7A"/>
    <w:rsid w:val="00334132"/>
    <w:rsid w:val="003350D2"/>
    <w:rsid w:val="0033586B"/>
    <w:rsid w:val="00336493"/>
    <w:rsid w:val="00337D75"/>
    <w:rsid w:val="00337E85"/>
    <w:rsid w:val="00337F80"/>
    <w:rsid w:val="00340821"/>
    <w:rsid w:val="0034458C"/>
    <w:rsid w:val="00344C1B"/>
    <w:rsid w:val="003461C8"/>
    <w:rsid w:val="00350BA5"/>
    <w:rsid w:val="00350BD0"/>
    <w:rsid w:val="00350F50"/>
    <w:rsid w:val="003544A0"/>
    <w:rsid w:val="00354C16"/>
    <w:rsid w:val="003563CB"/>
    <w:rsid w:val="00356679"/>
    <w:rsid w:val="00360EC4"/>
    <w:rsid w:val="00361C82"/>
    <w:rsid w:val="003633E3"/>
    <w:rsid w:val="003656D0"/>
    <w:rsid w:val="00366334"/>
    <w:rsid w:val="003669AF"/>
    <w:rsid w:val="00371031"/>
    <w:rsid w:val="0037273B"/>
    <w:rsid w:val="00375037"/>
    <w:rsid w:val="00377DF9"/>
    <w:rsid w:val="00381CA9"/>
    <w:rsid w:val="00382ADD"/>
    <w:rsid w:val="003841F5"/>
    <w:rsid w:val="0038448A"/>
    <w:rsid w:val="003844A8"/>
    <w:rsid w:val="00384F3C"/>
    <w:rsid w:val="00385216"/>
    <w:rsid w:val="003859B1"/>
    <w:rsid w:val="003859B2"/>
    <w:rsid w:val="00385A1D"/>
    <w:rsid w:val="0038644A"/>
    <w:rsid w:val="00386CEA"/>
    <w:rsid w:val="00386FF3"/>
    <w:rsid w:val="003911E8"/>
    <w:rsid w:val="003941DA"/>
    <w:rsid w:val="003956BE"/>
    <w:rsid w:val="00395F30"/>
    <w:rsid w:val="00396446"/>
    <w:rsid w:val="003977A0"/>
    <w:rsid w:val="00397973"/>
    <w:rsid w:val="003A1A9C"/>
    <w:rsid w:val="003A4C3C"/>
    <w:rsid w:val="003A517A"/>
    <w:rsid w:val="003A61F9"/>
    <w:rsid w:val="003B016C"/>
    <w:rsid w:val="003B30E5"/>
    <w:rsid w:val="003B5AD2"/>
    <w:rsid w:val="003C1543"/>
    <w:rsid w:val="003C1629"/>
    <w:rsid w:val="003C1CF0"/>
    <w:rsid w:val="003C280B"/>
    <w:rsid w:val="003C3233"/>
    <w:rsid w:val="003C515D"/>
    <w:rsid w:val="003C5814"/>
    <w:rsid w:val="003C5EF4"/>
    <w:rsid w:val="003C665F"/>
    <w:rsid w:val="003C6ED3"/>
    <w:rsid w:val="003C77E5"/>
    <w:rsid w:val="003D03B9"/>
    <w:rsid w:val="003D106F"/>
    <w:rsid w:val="003D172D"/>
    <w:rsid w:val="003D4382"/>
    <w:rsid w:val="003D4911"/>
    <w:rsid w:val="003D5933"/>
    <w:rsid w:val="003D6209"/>
    <w:rsid w:val="003E0653"/>
    <w:rsid w:val="003E1C1B"/>
    <w:rsid w:val="003E4190"/>
    <w:rsid w:val="003E50D1"/>
    <w:rsid w:val="003E520C"/>
    <w:rsid w:val="003E5991"/>
    <w:rsid w:val="003E635D"/>
    <w:rsid w:val="003E7124"/>
    <w:rsid w:val="003F07E6"/>
    <w:rsid w:val="003F1752"/>
    <w:rsid w:val="003F1E0F"/>
    <w:rsid w:val="003F31D8"/>
    <w:rsid w:val="003F3BCF"/>
    <w:rsid w:val="003F4773"/>
    <w:rsid w:val="003F4C33"/>
    <w:rsid w:val="003F5279"/>
    <w:rsid w:val="003F6846"/>
    <w:rsid w:val="003F74F3"/>
    <w:rsid w:val="003F7DEB"/>
    <w:rsid w:val="004010E8"/>
    <w:rsid w:val="00401174"/>
    <w:rsid w:val="00401E24"/>
    <w:rsid w:val="00402085"/>
    <w:rsid w:val="004020E0"/>
    <w:rsid w:val="00402F21"/>
    <w:rsid w:val="00403ADD"/>
    <w:rsid w:val="004043D6"/>
    <w:rsid w:val="0040604A"/>
    <w:rsid w:val="0040617C"/>
    <w:rsid w:val="00406A94"/>
    <w:rsid w:val="00412200"/>
    <w:rsid w:val="0041277F"/>
    <w:rsid w:val="00413186"/>
    <w:rsid w:val="004141D3"/>
    <w:rsid w:val="00415D50"/>
    <w:rsid w:val="00416C61"/>
    <w:rsid w:val="0042106C"/>
    <w:rsid w:val="00423A2D"/>
    <w:rsid w:val="00423E5E"/>
    <w:rsid w:val="00425253"/>
    <w:rsid w:val="004276BC"/>
    <w:rsid w:val="0043162A"/>
    <w:rsid w:val="004324F6"/>
    <w:rsid w:val="004336FE"/>
    <w:rsid w:val="0043408B"/>
    <w:rsid w:val="00434922"/>
    <w:rsid w:val="0043542C"/>
    <w:rsid w:val="0043647C"/>
    <w:rsid w:val="00436B20"/>
    <w:rsid w:val="00437579"/>
    <w:rsid w:val="00440EEB"/>
    <w:rsid w:val="004418FA"/>
    <w:rsid w:val="00441D35"/>
    <w:rsid w:val="00444DFE"/>
    <w:rsid w:val="004463D3"/>
    <w:rsid w:val="00446406"/>
    <w:rsid w:val="00446C58"/>
    <w:rsid w:val="00447E85"/>
    <w:rsid w:val="004515A0"/>
    <w:rsid w:val="004555DA"/>
    <w:rsid w:val="00460E17"/>
    <w:rsid w:val="00461FBF"/>
    <w:rsid w:val="004633A3"/>
    <w:rsid w:val="0046505E"/>
    <w:rsid w:val="00465BB4"/>
    <w:rsid w:val="0046739B"/>
    <w:rsid w:val="00467D12"/>
    <w:rsid w:val="00473D6A"/>
    <w:rsid w:val="00474167"/>
    <w:rsid w:val="00474265"/>
    <w:rsid w:val="00474A8D"/>
    <w:rsid w:val="004750EA"/>
    <w:rsid w:val="0047572E"/>
    <w:rsid w:val="00475F11"/>
    <w:rsid w:val="00476D10"/>
    <w:rsid w:val="004814AF"/>
    <w:rsid w:val="00481C9E"/>
    <w:rsid w:val="004824D8"/>
    <w:rsid w:val="0048271F"/>
    <w:rsid w:val="00482F49"/>
    <w:rsid w:val="00483051"/>
    <w:rsid w:val="00484C33"/>
    <w:rsid w:val="00486010"/>
    <w:rsid w:val="00487044"/>
    <w:rsid w:val="00487738"/>
    <w:rsid w:val="00487D4D"/>
    <w:rsid w:val="004900A5"/>
    <w:rsid w:val="004901D5"/>
    <w:rsid w:val="004901D7"/>
    <w:rsid w:val="00490EF2"/>
    <w:rsid w:val="00493A03"/>
    <w:rsid w:val="00493E0C"/>
    <w:rsid w:val="00493E3C"/>
    <w:rsid w:val="00495C9E"/>
    <w:rsid w:val="00496BF7"/>
    <w:rsid w:val="00496E2C"/>
    <w:rsid w:val="004A03C8"/>
    <w:rsid w:val="004A25DB"/>
    <w:rsid w:val="004A26A0"/>
    <w:rsid w:val="004A2F51"/>
    <w:rsid w:val="004A5B5C"/>
    <w:rsid w:val="004A7CAB"/>
    <w:rsid w:val="004A7DB5"/>
    <w:rsid w:val="004B0903"/>
    <w:rsid w:val="004B0EBC"/>
    <w:rsid w:val="004B210D"/>
    <w:rsid w:val="004B5377"/>
    <w:rsid w:val="004B65E4"/>
    <w:rsid w:val="004C0E7B"/>
    <w:rsid w:val="004C124B"/>
    <w:rsid w:val="004C2D5F"/>
    <w:rsid w:val="004C3724"/>
    <w:rsid w:val="004C3D4F"/>
    <w:rsid w:val="004C3F63"/>
    <w:rsid w:val="004C464E"/>
    <w:rsid w:val="004C4FDC"/>
    <w:rsid w:val="004C56B9"/>
    <w:rsid w:val="004C58B0"/>
    <w:rsid w:val="004C5CCC"/>
    <w:rsid w:val="004D06CF"/>
    <w:rsid w:val="004D086E"/>
    <w:rsid w:val="004D0D4E"/>
    <w:rsid w:val="004D2B39"/>
    <w:rsid w:val="004D2FB3"/>
    <w:rsid w:val="004D4D0A"/>
    <w:rsid w:val="004D4F11"/>
    <w:rsid w:val="004D7512"/>
    <w:rsid w:val="004E27A8"/>
    <w:rsid w:val="004E330E"/>
    <w:rsid w:val="004E43FF"/>
    <w:rsid w:val="004E74A4"/>
    <w:rsid w:val="004F012E"/>
    <w:rsid w:val="004F05B7"/>
    <w:rsid w:val="004F0722"/>
    <w:rsid w:val="004F31DB"/>
    <w:rsid w:val="004F5C06"/>
    <w:rsid w:val="004F6985"/>
    <w:rsid w:val="004F6D51"/>
    <w:rsid w:val="004F7FE8"/>
    <w:rsid w:val="0050321C"/>
    <w:rsid w:val="005130CA"/>
    <w:rsid w:val="005137D4"/>
    <w:rsid w:val="00517094"/>
    <w:rsid w:val="00517A9C"/>
    <w:rsid w:val="00517EF8"/>
    <w:rsid w:val="005205E7"/>
    <w:rsid w:val="00520DB4"/>
    <w:rsid w:val="00522BE2"/>
    <w:rsid w:val="0052461F"/>
    <w:rsid w:val="00530748"/>
    <w:rsid w:val="00530D6A"/>
    <w:rsid w:val="005317FF"/>
    <w:rsid w:val="005329A9"/>
    <w:rsid w:val="00532E14"/>
    <w:rsid w:val="00533069"/>
    <w:rsid w:val="0053603B"/>
    <w:rsid w:val="0053680E"/>
    <w:rsid w:val="00536DEE"/>
    <w:rsid w:val="00537B81"/>
    <w:rsid w:val="0054084F"/>
    <w:rsid w:val="00541E77"/>
    <w:rsid w:val="00542917"/>
    <w:rsid w:val="00543780"/>
    <w:rsid w:val="00543916"/>
    <w:rsid w:val="00543CE9"/>
    <w:rsid w:val="00543D87"/>
    <w:rsid w:val="00545239"/>
    <w:rsid w:val="00552D03"/>
    <w:rsid w:val="00554558"/>
    <w:rsid w:val="005563A9"/>
    <w:rsid w:val="00557360"/>
    <w:rsid w:val="005600B1"/>
    <w:rsid w:val="00560376"/>
    <w:rsid w:val="00562085"/>
    <w:rsid w:val="0056338C"/>
    <w:rsid w:val="00566AF5"/>
    <w:rsid w:val="00571299"/>
    <w:rsid w:val="00571A06"/>
    <w:rsid w:val="00572097"/>
    <w:rsid w:val="00574978"/>
    <w:rsid w:val="0057658B"/>
    <w:rsid w:val="00576974"/>
    <w:rsid w:val="00577A8E"/>
    <w:rsid w:val="00577F59"/>
    <w:rsid w:val="005807EF"/>
    <w:rsid w:val="00583169"/>
    <w:rsid w:val="0058424D"/>
    <w:rsid w:val="005844E3"/>
    <w:rsid w:val="00585D29"/>
    <w:rsid w:val="00587BA9"/>
    <w:rsid w:val="0059221F"/>
    <w:rsid w:val="00593B52"/>
    <w:rsid w:val="005A11CE"/>
    <w:rsid w:val="005A22EB"/>
    <w:rsid w:val="005A2BE9"/>
    <w:rsid w:val="005A398B"/>
    <w:rsid w:val="005A3AFF"/>
    <w:rsid w:val="005A4948"/>
    <w:rsid w:val="005A4E38"/>
    <w:rsid w:val="005B00C0"/>
    <w:rsid w:val="005B0CA6"/>
    <w:rsid w:val="005B0D50"/>
    <w:rsid w:val="005B1DC8"/>
    <w:rsid w:val="005B3134"/>
    <w:rsid w:val="005B70C5"/>
    <w:rsid w:val="005B72FC"/>
    <w:rsid w:val="005B7846"/>
    <w:rsid w:val="005C023E"/>
    <w:rsid w:val="005C1378"/>
    <w:rsid w:val="005C1F38"/>
    <w:rsid w:val="005C3BB8"/>
    <w:rsid w:val="005C400B"/>
    <w:rsid w:val="005C592E"/>
    <w:rsid w:val="005C6BD7"/>
    <w:rsid w:val="005C6EEA"/>
    <w:rsid w:val="005C70DF"/>
    <w:rsid w:val="005C7357"/>
    <w:rsid w:val="005C7985"/>
    <w:rsid w:val="005D0973"/>
    <w:rsid w:val="005D23FB"/>
    <w:rsid w:val="005D6857"/>
    <w:rsid w:val="005E041A"/>
    <w:rsid w:val="005E1027"/>
    <w:rsid w:val="005E3039"/>
    <w:rsid w:val="005E3274"/>
    <w:rsid w:val="005E3617"/>
    <w:rsid w:val="005E3A47"/>
    <w:rsid w:val="005E3E41"/>
    <w:rsid w:val="005E4631"/>
    <w:rsid w:val="005E4967"/>
    <w:rsid w:val="005E53DF"/>
    <w:rsid w:val="005E5CA5"/>
    <w:rsid w:val="005F0EFF"/>
    <w:rsid w:val="005F20CB"/>
    <w:rsid w:val="005F2B36"/>
    <w:rsid w:val="005F594F"/>
    <w:rsid w:val="005F61CB"/>
    <w:rsid w:val="005F7C29"/>
    <w:rsid w:val="006001AD"/>
    <w:rsid w:val="00601F5B"/>
    <w:rsid w:val="006023EC"/>
    <w:rsid w:val="00604546"/>
    <w:rsid w:val="00605384"/>
    <w:rsid w:val="00605B82"/>
    <w:rsid w:val="006065C4"/>
    <w:rsid w:val="00610BED"/>
    <w:rsid w:val="00610FD7"/>
    <w:rsid w:val="00614364"/>
    <w:rsid w:val="00616F25"/>
    <w:rsid w:val="00617103"/>
    <w:rsid w:val="006205C9"/>
    <w:rsid w:val="00621EEC"/>
    <w:rsid w:val="00622D0D"/>
    <w:rsid w:val="006238CC"/>
    <w:rsid w:val="006306A0"/>
    <w:rsid w:val="0063269D"/>
    <w:rsid w:val="00633033"/>
    <w:rsid w:val="006346D3"/>
    <w:rsid w:val="00642869"/>
    <w:rsid w:val="006428B0"/>
    <w:rsid w:val="00643F1F"/>
    <w:rsid w:val="006468AF"/>
    <w:rsid w:val="0065046D"/>
    <w:rsid w:val="00651811"/>
    <w:rsid w:val="00651B55"/>
    <w:rsid w:val="00653F89"/>
    <w:rsid w:val="00654329"/>
    <w:rsid w:val="00654DD5"/>
    <w:rsid w:val="006575B4"/>
    <w:rsid w:val="0065788E"/>
    <w:rsid w:val="00661482"/>
    <w:rsid w:val="00663FB8"/>
    <w:rsid w:val="006656F9"/>
    <w:rsid w:val="00665FFA"/>
    <w:rsid w:val="006670C1"/>
    <w:rsid w:val="00670581"/>
    <w:rsid w:val="00671FEF"/>
    <w:rsid w:val="0067317B"/>
    <w:rsid w:val="00674E49"/>
    <w:rsid w:val="00674FB1"/>
    <w:rsid w:val="00675A33"/>
    <w:rsid w:val="006762A6"/>
    <w:rsid w:val="006767E5"/>
    <w:rsid w:val="00677143"/>
    <w:rsid w:val="00677AC0"/>
    <w:rsid w:val="00677BCA"/>
    <w:rsid w:val="00681580"/>
    <w:rsid w:val="00681953"/>
    <w:rsid w:val="00683793"/>
    <w:rsid w:val="00683EFC"/>
    <w:rsid w:val="006844C3"/>
    <w:rsid w:val="00684884"/>
    <w:rsid w:val="006868A9"/>
    <w:rsid w:val="00686F4D"/>
    <w:rsid w:val="00690505"/>
    <w:rsid w:val="006912F7"/>
    <w:rsid w:val="00691629"/>
    <w:rsid w:val="0069216D"/>
    <w:rsid w:val="00694259"/>
    <w:rsid w:val="00696B2C"/>
    <w:rsid w:val="006A0C79"/>
    <w:rsid w:val="006A1D01"/>
    <w:rsid w:val="006A4392"/>
    <w:rsid w:val="006A4BE3"/>
    <w:rsid w:val="006A68B7"/>
    <w:rsid w:val="006A728B"/>
    <w:rsid w:val="006A7692"/>
    <w:rsid w:val="006B114D"/>
    <w:rsid w:val="006B125B"/>
    <w:rsid w:val="006B1316"/>
    <w:rsid w:val="006B2A32"/>
    <w:rsid w:val="006B4245"/>
    <w:rsid w:val="006B4E82"/>
    <w:rsid w:val="006B5B6D"/>
    <w:rsid w:val="006B7733"/>
    <w:rsid w:val="006B7F3B"/>
    <w:rsid w:val="006C09A3"/>
    <w:rsid w:val="006C1DD6"/>
    <w:rsid w:val="006C23F5"/>
    <w:rsid w:val="006C52F3"/>
    <w:rsid w:val="006C71D5"/>
    <w:rsid w:val="006C7205"/>
    <w:rsid w:val="006C7759"/>
    <w:rsid w:val="006D024A"/>
    <w:rsid w:val="006D0C2F"/>
    <w:rsid w:val="006D16B0"/>
    <w:rsid w:val="006D30AE"/>
    <w:rsid w:val="006D4C42"/>
    <w:rsid w:val="006D4D1C"/>
    <w:rsid w:val="006D4EC5"/>
    <w:rsid w:val="006D5AFD"/>
    <w:rsid w:val="006E1B3C"/>
    <w:rsid w:val="006E2569"/>
    <w:rsid w:val="006E2E5B"/>
    <w:rsid w:val="006E40F2"/>
    <w:rsid w:val="006E4B76"/>
    <w:rsid w:val="006E69B2"/>
    <w:rsid w:val="006E7B9E"/>
    <w:rsid w:val="006F037D"/>
    <w:rsid w:val="006F066C"/>
    <w:rsid w:val="006F06E4"/>
    <w:rsid w:val="006F0DE5"/>
    <w:rsid w:val="006F3741"/>
    <w:rsid w:val="006F3F6A"/>
    <w:rsid w:val="007039EF"/>
    <w:rsid w:val="00704100"/>
    <w:rsid w:val="00705FDB"/>
    <w:rsid w:val="007073F1"/>
    <w:rsid w:val="00711394"/>
    <w:rsid w:val="0071175E"/>
    <w:rsid w:val="00712068"/>
    <w:rsid w:val="007122A3"/>
    <w:rsid w:val="00712683"/>
    <w:rsid w:val="0071313B"/>
    <w:rsid w:val="00714E96"/>
    <w:rsid w:val="0071582F"/>
    <w:rsid w:val="00715D90"/>
    <w:rsid w:val="00715FFE"/>
    <w:rsid w:val="00720199"/>
    <w:rsid w:val="007215D1"/>
    <w:rsid w:val="007216A6"/>
    <w:rsid w:val="0072303C"/>
    <w:rsid w:val="0072642A"/>
    <w:rsid w:val="007339F5"/>
    <w:rsid w:val="007341EF"/>
    <w:rsid w:val="00734885"/>
    <w:rsid w:val="00734DD6"/>
    <w:rsid w:val="00736577"/>
    <w:rsid w:val="00737925"/>
    <w:rsid w:val="007438B0"/>
    <w:rsid w:val="00743B75"/>
    <w:rsid w:val="00743CF4"/>
    <w:rsid w:val="007446A0"/>
    <w:rsid w:val="00744A4C"/>
    <w:rsid w:val="00745D8B"/>
    <w:rsid w:val="00746046"/>
    <w:rsid w:val="0075093E"/>
    <w:rsid w:val="00752110"/>
    <w:rsid w:val="00753EC5"/>
    <w:rsid w:val="007540F5"/>
    <w:rsid w:val="00756746"/>
    <w:rsid w:val="00757574"/>
    <w:rsid w:val="00760182"/>
    <w:rsid w:val="00760284"/>
    <w:rsid w:val="00762368"/>
    <w:rsid w:val="00762C5A"/>
    <w:rsid w:val="007639B2"/>
    <w:rsid w:val="00764C3A"/>
    <w:rsid w:val="00767606"/>
    <w:rsid w:val="00772188"/>
    <w:rsid w:val="00773293"/>
    <w:rsid w:val="007732D1"/>
    <w:rsid w:val="0078190B"/>
    <w:rsid w:val="00783F24"/>
    <w:rsid w:val="007901B8"/>
    <w:rsid w:val="00791773"/>
    <w:rsid w:val="007921BC"/>
    <w:rsid w:val="007933C8"/>
    <w:rsid w:val="00793773"/>
    <w:rsid w:val="0079482A"/>
    <w:rsid w:val="00796467"/>
    <w:rsid w:val="007A0612"/>
    <w:rsid w:val="007A0A89"/>
    <w:rsid w:val="007A0CF0"/>
    <w:rsid w:val="007A28B6"/>
    <w:rsid w:val="007A33AC"/>
    <w:rsid w:val="007A3A53"/>
    <w:rsid w:val="007A599B"/>
    <w:rsid w:val="007A6025"/>
    <w:rsid w:val="007A6199"/>
    <w:rsid w:val="007A73E4"/>
    <w:rsid w:val="007A7D1C"/>
    <w:rsid w:val="007B027A"/>
    <w:rsid w:val="007B375F"/>
    <w:rsid w:val="007B5EE9"/>
    <w:rsid w:val="007C0FC0"/>
    <w:rsid w:val="007C1235"/>
    <w:rsid w:val="007C3817"/>
    <w:rsid w:val="007C38AC"/>
    <w:rsid w:val="007C3A82"/>
    <w:rsid w:val="007C3AF3"/>
    <w:rsid w:val="007C7232"/>
    <w:rsid w:val="007C7368"/>
    <w:rsid w:val="007D0697"/>
    <w:rsid w:val="007D1435"/>
    <w:rsid w:val="007D2C6A"/>
    <w:rsid w:val="007D32DA"/>
    <w:rsid w:val="007D34FC"/>
    <w:rsid w:val="007D3F77"/>
    <w:rsid w:val="007D6FB8"/>
    <w:rsid w:val="007D7895"/>
    <w:rsid w:val="007E0F59"/>
    <w:rsid w:val="007E1D95"/>
    <w:rsid w:val="007E5B66"/>
    <w:rsid w:val="007E7882"/>
    <w:rsid w:val="007F3F07"/>
    <w:rsid w:val="007F4B53"/>
    <w:rsid w:val="007F5219"/>
    <w:rsid w:val="007F5961"/>
    <w:rsid w:val="007F69EC"/>
    <w:rsid w:val="008009F4"/>
    <w:rsid w:val="00802E5D"/>
    <w:rsid w:val="008048DE"/>
    <w:rsid w:val="00805601"/>
    <w:rsid w:val="00806D55"/>
    <w:rsid w:val="00810652"/>
    <w:rsid w:val="008108A3"/>
    <w:rsid w:val="0081247F"/>
    <w:rsid w:val="00813A49"/>
    <w:rsid w:val="008143E2"/>
    <w:rsid w:val="00814B63"/>
    <w:rsid w:val="00815A43"/>
    <w:rsid w:val="00815EA2"/>
    <w:rsid w:val="00817635"/>
    <w:rsid w:val="00817A00"/>
    <w:rsid w:val="0082010B"/>
    <w:rsid w:val="00821D11"/>
    <w:rsid w:val="00827E3B"/>
    <w:rsid w:val="0083066E"/>
    <w:rsid w:val="008309A4"/>
    <w:rsid w:val="00830B1B"/>
    <w:rsid w:val="008324F0"/>
    <w:rsid w:val="00836CB0"/>
    <w:rsid w:val="00837273"/>
    <w:rsid w:val="008407A8"/>
    <w:rsid w:val="00840981"/>
    <w:rsid w:val="00844B47"/>
    <w:rsid w:val="00844DCD"/>
    <w:rsid w:val="008457D2"/>
    <w:rsid w:val="00850702"/>
    <w:rsid w:val="00850B49"/>
    <w:rsid w:val="00850ED5"/>
    <w:rsid w:val="00852B69"/>
    <w:rsid w:val="0085445A"/>
    <w:rsid w:val="008548F9"/>
    <w:rsid w:val="008553CB"/>
    <w:rsid w:val="00857A39"/>
    <w:rsid w:val="00860431"/>
    <w:rsid w:val="008604FF"/>
    <w:rsid w:val="0086050C"/>
    <w:rsid w:val="0086152A"/>
    <w:rsid w:val="0086157D"/>
    <w:rsid w:val="008631EF"/>
    <w:rsid w:val="008638B2"/>
    <w:rsid w:val="00866B9A"/>
    <w:rsid w:val="008737FD"/>
    <w:rsid w:val="00874C15"/>
    <w:rsid w:val="00875693"/>
    <w:rsid w:val="00877192"/>
    <w:rsid w:val="00877BD8"/>
    <w:rsid w:val="008812DC"/>
    <w:rsid w:val="00882BF1"/>
    <w:rsid w:val="00884ED7"/>
    <w:rsid w:val="008860FA"/>
    <w:rsid w:val="008868FD"/>
    <w:rsid w:val="00886C5F"/>
    <w:rsid w:val="00887676"/>
    <w:rsid w:val="00890264"/>
    <w:rsid w:val="0089070C"/>
    <w:rsid w:val="008913C2"/>
    <w:rsid w:val="00891D99"/>
    <w:rsid w:val="00892555"/>
    <w:rsid w:val="0089713F"/>
    <w:rsid w:val="008A12D6"/>
    <w:rsid w:val="008A1707"/>
    <w:rsid w:val="008A2F36"/>
    <w:rsid w:val="008A503D"/>
    <w:rsid w:val="008A6DA6"/>
    <w:rsid w:val="008A7E95"/>
    <w:rsid w:val="008A7ED3"/>
    <w:rsid w:val="008B19A2"/>
    <w:rsid w:val="008B2874"/>
    <w:rsid w:val="008B2C07"/>
    <w:rsid w:val="008B4E85"/>
    <w:rsid w:val="008B63E4"/>
    <w:rsid w:val="008B6C0E"/>
    <w:rsid w:val="008B7CEF"/>
    <w:rsid w:val="008C2D4D"/>
    <w:rsid w:val="008C3ED8"/>
    <w:rsid w:val="008C51C5"/>
    <w:rsid w:val="008C725C"/>
    <w:rsid w:val="008D1D94"/>
    <w:rsid w:val="008D395A"/>
    <w:rsid w:val="008D48EE"/>
    <w:rsid w:val="008D53C5"/>
    <w:rsid w:val="008D7751"/>
    <w:rsid w:val="008D7C13"/>
    <w:rsid w:val="008E0E7C"/>
    <w:rsid w:val="008E28E4"/>
    <w:rsid w:val="008E400B"/>
    <w:rsid w:val="008E55CA"/>
    <w:rsid w:val="008E5834"/>
    <w:rsid w:val="008F15EF"/>
    <w:rsid w:val="008F1835"/>
    <w:rsid w:val="008F1D65"/>
    <w:rsid w:val="008F399F"/>
    <w:rsid w:val="008F3CEC"/>
    <w:rsid w:val="008F4E16"/>
    <w:rsid w:val="008F5585"/>
    <w:rsid w:val="008F5917"/>
    <w:rsid w:val="008F7AED"/>
    <w:rsid w:val="009000AA"/>
    <w:rsid w:val="0090075C"/>
    <w:rsid w:val="009007CF"/>
    <w:rsid w:val="00906503"/>
    <w:rsid w:val="00906F7F"/>
    <w:rsid w:val="009101B8"/>
    <w:rsid w:val="0091025A"/>
    <w:rsid w:val="00911A4E"/>
    <w:rsid w:val="00911AF7"/>
    <w:rsid w:val="009125C9"/>
    <w:rsid w:val="00914F6E"/>
    <w:rsid w:val="00916C8F"/>
    <w:rsid w:val="00916EDF"/>
    <w:rsid w:val="009173BE"/>
    <w:rsid w:val="009221FC"/>
    <w:rsid w:val="00923058"/>
    <w:rsid w:val="0092345A"/>
    <w:rsid w:val="009238C0"/>
    <w:rsid w:val="009243C3"/>
    <w:rsid w:val="0092500A"/>
    <w:rsid w:val="00926B59"/>
    <w:rsid w:val="00927065"/>
    <w:rsid w:val="009306B1"/>
    <w:rsid w:val="00930D46"/>
    <w:rsid w:val="00930DB1"/>
    <w:rsid w:val="00932563"/>
    <w:rsid w:val="009328F2"/>
    <w:rsid w:val="00932D0A"/>
    <w:rsid w:val="0093496B"/>
    <w:rsid w:val="00937C4A"/>
    <w:rsid w:val="00940CBB"/>
    <w:rsid w:val="00940DBA"/>
    <w:rsid w:val="0094100D"/>
    <w:rsid w:val="00944609"/>
    <w:rsid w:val="00944E2C"/>
    <w:rsid w:val="0094681C"/>
    <w:rsid w:val="00946CE7"/>
    <w:rsid w:val="00952227"/>
    <w:rsid w:val="009541E7"/>
    <w:rsid w:val="00954A03"/>
    <w:rsid w:val="00954CEB"/>
    <w:rsid w:val="00954D77"/>
    <w:rsid w:val="009552EE"/>
    <w:rsid w:val="00956037"/>
    <w:rsid w:val="00956D19"/>
    <w:rsid w:val="009577DF"/>
    <w:rsid w:val="00962014"/>
    <w:rsid w:val="00964524"/>
    <w:rsid w:val="00966A91"/>
    <w:rsid w:val="00966BB2"/>
    <w:rsid w:val="00967C37"/>
    <w:rsid w:val="0097001E"/>
    <w:rsid w:val="009712C1"/>
    <w:rsid w:val="00972A35"/>
    <w:rsid w:val="00980656"/>
    <w:rsid w:val="00983631"/>
    <w:rsid w:val="00985304"/>
    <w:rsid w:val="009907FA"/>
    <w:rsid w:val="00992D6D"/>
    <w:rsid w:val="0099465F"/>
    <w:rsid w:val="00994BFB"/>
    <w:rsid w:val="0099549C"/>
    <w:rsid w:val="00995C45"/>
    <w:rsid w:val="009963EF"/>
    <w:rsid w:val="00996440"/>
    <w:rsid w:val="009A0885"/>
    <w:rsid w:val="009A303C"/>
    <w:rsid w:val="009A32F0"/>
    <w:rsid w:val="009A5E58"/>
    <w:rsid w:val="009A6B3A"/>
    <w:rsid w:val="009B0B69"/>
    <w:rsid w:val="009B3969"/>
    <w:rsid w:val="009B4196"/>
    <w:rsid w:val="009B48AD"/>
    <w:rsid w:val="009B51A6"/>
    <w:rsid w:val="009B6971"/>
    <w:rsid w:val="009B6B17"/>
    <w:rsid w:val="009B6F4B"/>
    <w:rsid w:val="009C11C6"/>
    <w:rsid w:val="009C3485"/>
    <w:rsid w:val="009C348B"/>
    <w:rsid w:val="009C488A"/>
    <w:rsid w:val="009C560D"/>
    <w:rsid w:val="009D04C4"/>
    <w:rsid w:val="009D0592"/>
    <w:rsid w:val="009D2882"/>
    <w:rsid w:val="009D36E3"/>
    <w:rsid w:val="009D3A76"/>
    <w:rsid w:val="009E09D7"/>
    <w:rsid w:val="009E1C07"/>
    <w:rsid w:val="009E2F92"/>
    <w:rsid w:val="009E5CF7"/>
    <w:rsid w:val="009E5D12"/>
    <w:rsid w:val="009F0320"/>
    <w:rsid w:val="009F064E"/>
    <w:rsid w:val="009F0D1F"/>
    <w:rsid w:val="009F1F9E"/>
    <w:rsid w:val="009F2776"/>
    <w:rsid w:val="009F28FF"/>
    <w:rsid w:val="009F32FB"/>
    <w:rsid w:val="009F4206"/>
    <w:rsid w:val="009F47FD"/>
    <w:rsid w:val="009F5810"/>
    <w:rsid w:val="009F5BD0"/>
    <w:rsid w:val="009F7462"/>
    <w:rsid w:val="00A00A1C"/>
    <w:rsid w:val="00A00CC0"/>
    <w:rsid w:val="00A00E9A"/>
    <w:rsid w:val="00A04A22"/>
    <w:rsid w:val="00A1104C"/>
    <w:rsid w:val="00A1463D"/>
    <w:rsid w:val="00A149E7"/>
    <w:rsid w:val="00A177A5"/>
    <w:rsid w:val="00A177BD"/>
    <w:rsid w:val="00A221EB"/>
    <w:rsid w:val="00A25CAA"/>
    <w:rsid w:val="00A27C46"/>
    <w:rsid w:val="00A27D50"/>
    <w:rsid w:val="00A30A31"/>
    <w:rsid w:val="00A324EB"/>
    <w:rsid w:val="00A32BED"/>
    <w:rsid w:val="00A36733"/>
    <w:rsid w:val="00A3711F"/>
    <w:rsid w:val="00A41350"/>
    <w:rsid w:val="00A41D2F"/>
    <w:rsid w:val="00A42715"/>
    <w:rsid w:val="00A43F0E"/>
    <w:rsid w:val="00A4630F"/>
    <w:rsid w:val="00A46CB7"/>
    <w:rsid w:val="00A4765D"/>
    <w:rsid w:val="00A47CA5"/>
    <w:rsid w:val="00A514D2"/>
    <w:rsid w:val="00A5373C"/>
    <w:rsid w:val="00A53A60"/>
    <w:rsid w:val="00A55182"/>
    <w:rsid w:val="00A553B6"/>
    <w:rsid w:val="00A55F46"/>
    <w:rsid w:val="00A56160"/>
    <w:rsid w:val="00A56FB5"/>
    <w:rsid w:val="00A5716D"/>
    <w:rsid w:val="00A62CBD"/>
    <w:rsid w:val="00A636AD"/>
    <w:rsid w:val="00A636F1"/>
    <w:rsid w:val="00A64101"/>
    <w:rsid w:val="00A64216"/>
    <w:rsid w:val="00A655BC"/>
    <w:rsid w:val="00A66524"/>
    <w:rsid w:val="00A67D27"/>
    <w:rsid w:val="00A67D54"/>
    <w:rsid w:val="00A70F78"/>
    <w:rsid w:val="00A712DD"/>
    <w:rsid w:val="00A715F5"/>
    <w:rsid w:val="00A73389"/>
    <w:rsid w:val="00A8129B"/>
    <w:rsid w:val="00A814BA"/>
    <w:rsid w:val="00A815D0"/>
    <w:rsid w:val="00A8489E"/>
    <w:rsid w:val="00A859AB"/>
    <w:rsid w:val="00A8669E"/>
    <w:rsid w:val="00A87B98"/>
    <w:rsid w:val="00A90BD2"/>
    <w:rsid w:val="00A920B6"/>
    <w:rsid w:val="00A9217E"/>
    <w:rsid w:val="00A933E0"/>
    <w:rsid w:val="00A935A1"/>
    <w:rsid w:val="00A94077"/>
    <w:rsid w:val="00A94461"/>
    <w:rsid w:val="00A96D7C"/>
    <w:rsid w:val="00A97557"/>
    <w:rsid w:val="00AA0E00"/>
    <w:rsid w:val="00AA326F"/>
    <w:rsid w:val="00AA66AE"/>
    <w:rsid w:val="00AA7C36"/>
    <w:rsid w:val="00AB08B2"/>
    <w:rsid w:val="00AB0FEB"/>
    <w:rsid w:val="00AB16B0"/>
    <w:rsid w:val="00AB3C40"/>
    <w:rsid w:val="00AB4960"/>
    <w:rsid w:val="00AB5C10"/>
    <w:rsid w:val="00AB6579"/>
    <w:rsid w:val="00AB7D48"/>
    <w:rsid w:val="00AC1B8C"/>
    <w:rsid w:val="00AC230A"/>
    <w:rsid w:val="00AC2CEE"/>
    <w:rsid w:val="00AC4D2B"/>
    <w:rsid w:val="00AC5283"/>
    <w:rsid w:val="00AC559D"/>
    <w:rsid w:val="00AC6DF1"/>
    <w:rsid w:val="00AD24D3"/>
    <w:rsid w:val="00AD3E78"/>
    <w:rsid w:val="00AD5234"/>
    <w:rsid w:val="00AD6517"/>
    <w:rsid w:val="00AE019E"/>
    <w:rsid w:val="00AE09F3"/>
    <w:rsid w:val="00AE1330"/>
    <w:rsid w:val="00AE4142"/>
    <w:rsid w:val="00AE57AA"/>
    <w:rsid w:val="00AE6FC7"/>
    <w:rsid w:val="00AF0366"/>
    <w:rsid w:val="00AF35ED"/>
    <w:rsid w:val="00AF361F"/>
    <w:rsid w:val="00AF4D3A"/>
    <w:rsid w:val="00AF5275"/>
    <w:rsid w:val="00AF6DEA"/>
    <w:rsid w:val="00AF7B53"/>
    <w:rsid w:val="00B004C6"/>
    <w:rsid w:val="00B008AD"/>
    <w:rsid w:val="00B01224"/>
    <w:rsid w:val="00B01909"/>
    <w:rsid w:val="00B019C1"/>
    <w:rsid w:val="00B01FD4"/>
    <w:rsid w:val="00B05DE6"/>
    <w:rsid w:val="00B0705A"/>
    <w:rsid w:val="00B07C3D"/>
    <w:rsid w:val="00B10336"/>
    <w:rsid w:val="00B1050C"/>
    <w:rsid w:val="00B10576"/>
    <w:rsid w:val="00B1063E"/>
    <w:rsid w:val="00B10AF4"/>
    <w:rsid w:val="00B11E54"/>
    <w:rsid w:val="00B13DEF"/>
    <w:rsid w:val="00B14BB0"/>
    <w:rsid w:val="00B15144"/>
    <w:rsid w:val="00B164BF"/>
    <w:rsid w:val="00B16849"/>
    <w:rsid w:val="00B17296"/>
    <w:rsid w:val="00B2005D"/>
    <w:rsid w:val="00B201B5"/>
    <w:rsid w:val="00B23220"/>
    <w:rsid w:val="00B24CA3"/>
    <w:rsid w:val="00B25D74"/>
    <w:rsid w:val="00B26E9D"/>
    <w:rsid w:val="00B3032C"/>
    <w:rsid w:val="00B31C0D"/>
    <w:rsid w:val="00B329BC"/>
    <w:rsid w:val="00B34F32"/>
    <w:rsid w:val="00B37848"/>
    <w:rsid w:val="00B37EB3"/>
    <w:rsid w:val="00B41435"/>
    <w:rsid w:val="00B41BF0"/>
    <w:rsid w:val="00B43477"/>
    <w:rsid w:val="00B45505"/>
    <w:rsid w:val="00B45A52"/>
    <w:rsid w:val="00B45D06"/>
    <w:rsid w:val="00B4752D"/>
    <w:rsid w:val="00B5045B"/>
    <w:rsid w:val="00B5162F"/>
    <w:rsid w:val="00B52A0E"/>
    <w:rsid w:val="00B53771"/>
    <w:rsid w:val="00B53BCD"/>
    <w:rsid w:val="00B55BCE"/>
    <w:rsid w:val="00B563C2"/>
    <w:rsid w:val="00B64DA4"/>
    <w:rsid w:val="00B672EF"/>
    <w:rsid w:val="00B75BD3"/>
    <w:rsid w:val="00B77E55"/>
    <w:rsid w:val="00B82915"/>
    <w:rsid w:val="00B82C05"/>
    <w:rsid w:val="00B83F6B"/>
    <w:rsid w:val="00B86424"/>
    <w:rsid w:val="00B9180C"/>
    <w:rsid w:val="00B9413F"/>
    <w:rsid w:val="00B95A83"/>
    <w:rsid w:val="00B961D6"/>
    <w:rsid w:val="00B97403"/>
    <w:rsid w:val="00BA04B8"/>
    <w:rsid w:val="00BA3863"/>
    <w:rsid w:val="00BA3D15"/>
    <w:rsid w:val="00BA538C"/>
    <w:rsid w:val="00BA6264"/>
    <w:rsid w:val="00BB020A"/>
    <w:rsid w:val="00BB06B6"/>
    <w:rsid w:val="00BB1C81"/>
    <w:rsid w:val="00BB3D00"/>
    <w:rsid w:val="00BB5A86"/>
    <w:rsid w:val="00BB5DA7"/>
    <w:rsid w:val="00BB6CDB"/>
    <w:rsid w:val="00BB74C1"/>
    <w:rsid w:val="00BC04B4"/>
    <w:rsid w:val="00BC1E34"/>
    <w:rsid w:val="00BC2782"/>
    <w:rsid w:val="00BC3172"/>
    <w:rsid w:val="00BC35B5"/>
    <w:rsid w:val="00BC5800"/>
    <w:rsid w:val="00BC5F62"/>
    <w:rsid w:val="00BC7422"/>
    <w:rsid w:val="00BC78CA"/>
    <w:rsid w:val="00BD2CF6"/>
    <w:rsid w:val="00BD33CA"/>
    <w:rsid w:val="00BD3E0C"/>
    <w:rsid w:val="00BD434E"/>
    <w:rsid w:val="00BD485F"/>
    <w:rsid w:val="00BE0B78"/>
    <w:rsid w:val="00BE1616"/>
    <w:rsid w:val="00BE2243"/>
    <w:rsid w:val="00BE2B08"/>
    <w:rsid w:val="00BE418C"/>
    <w:rsid w:val="00BE74CD"/>
    <w:rsid w:val="00BE7AC3"/>
    <w:rsid w:val="00BF1E19"/>
    <w:rsid w:val="00BF3BD5"/>
    <w:rsid w:val="00C0112F"/>
    <w:rsid w:val="00C02385"/>
    <w:rsid w:val="00C02415"/>
    <w:rsid w:val="00C04DA0"/>
    <w:rsid w:val="00C04DAA"/>
    <w:rsid w:val="00C05C07"/>
    <w:rsid w:val="00C0716D"/>
    <w:rsid w:val="00C075F9"/>
    <w:rsid w:val="00C11480"/>
    <w:rsid w:val="00C13475"/>
    <w:rsid w:val="00C13562"/>
    <w:rsid w:val="00C14515"/>
    <w:rsid w:val="00C205CD"/>
    <w:rsid w:val="00C2215B"/>
    <w:rsid w:val="00C229DE"/>
    <w:rsid w:val="00C25234"/>
    <w:rsid w:val="00C26F6C"/>
    <w:rsid w:val="00C3000E"/>
    <w:rsid w:val="00C31B97"/>
    <w:rsid w:val="00C322B8"/>
    <w:rsid w:val="00C32FD8"/>
    <w:rsid w:val="00C3406B"/>
    <w:rsid w:val="00C34B30"/>
    <w:rsid w:val="00C35C66"/>
    <w:rsid w:val="00C35EF6"/>
    <w:rsid w:val="00C40D78"/>
    <w:rsid w:val="00C41970"/>
    <w:rsid w:val="00C41D06"/>
    <w:rsid w:val="00C42B3E"/>
    <w:rsid w:val="00C43B94"/>
    <w:rsid w:val="00C43D13"/>
    <w:rsid w:val="00C442D3"/>
    <w:rsid w:val="00C45A7D"/>
    <w:rsid w:val="00C4639A"/>
    <w:rsid w:val="00C46502"/>
    <w:rsid w:val="00C46D99"/>
    <w:rsid w:val="00C53788"/>
    <w:rsid w:val="00C54306"/>
    <w:rsid w:val="00C56425"/>
    <w:rsid w:val="00C56658"/>
    <w:rsid w:val="00C56DB2"/>
    <w:rsid w:val="00C61D27"/>
    <w:rsid w:val="00C6227D"/>
    <w:rsid w:val="00C62F08"/>
    <w:rsid w:val="00C66A69"/>
    <w:rsid w:val="00C66C93"/>
    <w:rsid w:val="00C67C98"/>
    <w:rsid w:val="00C73C70"/>
    <w:rsid w:val="00C73DFD"/>
    <w:rsid w:val="00C74A31"/>
    <w:rsid w:val="00C75F6F"/>
    <w:rsid w:val="00C7788B"/>
    <w:rsid w:val="00C82468"/>
    <w:rsid w:val="00C82D8F"/>
    <w:rsid w:val="00C873CD"/>
    <w:rsid w:val="00C909D9"/>
    <w:rsid w:val="00C915B5"/>
    <w:rsid w:val="00C91D94"/>
    <w:rsid w:val="00C92972"/>
    <w:rsid w:val="00C93415"/>
    <w:rsid w:val="00C95BC2"/>
    <w:rsid w:val="00C977D8"/>
    <w:rsid w:val="00CA09DD"/>
    <w:rsid w:val="00CA1079"/>
    <w:rsid w:val="00CA12E9"/>
    <w:rsid w:val="00CA2564"/>
    <w:rsid w:val="00CA382E"/>
    <w:rsid w:val="00CA4314"/>
    <w:rsid w:val="00CA5BBC"/>
    <w:rsid w:val="00CA5F25"/>
    <w:rsid w:val="00CB03A1"/>
    <w:rsid w:val="00CB11B2"/>
    <w:rsid w:val="00CB5726"/>
    <w:rsid w:val="00CB5A91"/>
    <w:rsid w:val="00CC016F"/>
    <w:rsid w:val="00CC3AB4"/>
    <w:rsid w:val="00CC4B82"/>
    <w:rsid w:val="00CC5B8C"/>
    <w:rsid w:val="00CC5FB7"/>
    <w:rsid w:val="00CD07C9"/>
    <w:rsid w:val="00CD187C"/>
    <w:rsid w:val="00CD23D3"/>
    <w:rsid w:val="00CD279E"/>
    <w:rsid w:val="00CD2F1E"/>
    <w:rsid w:val="00CD3FE0"/>
    <w:rsid w:val="00CD63ED"/>
    <w:rsid w:val="00CE20DF"/>
    <w:rsid w:val="00CE2401"/>
    <w:rsid w:val="00CE3A22"/>
    <w:rsid w:val="00CE686F"/>
    <w:rsid w:val="00CE75C9"/>
    <w:rsid w:val="00CE7657"/>
    <w:rsid w:val="00CF12A6"/>
    <w:rsid w:val="00CF1CAE"/>
    <w:rsid w:val="00CF3472"/>
    <w:rsid w:val="00CF3670"/>
    <w:rsid w:val="00CF3974"/>
    <w:rsid w:val="00CF4815"/>
    <w:rsid w:val="00CF7AED"/>
    <w:rsid w:val="00D01981"/>
    <w:rsid w:val="00D04ACB"/>
    <w:rsid w:val="00D0766B"/>
    <w:rsid w:val="00D078A2"/>
    <w:rsid w:val="00D0795E"/>
    <w:rsid w:val="00D1194B"/>
    <w:rsid w:val="00D12BCA"/>
    <w:rsid w:val="00D12E2C"/>
    <w:rsid w:val="00D14008"/>
    <w:rsid w:val="00D1679B"/>
    <w:rsid w:val="00D20F12"/>
    <w:rsid w:val="00D226DE"/>
    <w:rsid w:val="00D22D47"/>
    <w:rsid w:val="00D26E15"/>
    <w:rsid w:val="00D27075"/>
    <w:rsid w:val="00D3055F"/>
    <w:rsid w:val="00D3069D"/>
    <w:rsid w:val="00D31E80"/>
    <w:rsid w:val="00D331D2"/>
    <w:rsid w:val="00D341E9"/>
    <w:rsid w:val="00D352A4"/>
    <w:rsid w:val="00D36E78"/>
    <w:rsid w:val="00D37169"/>
    <w:rsid w:val="00D376A8"/>
    <w:rsid w:val="00D3798F"/>
    <w:rsid w:val="00D37DFC"/>
    <w:rsid w:val="00D425DF"/>
    <w:rsid w:val="00D42927"/>
    <w:rsid w:val="00D436AC"/>
    <w:rsid w:val="00D44063"/>
    <w:rsid w:val="00D441E2"/>
    <w:rsid w:val="00D4489D"/>
    <w:rsid w:val="00D4518C"/>
    <w:rsid w:val="00D46581"/>
    <w:rsid w:val="00D46DA5"/>
    <w:rsid w:val="00D5060E"/>
    <w:rsid w:val="00D51CAF"/>
    <w:rsid w:val="00D52FC5"/>
    <w:rsid w:val="00D53289"/>
    <w:rsid w:val="00D5353B"/>
    <w:rsid w:val="00D535DE"/>
    <w:rsid w:val="00D537C5"/>
    <w:rsid w:val="00D53BEE"/>
    <w:rsid w:val="00D54109"/>
    <w:rsid w:val="00D5466A"/>
    <w:rsid w:val="00D551BB"/>
    <w:rsid w:val="00D561CC"/>
    <w:rsid w:val="00D56C69"/>
    <w:rsid w:val="00D60B45"/>
    <w:rsid w:val="00D60E25"/>
    <w:rsid w:val="00D620BD"/>
    <w:rsid w:val="00D62E49"/>
    <w:rsid w:val="00D630B2"/>
    <w:rsid w:val="00D63151"/>
    <w:rsid w:val="00D662A7"/>
    <w:rsid w:val="00D70305"/>
    <w:rsid w:val="00D70F9F"/>
    <w:rsid w:val="00D73234"/>
    <w:rsid w:val="00D73EA3"/>
    <w:rsid w:val="00D73F57"/>
    <w:rsid w:val="00D75B6D"/>
    <w:rsid w:val="00D765E4"/>
    <w:rsid w:val="00D835C9"/>
    <w:rsid w:val="00D83C24"/>
    <w:rsid w:val="00D867A4"/>
    <w:rsid w:val="00D90E1F"/>
    <w:rsid w:val="00D91EC2"/>
    <w:rsid w:val="00D937BD"/>
    <w:rsid w:val="00D94A4E"/>
    <w:rsid w:val="00DA02EF"/>
    <w:rsid w:val="00DA044C"/>
    <w:rsid w:val="00DA4EE4"/>
    <w:rsid w:val="00DA64E6"/>
    <w:rsid w:val="00DA745C"/>
    <w:rsid w:val="00DB0351"/>
    <w:rsid w:val="00DB20DC"/>
    <w:rsid w:val="00DB3898"/>
    <w:rsid w:val="00DB568D"/>
    <w:rsid w:val="00DB58B9"/>
    <w:rsid w:val="00DB5AB0"/>
    <w:rsid w:val="00DB661A"/>
    <w:rsid w:val="00DB70ED"/>
    <w:rsid w:val="00DB7688"/>
    <w:rsid w:val="00DC021B"/>
    <w:rsid w:val="00DC3278"/>
    <w:rsid w:val="00DC3F39"/>
    <w:rsid w:val="00DC7167"/>
    <w:rsid w:val="00DC7371"/>
    <w:rsid w:val="00DC73C8"/>
    <w:rsid w:val="00DC79E1"/>
    <w:rsid w:val="00DC7C27"/>
    <w:rsid w:val="00DD10EF"/>
    <w:rsid w:val="00DD34DB"/>
    <w:rsid w:val="00DD579E"/>
    <w:rsid w:val="00DD7934"/>
    <w:rsid w:val="00DD7DC2"/>
    <w:rsid w:val="00DD7DE9"/>
    <w:rsid w:val="00DE33E3"/>
    <w:rsid w:val="00DE372E"/>
    <w:rsid w:val="00DE38A8"/>
    <w:rsid w:val="00DE497B"/>
    <w:rsid w:val="00DE4E74"/>
    <w:rsid w:val="00DE562E"/>
    <w:rsid w:val="00DE74D9"/>
    <w:rsid w:val="00DF0A13"/>
    <w:rsid w:val="00DF0B0D"/>
    <w:rsid w:val="00DF0F19"/>
    <w:rsid w:val="00DF1B46"/>
    <w:rsid w:val="00DF2C43"/>
    <w:rsid w:val="00DF30AF"/>
    <w:rsid w:val="00DF31E0"/>
    <w:rsid w:val="00DF4A37"/>
    <w:rsid w:val="00DF4EF0"/>
    <w:rsid w:val="00E00AA8"/>
    <w:rsid w:val="00E00C03"/>
    <w:rsid w:val="00E00FC2"/>
    <w:rsid w:val="00E01286"/>
    <w:rsid w:val="00E01503"/>
    <w:rsid w:val="00E01637"/>
    <w:rsid w:val="00E02C55"/>
    <w:rsid w:val="00E02EB9"/>
    <w:rsid w:val="00E03AAB"/>
    <w:rsid w:val="00E041D4"/>
    <w:rsid w:val="00E04670"/>
    <w:rsid w:val="00E0496D"/>
    <w:rsid w:val="00E04A18"/>
    <w:rsid w:val="00E04B57"/>
    <w:rsid w:val="00E05650"/>
    <w:rsid w:val="00E06F34"/>
    <w:rsid w:val="00E07954"/>
    <w:rsid w:val="00E07A0B"/>
    <w:rsid w:val="00E143D3"/>
    <w:rsid w:val="00E207CC"/>
    <w:rsid w:val="00E219D0"/>
    <w:rsid w:val="00E23C21"/>
    <w:rsid w:val="00E26C8E"/>
    <w:rsid w:val="00E271D1"/>
    <w:rsid w:val="00E33692"/>
    <w:rsid w:val="00E3374A"/>
    <w:rsid w:val="00E33C84"/>
    <w:rsid w:val="00E3438D"/>
    <w:rsid w:val="00E3606C"/>
    <w:rsid w:val="00E374BD"/>
    <w:rsid w:val="00E37DEE"/>
    <w:rsid w:val="00E41680"/>
    <w:rsid w:val="00E41BA0"/>
    <w:rsid w:val="00E420F1"/>
    <w:rsid w:val="00E427CD"/>
    <w:rsid w:val="00E42BF5"/>
    <w:rsid w:val="00E46051"/>
    <w:rsid w:val="00E47A7B"/>
    <w:rsid w:val="00E536E8"/>
    <w:rsid w:val="00E5436B"/>
    <w:rsid w:val="00E56844"/>
    <w:rsid w:val="00E57A7A"/>
    <w:rsid w:val="00E60081"/>
    <w:rsid w:val="00E603D6"/>
    <w:rsid w:val="00E605C2"/>
    <w:rsid w:val="00E6160D"/>
    <w:rsid w:val="00E6292A"/>
    <w:rsid w:val="00E62E5E"/>
    <w:rsid w:val="00E6304F"/>
    <w:rsid w:val="00E64263"/>
    <w:rsid w:val="00E66BA6"/>
    <w:rsid w:val="00E67207"/>
    <w:rsid w:val="00E747F4"/>
    <w:rsid w:val="00E74C14"/>
    <w:rsid w:val="00E74D08"/>
    <w:rsid w:val="00E771E7"/>
    <w:rsid w:val="00E828EB"/>
    <w:rsid w:val="00E85075"/>
    <w:rsid w:val="00E86D5F"/>
    <w:rsid w:val="00E87AC6"/>
    <w:rsid w:val="00E92784"/>
    <w:rsid w:val="00E93C1C"/>
    <w:rsid w:val="00E93E59"/>
    <w:rsid w:val="00E93FA7"/>
    <w:rsid w:val="00E950B1"/>
    <w:rsid w:val="00E9541F"/>
    <w:rsid w:val="00EA4570"/>
    <w:rsid w:val="00EA5B09"/>
    <w:rsid w:val="00EA7463"/>
    <w:rsid w:val="00EB2484"/>
    <w:rsid w:val="00EB29DE"/>
    <w:rsid w:val="00EB3ACA"/>
    <w:rsid w:val="00EB448C"/>
    <w:rsid w:val="00EB4F11"/>
    <w:rsid w:val="00EB7A4F"/>
    <w:rsid w:val="00EC06BA"/>
    <w:rsid w:val="00EC1ECB"/>
    <w:rsid w:val="00EC28FA"/>
    <w:rsid w:val="00EC4EEA"/>
    <w:rsid w:val="00EC666B"/>
    <w:rsid w:val="00ED1937"/>
    <w:rsid w:val="00ED1DC0"/>
    <w:rsid w:val="00ED32C4"/>
    <w:rsid w:val="00ED33FE"/>
    <w:rsid w:val="00ED3AE6"/>
    <w:rsid w:val="00ED3BB9"/>
    <w:rsid w:val="00ED3D1B"/>
    <w:rsid w:val="00ED5654"/>
    <w:rsid w:val="00ED5D2B"/>
    <w:rsid w:val="00EE1680"/>
    <w:rsid w:val="00EE1BE6"/>
    <w:rsid w:val="00EE23EC"/>
    <w:rsid w:val="00EE6730"/>
    <w:rsid w:val="00EF2C65"/>
    <w:rsid w:val="00EF2F25"/>
    <w:rsid w:val="00EF3830"/>
    <w:rsid w:val="00F00DE9"/>
    <w:rsid w:val="00F0143F"/>
    <w:rsid w:val="00F01F2D"/>
    <w:rsid w:val="00F04666"/>
    <w:rsid w:val="00F0480C"/>
    <w:rsid w:val="00F054CB"/>
    <w:rsid w:val="00F065BF"/>
    <w:rsid w:val="00F066FE"/>
    <w:rsid w:val="00F06E80"/>
    <w:rsid w:val="00F115F4"/>
    <w:rsid w:val="00F11C81"/>
    <w:rsid w:val="00F11EE6"/>
    <w:rsid w:val="00F12534"/>
    <w:rsid w:val="00F1320B"/>
    <w:rsid w:val="00F13CAF"/>
    <w:rsid w:val="00F1462D"/>
    <w:rsid w:val="00F162BD"/>
    <w:rsid w:val="00F16F6C"/>
    <w:rsid w:val="00F16FB8"/>
    <w:rsid w:val="00F204A8"/>
    <w:rsid w:val="00F20A1F"/>
    <w:rsid w:val="00F2371F"/>
    <w:rsid w:val="00F23AE1"/>
    <w:rsid w:val="00F2487E"/>
    <w:rsid w:val="00F2751C"/>
    <w:rsid w:val="00F3050B"/>
    <w:rsid w:val="00F310BF"/>
    <w:rsid w:val="00F310F9"/>
    <w:rsid w:val="00F343D5"/>
    <w:rsid w:val="00F41C29"/>
    <w:rsid w:val="00F453C9"/>
    <w:rsid w:val="00F519B4"/>
    <w:rsid w:val="00F51C0F"/>
    <w:rsid w:val="00F52C15"/>
    <w:rsid w:val="00F54D71"/>
    <w:rsid w:val="00F55C15"/>
    <w:rsid w:val="00F55CC7"/>
    <w:rsid w:val="00F565E7"/>
    <w:rsid w:val="00F5739C"/>
    <w:rsid w:val="00F60BE4"/>
    <w:rsid w:val="00F60EFC"/>
    <w:rsid w:val="00F61D3E"/>
    <w:rsid w:val="00F6357F"/>
    <w:rsid w:val="00F63D17"/>
    <w:rsid w:val="00F644C7"/>
    <w:rsid w:val="00F6590A"/>
    <w:rsid w:val="00F65BAD"/>
    <w:rsid w:val="00F65CE6"/>
    <w:rsid w:val="00F66E00"/>
    <w:rsid w:val="00F67DF2"/>
    <w:rsid w:val="00F67E1D"/>
    <w:rsid w:val="00F7118B"/>
    <w:rsid w:val="00F71532"/>
    <w:rsid w:val="00F73404"/>
    <w:rsid w:val="00F74A2D"/>
    <w:rsid w:val="00F75567"/>
    <w:rsid w:val="00F7695A"/>
    <w:rsid w:val="00F76F5E"/>
    <w:rsid w:val="00F778C6"/>
    <w:rsid w:val="00F77F13"/>
    <w:rsid w:val="00F801B9"/>
    <w:rsid w:val="00F824EF"/>
    <w:rsid w:val="00F82C80"/>
    <w:rsid w:val="00F85239"/>
    <w:rsid w:val="00F86D15"/>
    <w:rsid w:val="00F87696"/>
    <w:rsid w:val="00F92AF0"/>
    <w:rsid w:val="00F93941"/>
    <w:rsid w:val="00F97DFB"/>
    <w:rsid w:val="00FA03B2"/>
    <w:rsid w:val="00FA1386"/>
    <w:rsid w:val="00FA23B4"/>
    <w:rsid w:val="00FA26AE"/>
    <w:rsid w:val="00FA35FB"/>
    <w:rsid w:val="00FA37AD"/>
    <w:rsid w:val="00FA3A9D"/>
    <w:rsid w:val="00FA3B0D"/>
    <w:rsid w:val="00FA3C6C"/>
    <w:rsid w:val="00FA5269"/>
    <w:rsid w:val="00FB0147"/>
    <w:rsid w:val="00FB0163"/>
    <w:rsid w:val="00FB0EAB"/>
    <w:rsid w:val="00FB2B53"/>
    <w:rsid w:val="00FB3BCB"/>
    <w:rsid w:val="00FB5EA3"/>
    <w:rsid w:val="00FB611E"/>
    <w:rsid w:val="00FB69DF"/>
    <w:rsid w:val="00FC093F"/>
    <w:rsid w:val="00FC18F6"/>
    <w:rsid w:val="00FC2519"/>
    <w:rsid w:val="00FC7103"/>
    <w:rsid w:val="00FC7D89"/>
    <w:rsid w:val="00FD147F"/>
    <w:rsid w:val="00FD25D4"/>
    <w:rsid w:val="00FD392B"/>
    <w:rsid w:val="00FE1EF1"/>
    <w:rsid w:val="00FE2C93"/>
    <w:rsid w:val="00FE3567"/>
    <w:rsid w:val="00FE38CF"/>
    <w:rsid w:val="00FE3A59"/>
    <w:rsid w:val="00FE3F97"/>
    <w:rsid w:val="00FE5BC3"/>
    <w:rsid w:val="00FE5E05"/>
    <w:rsid w:val="00FE6B7A"/>
    <w:rsid w:val="00FE7E73"/>
    <w:rsid w:val="00FF26CA"/>
    <w:rsid w:val="00FF387F"/>
    <w:rsid w:val="00FF5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7A9A3C"/>
  <w15:chartTrackingRefBased/>
  <w15:docId w15:val="{EC1C9A5A-B48A-4F63-B35C-96AA66FF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044"/>
    <w:pPr>
      <w:spacing w:after="220"/>
    </w:pPr>
    <w:rPr>
      <w:rFonts w:eastAsia="Times New Roman"/>
      <w:szCs w:val="24"/>
      <w:lang w:eastAsia="en-US"/>
    </w:rPr>
  </w:style>
  <w:style w:type="paragraph" w:styleId="Heading1">
    <w:name w:val="heading 1"/>
    <w:next w:val="Normal"/>
    <w:qFormat/>
    <w:pPr>
      <w:numPr>
        <w:numId w:val="14"/>
      </w:numPr>
      <w:outlineLvl w:val="0"/>
    </w:pPr>
    <w:rPr>
      <w:rFonts w:ascii="Arial Bold" w:eastAsia="Times New Roman" w:hAnsi="Arial Bold" w:cs="Tahoma"/>
      <w:b/>
      <w:caps/>
      <w:sz w:val="22"/>
      <w:szCs w:val="22"/>
      <w:lang w:eastAsia="en-US"/>
    </w:rPr>
  </w:style>
  <w:style w:type="paragraph" w:styleId="Heading2">
    <w:name w:val="heading 2"/>
    <w:next w:val="Normal"/>
    <w:qFormat/>
    <w:pPr>
      <w:numPr>
        <w:ilvl w:val="1"/>
        <w:numId w:val="14"/>
      </w:numPr>
      <w:outlineLvl w:val="1"/>
    </w:pPr>
    <w:rPr>
      <w:rFonts w:ascii="Arial" w:eastAsia="Times New Roman" w:hAnsi="Arial"/>
      <w:b/>
      <w:bCs/>
      <w:iCs/>
      <w:sz w:val="22"/>
      <w:szCs w:val="28"/>
      <w:lang w:eastAsia="en-US"/>
    </w:rPr>
  </w:style>
  <w:style w:type="paragraph" w:styleId="Heading3">
    <w:name w:val="heading 3"/>
    <w:basedOn w:val="Normal"/>
    <w:qFormat/>
    <w:pPr>
      <w:numPr>
        <w:ilvl w:val="2"/>
        <w:numId w:val="14"/>
      </w:numPr>
      <w:outlineLvl w:val="2"/>
    </w:pPr>
  </w:style>
  <w:style w:type="paragraph" w:styleId="Heading4">
    <w:name w:val="heading 4"/>
    <w:basedOn w:val="Normal"/>
    <w:qFormat/>
    <w:pPr>
      <w:numPr>
        <w:ilvl w:val="3"/>
        <w:numId w:val="14"/>
      </w:numPr>
      <w:outlineLvl w:val="3"/>
    </w:pPr>
  </w:style>
  <w:style w:type="paragraph" w:styleId="Heading5">
    <w:name w:val="heading 5"/>
    <w:basedOn w:val="Normal"/>
    <w:link w:val="Heading5Char"/>
    <w:qFormat/>
    <w:pPr>
      <w:numPr>
        <w:ilvl w:val="4"/>
        <w:numId w:val="14"/>
      </w:numPr>
      <w:outlineLvl w:val="4"/>
    </w:pPr>
    <w:rPr>
      <w:bCs/>
      <w:iCs/>
      <w:szCs w:val="26"/>
    </w:rPr>
  </w:style>
  <w:style w:type="paragraph" w:styleId="Heading6">
    <w:name w:val="heading 6"/>
    <w:basedOn w:val="Normal"/>
    <w:qFormat/>
    <w:pPr>
      <w:numPr>
        <w:ilvl w:val="5"/>
        <w:numId w:val="14"/>
      </w:numPr>
      <w:outlineLvl w:val="5"/>
    </w:pPr>
  </w:style>
  <w:style w:type="paragraph" w:styleId="Heading7">
    <w:name w:val="heading 7"/>
    <w:basedOn w:val="Normal"/>
    <w:qFormat/>
    <w:pPr>
      <w:numPr>
        <w:ilvl w:val="6"/>
        <w:numId w:val="14"/>
      </w:numPr>
      <w:outlineLvl w:val="6"/>
    </w:pPr>
  </w:style>
  <w:style w:type="paragraph" w:styleId="Heading8">
    <w:name w:val="heading 8"/>
    <w:basedOn w:val="Normal"/>
    <w:qFormat/>
    <w:pPr>
      <w:numPr>
        <w:ilvl w:val="7"/>
        <w:numId w:val="14"/>
      </w:numPr>
      <w:outlineLvl w:val="7"/>
    </w:pPr>
  </w:style>
  <w:style w:type="paragraph" w:styleId="Heading9">
    <w:name w:val="heading 9"/>
    <w:basedOn w:val="Normal"/>
    <w:next w:val="Normal"/>
    <w:link w:val="Heading9Char"/>
    <w:qFormat/>
    <w:pPr>
      <w:numPr>
        <w:ilvl w:val="8"/>
        <w:numId w:val="1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pPr>
      <w:tabs>
        <w:tab w:val="center" w:pos="4678"/>
        <w:tab w:val="right" w:pos="9356"/>
      </w:tabs>
    </w:pPr>
    <w:rPr>
      <w:snapToGrid w:val="0"/>
      <w:szCs w:val="20"/>
    </w:rPr>
  </w:style>
  <w:style w:type="paragraph" w:styleId="Footer">
    <w:name w:val="footer"/>
    <w:basedOn w:val="Normal"/>
    <w:link w:val="FooterChar"/>
    <w:pPr>
      <w:widowControl w:val="0"/>
      <w:tabs>
        <w:tab w:val="center" w:pos="4678"/>
        <w:tab w:val="right" w:pos="9356"/>
      </w:tabs>
    </w:pPr>
    <w:rPr>
      <w:snapToGrid w:val="0"/>
      <w:sz w:val="18"/>
      <w:szCs w:val="20"/>
    </w:rPr>
  </w:style>
  <w:style w:type="character" w:styleId="PageNumber">
    <w:name w:val="page number"/>
    <w:semiHidden/>
  </w:style>
  <w:style w:type="paragraph" w:customStyle="1" w:styleId="DefenceNormal">
    <w:name w:val="DefenceNormal"/>
    <w:aliases w:val="Normal + 10 pt"/>
    <w:link w:val="DefenceNormalChar"/>
    <w:pPr>
      <w:spacing w:after="200"/>
    </w:pPr>
    <w:rPr>
      <w:rFonts w:eastAsia="Times New Roman"/>
      <w:lang w:eastAsia="en-US"/>
    </w:rPr>
  </w:style>
  <w:style w:type="paragraph" w:styleId="ListBullet">
    <w:name w:val="List Bullet"/>
    <w:basedOn w:val="DefenceNormal"/>
    <w:pPr>
      <w:numPr>
        <w:numId w:val="15"/>
      </w:numPr>
      <w:spacing w:after="220"/>
    </w:pPr>
  </w:style>
  <w:style w:type="character" w:styleId="Hyperlink">
    <w:name w:val="Hyperlink"/>
    <w:uiPriority w:val="99"/>
    <w:rPr>
      <w:color w:val="0000FF"/>
      <w:u w:val="none"/>
    </w:rPr>
  </w:style>
  <w:style w:type="character" w:styleId="EndnoteReference">
    <w:name w:val="endnote reference"/>
    <w:rPr>
      <w:vertAlign w:val="superscript"/>
    </w:rPr>
  </w:style>
  <w:style w:type="paragraph" w:styleId="EndnoteText">
    <w:name w:val="endnote text"/>
    <w:basedOn w:val="Normal"/>
    <w:rPr>
      <w:szCs w:val="20"/>
    </w:rPr>
  </w:style>
  <w:style w:type="paragraph" w:styleId="FootnoteText">
    <w:name w:val="footnote text"/>
    <w:basedOn w:val="Normal"/>
    <w:link w:val="FootnoteTextChar"/>
    <w:rPr>
      <w:szCs w:val="20"/>
    </w:rPr>
  </w:style>
  <w:style w:type="paragraph" w:styleId="ListBullet2">
    <w:name w:val="List Bullet 2"/>
    <w:basedOn w:val="DefenceNormal"/>
    <w:pPr>
      <w:numPr>
        <w:numId w:val="16"/>
      </w:numPr>
    </w:pPr>
  </w:style>
  <w:style w:type="paragraph" w:styleId="ListBullet3">
    <w:name w:val="List Bullet 3"/>
    <w:basedOn w:val="Normal"/>
    <w:pPr>
      <w:numPr>
        <w:ilvl w:val="2"/>
        <w:numId w:val="15"/>
      </w:numPr>
    </w:pPr>
  </w:style>
  <w:style w:type="paragraph" w:styleId="ListBullet4">
    <w:name w:val="List Bullet 4"/>
    <w:basedOn w:val="Normal"/>
    <w:pPr>
      <w:numPr>
        <w:ilvl w:val="3"/>
        <w:numId w:val="15"/>
      </w:numPr>
    </w:pPr>
  </w:style>
  <w:style w:type="paragraph" w:styleId="ListBullet5">
    <w:name w:val="List Bullet 5"/>
    <w:basedOn w:val="Normal"/>
    <w:pPr>
      <w:numPr>
        <w:ilvl w:val="4"/>
        <w:numId w:val="15"/>
      </w:numPr>
    </w:pPr>
  </w:style>
  <w:style w:type="paragraph" w:styleId="Subtitle">
    <w:name w:val="Subtitle"/>
    <w:basedOn w:val="Normal"/>
    <w:qFormat/>
    <w:pPr>
      <w:keepNext/>
    </w:pPr>
    <w:rPr>
      <w:rFonts w:ascii="Arial" w:hAnsi="Arial" w:cs="Arial"/>
      <w:b/>
      <w:sz w:val="24"/>
    </w:rPr>
  </w:style>
  <w:style w:type="paragraph" w:styleId="Title">
    <w:name w:val="Title"/>
    <w:basedOn w:val="Normal"/>
    <w:qFormat/>
    <w:pPr>
      <w:keepNext/>
    </w:pPr>
    <w:rPr>
      <w:rFonts w:ascii="Arial" w:hAnsi="Arial"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left" w:pos="964"/>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rFonts w:ascii="Arial" w:hAnsi="Arial"/>
      <w:b/>
      <w:sz w:val="24"/>
    </w:rPr>
  </w:style>
  <w:style w:type="table" w:styleId="TableGrid">
    <w:name w:val="Table Grid"/>
    <w:basedOn w:val="TableNormal"/>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pPr>
      <w:numPr>
        <w:numId w:val="6"/>
      </w:numPr>
      <w:spacing w:after="220"/>
      <w:outlineLvl w:val="0"/>
    </w:pPr>
    <w:rPr>
      <w:rFonts w:eastAsia="Times New Roman"/>
      <w:szCs w:val="22"/>
      <w:lang w:eastAsia="en-US"/>
    </w:rPr>
  </w:style>
  <w:style w:type="paragraph" w:customStyle="1" w:styleId="DefenceDefinitionNum">
    <w:name w:val="DefenceDefinitionNum"/>
    <w:pPr>
      <w:numPr>
        <w:ilvl w:val="1"/>
        <w:numId w:val="6"/>
      </w:numPr>
      <w:spacing w:after="200"/>
      <w:outlineLvl w:val="1"/>
    </w:pPr>
    <w:rPr>
      <w:rFonts w:eastAsia="Times New Roman"/>
      <w:color w:val="000000"/>
      <w:szCs w:val="24"/>
      <w:lang w:eastAsia="en-US"/>
    </w:rPr>
  </w:style>
  <w:style w:type="paragraph" w:customStyle="1" w:styleId="DefenceDefinitionNum2">
    <w:name w:val="DefenceDefinitionNum2"/>
    <w:pPr>
      <w:numPr>
        <w:ilvl w:val="2"/>
        <w:numId w:val="6"/>
      </w:numPr>
      <w:spacing w:after="200"/>
      <w:outlineLvl w:val="2"/>
    </w:pPr>
    <w:rPr>
      <w:rFonts w:eastAsia="Times New Roman"/>
      <w:bCs/>
      <w:szCs w:val="28"/>
      <w:lang w:eastAsia="en-US"/>
    </w:rPr>
  </w:style>
  <w:style w:type="paragraph" w:customStyle="1" w:styleId="DefenceDefinitionNum3">
    <w:name w:val="DefenceDefinitionNum3"/>
    <w:pPr>
      <w:numPr>
        <w:ilvl w:val="3"/>
        <w:numId w:val="6"/>
      </w:numPr>
      <w:spacing w:after="220"/>
      <w:outlineLvl w:val="3"/>
    </w:pPr>
    <w:rPr>
      <w:rFonts w:eastAsia="Times New Roman"/>
      <w:bCs/>
      <w:szCs w:val="28"/>
      <w:lang w:eastAsia="en-US"/>
    </w:rPr>
  </w:style>
  <w:style w:type="paragraph" w:customStyle="1" w:styleId="DefenceHeading1">
    <w:name w:val="DefenceHeading 1"/>
    <w:next w:val="DefenceHeading2"/>
    <w:qFormat/>
    <w:pPr>
      <w:keepNext/>
      <w:numPr>
        <w:numId w:val="31"/>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pPr>
      <w:keepNext/>
      <w:numPr>
        <w:ilvl w:val="1"/>
        <w:numId w:val="31"/>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pPr>
      <w:numPr>
        <w:ilvl w:val="2"/>
        <w:numId w:val="31"/>
      </w:numPr>
      <w:outlineLvl w:val="2"/>
    </w:pPr>
    <w:rPr>
      <w:rFonts w:cs="Arial"/>
      <w:bCs/>
      <w:szCs w:val="26"/>
    </w:rPr>
  </w:style>
  <w:style w:type="paragraph" w:customStyle="1" w:styleId="DefenceHeading4">
    <w:name w:val="DefenceHeading 4"/>
    <w:basedOn w:val="DefenceNormal"/>
    <w:link w:val="DefenceHeading4Char"/>
    <w:qFormat/>
    <w:pPr>
      <w:numPr>
        <w:ilvl w:val="3"/>
        <w:numId w:val="31"/>
      </w:numPr>
      <w:outlineLvl w:val="3"/>
    </w:pPr>
  </w:style>
  <w:style w:type="paragraph" w:customStyle="1" w:styleId="DefenceHeading5">
    <w:name w:val="DefenceHeading 5"/>
    <w:basedOn w:val="DefenceNormal"/>
    <w:link w:val="DefenceHeading5Char"/>
    <w:qFormat/>
    <w:pPr>
      <w:numPr>
        <w:ilvl w:val="4"/>
        <w:numId w:val="31"/>
      </w:numPr>
      <w:outlineLvl w:val="4"/>
    </w:pPr>
    <w:rPr>
      <w:bCs/>
      <w:iCs/>
      <w:szCs w:val="26"/>
    </w:rPr>
  </w:style>
  <w:style w:type="paragraph" w:customStyle="1" w:styleId="DefenceHeading6">
    <w:name w:val="DefenceHeading 6"/>
    <w:basedOn w:val="DefenceNormal"/>
    <w:pPr>
      <w:numPr>
        <w:ilvl w:val="5"/>
        <w:numId w:val="31"/>
      </w:numPr>
      <w:outlineLvl w:val="5"/>
    </w:pPr>
  </w:style>
  <w:style w:type="paragraph" w:customStyle="1" w:styleId="DefenceHeading7">
    <w:name w:val="DefenceHeading 7"/>
    <w:basedOn w:val="DefenceNormal"/>
    <w:pPr>
      <w:numPr>
        <w:ilvl w:val="6"/>
        <w:numId w:val="31"/>
      </w:numPr>
      <w:outlineLvl w:val="6"/>
    </w:pPr>
  </w:style>
  <w:style w:type="paragraph" w:customStyle="1" w:styleId="DefenceHeading8">
    <w:name w:val="DefenceHeading 8"/>
    <w:basedOn w:val="DefenceNormal"/>
    <w:pPr>
      <w:numPr>
        <w:ilvl w:val="7"/>
        <w:numId w:val="31"/>
      </w:numPr>
      <w:outlineLvl w:val="7"/>
    </w:pPr>
  </w:style>
  <w:style w:type="paragraph" w:customStyle="1" w:styleId="DefenceHeading9">
    <w:name w:val="DefenceHeading 9"/>
    <w:next w:val="DefenceNormal"/>
    <w:pPr>
      <w:numPr>
        <w:ilvl w:val="8"/>
        <w:numId w:val="31"/>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pPr>
      <w:keepNext/>
    </w:pPr>
    <w:rPr>
      <w:b/>
    </w:rPr>
  </w:style>
  <w:style w:type="paragraph" w:customStyle="1" w:styleId="DefenceIndent">
    <w:name w:val="DefenceIndent"/>
    <w:basedOn w:val="DefenceNormal"/>
    <w:link w:val="DefenceIndentChar"/>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ascii="Arial Bold" w:eastAsia="Times New Roman" w:hAnsi="Arial Bold"/>
      <w:b/>
      <w:caps/>
      <w:sz w:val="28"/>
      <w:szCs w:val="24"/>
      <w:lang w:eastAsia="en-US"/>
    </w:rPr>
  </w:style>
  <w:style w:type="paragraph" w:customStyle="1" w:styleId="DefenceIndent2">
    <w:name w:val="DefenceIndent2"/>
    <w:basedOn w:val="DefenceNormal"/>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semiHidden/>
    <w:pPr>
      <w:spacing w:before="120"/>
    </w:pPr>
    <w:rPr>
      <w:rFonts w:ascii="Arial" w:hAnsi="Arial"/>
      <w:b/>
      <w:bCs/>
    </w:rPr>
  </w:style>
  <w:style w:type="paragraph" w:customStyle="1" w:styleId="DefenceIndent3">
    <w:name w:val="DefenceIndent3"/>
    <w:basedOn w:val="DefenceNormal"/>
    <w:pPr>
      <w:ind w:left="2892"/>
    </w:pPr>
  </w:style>
  <w:style w:type="paragraph" w:customStyle="1" w:styleId="DefenceSubTitle">
    <w:name w:val="DefenceSubTitle"/>
    <w:basedOn w:val="Normal"/>
    <w:rPr>
      <w:rFonts w:ascii="Arial" w:hAnsi="Arial"/>
      <w:b/>
      <w:szCs w:val="20"/>
    </w:rPr>
  </w:style>
  <w:style w:type="paragraph" w:customStyle="1" w:styleId="DefenceTitle">
    <w:name w:val="DefenceTitle"/>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link w:val="DefenceSchedule1Char"/>
    <w:rsid w:val="009E5D12"/>
    <w:pPr>
      <w:numPr>
        <w:numId w:val="23"/>
      </w:numPr>
      <w:outlineLvl w:val="0"/>
    </w:pPr>
    <w:rPr>
      <w:b/>
    </w:rPr>
  </w:style>
  <w:style w:type="paragraph" w:customStyle="1" w:styleId="DefenceSchedule2">
    <w:name w:val="DefenceSchedule2"/>
    <w:basedOn w:val="DefenceNormal"/>
    <w:link w:val="DefenceSchedule2Char"/>
    <w:pPr>
      <w:numPr>
        <w:ilvl w:val="1"/>
        <w:numId w:val="23"/>
      </w:numPr>
      <w:outlineLvl w:val="1"/>
    </w:pPr>
  </w:style>
  <w:style w:type="paragraph" w:customStyle="1" w:styleId="DefenceSchedule3">
    <w:name w:val="DefenceSchedule3"/>
    <w:basedOn w:val="DefenceNormal"/>
    <w:link w:val="DefenceSchedule3Char"/>
    <w:pPr>
      <w:numPr>
        <w:ilvl w:val="2"/>
        <w:numId w:val="23"/>
      </w:numPr>
      <w:outlineLvl w:val="2"/>
    </w:pPr>
  </w:style>
  <w:style w:type="paragraph" w:customStyle="1" w:styleId="DefenceSchedule4">
    <w:name w:val="DefenceSchedule4"/>
    <w:basedOn w:val="DefenceNormal"/>
    <w:link w:val="DefenceSchedule4Char"/>
    <w:pPr>
      <w:numPr>
        <w:ilvl w:val="3"/>
        <w:numId w:val="23"/>
      </w:numPr>
      <w:outlineLvl w:val="3"/>
    </w:pPr>
  </w:style>
  <w:style w:type="paragraph" w:customStyle="1" w:styleId="DefenceSchedule5">
    <w:name w:val="DefenceSchedule5"/>
    <w:basedOn w:val="DefenceNormal"/>
    <w:link w:val="DefenceSchedule5Char"/>
    <w:pPr>
      <w:numPr>
        <w:ilvl w:val="4"/>
        <w:numId w:val="23"/>
      </w:numPr>
      <w:outlineLvl w:val="4"/>
    </w:pPr>
  </w:style>
  <w:style w:type="paragraph" w:customStyle="1" w:styleId="DefenceSchedule6">
    <w:name w:val="DefenceSchedule6"/>
    <w:basedOn w:val="DefenceNormal"/>
    <w:pPr>
      <w:numPr>
        <w:ilvl w:val="5"/>
        <w:numId w:val="23"/>
      </w:numPr>
      <w:outlineLvl w:val="5"/>
    </w:pPr>
  </w:style>
  <w:style w:type="paragraph" w:customStyle="1" w:styleId="AnnexureHeading">
    <w:name w:val="Annexure Heading"/>
    <w:basedOn w:val="Normal"/>
    <w:next w:val="Normal"/>
    <w:pPr>
      <w:pageBreakBefore/>
    </w:pPr>
    <w:rPr>
      <w:rFonts w:ascii="Arial" w:hAnsi="Arial"/>
      <w:b/>
      <w:sz w:val="24"/>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rPr>
      <w:rFonts w:eastAsia="Times New Roman"/>
      <w:lang w:eastAsia="en-US"/>
    </w:rPr>
  </w:style>
  <w:style w:type="paragraph" w:customStyle="1" w:styleId="DefenceHeadingNoTOC1">
    <w:name w:val="DefenceHeading No TOC 1"/>
    <w:qFormat/>
    <w:pPr>
      <w:numPr>
        <w:numId w:val="13"/>
      </w:numPr>
      <w:spacing w:after="220"/>
    </w:pPr>
    <w:rPr>
      <w:rFonts w:ascii="Arial" w:eastAsia="Times New Roman" w:hAnsi="Arial"/>
      <w:b/>
      <w:sz w:val="22"/>
      <w:lang w:eastAsia="en-US"/>
    </w:rPr>
  </w:style>
  <w:style w:type="paragraph" w:customStyle="1" w:styleId="DefenceHeadingNoTOC2">
    <w:name w:val="DefenceHeading No TOC 2"/>
    <w:qFormat/>
    <w:pPr>
      <w:numPr>
        <w:ilvl w:val="1"/>
        <w:numId w:val="13"/>
      </w:numPr>
      <w:spacing w:after="220"/>
    </w:pPr>
    <w:rPr>
      <w:rFonts w:ascii="Arial" w:eastAsia="Times New Roman" w:hAnsi="Arial"/>
      <w:b/>
      <w:sz w:val="22"/>
      <w:lang w:eastAsia="en-US"/>
    </w:rPr>
  </w:style>
  <w:style w:type="paragraph" w:customStyle="1" w:styleId="DefenceHeadingNoTOC3">
    <w:name w:val="DefenceHeading No TOC 3"/>
    <w:basedOn w:val="DefenceNormal"/>
    <w:qFormat/>
    <w:pPr>
      <w:numPr>
        <w:ilvl w:val="2"/>
        <w:numId w:val="13"/>
      </w:numPr>
    </w:pPr>
  </w:style>
  <w:style w:type="paragraph" w:customStyle="1" w:styleId="DefenceHeadingNoTOC4">
    <w:name w:val="DefenceHeading No TOC 4"/>
    <w:basedOn w:val="DefenceNormal"/>
    <w:qFormat/>
    <w:pPr>
      <w:numPr>
        <w:ilvl w:val="3"/>
        <w:numId w:val="13"/>
      </w:numPr>
    </w:pPr>
  </w:style>
  <w:style w:type="paragraph" w:customStyle="1" w:styleId="DefenceHeadingNoTOC5">
    <w:name w:val="DefenceHeading No TOC 5"/>
    <w:basedOn w:val="DefenceNormal"/>
    <w:qFormat/>
    <w:pPr>
      <w:numPr>
        <w:ilvl w:val="4"/>
        <w:numId w:val="13"/>
      </w:numPr>
    </w:pPr>
  </w:style>
  <w:style w:type="paragraph" w:customStyle="1" w:styleId="DefenceHeadingNoTOC6">
    <w:name w:val="DefenceHeading No TOC 6"/>
    <w:basedOn w:val="DefenceNormal"/>
    <w:qFormat/>
    <w:pPr>
      <w:numPr>
        <w:ilvl w:val="5"/>
        <w:numId w:val="13"/>
      </w:numPr>
    </w:pPr>
  </w:style>
  <w:style w:type="paragraph" w:customStyle="1" w:styleId="DefenceHeadingNoTOC7">
    <w:name w:val="DefenceHeading No TOC 7"/>
    <w:basedOn w:val="DefenceNormal"/>
    <w:qFormat/>
    <w:pPr>
      <w:numPr>
        <w:ilvl w:val="6"/>
        <w:numId w:val="13"/>
      </w:numPr>
    </w:pPr>
  </w:style>
  <w:style w:type="paragraph" w:customStyle="1" w:styleId="DefenceHeadingNoTOC8">
    <w:name w:val="DefenceHeading No TOC 8"/>
    <w:basedOn w:val="DefenceNormal"/>
    <w:qFormat/>
    <w:pPr>
      <w:numPr>
        <w:ilvl w:val="7"/>
        <w:numId w:val="13"/>
      </w:numPr>
    </w:pPr>
  </w:style>
  <w:style w:type="numbering" w:customStyle="1" w:styleId="DefenceHeadingNoTOC">
    <w:name w:val="DefenceHeadingNoTOC"/>
    <w:pPr>
      <w:numPr>
        <w:numId w:val="12"/>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17"/>
      </w:numPr>
      <w:tabs>
        <w:tab w:val="left" w:pos="567"/>
      </w:tabs>
      <w:ind w:left="567" w:hanging="567"/>
    </w:pPr>
  </w:style>
  <w:style w:type="paragraph" w:customStyle="1" w:styleId="DefenceB2">
    <w:name w:val="Defence B2"/>
    <w:basedOn w:val="DefenceNormal"/>
    <w:qFormat/>
    <w:pPr>
      <w:numPr>
        <w:numId w:val="18"/>
      </w:numPr>
      <w:tabs>
        <w:tab w:val="left" w:pos="1134"/>
      </w:tabs>
      <w:ind w:left="1134" w:hanging="567"/>
    </w:pPr>
  </w:style>
  <w:style w:type="paragraph" w:customStyle="1" w:styleId="DefenceSCB1">
    <w:name w:val="Defence SC B1"/>
    <w:basedOn w:val="DefenceNormal"/>
    <w:qFormat/>
    <w:pPr>
      <w:numPr>
        <w:numId w:val="19"/>
      </w:numPr>
      <w:tabs>
        <w:tab w:val="left" w:pos="284"/>
      </w:tabs>
      <w:ind w:left="568" w:hanging="284"/>
    </w:pPr>
    <w:rPr>
      <w:rFonts w:ascii="Times New Roman Bold" w:hAnsi="Times New Roman Bold"/>
      <w:b/>
    </w:rPr>
  </w:style>
  <w:style w:type="numbering" w:customStyle="1" w:styleId="DefenceHeading">
    <w:name w:val="DefenceHeading"/>
    <w:pPr>
      <w:numPr>
        <w:numId w:val="20"/>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22"/>
      </w:numPr>
      <w:outlineLvl w:val="0"/>
    </w:pPr>
    <w:rPr>
      <w:sz w:val="22"/>
      <w:szCs w:val="22"/>
    </w:rPr>
  </w:style>
  <w:style w:type="paragraph" w:customStyle="1" w:styleId="CUNumber2">
    <w:name w:val="CU_Number2"/>
    <w:basedOn w:val="Normal"/>
    <w:pPr>
      <w:widowControl w:val="0"/>
      <w:numPr>
        <w:ilvl w:val="1"/>
        <w:numId w:val="22"/>
      </w:numPr>
      <w:outlineLvl w:val="1"/>
    </w:pPr>
    <w:rPr>
      <w:sz w:val="22"/>
      <w:szCs w:val="22"/>
    </w:rPr>
  </w:style>
  <w:style w:type="paragraph" w:customStyle="1" w:styleId="CUNumber3">
    <w:name w:val="CU_Number3"/>
    <w:basedOn w:val="Normal"/>
    <w:pPr>
      <w:widowControl w:val="0"/>
      <w:numPr>
        <w:ilvl w:val="2"/>
        <w:numId w:val="22"/>
      </w:numPr>
      <w:outlineLvl w:val="2"/>
    </w:pPr>
    <w:rPr>
      <w:sz w:val="22"/>
      <w:szCs w:val="22"/>
    </w:rPr>
  </w:style>
  <w:style w:type="paragraph" w:customStyle="1" w:styleId="CUNumber4">
    <w:name w:val="CU_Number4"/>
    <w:basedOn w:val="Normal"/>
    <w:pPr>
      <w:widowControl w:val="0"/>
      <w:numPr>
        <w:ilvl w:val="3"/>
        <w:numId w:val="22"/>
      </w:numPr>
      <w:outlineLvl w:val="3"/>
    </w:pPr>
    <w:rPr>
      <w:sz w:val="22"/>
      <w:szCs w:val="22"/>
    </w:rPr>
  </w:style>
  <w:style w:type="paragraph" w:customStyle="1" w:styleId="CUNumber5">
    <w:name w:val="CU_Number5"/>
    <w:basedOn w:val="Normal"/>
    <w:pPr>
      <w:widowControl w:val="0"/>
      <w:numPr>
        <w:ilvl w:val="4"/>
        <w:numId w:val="22"/>
      </w:numPr>
      <w:outlineLvl w:val="4"/>
    </w:pPr>
    <w:rPr>
      <w:sz w:val="22"/>
      <w:szCs w:val="22"/>
    </w:rPr>
  </w:style>
  <w:style w:type="paragraph" w:customStyle="1" w:styleId="CUNumber6">
    <w:name w:val="CU_Number6"/>
    <w:basedOn w:val="Normal"/>
    <w:pPr>
      <w:widowControl w:val="0"/>
      <w:numPr>
        <w:ilvl w:val="5"/>
        <w:numId w:val="22"/>
      </w:numPr>
      <w:outlineLvl w:val="5"/>
    </w:pPr>
    <w:rPr>
      <w:sz w:val="22"/>
      <w:szCs w:val="22"/>
    </w:rPr>
  </w:style>
  <w:style w:type="paragraph" w:customStyle="1" w:styleId="CUNumber7">
    <w:name w:val="CU_Number7"/>
    <w:basedOn w:val="Normal"/>
    <w:pPr>
      <w:widowControl w:val="0"/>
      <w:numPr>
        <w:ilvl w:val="6"/>
        <w:numId w:val="22"/>
      </w:numPr>
      <w:outlineLvl w:val="6"/>
    </w:pPr>
    <w:rPr>
      <w:sz w:val="22"/>
      <w:szCs w:val="22"/>
    </w:rPr>
  </w:style>
  <w:style w:type="paragraph" w:customStyle="1" w:styleId="CUNumber8">
    <w:name w:val="CU_Number8"/>
    <w:basedOn w:val="Normal"/>
    <w:pPr>
      <w:widowControl w:val="0"/>
      <w:numPr>
        <w:ilvl w:val="7"/>
        <w:numId w:val="22"/>
      </w:numPr>
      <w:outlineLvl w:val="7"/>
    </w:pPr>
    <w:rPr>
      <w:sz w:val="22"/>
      <w:szCs w:val="22"/>
    </w:rPr>
  </w:style>
  <w:style w:type="numbering" w:customStyle="1" w:styleId="CUNumber">
    <w:name w:val="CU_Number"/>
    <w:uiPriority w:val="99"/>
    <w:pPr>
      <w:numPr>
        <w:numId w:val="21"/>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character" w:customStyle="1" w:styleId="CUNumber1Char">
    <w:name w:val="CU_Number1 Char"/>
    <w:link w:val="CUNumber1"/>
    <w:rsid w:val="00CA1079"/>
    <w:rPr>
      <w:rFonts w:eastAsia="Times New Roman"/>
      <w:sz w:val="22"/>
      <w:szCs w:val="22"/>
      <w:lang w:eastAsia="en-US"/>
    </w:rPr>
  </w:style>
  <w:style w:type="paragraph" w:customStyle="1" w:styleId="IndentParaLevel1">
    <w:name w:val="IndentParaLevel1"/>
    <w:basedOn w:val="Normal"/>
    <w:link w:val="IndentParaLevel1Char"/>
    <w:rsid w:val="00D14008"/>
    <w:pPr>
      <w:spacing w:after="240"/>
    </w:pPr>
    <w:rPr>
      <w:rFonts w:ascii="Arial" w:hAnsi="Arial"/>
      <w:szCs w:val="20"/>
    </w:rPr>
  </w:style>
  <w:style w:type="numbering" w:customStyle="1" w:styleId="CUIndent">
    <w:name w:val="CU_Indent"/>
    <w:uiPriority w:val="99"/>
    <w:rsid w:val="00D14008"/>
    <w:pPr>
      <w:numPr>
        <w:numId w:val="24"/>
      </w:numPr>
    </w:pPr>
  </w:style>
  <w:style w:type="character" w:customStyle="1" w:styleId="IndentParaLevel1Char">
    <w:name w:val="IndentParaLevel1 Char"/>
    <w:link w:val="IndentParaLevel1"/>
    <w:rsid w:val="00D14008"/>
    <w:rPr>
      <w:rFonts w:ascii="Arial" w:eastAsia="Times New Roman" w:hAnsi="Arial"/>
      <w:lang w:eastAsia="en-US"/>
    </w:rPr>
  </w:style>
  <w:style w:type="numbering" w:customStyle="1" w:styleId="DefenceDefinition">
    <w:name w:val="Defence Definition"/>
    <w:rsid w:val="00254ADB"/>
    <w:pPr>
      <w:numPr>
        <w:numId w:val="26"/>
      </w:numPr>
    </w:pPr>
  </w:style>
  <w:style w:type="numbering" w:customStyle="1" w:styleId="DefenceHeadingNoTOC0">
    <w:name w:val="DefenceHeading NoTOC"/>
    <w:rsid w:val="00254ADB"/>
    <w:pPr>
      <w:numPr>
        <w:numId w:val="27"/>
      </w:numPr>
    </w:pPr>
  </w:style>
  <w:style w:type="numbering" w:customStyle="1" w:styleId="DefenceSchedule">
    <w:name w:val="DefenceSchedule"/>
    <w:rsid w:val="00254ADB"/>
    <w:pPr>
      <w:numPr>
        <w:numId w:val="28"/>
      </w:numPr>
    </w:pPr>
  </w:style>
  <w:style w:type="numbering" w:customStyle="1" w:styleId="DefenceListBullet">
    <w:name w:val="Defence List Bullet"/>
    <w:rsid w:val="00FE5BC3"/>
    <w:pPr>
      <w:numPr>
        <w:numId w:val="29"/>
      </w:numPr>
    </w:pPr>
  </w:style>
  <w:style w:type="character" w:customStyle="1" w:styleId="AltOpt">
    <w:name w:val="AltOpt"/>
    <w:rsid w:val="009E5D12"/>
    <w:rPr>
      <w:rFonts w:ascii="Times New Roman" w:hAnsi="Times New Roman"/>
      <w:b/>
      <w:color w:val="FFFF99"/>
      <w:sz w:val="22"/>
      <w:szCs w:val="22"/>
      <w:shd w:val="clear" w:color="auto" w:fill="808080"/>
    </w:rPr>
  </w:style>
  <w:style w:type="paragraph" w:customStyle="1" w:styleId="TitleArial">
    <w:name w:val="Title_Arial"/>
    <w:next w:val="Normal"/>
    <w:rsid w:val="009E5D12"/>
    <w:rPr>
      <w:rFonts w:ascii="Arial" w:eastAsia="Times New Roman" w:hAnsi="Arial" w:cs="Arial"/>
      <w:bCs/>
      <w:color w:val="D21034"/>
      <w:sz w:val="44"/>
      <w:szCs w:val="44"/>
      <w:lang w:eastAsia="en-US"/>
    </w:rPr>
  </w:style>
  <w:style w:type="paragraph" w:customStyle="1" w:styleId="Definition">
    <w:name w:val="Definition"/>
    <w:basedOn w:val="Normal"/>
    <w:rsid w:val="009E5D12"/>
    <w:rPr>
      <w:sz w:val="22"/>
      <w:szCs w:val="22"/>
    </w:rPr>
  </w:style>
  <w:style w:type="paragraph" w:customStyle="1" w:styleId="DefinitionNum2">
    <w:name w:val="DefinitionNum2"/>
    <w:basedOn w:val="Normal"/>
    <w:rsid w:val="009E5D12"/>
    <w:rPr>
      <w:color w:val="000000"/>
      <w:sz w:val="22"/>
    </w:rPr>
  </w:style>
  <w:style w:type="paragraph" w:customStyle="1" w:styleId="DefinitionNum3">
    <w:name w:val="DefinitionNum3"/>
    <w:basedOn w:val="Normal"/>
    <w:rsid w:val="009E5D12"/>
    <w:pPr>
      <w:outlineLvl w:val="2"/>
    </w:pPr>
    <w:rPr>
      <w:color w:val="000000"/>
      <w:sz w:val="22"/>
      <w:szCs w:val="22"/>
    </w:rPr>
  </w:style>
  <w:style w:type="paragraph" w:customStyle="1" w:styleId="DefinitionNum4">
    <w:name w:val="DefinitionNum4"/>
    <w:basedOn w:val="Normal"/>
    <w:rsid w:val="009E5D12"/>
    <w:rPr>
      <w:sz w:val="22"/>
    </w:rPr>
  </w:style>
  <w:style w:type="character" w:customStyle="1" w:styleId="DocsOpenFilename">
    <w:name w:val="DocsOpen Filename"/>
    <w:rsid w:val="009E5D12"/>
    <w:rPr>
      <w:rFonts w:ascii="Times New Roman" w:hAnsi="Times New Roman" w:cs="Times New Roman"/>
      <w:sz w:val="16"/>
    </w:rPr>
  </w:style>
  <w:style w:type="paragraph" w:customStyle="1" w:styleId="SubtitleTNR">
    <w:name w:val="Subtitle_TNR"/>
    <w:basedOn w:val="Normal"/>
    <w:rsid w:val="009E5D12"/>
    <w:pPr>
      <w:keepNext/>
    </w:pPr>
    <w:rPr>
      <w:b/>
      <w:sz w:val="24"/>
    </w:rPr>
  </w:style>
  <w:style w:type="paragraph" w:customStyle="1" w:styleId="TitleTNR">
    <w:name w:val="Title_TNR"/>
    <w:basedOn w:val="Normal"/>
    <w:rsid w:val="009E5D12"/>
    <w:pPr>
      <w:keepNext/>
    </w:pPr>
    <w:rPr>
      <w:rFonts w:cs="Arial"/>
      <w:b/>
      <w:bCs/>
      <w:sz w:val="28"/>
      <w:szCs w:val="32"/>
    </w:rPr>
  </w:style>
  <w:style w:type="character" w:customStyle="1" w:styleId="DefenceSchedule3Char">
    <w:name w:val="DefenceSchedule3 Char"/>
    <w:link w:val="DefenceSchedule3"/>
    <w:rsid w:val="009E5D12"/>
    <w:rPr>
      <w:rFonts w:eastAsia="Times New Roman"/>
      <w:lang w:eastAsia="en-US"/>
    </w:rPr>
  </w:style>
  <w:style w:type="character" w:customStyle="1" w:styleId="DefenceSchedule2Char">
    <w:name w:val="DefenceSchedule2 Char"/>
    <w:link w:val="DefenceSchedule2"/>
    <w:rsid w:val="009E5D12"/>
    <w:rPr>
      <w:rFonts w:eastAsia="Times New Roman"/>
      <w:lang w:eastAsia="en-US"/>
    </w:rPr>
  </w:style>
  <w:style w:type="paragraph" w:customStyle="1" w:styleId="StyleDefenceSchedule1Bold">
    <w:name w:val="Style DefenceSchedule1 + Bold"/>
    <w:basedOn w:val="DefenceSchedule1"/>
    <w:link w:val="StyleDefenceSchedule1BoldChar"/>
    <w:rsid w:val="009E5D12"/>
    <w:pPr>
      <w:numPr>
        <w:numId w:val="0"/>
      </w:numPr>
      <w:tabs>
        <w:tab w:val="num" w:pos="964"/>
      </w:tabs>
      <w:ind w:left="964" w:hanging="964"/>
    </w:pPr>
    <w:rPr>
      <w:b w:val="0"/>
      <w:bCs/>
    </w:rPr>
  </w:style>
  <w:style w:type="character" w:customStyle="1" w:styleId="StyleDefenceSchedule1BoldChar">
    <w:name w:val="Style DefenceSchedule1 + Bold Char"/>
    <w:link w:val="StyleDefenceSchedule1Bold"/>
    <w:rsid w:val="009E5D12"/>
    <w:rPr>
      <w:rFonts w:eastAsia="Times New Roman"/>
      <w:b/>
      <w:bCs/>
      <w:lang w:eastAsia="en-US"/>
    </w:rPr>
  </w:style>
  <w:style w:type="paragraph" w:styleId="NormalWeb">
    <w:name w:val="Normal (Web)"/>
    <w:basedOn w:val="Normal"/>
    <w:rsid w:val="009E5D12"/>
    <w:pPr>
      <w:spacing w:before="100" w:beforeAutospacing="1" w:after="100" w:afterAutospacing="1"/>
    </w:pPr>
    <w:rPr>
      <w:sz w:val="24"/>
      <w:lang w:eastAsia="en-AU"/>
    </w:rPr>
  </w:style>
  <w:style w:type="paragraph" w:customStyle="1" w:styleId="Default">
    <w:name w:val="Default"/>
    <w:rsid w:val="009E5D12"/>
    <w:pPr>
      <w:autoSpaceDE w:val="0"/>
      <w:autoSpaceDN w:val="0"/>
      <w:adjustRightInd w:val="0"/>
    </w:pPr>
    <w:rPr>
      <w:rFonts w:ascii="Arial" w:eastAsia="Times New Roman" w:hAnsi="Arial" w:cs="Arial"/>
      <w:color w:val="000000"/>
      <w:sz w:val="24"/>
      <w:szCs w:val="24"/>
    </w:rPr>
  </w:style>
  <w:style w:type="paragraph" w:customStyle="1" w:styleId="CCSIndent">
    <w:name w:val="CCS Indent"/>
    <w:basedOn w:val="Normal"/>
    <w:rsid w:val="009E5D12"/>
    <w:pPr>
      <w:numPr>
        <w:numId w:val="32"/>
      </w:numPr>
    </w:pPr>
    <w:rPr>
      <w:sz w:val="22"/>
      <w:lang w:val="en-US"/>
    </w:rPr>
  </w:style>
  <w:style w:type="character" w:customStyle="1" w:styleId="Heading5Char">
    <w:name w:val="Heading 5 Char"/>
    <w:link w:val="Heading5"/>
    <w:locked/>
    <w:rsid w:val="009E5D12"/>
    <w:rPr>
      <w:rFonts w:eastAsia="Times New Roman"/>
      <w:bCs/>
      <w:iCs/>
      <w:szCs w:val="26"/>
      <w:lang w:eastAsia="en-US"/>
    </w:rPr>
  </w:style>
  <w:style w:type="numbering" w:customStyle="1" w:styleId="DefenceHeading10">
    <w:name w:val="DefenceHeading1"/>
    <w:rsid w:val="009E5D12"/>
  </w:style>
  <w:style w:type="character" w:styleId="UnresolvedMention">
    <w:name w:val="Unresolved Mention"/>
    <w:uiPriority w:val="99"/>
    <w:semiHidden/>
    <w:unhideWhenUsed/>
    <w:rsid w:val="002223C9"/>
    <w:rPr>
      <w:color w:val="605E5C"/>
      <w:shd w:val="clear" w:color="auto" w:fill="E1DFDD"/>
    </w:rPr>
  </w:style>
  <w:style w:type="paragraph" w:styleId="Index9">
    <w:name w:val="index 9"/>
    <w:basedOn w:val="Normal"/>
    <w:next w:val="Normal"/>
    <w:autoRedefine/>
    <w:rsid w:val="00350BA5"/>
    <w:pPr>
      <w:ind w:left="1980" w:hanging="220"/>
    </w:pPr>
  </w:style>
  <w:style w:type="paragraph" w:styleId="Index1">
    <w:name w:val="index 1"/>
    <w:basedOn w:val="Normal"/>
    <w:next w:val="Normal"/>
    <w:autoRedefine/>
    <w:rsid w:val="00350BA5"/>
    <w:pPr>
      <w:ind w:left="200" w:hanging="200"/>
    </w:pPr>
  </w:style>
  <w:style w:type="paragraph" w:styleId="IndexHeading">
    <w:name w:val="index heading"/>
    <w:basedOn w:val="Normal"/>
    <w:next w:val="Index1"/>
    <w:rsid w:val="00350BA5"/>
  </w:style>
  <w:style w:type="character" w:customStyle="1" w:styleId="DefenceSchedule1Char">
    <w:name w:val="DefenceSchedule1 Char"/>
    <w:link w:val="DefenceSchedule1"/>
    <w:locked/>
    <w:rsid w:val="0017086D"/>
    <w:rPr>
      <w:rFonts w:eastAsia="Times New Roman"/>
      <w:b/>
      <w:lang w:eastAsia="en-US"/>
    </w:rPr>
  </w:style>
  <w:style w:type="character" w:customStyle="1" w:styleId="cf01">
    <w:name w:val="cf01"/>
    <w:rsid w:val="00674E49"/>
    <w:rPr>
      <w:rFonts w:ascii="Segoe UI" w:hAnsi="Segoe UI" w:cs="Segoe UI" w:hint="default"/>
      <w:sz w:val="18"/>
      <w:szCs w:val="18"/>
    </w:rPr>
  </w:style>
  <w:style w:type="character" w:customStyle="1" w:styleId="cf11">
    <w:name w:val="cf11"/>
    <w:rsid w:val="00C66A69"/>
    <w:rPr>
      <w:rFonts w:ascii="Segoe UI" w:hAnsi="Segoe UI" w:cs="Segoe UI" w:hint="default"/>
      <w:sz w:val="18"/>
      <w:szCs w:val="18"/>
    </w:rPr>
  </w:style>
  <w:style w:type="paragraph" w:customStyle="1" w:styleId="CUTable1">
    <w:name w:val="CU_Table1"/>
    <w:basedOn w:val="ListParagraph"/>
    <w:rsid w:val="0000502B"/>
    <w:pPr>
      <w:numPr>
        <w:numId w:val="40"/>
      </w:numPr>
      <w:spacing w:after="240"/>
      <w:ind w:left="720" w:hanging="360"/>
      <w:contextualSpacing w:val="0"/>
    </w:pPr>
    <w:rPr>
      <w:rFonts w:ascii="Arial" w:eastAsia="Times" w:hAnsi="Arial"/>
      <w:szCs w:val="22"/>
      <w:lang w:bidi="en-US"/>
    </w:rPr>
  </w:style>
  <w:style w:type="paragraph" w:customStyle="1" w:styleId="CUTable2">
    <w:name w:val="CU_Table2"/>
    <w:basedOn w:val="ListParagraph"/>
    <w:rsid w:val="0000502B"/>
    <w:pPr>
      <w:numPr>
        <w:ilvl w:val="1"/>
        <w:numId w:val="40"/>
      </w:numPr>
      <w:spacing w:after="240"/>
      <w:ind w:left="1440" w:hanging="360"/>
      <w:contextualSpacing w:val="0"/>
    </w:pPr>
    <w:rPr>
      <w:rFonts w:ascii="Arial" w:eastAsia="Times" w:hAnsi="Arial"/>
      <w:szCs w:val="22"/>
      <w:lang w:bidi="en-US"/>
    </w:rPr>
  </w:style>
  <w:style w:type="paragraph" w:customStyle="1" w:styleId="CUTable3">
    <w:name w:val="CU_Table3"/>
    <w:basedOn w:val="ListParagraph"/>
    <w:rsid w:val="0000502B"/>
    <w:pPr>
      <w:numPr>
        <w:ilvl w:val="2"/>
        <w:numId w:val="40"/>
      </w:numPr>
      <w:spacing w:after="240"/>
      <w:ind w:left="2160" w:hanging="360"/>
      <w:contextualSpacing w:val="0"/>
    </w:pPr>
    <w:rPr>
      <w:rFonts w:ascii="Arial" w:eastAsia="Times" w:hAnsi="Arial"/>
      <w:szCs w:val="22"/>
      <w:lang w:bidi="en-US"/>
    </w:rPr>
  </w:style>
  <w:style w:type="paragraph" w:customStyle="1" w:styleId="CUTable4">
    <w:name w:val="CU_Table4"/>
    <w:basedOn w:val="ListParagraph"/>
    <w:rsid w:val="0000502B"/>
    <w:pPr>
      <w:numPr>
        <w:ilvl w:val="3"/>
        <w:numId w:val="40"/>
      </w:numPr>
      <w:spacing w:after="240"/>
      <w:ind w:left="2880" w:hanging="360"/>
      <w:contextualSpacing w:val="0"/>
    </w:pPr>
    <w:rPr>
      <w:rFonts w:ascii="Arial" w:eastAsia="Times" w:hAnsi="Arial"/>
      <w:szCs w:val="22"/>
      <w:lang w:bidi="en-US"/>
    </w:rPr>
  </w:style>
  <w:style w:type="paragraph" w:customStyle="1" w:styleId="CUTable5">
    <w:name w:val="CU_Table5"/>
    <w:basedOn w:val="ListParagraph"/>
    <w:rsid w:val="0000502B"/>
    <w:pPr>
      <w:numPr>
        <w:ilvl w:val="4"/>
        <w:numId w:val="40"/>
      </w:numPr>
      <w:spacing w:after="240"/>
      <w:ind w:left="3600" w:hanging="360"/>
      <w:contextualSpacing w:val="0"/>
    </w:pPr>
    <w:rPr>
      <w:rFonts w:ascii="Arial" w:eastAsia="Times" w:hAnsi="Arial"/>
      <w:szCs w:val="22"/>
      <w:lang w:bidi="en-US"/>
    </w:rPr>
  </w:style>
  <w:style w:type="paragraph" w:customStyle="1" w:styleId="Para0">
    <w:name w:val="Para 0"/>
    <w:basedOn w:val="Normal"/>
    <w:qFormat/>
    <w:rsid w:val="0000502B"/>
    <w:pPr>
      <w:spacing w:before="240" w:after="120" w:line="240" w:lineRule="atLeast"/>
    </w:pPr>
    <w:rPr>
      <w:rFonts w:ascii="Jacobs Chronos" w:hAnsi="Jacobs Chronos" w:cs="Jacobs Chronos"/>
      <w:color w:val="000000"/>
      <w:szCs w:val="20"/>
      <w:lang w:val="en-US"/>
    </w:rPr>
  </w:style>
  <w:style w:type="paragraph" w:styleId="ListParagraph">
    <w:name w:val="List Paragraph"/>
    <w:basedOn w:val="Normal"/>
    <w:uiPriority w:val="34"/>
    <w:qFormat/>
    <w:rsid w:val="00005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37712">
      <w:bodyDiv w:val="1"/>
      <w:marLeft w:val="0"/>
      <w:marRight w:val="0"/>
      <w:marTop w:val="0"/>
      <w:marBottom w:val="0"/>
      <w:divBdr>
        <w:top w:val="none" w:sz="0" w:space="0" w:color="auto"/>
        <w:left w:val="none" w:sz="0" w:space="0" w:color="auto"/>
        <w:bottom w:val="none" w:sz="0" w:space="0" w:color="auto"/>
        <w:right w:val="none" w:sz="0" w:space="0" w:color="auto"/>
      </w:divBdr>
    </w:div>
    <w:div w:id="143592413">
      <w:bodyDiv w:val="1"/>
      <w:marLeft w:val="0"/>
      <w:marRight w:val="0"/>
      <w:marTop w:val="0"/>
      <w:marBottom w:val="0"/>
      <w:divBdr>
        <w:top w:val="none" w:sz="0" w:space="0" w:color="auto"/>
        <w:left w:val="none" w:sz="0" w:space="0" w:color="auto"/>
        <w:bottom w:val="none" w:sz="0" w:space="0" w:color="auto"/>
        <w:right w:val="none" w:sz="0" w:space="0" w:color="auto"/>
      </w:divBdr>
    </w:div>
    <w:div w:id="178663502">
      <w:bodyDiv w:val="1"/>
      <w:marLeft w:val="0"/>
      <w:marRight w:val="0"/>
      <w:marTop w:val="0"/>
      <w:marBottom w:val="0"/>
      <w:divBdr>
        <w:top w:val="none" w:sz="0" w:space="0" w:color="auto"/>
        <w:left w:val="none" w:sz="0" w:space="0" w:color="auto"/>
        <w:bottom w:val="none" w:sz="0" w:space="0" w:color="auto"/>
        <w:right w:val="none" w:sz="0" w:space="0" w:color="auto"/>
      </w:divBdr>
    </w:div>
    <w:div w:id="185405575">
      <w:bodyDiv w:val="1"/>
      <w:marLeft w:val="0"/>
      <w:marRight w:val="0"/>
      <w:marTop w:val="0"/>
      <w:marBottom w:val="0"/>
      <w:divBdr>
        <w:top w:val="none" w:sz="0" w:space="0" w:color="auto"/>
        <w:left w:val="none" w:sz="0" w:space="0" w:color="auto"/>
        <w:bottom w:val="none" w:sz="0" w:space="0" w:color="auto"/>
        <w:right w:val="none" w:sz="0" w:space="0" w:color="auto"/>
      </w:divBdr>
    </w:div>
    <w:div w:id="192815491">
      <w:bodyDiv w:val="1"/>
      <w:marLeft w:val="0"/>
      <w:marRight w:val="0"/>
      <w:marTop w:val="0"/>
      <w:marBottom w:val="0"/>
      <w:divBdr>
        <w:top w:val="none" w:sz="0" w:space="0" w:color="auto"/>
        <w:left w:val="none" w:sz="0" w:space="0" w:color="auto"/>
        <w:bottom w:val="none" w:sz="0" w:space="0" w:color="auto"/>
        <w:right w:val="none" w:sz="0" w:space="0" w:color="auto"/>
      </w:divBdr>
    </w:div>
    <w:div w:id="199242637">
      <w:bodyDiv w:val="1"/>
      <w:marLeft w:val="0"/>
      <w:marRight w:val="0"/>
      <w:marTop w:val="0"/>
      <w:marBottom w:val="0"/>
      <w:divBdr>
        <w:top w:val="none" w:sz="0" w:space="0" w:color="auto"/>
        <w:left w:val="none" w:sz="0" w:space="0" w:color="auto"/>
        <w:bottom w:val="none" w:sz="0" w:space="0" w:color="auto"/>
        <w:right w:val="none" w:sz="0" w:space="0" w:color="auto"/>
      </w:divBdr>
    </w:div>
    <w:div w:id="357660709">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75610874">
      <w:bodyDiv w:val="1"/>
      <w:marLeft w:val="0"/>
      <w:marRight w:val="0"/>
      <w:marTop w:val="0"/>
      <w:marBottom w:val="0"/>
      <w:divBdr>
        <w:top w:val="none" w:sz="0" w:space="0" w:color="auto"/>
        <w:left w:val="none" w:sz="0" w:space="0" w:color="auto"/>
        <w:bottom w:val="none" w:sz="0" w:space="0" w:color="auto"/>
        <w:right w:val="none" w:sz="0" w:space="0" w:color="auto"/>
      </w:divBdr>
    </w:div>
    <w:div w:id="525872984">
      <w:bodyDiv w:val="1"/>
      <w:marLeft w:val="0"/>
      <w:marRight w:val="0"/>
      <w:marTop w:val="0"/>
      <w:marBottom w:val="0"/>
      <w:divBdr>
        <w:top w:val="none" w:sz="0" w:space="0" w:color="auto"/>
        <w:left w:val="none" w:sz="0" w:space="0" w:color="auto"/>
        <w:bottom w:val="none" w:sz="0" w:space="0" w:color="auto"/>
        <w:right w:val="none" w:sz="0" w:space="0" w:color="auto"/>
      </w:divBdr>
    </w:div>
    <w:div w:id="583563989">
      <w:bodyDiv w:val="1"/>
      <w:marLeft w:val="0"/>
      <w:marRight w:val="0"/>
      <w:marTop w:val="0"/>
      <w:marBottom w:val="0"/>
      <w:divBdr>
        <w:top w:val="none" w:sz="0" w:space="0" w:color="auto"/>
        <w:left w:val="none" w:sz="0" w:space="0" w:color="auto"/>
        <w:bottom w:val="none" w:sz="0" w:space="0" w:color="auto"/>
        <w:right w:val="none" w:sz="0" w:space="0" w:color="auto"/>
      </w:divBdr>
    </w:div>
    <w:div w:id="615647664">
      <w:bodyDiv w:val="1"/>
      <w:marLeft w:val="0"/>
      <w:marRight w:val="0"/>
      <w:marTop w:val="0"/>
      <w:marBottom w:val="0"/>
      <w:divBdr>
        <w:top w:val="none" w:sz="0" w:space="0" w:color="auto"/>
        <w:left w:val="none" w:sz="0" w:space="0" w:color="auto"/>
        <w:bottom w:val="none" w:sz="0" w:space="0" w:color="auto"/>
        <w:right w:val="none" w:sz="0" w:space="0" w:color="auto"/>
      </w:divBdr>
    </w:div>
    <w:div w:id="615909494">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789130561">
      <w:bodyDiv w:val="1"/>
      <w:marLeft w:val="0"/>
      <w:marRight w:val="0"/>
      <w:marTop w:val="0"/>
      <w:marBottom w:val="0"/>
      <w:divBdr>
        <w:top w:val="none" w:sz="0" w:space="0" w:color="auto"/>
        <w:left w:val="none" w:sz="0" w:space="0" w:color="auto"/>
        <w:bottom w:val="none" w:sz="0" w:space="0" w:color="auto"/>
        <w:right w:val="none" w:sz="0" w:space="0" w:color="auto"/>
      </w:divBdr>
    </w:div>
    <w:div w:id="945507582">
      <w:bodyDiv w:val="1"/>
      <w:marLeft w:val="0"/>
      <w:marRight w:val="0"/>
      <w:marTop w:val="0"/>
      <w:marBottom w:val="0"/>
      <w:divBdr>
        <w:top w:val="none" w:sz="0" w:space="0" w:color="auto"/>
        <w:left w:val="none" w:sz="0" w:space="0" w:color="auto"/>
        <w:bottom w:val="none" w:sz="0" w:space="0" w:color="auto"/>
        <w:right w:val="none" w:sz="0" w:space="0" w:color="auto"/>
      </w:divBdr>
    </w:div>
    <w:div w:id="992830454">
      <w:bodyDiv w:val="1"/>
      <w:marLeft w:val="0"/>
      <w:marRight w:val="0"/>
      <w:marTop w:val="0"/>
      <w:marBottom w:val="0"/>
      <w:divBdr>
        <w:top w:val="none" w:sz="0" w:space="0" w:color="auto"/>
        <w:left w:val="none" w:sz="0" w:space="0" w:color="auto"/>
        <w:bottom w:val="none" w:sz="0" w:space="0" w:color="auto"/>
        <w:right w:val="none" w:sz="0" w:space="0" w:color="auto"/>
      </w:divBdr>
    </w:div>
    <w:div w:id="1122454185">
      <w:bodyDiv w:val="1"/>
      <w:marLeft w:val="0"/>
      <w:marRight w:val="0"/>
      <w:marTop w:val="0"/>
      <w:marBottom w:val="0"/>
      <w:divBdr>
        <w:top w:val="none" w:sz="0" w:space="0" w:color="auto"/>
        <w:left w:val="none" w:sz="0" w:space="0" w:color="auto"/>
        <w:bottom w:val="none" w:sz="0" w:space="0" w:color="auto"/>
        <w:right w:val="none" w:sz="0" w:space="0" w:color="auto"/>
      </w:divBdr>
    </w:div>
    <w:div w:id="1144084309">
      <w:bodyDiv w:val="1"/>
      <w:marLeft w:val="0"/>
      <w:marRight w:val="0"/>
      <w:marTop w:val="0"/>
      <w:marBottom w:val="0"/>
      <w:divBdr>
        <w:top w:val="none" w:sz="0" w:space="0" w:color="auto"/>
        <w:left w:val="none" w:sz="0" w:space="0" w:color="auto"/>
        <w:bottom w:val="none" w:sz="0" w:space="0" w:color="auto"/>
        <w:right w:val="none" w:sz="0" w:space="0" w:color="auto"/>
      </w:divBdr>
    </w:div>
    <w:div w:id="1193954218">
      <w:bodyDiv w:val="1"/>
      <w:marLeft w:val="0"/>
      <w:marRight w:val="0"/>
      <w:marTop w:val="0"/>
      <w:marBottom w:val="0"/>
      <w:divBdr>
        <w:top w:val="none" w:sz="0" w:space="0" w:color="auto"/>
        <w:left w:val="none" w:sz="0" w:space="0" w:color="auto"/>
        <w:bottom w:val="none" w:sz="0" w:space="0" w:color="auto"/>
        <w:right w:val="none" w:sz="0" w:space="0" w:color="auto"/>
      </w:divBdr>
    </w:div>
    <w:div w:id="1391422675">
      <w:bodyDiv w:val="1"/>
      <w:marLeft w:val="0"/>
      <w:marRight w:val="0"/>
      <w:marTop w:val="0"/>
      <w:marBottom w:val="0"/>
      <w:divBdr>
        <w:top w:val="none" w:sz="0" w:space="0" w:color="auto"/>
        <w:left w:val="none" w:sz="0" w:space="0" w:color="auto"/>
        <w:bottom w:val="none" w:sz="0" w:space="0" w:color="auto"/>
        <w:right w:val="none" w:sz="0" w:space="0" w:color="auto"/>
      </w:divBdr>
    </w:div>
    <w:div w:id="1577325568">
      <w:bodyDiv w:val="1"/>
      <w:marLeft w:val="0"/>
      <w:marRight w:val="0"/>
      <w:marTop w:val="0"/>
      <w:marBottom w:val="0"/>
      <w:divBdr>
        <w:top w:val="none" w:sz="0" w:space="0" w:color="auto"/>
        <w:left w:val="none" w:sz="0" w:space="0" w:color="auto"/>
        <w:bottom w:val="none" w:sz="0" w:space="0" w:color="auto"/>
        <w:right w:val="none" w:sz="0" w:space="0" w:color="auto"/>
      </w:divBdr>
    </w:div>
    <w:div w:id="1856264454">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eader" Target="header6.xml" Id="rId18" /><Relationship Type="http://schemas.openxmlformats.org/officeDocument/2006/relationships/header" Target="header12.xml" Id="rId26" /><Relationship Type="http://schemas.openxmlformats.org/officeDocument/2006/relationships/footer" Target="footer9.xml" Id="rId39" /><Relationship Type="http://schemas.openxmlformats.org/officeDocument/2006/relationships/footer" Target="footer5.xml" Id="rId21" /><Relationship Type="http://schemas.openxmlformats.org/officeDocument/2006/relationships/header" Target="header18.xml" Id="rId34" /><Relationship Type="http://schemas.openxmlformats.org/officeDocument/2006/relationships/header" Target="header22.xml" Id="rId42" /><Relationship Type="http://schemas.openxmlformats.org/officeDocument/2006/relationships/footer" Target="footer12.xml" Id="rId47" /><Relationship Type="http://schemas.openxmlformats.org/officeDocument/2006/relationships/theme" Target="theme/theme1.xml" Id="rId50"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footer" Target="footer7.xml" Id="rId29" /><Relationship Type="http://schemas.openxmlformats.org/officeDocument/2006/relationships/footer" Target="footer1.xml" Id="rId11" /><Relationship Type="http://schemas.openxmlformats.org/officeDocument/2006/relationships/header" Target="header11.xml" Id="rId24" /><Relationship Type="http://schemas.openxmlformats.org/officeDocument/2006/relationships/header" Target="header17.xml" Id="rId32" /><Relationship Type="http://schemas.openxmlformats.org/officeDocument/2006/relationships/header" Target="header19.xml" Id="rId37" /><Relationship Type="http://schemas.openxmlformats.org/officeDocument/2006/relationships/header" Target="header21.xml" Id="rId40" /><Relationship Type="http://schemas.openxmlformats.org/officeDocument/2006/relationships/header" Target="header24.xml" Id="rId45"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10.xml" Id="rId23" /><Relationship Type="http://schemas.openxmlformats.org/officeDocument/2006/relationships/header" Target="header14.xml" Id="rId28" /><Relationship Type="http://schemas.openxmlformats.org/officeDocument/2006/relationships/oleObject" Target="embeddings/oleObject1.bin" Id="rId36" /><Relationship Type="http://schemas.openxmlformats.org/officeDocument/2006/relationships/fontTable" Target="fontTable.xml" Id="rId49" /><Relationship Type="http://schemas.openxmlformats.org/officeDocument/2006/relationships/header" Target="header2.xml" Id="rId10" /><Relationship Type="http://schemas.openxmlformats.org/officeDocument/2006/relationships/header" Target="header7.xml" Id="rId19" /><Relationship Type="http://schemas.openxmlformats.org/officeDocument/2006/relationships/header" Target="header16.xml" Id="rId31" /><Relationship Type="http://schemas.openxmlformats.org/officeDocument/2006/relationships/footer" Target="footer10.xml" Id="rId44"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9.xml" Id="rId22" /><Relationship Type="http://schemas.openxmlformats.org/officeDocument/2006/relationships/header" Target="header13.xml" Id="rId27" /><Relationship Type="http://schemas.openxmlformats.org/officeDocument/2006/relationships/header" Target="header15.xml" Id="rId30" /><Relationship Type="http://schemas.openxmlformats.org/officeDocument/2006/relationships/image" Target="media/image2.wmf" Id="rId35" /><Relationship Type="http://schemas.openxmlformats.org/officeDocument/2006/relationships/header" Target="header23.xml" Id="rId43" /><Relationship Type="http://schemas.openxmlformats.org/officeDocument/2006/relationships/footer" Target="footer13.xml" Id="rId48"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footer" Target="footer6.xml" Id="rId25" /><Relationship Type="http://schemas.openxmlformats.org/officeDocument/2006/relationships/footer" Target="footer8.xml" Id="rId33" /><Relationship Type="http://schemas.openxmlformats.org/officeDocument/2006/relationships/header" Target="header20.xml" Id="rId38" /><Relationship Type="http://schemas.openxmlformats.org/officeDocument/2006/relationships/footer" Target="footer11.xml" Id="rId46" /><Relationship Type="http://schemas.openxmlformats.org/officeDocument/2006/relationships/header" Target="header8.xml" Id="rId20" /><Relationship Type="http://schemas.openxmlformats.org/officeDocument/2006/relationships/image" Target="media/image3.png"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Legal!356554628.4</documentid>
  <senderid>MPYWELL</senderid>
  <senderemail>MPYWELL@CLAYTONUTZ.COM</senderemail>
  <lastmodified>2025-02-25T18:07:00.0000000+11:00</lastmodified>
  <database>Legal</database>
</properties>
</file>

<file path=customXML/itemProps2.xml><?xml version="1.0" encoding="utf-8"?>
<ds:datastoreItem xmlns:ds="http://schemas.openxmlformats.org/officeDocument/2006/customXml" ds:itemID="{E3957145-CC97-4C9B-B90B-D10182888FF8}">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7AFC-B432-4596-80C6-F651F6FC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2</TotalTime>
  <Pages>56</Pages>
  <Words>18424</Words>
  <Characters>108863</Characters>
  <Application>Microsoft Office Word</Application>
  <DocSecurity>0</DocSecurity>
  <Lines>2177</Lines>
  <Paragraphs>1339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125948</CharactersWithSpaces>
  <SharedDoc>false</SharedDoc>
  <HyperlinkBase/>
  <HLinks>
    <vt:vector size="474" baseType="variant">
      <vt:variant>
        <vt:i4>851971</vt:i4>
      </vt:variant>
      <vt:variant>
        <vt:i4>474</vt:i4>
      </vt:variant>
      <vt:variant>
        <vt:i4>0</vt:i4>
      </vt:variant>
      <vt:variant>
        <vt:i4>5</vt:i4>
      </vt:variant>
      <vt:variant>
        <vt:lpwstr/>
      </vt:variant>
      <vt:variant>
        <vt:lpwstr>Commonwealth</vt:lpwstr>
      </vt:variant>
      <vt:variant>
        <vt:i4>1376313</vt:i4>
      </vt:variant>
      <vt:variant>
        <vt:i4>467</vt:i4>
      </vt:variant>
      <vt:variant>
        <vt:i4>0</vt:i4>
      </vt:variant>
      <vt:variant>
        <vt:i4>5</vt:i4>
      </vt:variant>
      <vt:variant>
        <vt:lpwstr/>
      </vt:variant>
      <vt:variant>
        <vt:lpwstr>_Toc172635962</vt:lpwstr>
      </vt:variant>
      <vt:variant>
        <vt:i4>1376313</vt:i4>
      </vt:variant>
      <vt:variant>
        <vt:i4>461</vt:i4>
      </vt:variant>
      <vt:variant>
        <vt:i4>0</vt:i4>
      </vt:variant>
      <vt:variant>
        <vt:i4>5</vt:i4>
      </vt:variant>
      <vt:variant>
        <vt:lpwstr/>
      </vt:variant>
      <vt:variant>
        <vt:lpwstr>_Toc172635961</vt:lpwstr>
      </vt:variant>
      <vt:variant>
        <vt:i4>1376313</vt:i4>
      </vt:variant>
      <vt:variant>
        <vt:i4>455</vt:i4>
      </vt:variant>
      <vt:variant>
        <vt:i4>0</vt:i4>
      </vt:variant>
      <vt:variant>
        <vt:i4>5</vt:i4>
      </vt:variant>
      <vt:variant>
        <vt:lpwstr/>
      </vt:variant>
      <vt:variant>
        <vt:lpwstr>_Toc172635960</vt:lpwstr>
      </vt:variant>
      <vt:variant>
        <vt:i4>1441849</vt:i4>
      </vt:variant>
      <vt:variant>
        <vt:i4>449</vt:i4>
      </vt:variant>
      <vt:variant>
        <vt:i4>0</vt:i4>
      </vt:variant>
      <vt:variant>
        <vt:i4>5</vt:i4>
      </vt:variant>
      <vt:variant>
        <vt:lpwstr/>
      </vt:variant>
      <vt:variant>
        <vt:lpwstr>_Toc172635959</vt:lpwstr>
      </vt:variant>
      <vt:variant>
        <vt:i4>1441849</vt:i4>
      </vt:variant>
      <vt:variant>
        <vt:i4>443</vt:i4>
      </vt:variant>
      <vt:variant>
        <vt:i4>0</vt:i4>
      </vt:variant>
      <vt:variant>
        <vt:i4>5</vt:i4>
      </vt:variant>
      <vt:variant>
        <vt:lpwstr/>
      </vt:variant>
      <vt:variant>
        <vt:lpwstr>_Toc172635958</vt:lpwstr>
      </vt:variant>
      <vt:variant>
        <vt:i4>1441849</vt:i4>
      </vt:variant>
      <vt:variant>
        <vt:i4>437</vt:i4>
      </vt:variant>
      <vt:variant>
        <vt:i4>0</vt:i4>
      </vt:variant>
      <vt:variant>
        <vt:i4>5</vt:i4>
      </vt:variant>
      <vt:variant>
        <vt:lpwstr/>
      </vt:variant>
      <vt:variant>
        <vt:lpwstr>_Toc172635957</vt:lpwstr>
      </vt:variant>
      <vt:variant>
        <vt:i4>1441849</vt:i4>
      </vt:variant>
      <vt:variant>
        <vt:i4>431</vt:i4>
      </vt:variant>
      <vt:variant>
        <vt:i4>0</vt:i4>
      </vt:variant>
      <vt:variant>
        <vt:i4>5</vt:i4>
      </vt:variant>
      <vt:variant>
        <vt:lpwstr/>
      </vt:variant>
      <vt:variant>
        <vt:lpwstr>_Toc172635956</vt:lpwstr>
      </vt:variant>
      <vt:variant>
        <vt:i4>1441849</vt:i4>
      </vt:variant>
      <vt:variant>
        <vt:i4>425</vt:i4>
      </vt:variant>
      <vt:variant>
        <vt:i4>0</vt:i4>
      </vt:variant>
      <vt:variant>
        <vt:i4>5</vt:i4>
      </vt:variant>
      <vt:variant>
        <vt:lpwstr/>
      </vt:variant>
      <vt:variant>
        <vt:lpwstr>_Toc172635955</vt:lpwstr>
      </vt:variant>
      <vt:variant>
        <vt:i4>1441849</vt:i4>
      </vt:variant>
      <vt:variant>
        <vt:i4>419</vt:i4>
      </vt:variant>
      <vt:variant>
        <vt:i4>0</vt:i4>
      </vt:variant>
      <vt:variant>
        <vt:i4>5</vt:i4>
      </vt:variant>
      <vt:variant>
        <vt:lpwstr/>
      </vt:variant>
      <vt:variant>
        <vt:lpwstr>_Toc172635954</vt:lpwstr>
      </vt:variant>
      <vt:variant>
        <vt:i4>1441849</vt:i4>
      </vt:variant>
      <vt:variant>
        <vt:i4>413</vt:i4>
      </vt:variant>
      <vt:variant>
        <vt:i4>0</vt:i4>
      </vt:variant>
      <vt:variant>
        <vt:i4>5</vt:i4>
      </vt:variant>
      <vt:variant>
        <vt:lpwstr/>
      </vt:variant>
      <vt:variant>
        <vt:lpwstr>_Toc172635953</vt:lpwstr>
      </vt:variant>
      <vt:variant>
        <vt:i4>1441849</vt:i4>
      </vt:variant>
      <vt:variant>
        <vt:i4>407</vt:i4>
      </vt:variant>
      <vt:variant>
        <vt:i4>0</vt:i4>
      </vt:variant>
      <vt:variant>
        <vt:i4>5</vt:i4>
      </vt:variant>
      <vt:variant>
        <vt:lpwstr/>
      </vt:variant>
      <vt:variant>
        <vt:lpwstr>_Toc172635952</vt:lpwstr>
      </vt:variant>
      <vt:variant>
        <vt:i4>1441849</vt:i4>
      </vt:variant>
      <vt:variant>
        <vt:i4>401</vt:i4>
      </vt:variant>
      <vt:variant>
        <vt:i4>0</vt:i4>
      </vt:variant>
      <vt:variant>
        <vt:i4>5</vt:i4>
      </vt:variant>
      <vt:variant>
        <vt:lpwstr/>
      </vt:variant>
      <vt:variant>
        <vt:lpwstr>_Toc172635951</vt:lpwstr>
      </vt:variant>
      <vt:variant>
        <vt:i4>1441849</vt:i4>
      </vt:variant>
      <vt:variant>
        <vt:i4>395</vt:i4>
      </vt:variant>
      <vt:variant>
        <vt:i4>0</vt:i4>
      </vt:variant>
      <vt:variant>
        <vt:i4>5</vt:i4>
      </vt:variant>
      <vt:variant>
        <vt:lpwstr/>
      </vt:variant>
      <vt:variant>
        <vt:lpwstr>_Toc172635950</vt:lpwstr>
      </vt:variant>
      <vt:variant>
        <vt:i4>1507385</vt:i4>
      </vt:variant>
      <vt:variant>
        <vt:i4>389</vt:i4>
      </vt:variant>
      <vt:variant>
        <vt:i4>0</vt:i4>
      </vt:variant>
      <vt:variant>
        <vt:i4>5</vt:i4>
      </vt:variant>
      <vt:variant>
        <vt:lpwstr/>
      </vt:variant>
      <vt:variant>
        <vt:lpwstr>_Toc172635949</vt:lpwstr>
      </vt:variant>
      <vt:variant>
        <vt:i4>1507385</vt:i4>
      </vt:variant>
      <vt:variant>
        <vt:i4>383</vt:i4>
      </vt:variant>
      <vt:variant>
        <vt:i4>0</vt:i4>
      </vt:variant>
      <vt:variant>
        <vt:i4>5</vt:i4>
      </vt:variant>
      <vt:variant>
        <vt:lpwstr/>
      </vt:variant>
      <vt:variant>
        <vt:lpwstr>_Toc172635948</vt:lpwstr>
      </vt:variant>
      <vt:variant>
        <vt:i4>1507385</vt:i4>
      </vt:variant>
      <vt:variant>
        <vt:i4>377</vt:i4>
      </vt:variant>
      <vt:variant>
        <vt:i4>0</vt:i4>
      </vt:variant>
      <vt:variant>
        <vt:i4>5</vt:i4>
      </vt:variant>
      <vt:variant>
        <vt:lpwstr/>
      </vt:variant>
      <vt:variant>
        <vt:lpwstr>_Toc172635947</vt:lpwstr>
      </vt:variant>
      <vt:variant>
        <vt:i4>1507385</vt:i4>
      </vt:variant>
      <vt:variant>
        <vt:i4>371</vt:i4>
      </vt:variant>
      <vt:variant>
        <vt:i4>0</vt:i4>
      </vt:variant>
      <vt:variant>
        <vt:i4>5</vt:i4>
      </vt:variant>
      <vt:variant>
        <vt:lpwstr/>
      </vt:variant>
      <vt:variant>
        <vt:lpwstr>_Toc172635946</vt:lpwstr>
      </vt:variant>
      <vt:variant>
        <vt:i4>1507385</vt:i4>
      </vt:variant>
      <vt:variant>
        <vt:i4>365</vt:i4>
      </vt:variant>
      <vt:variant>
        <vt:i4>0</vt:i4>
      </vt:variant>
      <vt:variant>
        <vt:i4>5</vt:i4>
      </vt:variant>
      <vt:variant>
        <vt:lpwstr/>
      </vt:variant>
      <vt:variant>
        <vt:lpwstr>_Toc172635945</vt:lpwstr>
      </vt:variant>
      <vt:variant>
        <vt:i4>1507385</vt:i4>
      </vt:variant>
      <vt:variant>
        <vt:i4>359</vt:i4>
      </vt:variant>
      <vt:variant>
        <vt:i4>0</vt:i4>
      </vt:variant>
      <vt:variant>
        <vt:i4>5</vt:i4>
      </vt:variant>
      <vt:variant>
        <vt:lpwstr/>
      </vt:variant>
      <vt:variant>
        <vt:lpwstr>_Toc172635944</vt:lpwstr>
      </vt:variant>
      <vt:variant>
        <vt:i4>1507385</vt:i4>
      </vt:variant>
      <vt:variant>
        <vt:i4>353</vt:i4>
      </vt:variant>
      <vt:variant>
        <vt:i4>0</vt:i4>
      </vt:variant>
      <vt:variant>
        <vt:i4>5</vt:i4>
      </vt:variant>
      <vt:variant>
        <vt:lpwstr/>
      </vt:variant>
      <vt:variant>
        <vt:lpwstr>_Toc172635943</vt:lpwstr>
      </vt:variant>
      <vt:variant>
        <vt:i4>1507385</vt:i4>
      </vt:variant>
      <vt:variant>
        <vt:i4>347</vt:i4>
      </vt:variant>
      <vt:variant>
        <vt:i4>0</vt:i4>
      </vt:variant>
      <vt:variant>
        <vt:i4>5</vt:i4>
      </vt:variant>
      <vt:variant>
        <vt:lpwstr/>
      </vt:variant>
      <vt:variant>
        <vt:lpwstr>_Toc172635942</vt:lpwstr>
      </vt:variant>
      <vt:variant>
        <vt:i4>1507385</vt:i4>
      </vt:variant>
      <vt:variant>
        <vt:i4>341</vt:i4>
      </vt:variant>
      <vt:variant>
        <vt:i4>0</vt:i4>
      </vt:variant>
      <vt:variant>
        <vt:i4>5</vt:i4>
      </vt:variant>
      <vt:variant>
        <vt:lpwstr/>
      </vt:variant>
      <vt:variant>
        <vt:lpwstr>_Toc172635941</vt:lpwstr>
      </vt:variant>
      <vt:variant>
        <vt:i4>1507385</vt:i4>
      </vt:variant>
      <vt:variant>
        <vt:i4>335</vt:i4>
      </vt:variant>
      <vt:variant>
        <vt:i4>0</vt:i4>
      </vt:variant>
      <vt:variant>
        <vt:i4>5</vt:i4>
      </vt:variant>
      <vt:variant>
        <vt:lpwstr/>
      </vt:variant>
      <vt:variant>
        <vt:lpwstr>_Toc172635940</vt:lpwstr>
      </vt:variant>
      <vt:variant>
        <vt:i4>1048633</vt:i4>
      </vt:variant>
      <vt:variant>
        <vt:i4>329</vt:i4>
      </vt:variant>
      <vt:variant>
        <vt:i4>0</vt:i4>
      </vt:variant>
      <vt:variant>
        <vt:i4>5</vt:i4>
      </vt:variant>
      <vt:variant>
        <vt:lpwstr/>
      </vt:variant>
      <vt:variant>
        <vt:lpwstr>_Toc172635939</vt:lpwstr>
      </vt:variant>
      <vt:variant>
        <vt:i4>1048633</vt:i4>
      </vt:variant>
      <vt:variant>
        <vt:i4>323</vt:i4>
      </vt:variant>
      <vt:variant>
        <vt:i4>0</vt:i4>
      </vt:variant>
      <vt:variant>
        <vt:i4>5</vt:i4>
      </vt:variant>
      <vt:variant>
        <vt:lpwstr/>
      </vt:variant>
      <vt:variant>
        <vt:lpwstr>_Toc172635938</vt:lpwstr>
      </vt:variant>
      <vt:variant>
        <vt:i4>1048633</vt:i4>
      </vt:variant>
      <vt:variant>
        <vt:i4>317</vt:i4>
      </vt:variant>
      <vt:variant>
        <vt:i4>0</vt:i4>
      </vt:variant>
      <vt:variant>
        <vt:i4>5</vt:i4>
      </vt:variant>
      <vt:variant>
        <vt:lpwstr/>
      </vt:variant>
      <vt:variant>
        <vt:lpwstr>_Toc172635937</vt:lpwstr>
      </vt:variant>
      <vt:variant>
        <vt:i4>1048633</vt:i4>
      </vt:variant>
      <vt:variant>
        <vt:i4>311</vt:i4>
      </vt:variant>
      <vt:variant>
        <vt:i4>0</vt:i4>
      </vt:variant>
      <vt:variant>
        <vt:i4>5</vt:i4>
      </vt:variant>
      <vt:variant>
        <vt:lpwstr/>
      </vt:variant>
      <vt:variant>
        <vt:lpwstr>_Toc172635936</vt:lpwstr>
      </vt:variant>
      <vt:variant>
        <vt:i4>1048633</vt:i4>
      </vt:variant>
      <vt:variant>
        <vt:i4>305</vt:i4>
      </vt:variant>
      <vt:variant>
        <vt:i4>0</vt:i4>
      </vt:variant>
      <vt:variant>
        <vt:i4>5</vt:i4>
      </vt:variant>
      <vt:variant>
        <vt:lpwstr/>
      </vt:variant>
      <vt:variant>
        <vt:lpwstr>_Toc172635935</vt:lpwstr>
      </vt:variant>
      <vt:variant>
        <vt:i4>1048633</vt:i4>
      </vt:variant>
      <vt:variant>
        <vt:i4>299</vt:i4>
      </vt:variant>
      <vt:variant>
        <vt:i4>0</vt:i4>
      </vt:variant>
      <vt:variant>
        <vt:i4>5</vt:i4>
      </vt:variant>
      <vt:variant>
        <vt:lpwstr/>
      </vt:variant>
      <vt:variant>
        <vt:lpwstr>_Toc172635933</vt:lpwstr>
      </vt:variant>
      <vt:variant>
        <vt:i4>1048633</vt:i4>
      </vt:variant>
      <vt:variant>
        <vt:i4>293</vt:i4>
      </vt:variant>
      <vt:variant>
        <vt:i4>0</vt:i4>
      </vt:variant>
      <vt:variant>
        <vt:i4>5</vt:i4>
      </vt:variant>
      <vt:variant>
        <vt:lpwstr/>
      </vt:variant>
      <vt:variant>
        <vt:lpwstr>_Toc172635932</vt:lpwstr>
      </vt:variant>
      <vt:variant>
        <vt:i4>1048633</vt:i4>
      </vt:variant>
      <vt:variant>
        <vt:i4>287</vt:i4>
      </vt:variant>
      <vt:variant>
        <vt:i4>0</vt:i4>
      </vt:variant>
      <vt:variant>
        <vt:i4>5</vt:i4>
      </vt:variant>
      <vt:variant>
        <vt:lpwstr/>
      </vt:variant>
      <vt:variant>
        <vt:lpwstr>_Toc172635931</vt:lpwstr>
      </vt:variant>
      <vt:variant>
        <vt:i4>1048633</vt:i4>
      </vt:variant>
      <vt:variant>
        <vt:i4>281</vt:i4>
      </vt:variant>
      <vt:variant>
        <vt:i4>0</vt:i4>
      </vt:variant>
      <vt:variant>
        <vt:i4>5</vt:i4>
      </vt:variant>
      <vt:variant>
        <vt:lpwstr/>
      </vt:variant>
      <vt:variant>
        <vt:lpwstr>_Toc172635930</vt:lpwstr>
      </vt:variant>
      <vt:variant>
        <vt:i4>1114169</vt:i4>
      </vt:variant>
      <vt:variant>
        <vt:i4>275</vt:i4>
      </vt:variant>
      <vt:variant>
        <vt:i4>0</vt:i4>
      </vt:variant>
      <vt:variant>
        <vt:i4>5</vt:i4>
      </vt:variant>
      <vt:variant>
        <vt:lpwstr/>
      </vt:variant>
      <vt:variant>
        <vt:lpwstr>_Toc172635929</vt:lpwstr>
      </vt:variant>
      <vt:variant>
        <vt:i4>1114169</vt:i4>
      </vt:variant>
      <vt:variant>
        <vt:i4>269</vt:i4>
      </vt:variant>
      <vt:variant>
        <vt:i4>0</vt:i4>
      </vt:variant>
      <vt:variant>
        <vt:i4>5</vt:i4>
      </vt:variant>
      <vt:variant>
        <vt:lpwstr/>
      </vt:variant>
      <vt:variant>
        <vt:lpwstr>_Toc172635928</vt:lpwstr>
      </vt:variant>
      <vt:variant>
        <vt:i4>1114169</vt:i4>
      </vt:variant>
      <vt:variant>
        <vt:i4>263</vt:i4>
      </vt:variant>
      <vt:variant>
        <vt:i4>0</vt:i4>
      </vt:variant>
      <vt:variant>
        <vt:i4>5</vt:i4>
      </vt:variant>
      <vt:variant>
        <vt:lpwstr/>
      </vt:variant>
      <vt:variant>
        <vt:lpwstr>_Toc172635927</vt:lpwstr>
      </vt:variant>
      <vt:variant>
        <vt:i4>1114169</vt:i4>
      </vt:variant>
      <vt:variant>
        <vt:i4>257</vt:i4>
      </vt:variant>
      <vt:variant>
        <vt:i4>0</vt:i4>
      </vt:variant>
      <vt:variant>
        <vt:i4>5</vt:i4>
      </vt:variant>
      <vt:variant>
        <vt:lpwstr/>
      </vt:variant>
      <vt:variant>
        <vt:lpwstr>_Toc172635926</vt:lpwstr>
      </vt:variant>
      <vt:variant>
        <vt:i4>1114169</vt:i4>
      </vt:variant>
      <vt:variant>
        <vt:i4>251</vt:i4>
      </vt:variant>
      <vt:variant>
        <vt:i4>0</vt:i4>
      </vt:variant>
      <vt:variant>
        <vt:i4>5</vt:i4>
      </vt:variant>
      <vt:variant>
        <vt:lpwstr/>
      </vt:variant>
      <vt:variant>
        <vt:lpwstr>_Toc172635925</vt:lpwstr>
      </vt:variant>
      <vt:variant>
        <vt:i4>1114169</vt:i4>
      </vt:variant>
      <vt:variant>
        <vt:i4>245</vt:i4>
      </vt:variant>
      <vt:variant>
        <vt:i4>0</vt:i4>
      </vt:variant>
      <vt:variant>
        <vt:i4>5</vt:i4>
      </vt:variant>
      <vt:variant>
        <vt:lpwstr/>
      </vt:variant>
      <vt:variant>
        <vt:lpwstr>_Toc172635924</vt:lpwstr>
      </vt:variant>
      <vt:variant>
        <vt:i4>1114169</vt:i4>
      </vt:variant>
      <vt:variant>
        <vt:i4>239</vt:i4>
      </vt:variant>
      <vt:variant>
        <vt:i4>0</vt:i4>
      </vt:variant>
      <vt:variant>
        <vt:i4>5</vt:i4>
      </vt:variant>
      <vt:variant>
        <vt:lpwstr/>
      </vt:variant>
      <vt:variant>
        <vt:lpwstr>_Toc172635923</vt:lpwstr>
      </vt:variant>
      <vt:variant>
        <vt:i4>1114169</vt:i4>
      </vt:variant>
      <vt:variant>
        <vt:i4>233</vt:i4>
      </vt:variant>
      <vt:variant>
        <vt:i4>0</vt:i4>
      </vt:variant>
      <vt:variant>
        <vt:i4>5</vt:i4>
      </vt:variant>
      <vt:variant>
        <vt:lpwstr/>
      </vt:variant>
      <vt:variant>
        <vt:lpwstr>_Toc172635922</vt:lpwstr>
      </vt:variant>
      <vt:variant>
        <vt:i4>1114169</vt:i4>
      </vt:variant>
      <vt:variant>
        <vt:i4>227</vt:i4>
      </vt:variant>
      <vt:variant>
        <vt:i4>0</vt:i4>
      </vt:variant>
      <vt:variant>
        <vt:i4>5</vt:i4>
      </vt:variant>
      <vt:variant>
        <vt:lpwstr/>
      </vt:variant>
      <vt:variant>
        <vt:lpwstr>_Toc172635921</vt:lpwstr>
      </vt:variant>
      <vt:variant>
        <vt:i4>1114169</vt:i4>
      </vt:variant>
      <vt:variant>
        <vt:i4>221</vt:i4>
      </vt:variant>
      <vt:variant>
        <vt:i4>0</vt:i4>
      </vt:variant>
      <vt:variant>
        <vt:i4>5</vt:i4>
      </vt:variant>
      <vt:variant>
        <vt:lpwstr/>
      </vt:variant>
      <vt:variant>
        <vt:lpwstr>_Toc172635920</vt:lpwstr>
      </vt:variant>
      <vt:variant>
        <vt:i4>1179705</vt:i4>
      </vt:variant>
      <vt:variant>
        <vt:i4>215</vt:i4>
      </vt:variant>
      <vt:variant>
        <vt:i4>0</vt:i4>
      </vt:variant>
      <vt:variant>
        <vt:i4>5</vt:i4>
      </vt:variant>
      <vt:variant>
        <vt:lpwstr/>
      </vt:variant>
      <vt:variant>
        <vt:lpwstr>_Toc172635919</vt:lpwstr>
      </vt:variant>
      <vt:variant>
        <vt:i4>1179705</vt:i4>
      </vt:variant>
      <vt:variant>
        <vt:i4>209</vt:i4>
      </vt:variant>
      <vt:variant>
        <vt:i4>0</vt:i4>
      </vt:variant>
      <vt:variant>
        <vt:i4>5</vt:i4>
      </vt:variant>
      <vt:variant>
        <vt:lpwstr/>
      </vt:variant>
      <vt:variant>
        <vt:lpwstr>_Toc172635918</vt:lpwstr>
      </vt:variant>
      <vt:variant>
        <vt:i4>1179705</vt:i4>
      </vt:variant>
      <vt:variant>
        <vt:i4>203</vt:i4>
      </vt:variant>
      <vt:variant>
        <vt:i4>0</vt:i4>
      </vt:variant>
      <vt:variant>
        <vt:i4>5</vt:i4>
      </vt:variant>
      <vt:variant>
        <vt:lpwstr/>
      </vt:variant>
      <vt:variant>
        <vt:lpwstr>_Toc172635917</vt:lpwstr>
      </vt:variant>
      <vt:variant>
        <vt:i4>1179705</vt:i4>
      </vt:variant>
      <vt:variant>
        <vt:i4>197</vt:i4>
      </vt:variant>
      <vt:variant>
        <vt:i4>0</vt:i4>
      </vt:variant>
      <vt:variant>
        <vt:i4>5</vt:i4>
      </vt:variant>
      <vt:variant>
        <vt:lpwstr/>
      </vt:variant>
      <vt:variant>
        <vt:lpwstr>_Toc172635916</vt:lpwstr>
      </vt:variant>
      <vt:variant>
        <vt:i4>1179705</vt:i4>
      </vt:variant>
      <vt:variant>
        <vt:i4>191</vt:i4>
      </vt:variant>
      <vt:variant>
        <vt:i4>0</vt:i4>
      </vt:variant>
      <vt:variant>
        <vt:i4>5</vt:i4>
      </vt:variant>
      <vt:variant>
        <vt:lpwstr/>
      </vt:variant>
      <vt:variant>
        <vt:lpwstr>_Toc172635915</vt:lpwstr>
      </vt:variant>
      <vt:variant>
        <vt:i4>1179705</vt:i4>
      </vt:variant>
      <vt:variant>
        <vt:i4>185</vt:i4>
      </vt:variant>
      <vt:variant>
        <vt:i4>0</vt:i4>
      </vt:variant>
      <vt:variant>
        <vt:i4>5</vt:i4>
      </vt:variant>
      <vt:variant>
        <vt:lpwstr/>
      </vt:variant>
      <vt:variant>
        <vt:lpwstr>_Toc172635914</vt:lpwstr>
      </vt:variant>
      <vt:variant>
        <vt:i4>1179705</vt:i4>
      </vt:variant>
      <vt:variant>
        <vt:i4>179</vt:i4>
      </vt:variant>
      <vt:variant>
        <vt:i4>0</vt:i4>
      </vt:variant>
      <vt:variant>
        <vt:i4>5</vt:i4>
      </vt:variant>
      <vt:variant>
        <vt:lpwstr/>
      </vt:variant>
      <vt:variant>
        <vt:lpwstr>_Toc172635913</vt:lpwstr>
      </vt:variant>
      <vt:variant>
        <vt:i4>1179705</vt:i4>
      </vt:variant>
      <vt:variant>
        <vt:i4>173</vt:i4>
      </vt:variant>
      <vt:variant>
        <vt:i4>0</vt:i4>
      </vt:variant>
      <vt:variant>
        <vt:i4>5</vt:i4>
      </vt:variant>
      <vt:variant>
        <vt:lpwstr/>
      </vt:variant>
      <vt:variant>
        <vt:lpwstr>_Toc172635912</vt:lpwstr>
      </vt:variant>
      <vt:variant>
        <vt:i4>1179705</vt:i4>
      </vt:variant>
      <vt:variant>
        <vt:i4>167</vt:i4>
      </vt:variant>
      <vt:variant>
        <vt:i4>0</vt:i4>
      </vt:variant>
      <vt:variant>
        <vt:i4>5</vt:i4>
      </vt:variant>
      <vt:variant>
        <vt:lpwstr/>
      </vt:variant>
      <vt:variant>
        <vt:lpwstr>_Toc172635911</vt:lpwstr>
      </vt:variant>
      <vt:variant>
        <vt:i4>1179705</vt:i4>
      </vt:variant>
      <vt:variant>
        <vt:i4>161</vt:i4>
      </vt:variant>
      <vt:variant>
        <vt:i4>0</vt:i4>
      </vt:variant>
      <vt:variant>
        <vt:i4>5</vt:i4>
      </vt:variant>
      <vt:variant>
        <vt:lpwstr/>
      </vt:variant>
      <vt:variant>
        <vt:lpwstr>_Toc172635910</vt:lpwstr>
      </vt:variant>
      <vt:variant>
        <vt:i4>1245241</vt:i4>
      </vt:variant>
      <vt:variant>
        <vt:i4>155</vt:i4>
      </vt:variant>
      <vt:variant>
        <vt:i4>0</vt:i4>
      </vt:variant>
      <vt:variant>
        <vt:i4>5</vt:i4>
      </vt:variant>
      <vt:variant>
        <vt:lpwstr/>
      </vt:variant>
      <vt:variant>
        <vt:lpwstr>_Toc172635909</vt:lpwstr>
      </vt:variant>
      <vt:variant>
        <vt:i4>1245241</vt:i4>
      </vt:variant>
      <vt:variant>
        <vt:i4>149</vt:i4>
      </vt:variant>
      <vt:variant>
        <vt:i4>0</vt:i4>
      </vt:variant>
      <vt:variant>
        <vt:i4>5</vt:i4>
      </vt:variant>
      <vt:variant>
        <vt:lpwstr/>
      </vt:variant>
      <vt:variant>
        <vt:lpwstr>_Toc172635908</vt:lpwstr>
      </vt:variant>
      <vt:variant>
        <vt:i4>1245241</vt:i4>
      </vt:variant>
      <vt:variant>
        <vt:i4>143</vt:i4>
      </vt:variant>
      <vt:variant>
        <vt:i4>0</vt:i4>
      </vt:variant>
      <vt:variant>
        <vt:i4>5</vt:i4>
      </vt:variant>
      <vt:variant>
        <vt:lpwstr/>
      </vt:variant>
      <vt:variant>
        <vt:lpwstr>_Toc172635906</vt:lpwstr>
      </vt:variant>
      <vt:variant>
        <vt:i4>1245241</vt:i4>
      </vt:variant>
      <vt:variant>
        <vt:i4>137</vt:i4>
      </vt:variant>
      <vt:variant>
        <vt:i4>0</vt:i4>
      </vt:variant>
      <vt:variant>
        <vt:i4>5</vt:i4>
      </vt:variant>
      <vt:variant>
        <vt:lpwstr/>
      </vt:variant>
      <vt:variant>
        <vt:lpwstr>_Toc172635905</vt:lpwstr>
      </vt:variant>
      <vt:variant>
        <vt:i4>1245241</vt:i4>
      </vt:variant>
      <vt:variant>
        <vt:i4>131</vt:i4>
      </vt:variant>
      <vt:variant>
        <vt:i4>0</vt:i4>
      </vt:variant>
      <vt:variant>
        <vt:i4>5</vt:i4>
      </vt:variant>
      <vt:variant>
        <vt:lpwstr/>
      </vt:variant>
      <vt:variant>
        <vt:lpwstr>_Toc172635904</vt:lpwstr>
      </vt:variant>
      <vt:variant>
        <vt:i4>1245241</vt:i4>
      </vt:variant>
      <vt:variant>
        <vt:i4>125</vt:i4>
      </vt:variant>
      <vt:variant>
        <vt:i4>0</vt:i4>
      </vt:variant>
      <vt:variant>
        <vt:i4>5</vt:i4>
      </vt:variant>
      <vt:variant>
        <vt:lpwstr/>
      </vt:variant>
      <vt:variant>
        <vt:lpwstr>_Toc172635903</vt:lpwstr>
      </vt:variant>
      <vt:variant>
        <vt:i4>1245241</vt:i4>
      </vt:variant>
      <vt:variant>
        <vt:i4>119</vt:i4>
      </vt:variant>
      <vt:variant>
        <vt:i4>0</vt:i4>
      </vt:variant>
      <vt:variant>
        <vt:i4>5</vt:i4>
      </vt:variant>
      <vt:variant>
        <vt:lpwstr/>
      </vt:variant>
      <vt:variant>
        <vt:lpwstr>_Toc172635902</vt:lpwstr>
      </vt:variant>
      <vt:variant>
        <vt:i4>1245241</vt:i4>
      </vt:variant>
      <vt:variant>
        <vt:i4>113</vt:i4>
      </vt:variant>
      <vt:variant>
        <vt:i4>0</vt:i4>
      </vt:variant>
      <vt:variant>
        <vt:i4>5</vt:i4>
      </vt:variant>
      <vt:variant>
        <vt:lpwstr/>
      </vt:variant>
      <vt:variant>
        <vt:lpwstr>_Toc172635901</vt:lpwstr>
      </vt:variant>
      <vt:variant>
        <vt:i4>1245241</vt:i4>
      </vt:variant>
      <vt:variant>
        <vt:i4>107</vt:i4>
      </vt:variant>
      <vt:variant>
        <vt:i4>0</vt:i4>
      </vt:variant>
      <vt:variant>
        <vt:i4>5</vt:i4>
      </vt:variant>
      <vt:variant>
        <vt:lpwstr/>
      </vt:variant>
      <vt:variant>
        <vt:lpwstr>_Toc172635900</vt:lpwstr>
      </vt:variant>
      <vt:variant>
        <vt:i4>1703992</vt:i4>
      </vt:variant>
      <vt:variant>
        <vt:i4>101</vt:i4>
      </vt:variant>
      <vt:variant>
        <vt:i4>0</vt:i4>
      </vt:variant>
      <vt:variant>
        <vt:i4>5</vt:i4>
      </vt:variant>
      <vt:variant>
        <vt:lpwstr/>
      </vt:variant>
      <vt:variant>
        <vt:lpwstr>_Toc172635898</vt:lpwstr>
      </vt:variant>
      <vt:variant>
        <vt:i4>1703992</vt:i4>
      </vt:variant>
      <vt:variant>
        <vt:i4>95</vt:i4>
      </vt:variant>
      <vt:variant>
        <vt:i4>0</vt:i4>
      </vt:variant>
      <vt:variant>
        <vt:i4>5</vt:i4>
      </vt:variant>
      <vt:variant>
        <vt:lpwstr/>
      </vt:variant>
      <vt:variant>
        <vt:lpwstr>_Toc172635897</vt:lpwstr>
      </vt:variant>
      <vt:variant>
        <vt:i4>1703992</vt:i4>
      </vt:variant>
      <vt:variant>
        <vt:i4>89</vt:i4>
      </vt:variant>
      <vt:variant>
        <vt:i4>0</vt:i4>
      </vt:variant>
      <vt:variant>
        <vt:i4>5</vt:i4>
      </vt:variant>
      <vt:variant>
        <vt:lpwstr/>
      </vt:variant>
      <vt:variant>
        <vt:lpwstr>_Toc172635896</vt:lpwstr>
      </vt:variant>
      <vt:variant>
        <vt:i4>1703992</vt:i4>
      </vt:variant>
      <vt:variant>
        <vt:i4>83</vt:i4>
      </vt:variant>
      <vt:variant>
        <vt:i4>0</vt:i4>
      </vt:variant>
      <vt:variant>
        <vt:i4>5</vt:i4>
      </vt:variant>
      <vt:variant>
        <vt:lpwstr/>
      </vt:variant>
      <vt:variant>
        <vt:lpwstr>_Toc172635895</vt:lpwstr>
      </vt:variant>
      <vt:variant>
        <vt:i4>1703992</vt:i4>
      </vt:variant>
      <vt:variant>
        <vt:i4>77</vt:i4>
      </vt:variant>
      <vt:variant>
        <vt:i4>0</vt:i4>
      </vt:variant>
      <vt:variant>
        <vt:i4>5</vt:i4>
      </vt:variant>
      <vt:variant>
        <vt:lpwstr/>
      </vt:variant>
      <vt:variant>
        <vt:lpwstr>_Toc172635894</vt:lpwstr>
      </vt:variant>
      <vt:variant>
        <vt:i4>1703992</vt:i4>
      </vt:variant>
      <vt:variant>
        <vt:i4>71</vt:i4>
      </vt:variant>
      <vt:variant>
        <vt:i4>0</vt:i4>
      </vt:variant>
      <vt:variant>
        <vt:i4>5</vt:i4>
      </vt:variant>
      <vt:variant>
        <vt:lpwstr/>
      </vt:variant>
      <vt:variant>
        <vt:lpwstr>_Toc172635893</vt:lpwstr>
      </vt:variant>
      <vt:variant>
        <vt:i4>1703992</vt:i4>
      </vt:variant>
      <vt:variant>
        <vt:i4>65</vt:i4>
      </vt:variant>
      <vt:variant>
        <vt:i4>0</vt:i4>
      </vt:variant>
      <vt:variant>
        <vt:i4>5</vt:i4>
      </vt:variant>
      <vt:variant>
        <vt:lpwstr/>
      </vt:variant>
      <vt:variant>
        <vt:lpwstr>_Toc172635892</vt:lpwstr>
      </vt:variant>
      <vt:variant>
        <vt:i4>1703992</vt:i4>
      </vt:variant>
      <vt:variant>
        <vt:i4>59</vt:i4>
      </vt:variant>
      <vt:variant>
        <vt:i4>0</vt:i4>
      </vt:variant>
      <vt:variant>
        <vt:i4>5</vt:i4>
      </vt:variant>
      <vt:variant>
        <vt:lpwstr/>
      </vt:variant>
      <vt:variant>
        <vt:lpwstr>_Toc172635891</vt:lpwstr>
      </vt:variant>
      <vt:variant>
        <vt:i4>1703992</vt:i4>
      </vt:variant>
      <vt:variant>
        <vt:i4>53</vt:i4>
      </vt:variant>
      <vt:variant>
        <vt:i4>0</vt:i4>
      </vt:variant>
      <vt:variant>
        <vt:i4>5</vt:i4>
      </vt:variant>
      <vt:variant>
        <vt:lpwstr/>
      </vt:variant>
      <vt:variant>
        <vt:lpwstr>_Toc172635890</vt:lpwstr>
      </vt:variant>
      <vt:variant>
        <vt:i4>1769528</vt:i4>
      </vt:variant>
      <vt:variant>
        <vt:i4>47</vt:i4>
      </vt:variant>
      <vt:variant>
        <vt:i4>0</vt:i4>
      </vt:variant>
      <vt:variant>
        <vt:i4>5</vt:i4>
      </vt:variant>
      <vt:variant>
        <vt:lpwstr/>
      </vt:variant>
      <vt:variant>
        <vt:lpwstr>_Toc172635889</vt:lpwstr>
      </vt:variant>
      <vt:variant>
        <vt:i4>1769528</vt:i4>
      </vt:variant>
      <vt:variant>
        <vt:i4>41</vt:i4>
      </vt:variant>
      <vt:variant>
        <vt:i4>0</vt:i4>
      </vt:variant>
      <vt:variant>
        <vt:i4>5</vt:i4>
      </vt:variant>
      <vt:variant>
        <vt:lpwstr/>
      </vt:variant>
      <vt:variant>
        <vt:lpwstr>_Toc172635888</vt:lpwstr>
      </vt:variant>
      <vt:variant>
        <vt:i4>1769528</vt:i4>
      </vt:variant>
      <vt:variant>
        <vt:i4>35</vt:i4>
      </vt:variant>
      <vt:variant>
        <vt:i4>0</vt:i4>
      </vt:variant>
      <vt:variant>
        <vt:i4>5</vt:i4>
      </vt:variant>
      <vt:variant>
        <vt:lpwstr/>
      </vt:variant>
      <vt:variant>
        <vt:lpwstr>_Toc172635887</vt:lpwstr>
      </vt:variant>
      <vt:variant>
        <vt:i4>1769528</vt:i4>
      </vt:variant>
      <vt:variant>
        <vt:i4>29</vt:i4>
      </vt:variant>
      <vt:variant>
        <vt:i4>0</vt:i4>
      </vt:variant>
      <vt:variant>
        <vt:i4>5</vt:i4>
      </vt:variant>
      <vt:variant>
        <vt:lpwstr/>
      </vt:variant>
      <vt:variant>
        <vt:lpwstr>_Toc172635886</vt:lpwstr>
      </vt:variant>
      <vt:variant>
        <vt:i4>1769528</vt:i4>
      </vt:variant>
      <vt:variant>
        <vt:i4>20</vt:i4>
      </vt:variant>
      <vt:variant>
        <vt:i4>0</vt:i4>
      </vt:variant>
      <vt:variant>
        <vt:i4>5</vt:i4>
      </vt:variant>
      <vt:variant>
        <vt:lpwstr/>
      </vt:variant>
      <vt:variant>
        <vt:lpwstr>_Toc172635885</vt:lpwstr>
      </vt:variant>
      <vt:variant>
        <vt:i4>1769528</vt:i4>
      </vt:variant>
      <vt:variant>
        <vt:i4>14</vt:i4>
      </vt:variant>
      <vt:variant>
        <vt:i4>0</vt:i4>
      </vt:variant>
      <vt:variant>
        <vt:i4>5</vt:i4>
      </vt:variant>
      <vt:variant>
        <vt:lpwstr/>
      </vt:variant>
      <vt:variant>
        <vt:lpwstr>_Toc172635884</vt:lpwstr>
      </vt:variant>
      <vt:variant>
        <vt:i4>1769528</vt:i4>
      </vt:variant>
      <vt:variant>
        <vt:i4>8</vt:i4>
      </vt:variant>
      <vt:variant>
        <vt:i4>0</vt:i4>
      </vt:variant>
      <vt:variant>
        <vt:i4>5</vt:i4>
      </vt:variant>
      <vt:variant>
        <vt:lpwstr/>
      </vt:variant>
      <vt:variant>
        <vt:lpwstr>_Toc172635883</vt:lpwstr>
      </vt:variant>
      <vt:variant>
        <vt:i4>1769528</vt:i4>
      </vt:variant>
      <vt:variant>
        <vt:i4>2</vt:i4>
      </vt:variant>
      <vt:variant>
        <vt:i4>0</vt:i4>
      </vt:variant>
      <vt:variant>
        <vt:i4>5</vt:i4>
      </vt:variant>
      <vt:variant>
        <vt:lpwstr/>
      </vt:variant>
      <vt:variant>
        <vt:lpwstr>_Toc172635882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Clayton Utz</cp:lastModifiedBy>
  <cp:revision>5</cp:revision>
  <cp:lastPrinted>2024-05-07T08:00:00Z</cp:lastPrinted>
  <dcterms:created xsi:type="dcterms:W3CDTF">2025-02-25T07:05:00Z</dcterms:created>
  <dcterms:modified xsi:type="dcterms:W3CDTF">2025-02-25T07:07:00Z</dcterms:modified>
</cp:coreProperties>
</file>