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093842" w:rsidP="00873CA0">
      <w:pPr>
        <w:spacing w:after="0"/>
        <w:jc w:val="center"/>
        <w:rPr>
          <w:rFonts w:ascii="Arial" w:hAnsi="Arial"/>
          <w:b/>
          <w:sz w:val="24"/>
        </w:rPr>
      </w:pPr>
      <w:r>
        <w:rPr>
          <w:noProof/>
          <w:lang w:eastAsia="en-AU"/>
        </w:rPr>
        <w:drawing>
          <wp:anchor distT="0" distB="0" distL="114300" distR="114300" simplePos="0" relativeHeight="251657728" behindDoc="1" locked="0" layoutInCell="1" allowOverlap="1">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AA" w:rsidRPr="00D91D8B"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0846AB">
        <w:t xml:space="preserve"> </w:t>
      </w:r>
      <w:r w:rsidR="00873CA0">
        <w:br/>
        <w:t xml:space="preserve">Request for Proposal </w:t>
      </w:r>
      <w:r w:rsidR="00873CA0" w:rsidRPr="00E748FA">
        <w:t xml:space="preserve">- </w:t>
      </w:r>
      <w:r w:rsidR="00441998">
        <w:t>Project Management and Contract Administration</w:t>
      </w:r>
      <w:r w:rsidR="00441998" w:rsidRPr="00E748FA">
        <w:t xml:space="preserve"> </w:t>
      </w:r>
      <w:r>
        <w:br/>
      </w:r>
      <w:r w:rsidRPr="00D91D8B">
        <w:t xml:space="preserve">Standing Offer Number </w:t>
      </w:r>
      <w:r w:rsidR="0080025D" w:rsidRPr="00D91D8B">
        <w:t>SON3881873</w:t>
      </w:r>
    </w:p>
    <w:p w:rsidR="00DC584E" w:rsidRDefault="00DC584E" w:rsidP="00C80FAA">
      <w:pPr>
        <w:pStyle w:val="Title"/>
        <w:jc w:val="center"/>
      </w:pPr>
      <w:r w:rsidRPr="00D91D8B">
        <w:t>STREAMLINED</w:t>
      </w:r>
      <w:r w:rsidRPr="00FE672B">
        <w:t xml:space="preserve"> APPROACH - MASTER DCAP</w:t>
      </w:r>
      <w:r w:rsidR="007D0E52">
        <w:t xml:space="preserve"> </w:t>
      </w:r>
      <w:r w:rsidR="00DE5BF0">
        <w:br/>
      </w:r>
      <w:r w:rsidR="007D0E52">
        <w:t>(RESOURCES, PROGRAM AND V</w:t>
      </w:r>
      <w:r w:rsidR="00DE5BF0">
        <w:t xml:space="preserve">ALUE </w:t>
      </w:r>
      <w:r w:rsidR="007D0E52">
        <w:t>F</w:t>
      </w:r>
      <w:r w:rsidR="00DE5BF0">
        <w:t xml:space="preserve">OR </w:t>
      </w:r>
      <w:r w:rsidR="007D0E52">
        <w:t>M</w:t>
      </w:r>
      <w:r w:rsidR="00DE5BF0">
        <w:t>ONEY</w:t>
      </w:r>
      <w:r w:rsidR="007D0E52">
        <w:t xml:space="preserve"> ONLY)</w:t>
      </w:r>
    </w:p>
    <w:p w:rsidR="00F674D1"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AC05D5">
        <w:rPr>
          <w:b/>
          <w:i/>
        </w:rPr>
        <w:t xml:space="preserve"> WHEN </w:t>
      </w:r>
      <w:r w:rsidR="00236C7E">
        <w:rPr>
          <w:b/>
          <w:i/>
        </w:rPr>
        <w:t>THE COMMONWEALTH</w:t>
      </w:r>
      <w:r w:rsidR="00AC05D5">
        <w:rPr>
          <w:b/>
          <w:i/>
        </w:rPr>
        <w:t xml:space="preserve"> WISH</w:t>
      </w:r>
      <w:r w:rsidR="00236C7E">
        <w:rPr>
          <w:b/>
          <w:i/>
        </w:rPr>
        <w:t>ES</w:t>
      </w:r>
      <w:r w:rsidR="00AC05D5">
        <w:rPr>
          <w:b/>
          <w:i/>
        </w:rPr>
        <w:t xml:space="preserve"> TO </w:t>
      </w:r>
      <w:r w:rsidR="00763192">
        <w:rPr>
          <w:b/>
          <w:i/>
        </w:rPr>
        <w:t>USE</w:t>
      </w:r>
      <w:r w:rsidR="00AC05D5">
        <w:rPr>
          <w:b/>
          <w:i/>
        </w:rPr>
        <w:t xml:space="preserve"> THE MASTER DCAP</w:t>
      </w:r>
      <w:r w:rsidR="00F9036E">
        <w:rPr>
          <w:b/>
          <w:i/>
        </w:rPr>
        <w:t xml:space="preserve"> AND RECEIVE RESPONSES FROM PANEL CONSULTANTS </w:t>
      </w:r>
      <w:r w:rsidR="007D0E52">
        <w:rPr>
          <w:b/>
          <w:i/>
        </w:rPr>
        <w:t xml:space="preserve">WHERE THEY ARE NOT REQUIRED TO SUBMIT A SUPPLEMENTARY DCAP IN RESPECT OF PROJECT-SPECIFIC KEY ISSUES AND RISKS. IN THIS RESPECT, ANNEXURE B OF THIS TEMPLATE IS LIMITED TO RESPONSES IN RESPECT OF RESOURCES AND </w:t>
      </w:r>
      <w:r w:rsidR="00F9036E">
        <w:rPr>
          <w:b/>
          <w:i/>
        </w:rPr>
        <w:t>PROGRAMMING</w:t>
      </w:r>
      <w:r w:rsidR="00AB1D9C">
        <w:rPr>
          <w:b/>
          <w:i/>
        </w:rPr>
        <w:t>, AND KEY ISSUES AND RISKS ARE ADDRESSED BY WAY OF KEY PERSONNEL INTERVIEWS</w:t>
      </w:r>
      <w:r w:rsidR="00F674D1">
        <w:rPr>
          <w:b/>
          <w:i/>
        </w:rPr>
        <w:t>.</w:t>
      </w:r>
    </w:p>
    <w:p w:rsidR="003A7318" w:rsidRPr="007D0E52" w:rsidRDefault="00F674D1"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sidR="002A2D2E" w:rsidRPr="002A2D2E">
        <w:rPr>
          <w:b/>
          <w:bCs/>
          <w:i/>
          <w:iCs/>
        </w:rPr>
        <w:t>IF THE ENGAGEMENT IS VALUED AT OR ABOVE THIS THRESHOLD, PLEASE REFER TO THE DEFENCE WEBSITE FOR THE RELEVANT TEMPLATE]</w:t>
      </w:r>
      <w:r w:rsidR="003A7318" w:rsidRPr="003A7318">
        <w:rPr>
          <w:b/>
          <w:i/>
        </w:rPr>
        <w:t xml:space="preserve">  </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C80FAA" w:rsidRDefault="00C80FAA"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C80FAA">
        <w:rPr>
          <w:b/>
          <w:i/>
        </w:rPr>
        <w:t xml:space="preserve">BELOW (OTHER THAN TO COMPLETE THE PLACEHOLDERS) </w:t>
      </w:r>
      <w:r w:rsidR="003D031F">
        <w:rPr>
          <w:b/>
          <w:i/>
        </w:rPr>
        <w:t xml:space="preserve">AND DO NOT DELETE ANY </w:t>
      </w:r>
      <w:r w:rsidR="00C80FAA">
        <w:rPr>
          <w:b/>
          <w:i/>
        </w:rPr>
        <w:t>ROWS</w:t>
      </w:r>
      <w:r w:rsidR="003D031F">
        <w:rPr>
          <w:b/>
          <w:i/>
        </w:rPr>
        <w:t xml:space="preserve">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442C47">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p>
        </w:tc>
      </w:tr>
      <w:tr w:rsidR="00923D4A" w:rsidTr="00442C47">
        <w:tc>
          <w:tcPr>
            <w:tcW w:w="534" w:type="dxa"/>
            <w:shd w:val="clear" w:color="auto" w:fill="auto"/>
          </w:tcPr>
          <w:p w:rsidR="00923D4A" w:rsidRPr="00761E77" w:rsidRDefault="00923D4A" w:rsidP="00256A9E">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w:t>
            </w:r>
            <w:r w:rsidR="00441998">
              <w:t>B</w:t>
            </w:r>
            <w:r w:rsidRPr="004A2B0E">
              <w:t xml:space="preserve"> of the Panel Agreement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236C7E">
              <w:rPr>
                <w:b/>
                <w:i/>
              </w:rPr>
              <w:t>FENCE</w:t>
            </w:r>
            <w:r w:rsidR="003D031F">
              <w:rPr>
                <w:b/>
                <w:i/>
              </w:rPr>
              <w:t xml:space="preserve"> </w:t>
            </w:r>
            <w:r w:rsidR="00355241">
              <w:rPr>
                <w:b/>
                <w:i/>
              </w:rPr>
              <w:t>WEBSITE</w:t>
            </w:r>
            <w:r w:rsidR="003D031F">
              <w:rPr>
                <w:b/>
                <w:i/>
              </w:rPr>
              <w:t xml:space="preserve"> FOR THIS INFORMATION</w:t>
            </w:r>
            <w:r w:rsidRPr="002A096D">
              <w:rPr>
                <w:b/>
                <w:i/>
              </w:rPr>
              <w:t>]</w:t>
            </w:r>
          </w:p>
        </w:tc>
      </w:tr>
      <w:tr w:rsidR="00205B22" w:rsidTr="00442C47">
        <w:tc>
          <w:tcPr>
            <w:tcW w:w="534" w:type="dxa"/>
            <w:shd w:val="clear" w:color="auto" w:fill="auto"/>
          </w:tcPr>
          <w:p w:rsidR="00205B22" w:rsidRPr="002A096D" w:rsidRDefault="00205B22" w:rsidP="00256A9E">
            <w:pPr>
              <w:pStyle w:val="DefenceTable1"/>
            </w:pPr>
            <w:bookmarkStart w:id="0" w:name="_Ref104449353"/>
          </w:p>
        </w:tc>
        <w:bookmarkEnd w:id="0"/>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C80FAA">
              <w:rPr>
                <w:b/>
                <w:i/>
              </w:rPr>
              <w:t>"</w:t>
            </w:r>
            <w:r>
              <w:rPr>
                <w:b/>
                <w:i/>
              </w:rPr>
              <w:t xml:space="preserve">CANBERRA LOCAL </w:t>
            </w:r>
            <w:r>
              <w:rPr>
                <w:b/>
                <w:i/>
              </w:rPr>
              <w:lastRenderedPageBreak/>
              <w:t>TIME</w:t>
            </w:r>
            <w:r w:rsidR="00C80FAA">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442C47">
        <w:tc>
          <w:tcPr>
            <w:tcW w:w="534" w:type="dxa"/>
            <w:shd w:val="clear" w:color="auto" w:fill="auto"/>
          </w:tcPr>
          <w:p w:rsidR="00B8032A" w:rsidRPr="002A096D" w:rsidRDefault="00B8032A" w:rsidP="00256A9E">
            <w:pPr>
              <w:pStyle w:val="DefenceTable1"/>
            </w:pPr>
            <w:bookmarkStart w:id="1" w:name="_Ref104449543"/>
          </w:p>
        </w:tc>
        <w:bookmarkEnd w:id="1"/>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AC44C3" w:rsidRDefault="00AC44C3" w:rsidP="00AC44C3">
            <w:pPr>
              <w:rPr>
                <w:b/>
                <w:i/>
              </w:rPr>
            </w:pPr>
            <w:r>
              <w:rPr>
                <w:b/>
                <w:i/>
              </w:rPr>
              <w:t>[COMMONWEALTH MUST DELETE THE OPTIONS NOT USED]</w:t>
            </w:r>
          </w:p>
          <w:p w:rsidR="00AC44C3" w:rsidRDefault="00AC44C3" w:rsidP="00AC44C3">
            <w:pPr>
              <w:rPr>
                <w:b/>
                <w:i/>
              </w:rPr>
            </w:pPr>
            <w:r>
              <w:rPr>
                <w:b/>
                <w:i/>
              </w:rPr>
              <w:t>[OPTION 1 - IF THE PROPOSAL IS TO BE LODGED VIA EMAIL:]</w:t>
            </w:r>
          </w:p>
          <w:p w:rsidR="00AC44C3" w:rsidRDefault="00AC44C3" w:rsidP="00AC44C3">
            <w:pPr>
              <w:rPr>
                <w:b/>
                <w:i/>
              </w:rPr>
            </w:pPr>
            <w:r>
              <w:t xml:space="preserve">Your proposal must be lodged via email to </w:t>
            </w:r>
            <w:r>
              <w:rPr>
                <w:b/>
                <w:i/>
              </w:rPr>
              <w:t>[INSERT EMAIL ADDRESS]</w:t>
            </w:r>
            <w:r w:rsidRPr="00BA7172">
              <w:rPr>
                <w:bCs/>
                <w:iCs/>
              </w:rPr>
              <w:t>.</w:t>
            </w:r>
          </w:p>
          <w:p w:rsidR="00AC44C3" w:rsidRDefault="00AC44C3" w:rsidP="00AC44C3">
            <w:pPr>
              <w:rPr>
                <w:b/>
                <w:i/>
              </w:rPr>
            </w:pPr>
            <w:r>
              <w:rPr>
                <w:b/>
                <w:i/>
              </w:rPr>
              <w:t xml:space="preserve">[DO NOT INSERT MORE THAN ONE EMAIL ADDRESS HERE - DO NOT INCLUDE EMAIL ADDRESSES THAT ARE TO BE INCLUDED AS A CC COPY. </w:t>
            </w:r>
          </w:p>
          <w:p w:rsidR="00AC44C3" w:rsidRDefault="00AC44C3" w:rsidP="00AC44C3">
            <w:pPr>
              <w:rPr>
                <w:b/>
                <w:i/>
              </w:rPr>
            </w:pPr>
            <w:r>
              <w:rPr>
                <w:b/>
                <w:i/>
              </w:rPr>
              <w:t>IF THE PROPOSAL IS EMAILED TO A PROJECT/ADMIN OFFICER THEN THAT PERSON CANNOT BE A PART OF THE TENDER EVALUATION BOARD MEMBERSHIP</w:t>
            </w:r>
            <w:r w:rsidR="00236C7E">
              <w:rPr>
                <w:b/>
                <w:i/>
              </w:rPr>
              <w:t>.</w:t>
            </w:r>
          </w:p>
          <w:p w:rsidR="00AC44C3" w:rsidRDefault="00AC44C3" w:rsidP="00AC44C3">
            <w:pPr>
              <w:rPr>
                <w:b/>
                <w:i/>
              </w:rPr>
            </w:pPr>
            <w:r>
              <w:rPr>
                <w:b/>
                <w:i/>
              </w:rPr>
              <w:t xml:space="preserve">REFER TO THE </w:t>
            </w:r>
            <w:r w:rsidR="0005440A">
              <w:rPr>
                <w:b/>
                <w:i/>
              </w:rPr>
              <w:t>DEFENCE WEBSITE</w:t>
            </w:r>
            <w:r>
              <w:rPr>
                <w:b/>
                <w:i/>
              </w:rPr>
              <w:t xml:space="preserve"> EMAIL GUIDANCE FOR GENERAL TENDERING, DIP AND DEHP</w:t>
            </w:r>
            <w:r w:rsidR="00236C7E">
              <w:rPr>
                <w:b/>
                <w:i/>
              </w:rPr>
              <w:t>]</w:t>
            </w:r>
            <w:r>
              <w:rPr>
                <w:b/>
                <w:i/>
              </w:rPr>
              <w:t xml:space="preserve"> </w:t>
            </w:r>
          </w:p>
          <w:p w:rsidR="00AC44C3" w:rsidRDefault="00AC44C3" w:rsidP="00AC44C3">
            <w:pPr>
              <w:rPr>
                <w:b/>
                <w:i/>
              </w:rPr>
            </w:pPr>
            <w:r>
              <w:rPr>
                <w:b/>
                <w:i/>
              </w:rPr>
              <w:t>[OPTION 2 - IF THE PROPOSAL IS TO BE LODGED VIA AUSTENDER:]</w:t>
            </w:r>
          </w:p>
          <w:p w:rsidR="00AC44C3" w:rsidRDefault="00AC44C3" w:rsidP="00AC44C3">
            <w:r>
              <w:t>Your proposal must be lodged via AusTender.</w:t>
            </w:r>
          </w:p>
          <w:p w:rsidR="00AC44C3" w:rsidRDefault="00AC44C3" w:rsidP="00AC44C3">
            <w:r>
              <w:t xml:space="preserve">AusTender is the Australian Government's procurement information system. Access to and use of AusTender is subject to terms and conditions. In participating in this RFP process, you must comply with those terms and conditions and any applicable instructions, processes, procedures and recommendations as advised on AusTender at </w:t>
            </w:r>
            <w:hyperlink r:id="rId9" w:history="1">
              <w:r w:rsidR="00333B15" w:rsidRPr="005B64A1">
                <w:rPr>
                  <w:rStyle w:val="Hyperlink"/>
                </w:rPr>
                <w:t>https://www.tenders.gov.au/infolinks/termsofuse</w:t>
              </w:r>
            </w:hyperlink>
            <w:r>
              <w:t xml:space="preserve">. </w:t>
            </w:r>
          </w:p>
          <w:p w:rsidR="00AC44C3" w:rsidRDefault="00AC44C3" w:rsidP="00AC44C3">
            <w:r>
              <w:t>You must direct all queries and requests for technical or operational support related to AusTender to:</w:t>
            </w:r>
          </w:p>
          <w:p w:rsidR="00AC44C3" w:rsidRDefault="00AC44C3" w:rsidP="00AC44C3">
            <w:r>
              <w:t>AusTender Help Desk</w:t>
            </w:r>
          </w:p>
          <w:p w:rsidR="00AC44C3" w:rsidRDefault="00AC44C3" w:rsidP="00AC44C3">
            <w:r>
              <w:t>Telephone:</w:t>
            </w:r>
            <w:r>
              <w:tab/>
              <w:t>1300 651 698</w:t>
            </w:r>
          </w:p>
          <w:p w:rsidR="00AC44C3" w:rsidRDefault="00AC44C3" w:rsidP="00AC44C3">
            <w:r>
              <w:t>International: +61 2 6215 1558</w:t>
            </w:r>
          </w:p>
          <w:p w:rsidR="00AC44C3" w:rsidRDefault="00AC44C3" w:rsidP="00AC44C3">
            <w:r>
              <w:t>Email: tenders@finance.gov.au</w:t>
            </w:r>
          </w:p>
          <w:p w:rsidR="00AC44C3" w:rsidRDefault="00AC44C3" w:rsidP="00AC44C3">
            <w:r>
              <w:t xml:space="preserve">The AusTender Help Desk is available between 9.00am and 5.00pm ACT Local Time, Monday to Friday (excluding ACT and national public holidays). </w:t>
            </w:r>
          </w:p>
          <w:p w:rsidR="00AC44C3" w:rsidRDefault="00AC44C3" w:rsidP="00AC44C3">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333B15" w:rsidRDefault="00AC44C3" w:rsidP="00AC44C3">
            <w:r>
              <w:t xml:space="preserve">You must direct all questions related to the RFP or the RFP process to the Contact Officer </w:t>
            </w:r>
            <w:r w:rsidR="004930A0">
              <w:t xml:space="preserve">in accordance with </w:t>
            </w:r>
            <w:r w:rsidRPr="00E748FA">
              <w:t>item</w:t>
            </w:r>
            <w:r>
              <w:t xml:space="preserve"> </w:t>
            </w:r>
            <w:r w:rsidR="004930A0">
              <w:fldChar w:fldCharType="begin"/>
            </w:r>
            <w:r w:rsidR="004930A0">
              <w:instrText xml:space="preserve"> REF _Ref104449716 \r \h </w:instrText>
            </w:r>
            <w:r w:rsidR="004930A0">
              <w:fldChar w:fldCharType="separate"/>
            </w:r>
            <w:r w:rsidR="00222DE2">
              <w:t>25</w:t>
            </w:r>
            <w:r w:rsidR="004930A0">
              <w:fldChar w:fldCharType="end"/>
            </w:r>
            <w:r w:rsidRPr="00E748FA">
              <w:t>.</w:t>
            </w:r>
          </w:p>
          <w:p w:rsidR="00590726" w:rsidRPr="00E748FA" w:rsidRDefault="00590726" w:rsidP="00AC44C3"/>
        </w:tc>
      </w:tr>
      <w:tr w:rsidR="00CC3089" w:rsidTr="00442C47">
        <w:tc>
          <w:tcPr>
            <w:tcW w:w="534" w:type="dxa"/>
            <w:shd w:val="clear" w:color="auto" w:fill="auto"/>
          </w:tcPr>
          <w:p w:rsidR="00CC3089" w:rsidRPr="002A096D" w:rsidRDefault="00CC3089" w:rsidP="00256A9E">
            <w:pPr>
              <w:pStyle w:val="DefenceTable1"/>
            </w:pPr>
            <w:bookmarkStart w:id="2" w:name="_Ref139981388"/>
          </w:p>
        </w:tc>
        <w:bookmarkEnd w:id="2"/>
        <w:tc>
          <w:tcPr>
            <w:tcW w:w="3322" w:type="dxa"/>
            <w:shd w:val="clear" w:color="auto" w:fill="auto"/>
          </w:tcPr>
          <w:p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rsidR="00F674D1" w:rsidRDefault="00205B22" w:rsidP="00F674D1">
            <w:pPr>
              <w:rPr>
                <w:b/>
                <w:bCs/>
                <w:i/>
                <w:iCs/>
              </w:rPr>
            </w:pPr>
            <w:r>
              <w:rPr>
                <w:b/>
                <w:bCs/>
                <w:i/>
                <w:iCs/>
              </w:rPr>
              <w:t xml:space="preserve">[THE EVALUATION CRITERIA </w:t>
            </w:r>
            <w:r w:rsidR="00440482">
              <w:rPr>
                <w:b/>
                <w:bCs/>
                <w:i/>
                <w:iCs/>
              </w:rPr>
              <w:t xml:space="preserve">MUST ALIGN WITH </w:t>
            </w:r>
            <w:r>
              <w:rPr>
                <w:b/>
                <w:bCs/>
                <w:i/>
                <w:iCs/>
              </w:rPr>
              <w:t>THE APPROVED PDDP OR EVALUATION PLAN]</w:t>
            </w:r>
            <w:r w:rsidR="00201213">
              <w:rPr>
                <w:b/>
                <w:bCs/>
                <w:i/>
                <w:iCs/>
              </w:rPr>
              <w:t xml:space="preserve"> </w:t>
            </w:r>
          </w:p>
          <w:p w:rsidR="00D92E68" w:rsidRPr="00256A9E" w:rsidRDefault="00D92E68" w:rsidP="00256A9E">
            <w:pPr>
              <w:numPr>
                <w:ilvl w:val="0"/>
                <w:numId w:val="30"/>
              </w:numPr>
              <w:ind w:left="567" w:hanging="567"/>
              <w:rPr>
                <w:b/>
                <w:bCs/>
              </w:rPr>
            </w:pPr>
            <w:r w:rsidRPr="00256A9E">
              <w:rPr>
                <w:b/>
                <w:bCs/>
              </w:rPr>
              <w:t>Pro</w:t>
            </w:r>
            <w:r w:rsidR="00F27533" w:rsidRPr="00256A9E">
              <w:rPr>
                <w:b/>
                <w:bCs/>
              </w:rPr>
              <w:t>gram (</w:t>
            </w:r>
            <w:r w:rsidR="00F27533" w:rsidRPr="00256A9E">
              <w:rPr>
                <w:b/>
                <w:bCs/>
                <w:i/>
                <w:iCs/>
              </w:rPr>
              <w:t>[INSERT]</w:t>
            </w:r>
            <w:r w:rsidR="00F27533" w:rsidRPr="00256A9E">
              <w:rPr>
                <w:b/>
                <w:bCs/>
              </w:rPr>
              <w:t>%</w:t>
            </w:r>
            <w:r w:rsidR="00936BFA" w:rsidRPr="00256A9E">
              <w:rPr>
                <w:b/>
                <w:bCs/>
              </w:rPr>
              <w:t xml:space="preserve"> weighting</w:t>
            </w:r>
            <w:r w:rsidR="00F27533" w:rsidRPr="00256A9E">
              <w:rPr>
                <w:b/>
                <w:bCs/>
              </w:rPr>
              <w:t>)</w:t>
            </w:r>
            <w:r w:rsidRPr="00256A9E">
              <w:rPr>
                <w:b/>
                <w:bCs/>
              </w:rPr>
              <w:t xml:space="preserve"> </w:t>
            </w:r>
          </w:p>
          <w:p w:rsidR="00D92E68" w:rsidRDefault="00D92E68" w:rsidP="00256A9E">
            <w:pPr>
              <w:ind w:left="567"/>
            </w:pPr>
            <w:r w:rsidRPr="002E1BDF">
              <w:t xml:space="preserve">The </w:t>
            </w:r>
            <w:r w:rsidR="00F27533">
              <w:t>extent to which the Panel Consultant has demonstrated that it will satisfy program milestone requirements</w:t>
            </w:r>
            <w:r w:rsidR="00936BFA">
              <w:t xml:space="preserve">, noting that the type of information the Commonwealth is seeking is outlined in clause </w:t>
            </w:r>
            <w:r w:rsidR="00936BFA">
              <w:fldChar w:fldCharType="begin"/>
            </w:r>
            <w:r w:rsidR="00936BFA">
              <w:instrText xml:space="preserve"> REF _Ref128747412 \r \h </w:instrText>
            </w:r>
            <w:r w:rsidR="00936BFA">
              <w:fldChar w:fldCharType="separate"/>
            </w:r>
            <w:r w:rsidR="00936BFA">
              <w:t>2</w:t>
            </w:r>
            <w:r w:rsidR="00936BFA">
              <w:fldChar w:fldCharType="end"/>
            </w:r>
            <w:r w:rsidR="00936BFA">
              <w:t xml:space="preserve"> of </w:t>
            </w:r>
            <w:r w:rsidR="00936BFA" w:rsidRPr="002E1BDF">
              <w:t xml:space="preserve">Annexure B - </w:t>
            </w:r>
            <w:r w:rsidR="00936BFA">
              <w:t>DCAP Supplement</w:t>
            </w:r>
            <w:r w:rsidRPr="002E1BDF">
              <w:t>.</w:t>
            </w:r>
          </w:p>
          <w:p w:rsidR="00936BFA" w:rsidRPr="00256A9E" w:rsidRDefault="00936BFA" w:rsidP="00256A9E">
            <w:pPr>
              <w:numPr>
                <w:ilvl w:val="0"/>
                <w:numId w:val="30"/>
              </w:numPr>
              <w:ind w:left="567" w:hanging="567"/>
              <w:rPr>
                <w:b/>
                <w:bCs/>
              </w:rPr>
            </w:pPr>
            <w:bookmarkStart w:id="3" w:name="_Ref146094909"/>
            <w:r w:rsidRPr="00256A9E">
              <w:rPr>
                <w:b/>
                <w:bCs/>
              </w:rPr>
              <w:t>Proposed Resources (</w:t>
            </w:r>
            <w:r w:rsidRPr="00256A9E">
              <w:rPr>
                <w:b/>
                <w:bCs/>
                <w:i/>
                <w:iCs/>
              </w:rPr>
              <w:t>[INSERT]</w:t>
            </w:r>
            <w:r w:rsidRPr="00256A9E">
              <w:rPr>
                <w:b/>
                <w:bCs/>
              </w:rPr>
              <w:t>% weighting)</w:t>
            </w:r>
            <w:bookmarkEnd w:id="3"/>
          </w:p>
          <w:p w:rsidR="00936BFA" w:rsidRPr="00936BFA" w:rsidRDefault="00936BFA" w:rsidP="00256A9E">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w:t>
            </w:r>
            <w:r>
              <w:t xml:space="preserve"> </w:t>
            </w:r>
            <w:r w:rsidRPr="00627562">
              <w:t>including the extent to which the Panel Consultant addresses the specific risks and issues as described in the Brief in Key Personnel Interviews, noting</w:t>
            </w:r>
            <w:r w:rsidRPr="00AB2CA0">
              <w:t xml:space="preserve">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rsidR="00222DE2">
              <w:t>3</w:t>
            </w:r>
            <w:r>
              <w:fldChar w:fldCharType="end"/>
            </w:r>
            <w:r>
              <w:t xml:space="preserve"> to </w:t>
            </w:r>
            <w:r>
              <w:fldChar w:fldCharType="begin"/>
            </w:r>
            <w:r>
              <w:instrText xml:space="preserve"> REF _Ref104792490 \r \h </w:instrText>
            </w:r>
            <w:r>
              <w:fldChar w:fldCharType="separate"/>
            </w:r>
            <w:r w:rsidR="00222DE2">
              <w:t>5</w:t>
            </w:r>
            <w:r>
              <w:fldChar w:fldCharType="end"/>
            </w:r>
            <w:r>
              <w:t xml:space="preserve"> of </w:t>
            </w:r>
            <w:r w:rsidRPr="002E1BDF">
              <w:t xml:space="preserve">Annexure B - </w:t>
            </w:r>
            <w:r>
              <w:t>DCAP Supplement</w:t>
            </w:r>
            <w:r w:rsidRPr="002E1BDF">
              <w:t>.</w:t>
            </w:r>
          </w:p>
          <w:p w:rsidR="00D92E68" w:rsidRPr="00256A9E" w:rsidRDefault="00D92E68" w:rsidP="00256A9E">
            <w:pPr>
              <w:numPr>
                <w:ilvl w:val="0"/>
                <w:numId w:val="30"/>
              </w:numPr>
              <w:ind w:left="567" w:hanging="567"/>
              <w:rPr>
                <w:b/>
                <w:bCs/>
              </w:rPr>
            </w:pPr>
            <w:r w:rsidRPr="00256A9E">
              <w:rPr>
                <w:b/>
                <w:bCs/>
              </w:rPr>
              <w:t xml:space="preserve">Fee Schedule </w:t>
            </w:r>
            <w:r w:rsidR="00F27533" w:rsidRPr="00256A9E">
              <w:rPr>
                <w:b/>
                <w:bCs/>
              </w:rPr>
              <w:t>(</w:t>
            </w:r>
            <w:r w:rsidR="00936BFA" w:rsidRPr="00256A9E">
              <w:rPr>
                <w:b/>
                <w:bCs/>
              </w:rPr>
              <w:t>N</w:t>
            </w:r>
            <w:r w:rsidR="00F27533" w:rsidRPr="00256A9E">
              <w:rPr>
                <w:b/>
                <w:bCs/>
              </w:rPr>
              <w:t xml:space="preserve">o weighting, the </w:t>
            </w:r>
            <w:r w:rsidR="00936BFA" w:rsidRPr="00256A9E">
              <w:rPr>
                <w:b/>
                <w:bCs/>
              </w:rPr>
              <w:t>p</w:t>
            </w:r>
            <w:r w:rsidR="00F27533" w:rsidRPr="00256A9E">
              <w:rPr>
                <w:b/>
                <w:bCs/>
              </w:rPr>
              <w:t>roposal will be evaluated with reference to whether value for money has been demonstrated)</w:t>
            </w:r>
          </w:p>
          <w:p w:rsidR="00D92E68" w:rsidRDefault="00D92E68" w:rsidP="00256A9E">
            <w:pPr>
              <w:ind w:left="567"/>
            </w:pPr>
            <w:r w:rsidRPr="002E1BDF">
              <w:t>The extent to which the Panel Consultant has demonstrated that its fees, when considered in conjunction with all other evaluation criteria and information taken into account, constitute value for money</w:t>
            </w:r>
            <w:r w:rsidR="003F3A7D">
              <w:t>,</w:t>
            </w:r>
            <w:r w:rsidR="00936BFA">
              <w:t xml:space="preserve"> noting that the type of information the Commonwealth is seeking is outlined in</w:t>
            </w:r>
            <w:r w:rsidR="00936BFA" w:rsidRPr="002E1BDF">
              <w:t xml:space="preserve"> Annexure C</w:t>
            </w:r>
            <w:r w:rsidR="00936BFA">
              <w:t xml:space="preserve"> - Fee Schedule</w:t>
            </w:r>
            <w:r w:rsidRPr="002E1BDF">
              <w:t>.</w:t>
            </w:r>
          </w:p>
        </w:tc>
      </w:tr>
      <w:tr w:rsidR="00CC3089" w:rsidTr="00442C47">
        <w:tc>
          <w:tcPr>
            <w:tcW w:w="534" w:type="dxa"/>
            <w:shd w:val="clear" w:color="auto" w:fill="auto"/>
          </w:tcPr>
          <w:p w:rsidR="00CC3089" w:rsidRPr="002A096D" w:rsidRDefault="00CC3089" w:rsidP="00256A9E">
            <w:pPr>
              <w:pStyle w:val="DefenceTable1"/>
            </w:pPr>
            <w:bookmarkStart w:id="4" w:name="_Ref104449558"/>
          </w:p>
        </w:tc>
        <w:bookmarkEnd w:id="4"/>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222DE2">
            <w:pPr>
              <w:pStyle w:val="DefenceNormal"/>
              <w:numPr>
                <w:ilvl w:val="0"/>
                <w:numId w:val="31"/>
              </w:numPr>
              <w:ind w:left="567" w:hanging="567"/>
            </w:pPr>
            <w:bookmarkStart w:id="5" w:name="_Ref141975117"/>
            <w:r>
              <w:t xml:space="preserve">Lodge your proposal in accordance with the proposal lodgement process set out in item </w:t>
            </w:r>
            <w:r w:rsidR="005C7DD2">
              <w:fldChar w:fldCharType="begin"/>
            </w:r>
            <w:r w:rsidR="005C7DD2">
              <w:instrText xml:space="preserve"> REF _Ref104449543 \r \h </w:instrText>
            </w:r>
            <w:r w:rsidR="0078268A">
              <w:instrText xml:space="preserve"> \* MERGEFORMAT </w:instrText>
            </w:r>
            <w:r w:rsidR="005C7DD2">
              <w:fldChar w:fldCharType="separate"/>
            </w:r>
            <w:r w:rsidR="00222DE2">
              <w:t>8</w:t>
            </w:r>
            <w:r w:rsidR="005C7DD2">
              <w:fldChar w:fldCharType="end"/>
            </w:r>
            <w:r w:rsidR="005C7DD2">
              <w:t xml:space="preserve"> </w:t>
            </w:r>
            <w:r>
              <w:t>by the Closing Date and Time</w:t>
            </w:r>
            <w:r w:rsidR="009423FB">
              <w:t>.</w:t>
            </w:r>
            <w:bookmarkEnd w:id="5"/>
            <w:r>
              <w:t xml:space="preserve"> </w:t>
            </w:r>
          </w:p>
          <w:p w:rsidR="00CC3089" w:rsidRDefault="00CC3089" w:rsidP="00256A9E">
            <w:pPr>
              <w:pStyle w:val="DefenceNormal"/>
              <w:numPr>
                <w:ilvl w:val="0"/>
                <w:numId w:val="31"/>
              </w:numPr>
              <w:ind w:left="567" w:hanging="567"/>
            </w:pPr>
            <w:bookmarkStart w:id="6" w:name="_Ref141975122"/>
            <w:r>
              <w:t>Keep your proposal valid for 90 days</w:t>
            </w:r>
            <w:r w:rsidR="009423FB">
              <w:t>.</w:t>
            </w:r>
            <w:bookmarkEnd w:id="6"/>
          </w:p>
          <w:p w:rsidR="00CC3089" w:rsidRDefault="00CC3089" w:rsidP="00256A9E">
            <w:pPr>
              <w:pStyle w:val="DefenceNormal"/>
              <w:numPr>
                <w:ilvl w:val="0"/>
                <w:numId w:val="31"/>
              </w:numPr>
              <w:ind w:left="567" w:hanging="567"/>
            </w:pPr>
            <w:bookmarkStart w:id="7" w:name="_Ref141975126"/>
            <w:r>
              <w:t>Lodge a proposal which accepts (without departure, qualification, amendment, limitation or exclusion) the Contract</w:t>
            </w:r>
            <w:r w:rsidR="009423FB">
              <w:t>.</w:t>
            </w:r>
            <w:bookmarkEnd w:id="7"/>
          </w:p>
          <w:p w:rsidR="00936BFA" w:rsidRPr="00EF2F5D" w:rsidRDefault="00477A3B" w:rsidP="00256A9E">
            <w:pPr>
              <w:pStyle w:val="DefenceNormal"/>
              <w:numPr>
                <w:ilvl w:val="0"/>
                <w:numId w:val="31"/>
              </w:numPr>
              <w:ind w:left="567" w:hanging="567"/>
            </w:pPr>
            <w:bookmarkStart w:id="8" w:name="_Ref141975131"/>
            <w:r w:rsidRPr="00FE672B">
              <w:t>Satisfy the following conditions for participation:</w:t>
            </w:r>
            <w:bookmarkEnd w:id="8"/>
          </w:p>
          <w:p w:rsidR="00477A3B" w:rsidRPr="009423FB" w:rsidRDefault="00477A3B" w:rsidP="00222DE2">
            <w:pPr>
              <w:pStyle w:val="DefenceNormal"/>
              <w:numPr>
                <w:ilvl w:val="0"/>
                <w:numId w:val="32"/>
              </w:numPr>
              <w:ind w:left="1134" w:hanging="567"/>
            </w:pPr>
            <w:r w:rsidRPr="00222DE2">
              <w:rPr>
                <w:b/>
                <w:bCs/>
                <w:i/>
                <w:iCs/>
              </w:rPr>
              <w:t>[COMMONWEALTH TO INSERT (IF ANY)]</w:t>
            </w:r>
            <w:r w:rsidRPr="00442C47">
              <w:t>.</w:t>
            </w:r>
            <w:r>
              <w:t xml:space="preserve">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333B15">
              <w:fldChar w:fldCharType="begin"/>
            </w:r>
            <w:r w:rsidR="00333B15">
              <w:instrText xml:space="preserve"> REF _Ref141975117 \r \h </w:instrText>
            </w:r>
            <w:r w:rsidR="00333B15">
              <w:fldChar w:fldCharType="separate"/>
            </w:r>
            <w:r w:rsidR="00222DE2">
              <w:t>1</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will be deemed late and will not be evaluated unless the lateness was solely due to Commonwealth mishandling.</w:t>
            </w:r>
          </w:p>
          <w:p w:rsidR="00CC3089" w:rsidRDefault="00CC3089" w:rsidP="00B47FA9">
            <w:r>
              <w:t>A proposal that is not lodged in accordance with paragraph</w:t>
            </w:r>
            <w:r w:rsidRPr="007E56BC">
              <w:t xml:space="preserve">s </w:t>
            </w:r>
            <w:r w:rsidR="00333B15">
              <w:fldChar w:fldCharType="begin"/>
            </w:r>
            <w:r w:rsidR="00333B15">
              <w:instrText xml:space="preserve"> REF _Ref141975122 \r \h </w:instrText>
            </w:r>
            <w:r w:rsidR="00333B15">
              <w:fldChar w:fldCharType="separate"/>
            </w:r>
            <w:r w:rsidR="00222DE2">
              <w:t>2</w:t>
            </w:r>
            <w:r w:rsidR="00333B15">
              <w:fldChar w:fldCharType="end"/>
            </w:r>
            <w:r w:rsidR="0064783C" w:rsidRPr="007E56BC">
              <w:t xml:space="preserve"> </w:t>
            </w:r>
            <w:r w:rsidRPr="007E56BC">
              <w:t>-</w:t>
            </w:r>
            <w:r w:rsidR="0064783C" w:rsidRPr="007E56BC">
              <w:t xml:space="preserve"> </w:t>
            </w:r>
            <w:r w:rsidR="00333B15">
              <w:fldChar w:fldCharType="begin"/>
            </w:r>
            <w:r w:rsidR="00333B15">
              <w:instrText xml:space="preserve"> REF _Ref141975126 \r \h </w:instrText>
            </w:r>
            <w:r w:rsidR="00333B15">
              <w:fldChar w:fldCharType="separate"/>
            </w:r>
            <w:r w:rsidR="00222DE2">
              <w:t>3</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 xml:space="preserve">will be non-conforming and will not be evaluated unless the Commonwealth considers (in its absolute discretion) that the non-conformance was an unintentional error and seeks, reviews and accepts a correction to this error. </w:t>
            </w:r>
          </w:p>
          <w:p w:rsidR="00477A3B" w:rsidRDefault="00477A3B" w:rsidP="00B47FA9">
            <w:r w:rsidRPr="00FE672B">
              <w:t xml:space="preserve">A proposal that does not satisfy a condition for participation specified in paragraph </w:t>
            </w:r>
            <w:r w:rsidR="00333B15">
              <w:fldChar w:fldCharType="begin"/>
            </w:r>
            <w:r w:rsidR="00333B15">
              <w:instrText xml:space="preserve"> REF _Ref141975131 \r \h </w:instrText>
            </w:r>
            <w:r w:rsidR="00333B15">
              <w:fldChar w:fldCharType="separate"/>
            </w:r>
            <w:r w:rsidR="00F03856">
              <w:t>4</w:t>
            </w:r>
            <w:r w:rsidR="00333B15">
              <w:fldChar w:fldCharType="end"/>
            </w:r>
            <w:r w:rsidRPr="00FE672B">
              <w:t xml:space="preserve"> of item </w:t>
            </w:r>
            <w:r w:rsidRPr="00FE672B">
              <w:fldChar w:fldCharType="begin"/>
            </w:r>
            <w:r w:rsidRPr="00FE672B">
              <w:instrText xml:space="preserve"> REF _Ref104449558 \r \h </w:instrText>
            </w:r>
            <w:r w:rsidRPr="00442C47">
              <w:instrText xml:space="preserve"> \* MERGEFORMAT </w:instrText>
            </w:r>
            <w:r w:rsidRPr="00FE672B">
              <w:fldChar w:fldCharType="separate"/>
            </w:r>
            <w:r w:rsidR="00F03856">
              <w:t>10</w:t>
            </w:r>
            <w:r w:rsidRPr="00FE672B">
              <w:fldChar w:fldCharType="end"/>
            </w:r>
            <w:r w:rsidRPr="00FE672B">
              <w:t xml:space="preserve"> will be regarded as non-conforming and will not be evaluated.</w:t>
            </w:r>
          </w:p>
        </w:tc>
      </w:tr>
      <w:tr w:rsidR="00322721" w:rsidTr="00442C47">
        <w:tc>
          <w:tcPr>
            <w:tcW w:w="534" w:type="dxa"/>
            <w:shd w:val="clear" w:color="auto" w:fill="auto"/>
          </w:tcPr>
          <w:p w:rsidR="00322721" w:rsidRPr="002A096D" w:rsidRDefault="00322721" w:rsidP="00256A9E">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607765" w:rsidRPr="00BF753A" w:rsidRDefault="00607765" w:rsidP="00607765">
            <w:pPr>
              <w:rPr>
                <w:b/>
                <w:bCs/>
                <w:i/>
                <w:iCs/>
              </w:rPr>
            </w:pPr>
            <w:r w:rsidRPr="00BF753A">
              <w:rPr>
                <w:b/>
                <w:bCs/>
                <w:i/>
                <w:iCs/>
              </w:rPr>
              <w:t xml:space="preserve">[COMMONWEALTH TO INSERT THE LEVEL REQUIRED (IF ANY) OR OTHERWISE MARK </w:t>
            </w:r>
            <w:r w:rsidR="00333B15">
              <w:rPr>
                <w:b/>
                <w:bCs/>
                <w:i/>
                <w:iCs/>
              </w:rPr>
              <w:t>"</w:t>
            </w:r>
            <w:r w:rsidRPr="00BF753A">
              <w:rPr>
                <w:b/>
                <w:bCs/>
                <w:i/>
                <w:iCs/>
              </w:rPr>
              <w:t>NOT USED</w:t>
            </w:r>
            <w:r w:rsidR="00333B15">
              <w:rPr>
                <w:b/>
                <w:bCs/>
                <w:i/>
                <w:iCs/>
              </w:rPr>
              <w:t>"</w:t>
            </w:r>
            <w:r w:rsidRPr="00BF753A">
              <w:rPr>
                <w:b/>
                <w:bCs/>
                <w:i/>
                <w:iCs/>
              </w:rPr>
              <w:t>]</w:t>
            </w:r>
          </w:p>
          <w:p w:rsidR="00607765" w:rsidRPr="00D92E68" w:rsidRDefault="00607765" w:rsidP="00607765">
            <w:r w:rsidRPr="00D92E68">
              <w:lastRenderedPageBreak/>
              <w:t xml:space="preserve">Security clearance to the minimum level of </w:t>
            </w:r>
            <w:r w:rsidRPr="00BF753A">
              <w:rPr>
                <w:b/>
                <w:bCs/>
                <w:i/>
                <w:iCs/>
              </w:rPr>
              <w:t>[INSERT LEVEL]</w:t>
            </w:r>
            <w:r w:rsidRPr="00D92E68">
              <w:t xml:space="preserve"> is required for the following:</w:t>
            </w:r>
          </w:p>
          <w:p w:rsidR="00607765" w:rsidRPr="001B5161" w:rsidRDefault="00607765" w:rsidP="00222DE2">
            <w:pPr>
              <w:pStyle w:val="DefenceNormal"/>
            </w:pPr>
            <w:r w:rsidRPr="00222DE2">
              <w:rPr>
                <w:b/>
                <w:bCs/>
                <w:i/>
                <w:iCs/>
              </w:rPr>
              <w:t>[INSERT AS APPROPRIATE E.G. "</w:t>
            </w:r>
            <w:r w:rsidR="007D0E52" w:rsidRPr="00222DE2">
              <w:rPr>
                <w:b/>
                <w:bCs/>
                <w:i/>
                <w:iCs/>
              </w:rPr>
              <w:t>ALL PERSONNEL (INCLUDING SUBCONSULTANTS)</w:t>
            </w:r>
            <w:r w:rsidRPr="00222DE2">
              <w:rPr>
                <w:b/>
                <w:bCs/>
                <w:i/>
                <w:iCs/>
              </w:rPr>
              <w:t>", "ALL KEY PEOPLE (INCLUDING SUBCONSULTANTS)" OR LIST NOMINATED ROLES]</w:t>
            </w:r>
            <w:r w:rsidRPr="00BA7172">
              <w:t xml:space="preserve"> </w:t>
            </w:r>
            <w:r w:rsidRPr="00051DD5">
              <w:t xml:space="preserve">who will be working </w:t>
            </w:r>
            <w:r>
              <w:t>in connection with</w:t>
            </w:r>
            <w:r w:rsidRPr="00051DD5">
              <w:t xml:space="preserve"> the </w:t>
            </w:r>
            <w:r>
              <w:t>Engagement</w:t>
            </w:r>
            <w:r w:rsidR="001B5161">
              <w:t xml:space="preserve">. </w:t>
            </w:r>
          </w:p>
          <w:p w:rsidR="00D92E68" w:rsidRDefault="00607765" w:rsidP="00607765">
            <w:r w:rsidRPr="00051DD5">
              <w:t xml:space="preserve">Provide evidence of </w:t>
            </w:r>
            <w:r>
              <w:t xml:space="preserve">all required </w:t>
            </w:r>
            <w:r w:rsidRPr="00051DD5">
              <w:t>security clearances</w:t>
            </w:r>
            <w:r>
              <w:t>.</w:t>
            </w:r>
            <w:r w:rsidRPr="00051DD5">
              <w:t xml:space="preserve"> </w:t>
            </w:r>
            <w:r>
              <w:t>Inclusion of the clearance level in the Consultant</w:t>
            </w:r>
            <w:r w:rsidR="00333B15">
              <w:t>'</w:t>
            </w:r>
            <w:r>
              <w:t xml:space="preserve">s response to Annexure B </w:t>
            </w:r>
            <w:r w:rsidR="00D97404">
              <w:t xml:space="preserve">- DCAP Supplement </w:t>
            </w:r>
            <w:r>
              <w:t>will be deemed to be satisfactory evidence.</w:t>
            </w:r>
          </w:p>
        </w:tc>
      </w:tr>
      <w:tr w:rsidR="00607765" w:rsidTr="00442C47">
        <w:tc>
          <w:tcPr>
            <w:tcW w:w="534" w:type="dxa"/>
            <w:shd w:val="clear" w:color="auto" w:fill="auto"/>
          </w:tcPr>
          <w:p w:rsidR="00607765" w:rsidRPr="002A096D" w:rsidRDefault="00607765" w:rsidP="00256A9E">
            <w:pPr>
              <w:pStyle w:val="DefenceTable1"/>
            </w:pPr>
          </w:p>
        </w:tc>
        <w:tc>
          <w:tcPr>
            <w:tcW w:w="3322" w:type="dxa"/>
            <w:shd w:val="clear" w:color="auto" w:fill="auto"/>
          </w:tcPr>
          <w:p w:rsidR="00607765" w:rsidRPr="002A096D" w:rsidRDefault="00607765" w:rsidP="00607765">
            <w:pPr>
              <w:rPr>
                <w:b/>
              </w:rPr>
            </w:pPr>
            <w:r w:rsidRPr="002A096D">
              <w:rPr>
                <w:b/>
              </w:rPr>
              <w:t>Additional Insurance Requirements:</w:t>
            </w:r>
          </w:p>
        </w:tc>
        <w:tc>
          <w:tcPr>
            <w:tcW w:w="5715" w:type="dxa"/>
            <w:shd w:val="clear" w:color="auto" w:fill="auto"/>
          </w:tcPr>
          <w:p w:rsidR="00607765" w:rsidRDefault="00607765" w:rsidP="00607765">
            <w:pPr>
              <w:rPr>
                <w:b/>
                <w:i/>
              </w:rPr>
            </w:pPr>
            <w:r w:rsidRPr="002A096D">
              <w:rPr>
                <w:b/>
                <w:i/>
              </w:rPr>
              <w:t xml:space="preserve">[COMMONWEALTH TO INSERT (IF ANY). </w:t>
            </w:r>
          </w:p>
          <w:p w:rsidR="00333B15" w:rsidRDefault="00607765" w:rsidP="00607765">
            <w:pPr>
              <w:rPr>
                <w:b/>
                <w:i/>
              </w:rPr>
            </w:pPr>
            <w:r w:rsidRPr="002A096D">
              <w:rPr>
                <w:b/>
                <w:i/>
              </w:rPr>
              <w:t xml:space="preserve">NOTE THAT THE CURRENT INSURANCE LEVELS FOR THE </w:t>
            </w:r>
            <w:r>
              <w:rPr>
                <w:b/>
                <w:i/>
              </w:rPr>
              <w:t xml:space="preserve">PANEL </w:t>
            </w:r>
            <w:r w:rsidRPr="002A096D">
              <w:rPr>
                <w:b/>
                <w:i/>
              </w:rPr>
              <w:t>CONSULTANT HAVE BEEN ASSESSED</w:t>
            </w:r>
            <w:r>
              <w:rPr>
                <w:b/>
                <w:i/>
              </w:rPr>
              <w:t xml:space="preserve"> AND AGREED AT THE </w:t>
            </w:r>
            <w:r>
              <w:rPr>
                <w:b/>
                <w:i/>
                <w:u w:val="single"/>
              </w:rPr>
              <w:t>PANEL</w:t>
            </w:r>
            <w:r w:rsidRPr="00494B24">
              <w:rPr>
                <w:b/>
                <w:i/>
              </w:rPr>
              <w:t xml:space="preserve"> </w:t>
            </w:r>
            <w:r>
              <w:rPr>
                <w:b/>
                <w:i/>
              </w:rPr>
              <w:t>LEVEL</w:t>
            </w:r>
            <w:r w:rsidRPr="002A096D">
              <w:rPr>
                <w:b/>
                <w:i/>
              </w:rPr>
              <w:t xml:space="preserve"> AS BEING GENERALLY APPRO</w:t>
            </w:r>
            <w:bookmarkStart w:id="9" w:name="_GoBack"/>
            <w:bookmarkEnd w:id="9"/>
            <w:r w:rsidRPr="002A096D">
              <w:rPr>
                <w:b/>
                <w:i/>
              </w:rPr>
              <w:t xml:space="preserve">PRIATE FOR PANEL MEMBERSHIP. </w:t>
            </w:r>
          </w:p>
          <w:p w:rsidR="00607765" w:rsidRPr="002A096D" w:rsidRDefault="00607765" w:rsidP="00607765">
            <w:pPr>
              <w:rPr>
                <w:b/>
                <w:i/>
              </w:rPr>
            </w:pPr>
            <w:r>
              <w:rPr>
                <w:b/>
                <w:i/>
              </w:rPr>
              <w:t>THE COMMONWEALTH SHOULD CONTACT THE COMMONWEALTH'S PANEL MANAGER TO OBTAIN CURRENT INSURANCE LEVELS. IF ADDITIONAL INSURANCE IS REQUIRED BY REFERENCE TO PROJECT RISKS, THIS SHOULD BE LISTED IN THIS ITEM AFTER CONSULTATION WITH THE COMMONWEALTH'S PANEL MANAGER</w:t>
            </w:r>
            <w:r w:rsidRPr="002A096D">
              <w:rPr>
                <w:b/>
                <w:i/>
              </w:rPr>
              <w:t xml:space="preserve">. </w:t>
            </w:r>
          </w:p>
          <w:p w:rsidR="00607765" w:rsidRDefault="00607765" w:rsidP="00607765">
            <w:pPr>
              <w:rPr>
                <w:b/>
                <w:i/>
              </w:rPr>
            </w:pPr>
            <w:r w:rsidRPr="002A096D">
              <w:rPr>
                <w:b/>
                <w:i/>
              </w:rPr>
              <w:t xml:space="preserve">IF THE </w:t>
            </w:r>
            <w:r>
              <w:rPr>
                <w:b/>
                <w:i/>
              </w:rPr>
              <w:t xml:space="preserve">PANEL </w:t>
            </w:r>
            <w:r w:rsidRPr="002A096D">
              <w:rPr>
                <w:b/>
                <w:i/>
              </w:rPr>
              <w:t>CONSULTANT</w:t>
            </w:r>
            <w:r>
              <w:rPr>
                <w:b/>
                <w:i/>
              </w:rPr>
              <w:t>'S LOCATION</w:t>
            </w:r>
            <w:r w:rsidRPr="002A096D">
              <w:rPr>
                <w:b/>
                <w:i/>
              </w:rPr>
              <w:t>,</w:t>
            </w:r>
            <w:r>
              <w:rPr>
                <w:b/>
                <w:i/>
              </w:rPr>
              <w:t xml:space="preserve"> THE LOCATION OF THE PERFORMANCE OF THE</w:t>
            </w:r>
            <w:r w:rsidRPr="002A096D">
              <w:rPr>
                <w:b/>
                <w:i/>
              </w:rPr>
              <w:t xml:space="preserve"> SERVICES OR PEOPLE ARE BASED </w:t>
            </w:r>
            <w:r>
              <w:rPr>
                <w:b/>
                <w:i/>
              </w:rPr>
              <w:t>OVERSEAS</w:t>
            </w:r>
            <w:r w:rsidRPr="002A096D">
              <w:rPr>
                <w:b/>
                <w:i/>
              </w:rPr>
              <w:t>,</w:t>
            </w:r>
            <w:r>
              <w:rPr>
                <w:b/>
                <w:i/>
              </w:rPr>
              <w:t xml:space="preserve"> INSERT</w:t>
            </w:r>
            <w:r w:rsidRPr="002A096D">
              <w:rPr>
                <w:b/>
                <w:i/>
              </w:rPr>
              <w:t xml:space="preserve"> </w:t>
            </w:r>
            <w:r>
              <w:rPr>
                <w:b/>
                <w:i/>
              </w:rPr>
              <w:t>"</w:t>
            </w:r>
            <w:r w:rsidRPr="002A096D">
              <w:rPr>
                <w:b/>
                <w:i/>
              </w:rPr>
              <w:t>Employers' Liability Insurance</w:t>
            </w:r>
            <w:r>
              <w:rPr>
                <w:b/>
                <w:i/>
              </w:rPr>
              <w:t>"</w:t>
            </w:r>
            <w:r w:rsidRPr="002A096D">
              <w:rPr>
                <w:b/>
                <w:i/>
              </w:rPr>
              <w:t>.</w:t>
            </w:r>
          </w:p>
          <w:p w:rsidR="00607765" w:rsidRPr="00BF753A" w:rsidRDefault="00607765" w:rsidP="00607765">
            <w:pPr>
              <w:rPr>
                <w:b/>
                <w:bCs/>
                <w:i/>
                <w:iCs/>
              </w:rPr>
            </w:pPr>
            <w:r>
              <w:rPr>
                <w:b/>
                <w:i/>
              </w:rPr>
              <w:t>IF NO ADDITIONAL INSURANCE REQUIREMENTS, THEN INSERT "Not applicable."</w:t>
            </w:r>
            <w:r w:rsidRPr="002A096D">
              <w:rPr>
                <w:b/>
                <w:i/>
              </w:rPr>
              <w:t>]</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rsidP="00256A9E">
            <w:pPr>
              <w:pStyle w:val="DefenceNormal"/>
              <w:numPr>
                <w:ilvl w:val="0"/>
                <w:numId w:val="44"/>
              </w:numPr>
              <w:ind w:left="567" w:hanging="567"/>
            </w:pPr>
            <w:r w:rsidRPr="009F7BEE">
              <w:t xml:space="preserve">Lodge </w:t>
            </w:r>
            <w:r w:rsidR="009C76CF" w:rsidRPr="00C432A2">
              <w:t>Annexure B</w:t>
            </w:r>
            <w:r w:rsidR="000850D9">
              <w:t xml:space="preserve"> - DCAP Supplement, Annexure C - Fee Schedule</w:t>
            </w:r>
            <w:r w:rsidR="00A1223D">
              <w:t xml:space="preserve"> and</w:t>
            </w:r>
            <w:r w:rsidR="000850D9">
              <w:t xml:space="preserve"> Annexure E - Alternative Proposals (if an Alternative Proposal is being lodged by the Panel Consultant)</w:t>
            </w:r>
            <w:r w:rsidR="009423FB" w:rsidRPr="009F7BEE">
              <w:t>.</w:t>
            </w:r>
          </w:p>
          <w:p w:rsidR="00CC3089" w:rsidRDefault="00CC3089" w:rsidP="00256A9E">
            <w:pPr>
              <w:pStyle w:val="DefenceNormal"/>
              <w:numPr>
                <w:ilvl w:val="0"/>
                <w:numId w:val="44"/>
              </w:numPr>
              <w:ind w:left="567" w:hanging="567"/>
            </w:pPr>
            <w:r>
              <w:t xml:space="preserve">Complete the draft Contract Particulars (refer </w:t>
            </w:r>
            <w:r w:rsidR="00333B15">
              <w:t xml:space="preserve">to </w:t>
            </w:r>
            <w:r>
              <w:t xml:space="preserve">Annexure </w:t>
            </w:r>
            <w:r w:rsidR="00715F86">
              <w:t>D</w:t>
            </w:r>
            <w:r>
              <w:t xml:space="preserve"> to the RFP)</w:t>
            </w:r>
            <w:r w:rsidR="009423FB">
              <w:t>.</w:t>
            </w:r>
          </w:p>
          <w:p w:rsidR="00242183" w:rsidRDefault="00FE672B" w:rsidP="00256A9E">
            <w:pPr>
              <w:pStyle w:val="DefenceNormal"/>
              <w:numPr>
                <w:ilvl w:val="0"/>
                <w:numId w:val="44"/>
              </w:numPr>
              <w:ind w:left="567" w:hanging="567"/>
            </w:pPr>
            <w:r>
              <w:t>P</w:t>
            </w:r>
            <w:r w:rsidR="000850D9">
              <w:t xml:space="preserve">rovide your proposal as a PDF version, Word version or both </w:t>
            </w:r>
            <w:r w:rsidR="000850D9" w:rsidRPr="00486A33">
              <w:rPr>
                <w:b/>
                <w:bCs/>
                <w:i/>
                <w:iCs/>
              </w:rPr>
              <w:t>[COMMONWEALTH TO SPECIFY]</w:t>
            </w:r>
            <w:r w:rsidR="000850D9" w:rsidRPr="00A1223D">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333B15">
              <w:t>'</w:t>
            </w:r>
            <w:r w:rsidR="000850D9">
              <w:t>s Name and references to each part of the Panel Consultant</w:t>
            </w:r>
            <w:r w:rsidR="00333B15">
              <w:t>'</w:t>
            </w:r>
            <w:r w:rsidR="000850D9">
              <w:t>s proposal.</w:t>
            </w:r>
          </w:p>
          <w:p w:rsidR="00C34A3E" w:rsidRPr="00442C47" w:rsidRDefault="00CC3089" w:rsidP="00256A9E">
            <w:pPr>
              <w:pStyle w:val="DefenceNormal"/>
              <w:numPr>
                <w:ilvl w:val="0"/>
                <w:numId w:val="44"/>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442C47">
              <w:t>s</w:t>
            </w:r>
            <w:r w:rsidR="00322BF3" w:rsidRPr="00442C47">
              <w:t>eparate files</w:t>
            </w:r>
            <w:r w:rsidR="00322BF3" w:rsidRPr="007045BE">
              <w:t xml:space="preserve"> </w:t>
            </w:r>
            <w:r w:rsidR="00242183">
              <w:t>to the rest of your proposal.</w:t>
            </w:r>
            <w:r w:rsidR="00477A3B">
              <w:t xml:space="preserve"> </w:t>
            </w:r>
          </w:p>
        </w:tc>
      </w:tr>
      <w:tr w:rsidR="00CC3089" w:rsidTr="00442C47">
        <w:trPr>
          <w:cantSplit/>
        </w:trPr>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(Cth).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555BD9">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lastRenderedPageBreak/>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F03856">
              <w:t>17</w:t>
            </w:r>
            <w:r w:rsidR="005C7DD2">
              <w:fldChar w:fldCharType="end"/>
            </w:r>
            <w:r>
              <w:t>.</w:t>
            </w:r>
          </w:p>
        </w:tc>
      </w:tr>
      <w:tr w:rsidR="00CC3089" w:rsidTr="00442C47">
        <w:tc>
          <w:tcPr>
            <w:tcW w:w="534" w:type="dxa"/>
            <w:shd w:val="clear" w:color="auto" w:fill="auto"/>
          </w:tcPr>
          <w:p w:rsidR="00CC3089" w:rsidRPr="002A096D" w:rsidRDefault="00CC3089" w:rsidP="00256A9E">
            <w:pPr>
              <w:pStyle w:val="DefenceTable1"/>
            </w:pPr>
            <w:bookmarkStart w:id="10" w:name="_Ref104449589"/>
          </w:p>
        </w:tc>
        <w:bookmarkEnd w:id="10"/>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442C47">
        <w:tc>
          <w:tcPr>
            <w:tcW w:w="534" w:type="dxa"/>
            <w:shd w:val="clear" w:color="auto" w:fill="auto"/>
          </w:tcPr>
          <w:p w:rsidR="00CC3089" w:rsidRPr="002A096D" w:rsidRDefault="00CC3089" w:rsidP="00256A9E">
            <w:pPr>
              <w:pStyle w:val="DefenceTable1"/>
            </w:pPr>
            <w:bookmarkStart w:id="11" w:name="_Ref104449664"/>
          </w:p>
        </w:tc>
        <w:bookmarkEnd w:id="11"/>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rsidR="00CC3089" w:rsidRPr="007C6340" w:rsidRDefault="00CC3089" w:rsidP="000C524B">
            <w:r>
              <w:t xml:space="preserve">All Information Documents will be issued by email. </w:t>
            </w:r>
          </w:p>
        </w:tc>
      </w:tr>
      <w:tr w:rsidR="00F372D3" w:rsidTr="00442C47">
        <w:tc>
          <w:tcPr>
            <w:tcW w:w="534" w:type="dxa"/>
            <w:shd w:val="clear" w:color="auto" w:fill="auto"/>
          </w:tcPr>
          <w:p w:rsidR="00F372D3" w:rsidRDefault="00F372D3" w:rsidP="00256A9E">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F9036E">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D9320D" w:rsidRDefault="004570E8" w:rsidP="00F9036E">
            <w:r w:rsidRPr="0087188D">
              <w:t>Joint bids are not permitted for this RFP.</w:t>
            </w:r>
          </w:p>
          <w:p w:rsidR="004570E8" w:rsidRPr="0087188D" w:rsidRDefault="004570E8" w:rsidP="00F9036E">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256A9E">
            <w:pPr>
              <w:pStyle w:val="DefenceNormal"/>
              <w:numPr>
                <w:ilvl w:val="0"/>
                <w:numId w:val="3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256A9E">
            <w:pPr>
              <w:pStyle w:val="DefenceNormal"/>
              <w:numPr>
                <w:ilvl w:val="0"/>
                <w:numId w:val="33"/>
              </w:numPr>
              <w:ind w:left="567" w:hanging="567"/>
            </w:pPr>
            <w:r w:rsidRPr="00B27B5F">
              <w:rPr>
                <w:b/>
                <w:bCs/>
              </w:rPr>
              <w:t>Joint Bid Basis</w:t>
            </w:r>
            <w:r w:rsidRPr="00CC2AB2">
              <w:t xml:space="preserve"> </w:t>
            </w:r>
            <w:r w:rsidRPr="0087188D">
              <w:t>means a proposal lodged:</w:t>
            </w:r>
          </w:p>
          <w:p w:rsidR="004570E8" w:rsidRPr="0087188D" w:rsidRDefault="004570E8" w:rsidP="00256A9E">
            <w:pPr>
              <w:pStyle w:val="DefenceNormal"/>
              <w:numPr>
                <w:ilvl w:val="0"/>
                <w:numId w:val="35"/>
              </w:numPr>
              <w:ind w:left="1134" w:hanging="567"/>
            </w:pPr>
            <w:r w:rsidRPr="0087188D">
              <w:t>by an unincorporated joint venture; or</w:t>
            </w:r>
          </w:p>
          <w:p w:rsidR="004570E8" w:rsidRPr="0087188D" w:rsidRDefault="004570E8" w:rsidP="00256A9E">
            <w:pPr>
              <w:pStyle w:val="DefenceNormal"/>
              <w:numPr>
                <w:ilvl w:val="0"/>
                <w:numId w:val="35"/>
              </w:numPr>
              <w:ind w:left="964" w:hanging="397"/>
            </w:pPr>
            <w:r w:rsidRPr="0087188D">
              <w:t xml:space="preserve">on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256A9E">
            <w:pPr>
              <w:pStyle w:val="DefenceNormal"/>
              <w:numPr>
                <w:ilvl w:val="0"/>
                <w:numId w:val="33"/>
              </w:numPr>
              <w:ind w:left="567" w:hanging="567"/>
            </w:pPr>
            <w:r w:rsidRPr="0087188D">
              <w:t>A proposal may only be lodged on a Joint Bid Basis where all joint bid</w:t>
            </w:r>
            <w:r>
              <w:t xml:space="preserve"> </w:t>
            </w:r>
            <w:r w:rsidRPr="0087188D">
              <w:t>parties:</w:t>
            </w:r>
          </w:p>
          <w:p w:rsidR="004570E8" w:rsidRPr="0087188D" w:rsidRDefault="004570E8" w:rsidP="00256A9E">
            <w:pPr>
              <w:pStyle w:val="DefenceNormal"/>
              <w:numPr>
                <w:ilvl w:val="0"/>
                <w:numId w:val="36"/>
              </w:numPr>
              <w:ind w:left="964" w:hanging="397"/>
            </w:pPr>
            <w:r w:rsidRPr="0087188D">
              <w:lastRenderedPageBreak/>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442C47" w:rsidRDefault="004570E8" w:rsidP="00256A9E">
            <w:pPr>
              <w:pStyle w:val="DefenceNormal"/>
              <w:numPr>
                <w:ilvl w:val="0"/>
                <w:numId w:val="36"/>
              </w:numPr>
              <w:ind w:left="964" w:hanging="397"/>
            </w:pPr>
            <w:r w:rsidRPr="0087188D">
              <w:t>have been invited by the</w:t>
            </w:r>
            <w:r>
              <w:t xml:space="preserve"> Commonwealth to lodge a proposal in response to this RFP.</w:t>
            </w:r>
          </w:p>
        </w:tc>
      </w:tr>
      <w:tr w:rsidR="00CC3089" w:rsidTr="00442C47">
        <w:tc>
          <w:tcPr>
            <w:tcW w:w="534" w:type="dxa"/>
            <w:shd w:val="clear" w:color="auto" w:fill="auto"/>
          </w:tcPr>
          <w:p w:rsidR="00CC3089" w:rsidRPr="002A096D" w:rsidRDefault="00CC3089" w:rsidP="00256A9E">
            <w:pPr>
              <w:pStyle w:val="DefenceTable1"/>
            </w:pPr>
            <w:bookmarkStart w:id="12" w:name="_Ref104449345"/>
          </w:p>
        </w:tc>
        <w:bookmarkEnd w:id="12"/>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256A9E">
            <w:pPr>
              <w:pStyle w:val="DefenceNormal"/>
              <w:numPr>
                <w:ilvl w:val="0"/>
                <w:numId w:val="45"/>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256A9E">
            <w:pPr>
              <w:pStyle w:val="DefenceNormal"/>
              <w:numPr>
                <w:ilvl w:val="0"/>
                <w:numId w:val="45"/>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256A9E">
            <w:pPr>
              <w:pStyle w:val="DefenceNormal"/>
              <w:numPr>
                <w:ilvl w:val="0"/>
                <w:numId w:val="45"/>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256A9E">
            <w:pPr>
              <w:pStyle w:val="DefenceNormal"/>
              <w:numPr>
                <w:ilvl w:val="0"/>
                <w:numId w:val="45"/>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442C47">
        <w:tc>
          <w:tcPr>
            <w:tcW w:w="534" w:type="dxa"/>
            <w:shd w:val="clear" w:color="auto" w:fill="auto"/>
          </w:tcPr>
          <w:p w:rsidR="005C7DD2" w:rsidRPr="002A096D" w:rsidRDefault="005C7DD2" w:rsidP="00256A9E">
            <w:pPr>
              <w:pStyle w:val="DefenceTable1"/>
            </w:pPr>
            <w:bookmarkStart w:id="13" w:name="_Ref105752786"/>
          </w:p>
        </w:tc>
        <w:bookmarkEnd w:id="13"/>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996DE3"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F03856">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F03856">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w:t>
            </w:r>
            <w:r w:rsidR="00996DE3">
              <w:t>:</w:t>
            </w:r>
            <w:r w:rsidRPr="006D4043">
              <w:t xml:space="preserve"> </w:t>
            </w:r>
          </w:p>
          <w:p w:rsidR="00996DE3" w:rsidRDefault="00996DE3" w:rsidP="00F03856">
            <w:pPr>
              <w:pStyle w:val="DefenceNormal"/>
              <w:numPr>
                <w:ilvl w:val="0"/>
                <w:numId w:val="46"/>
              </w:numPr>
              <w:ind w:left="567" w:hanging="567"/>
            </w:pPr>
            <w:r>
              <w:t xml:space="preserve">provide an opportunity for the Panel Consultant to demonstrate its understanding and approach to key project specific risks and issues as described in the Brief for the purposes of paragraph </w:t>
            </w:r>
            <w:r w:rsidR="00B27B5F">
              <w:fldChar w:fldCharType="begin"/>
            </w:r>
            <w:r w:rsidR="00B27B5F">
              <w:instrText xml:space="preserve"> REF _Ref146094909 \r \h </w:instrText>
            </w:r>
            <w:r w:rsidR="00222DE2">
              <w:instrText xml:space="preserve"> \* MERGEFORMAT </w:instrText>
            </w:r>
            <w:r w:rsidR="00B27B5F">
              <w:fldChar w:fldCharType="separate"/>
            </w:r>
            <w:r w:rsidR="00F03856">
              <w:t>2</w:t>
            </w:r>
            <w:r w:rsidR="00B27B5F">
              <w:fldChar w:fldCharType="end"/>
            </w:r>
            <w:r w:rsidR="00333B15">
              <w:t xml:space="preserve"> </w:t>
            </w:r>
            <w:r>
              <w:t xml:space="preserve">of item </w:t>
            </w:r>
            <w:r>
              <w:fldChar w:fldCharType="begin"/>
            </w:r>
            <w:r>
              <w:instrText xml:space="preserve"> REF _Ref139981388 \w \h  \* MERGEFORMAT </w:instrText>
            </w:r>
            <w:r>
              <w:fldChar w:fldCharType="separate"/>
            </w:r>
            <w:r w:rsidR="00F03856">
              <w:t>9</w:t>
            </w:r>
            <w:r>
              <w:fldChar w:fldCharType="end"/>
            </w:r>
            <w:r>
              <w:t xml:space="preserve"> of this RFP; and</w:t>
            </w:r>
            <w:r w:rsidR="00355241">
              <w:t xml:space="preserve"> </w:t>
            </w:r>
          </w:p>
          <w:p w:rsidR="00996DE3" w:rsidRDefault="005C7DD2" w:rsidP="00256A9E">
            <w:pPr>
              <w:pStyle w:val="DefenceNormal"/>
              <w:numPr>
                <w:ilvl w:val="0"/>
                <w:numId w:val="46"/>
              </w:numPr>
              <w:ind w:left="567" w:hanging="567"/>
            </w:pPr>
            <w:r w:rsidRPr="006D4043">
              <w:t>obtain further information or evidence in relation to, and otherwise clarify aspects of, the Panel Consultant's proposal</w:t>
            </w:r>
            <w:r w:rsidR="00996DE3">
              <w:t>,</w:t>
            </w:r>
            <w:r w:rsidRPr="006D4043">
              <w:t xml:space="preserve"> </w:t>
            </w:r>
          </w:p>
          <w:p w:rsidR="005C7DD2" w:rsidRPr="001B235C" w:rsidRDefault="005C7DD2" w:rsidP="005C7DD2">
            <w:r w:rsidRPr="006D4043">
              <w:t>(</w:t>
            </w:r>
            <w:r w:rsidRPr="00C432A2">
              <w:rPr>
                <w:b/>
              </w:rPr>
              <w:t>Key Personnel Interview</w:t>
            </w:r>
            <w:r w:rsidRPr="001B235C">
              <w:t xml:space="preserve">). </w:t>
            </w:r>
          </w:p>
          <w:p w:rsidR="005C7DD2" w:rsidRPr="006D4043" w:rsidRDefault="005C7DD2" w:rsidP="005C7DD2">
            <w:r w:rsidRPr="006D4043">
              <w:t>The Commonwealth will notify the Panel Consultant in writing of the date, time, location and other relevant details of any required Key Personnel Interview.</w:t>
            </w:r>
          </w:p>
          <w:p w:rsidR="005C7DD2" w:rsidRPr="00C432A2" w:rsidRDefault="005C7DD2" w:rsidP="005C7DD2">
            <w:pPr>
              <w:rPr>
                <w:b/>
                <w:i/>
              </w:rPr>
            </w:pPr>
            <w:r w:rsidRPr="00FE672B">
              <w:t>At the time of this RFP,</w:t>
            </w:r>
            <w:r w:rsidRPr="006D4043">
              <w:t xml:space="preserve"> it is anticipated that any Key Personnel Interviews for this RFP will be conducted </w:t>
            </w:r>
            <w:r w:rsidRPr="00C432A2">
              <w:rPr>
                <w:b/>
                <w:i/>
              </w:rPr>
              <w:t>[INSERT FORMAT AND (IF RELEVANT) LOCATION E.G. IN PERSON IN CANBERRA OR VIA VIDEOCONFERENCE. THIS MUST BE CONSISTENT WITH THE APPROVED PDDP AND EVALUATION PLAN]</w:t>
            </w:r>
            <w:r w:rsidRPr="00BA7172">
              <w:rPr>
                <w:bCs/>
                <w:iCs/>
              </w:rPr>
              <w:t>.</w:t>
            </w:r>
          </w:p>
          <w:p w:rsidR="005C7DD2" w:rsidRPr="001B235C" w:rsidRDefault="005C7DD2" w:rsidP="005C7DD2">
            <w:r w:rsidRPr="001B235C">
              <w:t xml:space="preserve">The Commonwealth is not obliged to invite any or all Panel Consultants to attend a Key Personnel Interview. </w:t>
            </w:r>
          </w:p>
          <w:p w:rsidR="005C7DD2" w:rsidRPr="006D4043" w:rsidRDefault="005C7DD2" w:rsidP="005C7DD2">
            <w:r w:rsidRPr="006D4043">
              <w:lastRenderedPageBreak/>
              <w:t xml:space="preserve">The Panel Consultant will not be entitled to payment of any costs or expenses by the Commonwealth, or have any other claim against the Commonwealth, in relation to attendance at a Key Personnel Interview. </w:t>
            </w:r>
          </w:p>
          <w:p w:rsidR="005C7DD2" w:rsidRPr="009D037D" w:rsidRDefault="005C7DD2" w:rsidP="005C7DD2">
            <w:pPr>
              <w:rPr>
                <w:bCs/>
                <w:iCs/>
              </w:rPr>
            </w:pPr>
            <w:r w:rsidRPr="006D4043">
              <w:t xml:space="preserve">All matters raised during a Key Personnel Interview (including questions asked by the Commonwealth) will </w:t>
            </w:r>
            <w:r w:rsidRPr="00FE672B">
              <w:t>be confidential information</w:t>
            </w:r>
            <w:r w:rsidRPr="006D4043">
              <w:t xml:space="preserve"> and must not be disclosed by the Panel Consultant without prior written approval from the Commonwealth. If the Panel Consultant discloses any matter raised during or in relation to a Key Personnel In</w:t>
            </w:r>
            <w:r w:rsidR="009D037D">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87078">
            <w:r>
              <w:t xml:space="preserve">The Commonwealth may (in its absolute discretion) appoint one or more preferred Panel Consultants (including on such terms as it determines) </w:t>
            </w:r>
            <w:r w:rsidR="00D932B2">
              <w:t>including</w:t>
            </w:r>
            <w:r>
              <w:t xml:space="preserve"> to negotiate any or all aspects of </w:t>
            </w:r>
            <w:r w:rsidR="009D037D">
              <w:t>a Panel Consultant's</w:t>
            </w:r>
            <w:r>
              <w:t xml:space="preserve"> proposal</w:t>
            </w:r>
            <w:r w:rsidR="00D932B2">
              <w:t xml:space="preserve"> or for the purposes of documenting and finalising an Official Order</w:t>
            </w:r>
            <w:r>
              <w:t xml:space="preserve">. Any such appointment or </w:t>
            </w:r>
            <w:r w:rsidR="00D932B2">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F03856">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442C47">
        <w:tc>
          <w:tcPr>
            <w:tcW w:w="534" w:type="dxa"/>
            <w:shd w:val="clear" w:color="auto" w:fill="auto"/>
          </w:tcPr>
          <w:p w:rsidR="00CC3089" w:rsidRPr="002A096D" w:rsidRDefault="00CC3089" w:rsidP="00256A9E">
            <w:pPr>
              <w:pStyle w:val="DefenceTable1"/>
            </w:pPr>
            <w:bookmarkStart w:id="14" w:name="_Ref104449716"/>
          </w:p>
        </w:tc>
        <w:bookmarkEnd w:id="14"/>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F03856">
              <w:t>27</w:t>
            </w:r>
            <w:r w:rsidR="005C7DD2">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442C47">
        <w:tc>
          <w:tcPr>
            <w:tcW w:w="534" w:type="dxa"/>
            <w:shd w:val="clear" w:color="auto" w:fill="auto"/>
          </w:tcPr>
          <w:p w:rsidR="00374490" w:rsidRDefault="00374490" w:rsidP="00256A9E">
            <w:pPr>
              <w:pStyle w:val="DefenceTable1"/>
            </w:pPr>
            <w:bookmarkStart w:id="15" w:name="_Ref104449517"/>
          </w:p>
        </w:tc>
        <w:bookmarkEnd w:id="15"/>
        <w:tc>
          <w:tcPr>
            <w:tcW w:w="3322" w:type="dxa"/>
            <w:shd w:val="clear" w:color="auto" w:fill="auto"/>
          </w:tcPr>
          <w:p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F03856">
              <w:t>25</w:t>
            </w:r>
            <w:r w:rsidR="005C7DD2">
              <w:fldChar w:fldCharType="end"/>
            </w:r>
            <w:r w:rsidRPr="00933983">
              <w:t xml:space="preserve">. </w:t>
            </w:r>
          </w:p>
          <w:p w:rsidR="00374490" w:rsidRPr="00933983" w:rsidRDefault="008C210F" w:rsidP="009936F1">
            <w:r>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w:t>
            </w:r>
            <w:r w:rsidR="00374490" w:rsidRPr="00933983">
              <w:lastRenderedPageBreak/>
              <w:t xml:space="preserve">stakeholders, to discuss, consult or seek any information regarding this RFP. </w:t>
            </w:r>
          </w:p>
          <w:p w:rsidR="00374490" w:rsidRPr="00523B65" w:rsidRDefault="00374490" w:rsidP="00287078">
            <w:pPr>
              <w:rPr>
                <w:b/>
              </w:rPr>
            </w:pPr>
            <w:r w:rsidRPr="00933983">
              <w:t xml:space="preserve">Without limiting any other right or remedy of the Commonwealth (under this RFP or the Panel Agreement or otherwise </w:t>
            </w:r>
            <w:r w:rsidR="00333B15">
              <w:t xml:space="preserve">at </w:t>
            </w:r>
            <w:r w:rsidRPr="00933983">
              <w:t xml:space="preserve">law or </w:t>
            </w:r>
            <w:r w:rsidR="00333B15">
              <w:t>in</w:t>
            </w:r>
            <w:r w:rsidRPr="00933983">
              <w:t xml:space="preserve"> 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F03856">
              <w:t>26</w:t>
            </w:r>
            <w:r w:rsidR="005C7DD2">
              <w:fldChar w:fldCharType="end"/>
            </w:r>
            <w:r w:rsidRPr="00933983">
              <w:t>.</w:t>
            </w:r>
          </w:p>
        </w:tc>
      </w:tr>
      <w:tr w:rsidR="00374490" w:rsidTr="00442C47">
        <w:tc>
          <w:tcPr>
            <w:tcW w:w="534" w:type="dxa"/>
            <w:shd w:val="clear" w:color="auto" w:fill="auto"/>
          </w:tcPr>
          <w:p w:rsidR="00374490" w:rsidRPr="002A096D" w:rsidRDefault="00374490" w:rsidP="00256A9E">
            <w:pPr>
              <w:pStyle w:val="DefenceTable1"/>
            </w:pPr>
            <w:bookmarkStart w:id="16" w:name="_Ref104449638"/>
          </w:p>
        </w:tc>
        <w:bookmarkEnd w:id="16"/>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23B65">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442C47">
        <w:tc>
          <w:tcPr>
            <w:tcW w:w="534" w:type="dxa"/>
            <w:shd w:val="clear" w:color="auto" w:fill="auto"/>
          </w:tcPr>
          <w:p w:rsidR="00ED182F" w:rsidRDefault="00ED182F" w:rsidP="00256A9E">
            <w:pPr>
              <w:pStyle w:val="DefenceTable1"/>
            </w:pPr>
          </w:p>
        </w:tc>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D9320D">
              <w:rPr>
                <w:b/>
              </w:rPr>
              <w:t>P</w:t>
            </w:r>
            <w:r w:rsidRPr="00CE709F">
              <w:rPr>
                <w:b/>
              </w:rPr>
              <w:t>rocess</w:t>
            </w:r>
            <w:r w:rsidR="00D9320D">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093842" w:rsidP="00873CA0">
      <w:pPr>
        <w:jc w:val="center"/>
      </w:pPr>
      <w:r w:rsidRPr="00DC068D">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
      <w:tr w:rsidR="005D4C09" w:rsidTr="00442C47">
        <w:tc>
          <w:tcPr>
            <w:tcW w:w="4677" w:type="dxa"/>
            <w:shd w:val="clear" w:color="auto" w:fill="auto"/>
          </w:tcPr>
          <w:p w:rsidR="005D4C09" w:rsidRPr="00CE709F" w:rsidRDefault="005D4C09" w:rsidP="005D4C09">
            <w:pPr>
              <w:rPr>
                <w:b/>
              </w:rPr>
            </w:pPr>
            <w:r w:rsidRPr="00CE709F">
              <w:rPr>
                <w:b/>
              </w:rPr>
              <w:t>Terms of Engagement:</w:t>
            </w:r>
          </w:p>
        </w:tc>
        <w:tc>
          <w:tcPr>
            <w:tcW w:w="4666"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442C47">
        <w:tc>
          <w:tcPr>
            <w:tcW w:w="4677" w:type="dxa"/>
            <w:shd w:val="clear" w:color="auto" w:fill="auto"/>
          </w:tcPr>
          <w:p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rsidR="005D4C09" w:rsidRPr="00CE709F" w:rsidRDefault="005D4C09" w:rsidP="00CE709F">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Commencement Date for Services: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Consultant:</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rPr>
                <w:b/>
              </w:rPr>
            </w:pPr>
            <w:r w:rsidRPr="00CE709F">
              <w:rPr>
                <w:b/>
              </w:rPr>
              <w:t>Consultant Contact Details:</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80025D" w:rsidTr="0080025D">
        <w:tc>
          <w:tcPr>
            <w:tcW w:w="4677" w:type="dxa"/>
            <w:shd w:val="clear" w:color="auto" w:fill="auto"/>
          </w:tcPr>
          <w:p w:rsidR="0080025D" w:rsidRPr="00FE672B" w:rsidRDefault="0080025D" w:rsidP="005D4C09">
            <w:pPr>
              <w:tabs>
                <w:tab w:val="left" w:pos="1170"/>
              </w:tabs>
              <w:rPr>
                <w:b/>
              </w:rPr>
            </w:pPr>
            <w:r w:rsidRPr="00FE672B">
              <w:rPr>
                <w:b/>
              </w:rPr>
              <w:t>Key People:</w:t>
            </w:r>
          </w:p>
        </w:tc>
        <w:tc>
          <w:tcPr>
            <w:tcW w:w="4666" w:type="dxa"/>
            <w:shd w:val="clear" w:color="auto" w:fill="auto"/>
          </w:tcPr>
          <w:p w:rsidR="0080025D" w:rsidRPr="00442C47" w:rsidRDefault="0080025D" w:rsidP="005D4C09">
            <w:pPr>
              <w:rPr>
                <w:iCs/>
              </w:rPr>
            </w:pPr>
            <w:r w:rsidRPr="00FE672B">
              <w:rPr>
                <w:iCs/>
              </w:rPr>
              <w:t>As set out in Annexure B to this Official Order</w:t>
            </w:r>
          </w:p>
        </w:tc>
      </w:tr>
      <w:tr w:rsidR="005D4C09" w:rsidTr="00442C47">
        <w:tc>
          <w:tcPr>
            <w:tcW w:w="4677" w:type="dxa"/>
            <w:shd w:val="clear" w:color="auto" w:fill="auto"/>
          </w:tcPr>
          <w:p w:rsidR="005D4C09" w:rsidRPr="00FE672B" w:rsidRDefault="005D4C09" w:rsidP="00CE709F">
            <w:pPr>
              <w:tabs>
                <w:tab w:val="left" w:pos="1170"/>
              </w:tabs>
              <w:rPr>
                <w:b/>
              </w:rPr>
            </w:pPr>
            <w:r w:rsidRPr="00FE672B">
              <w:rPr>
                <w:b/>
              </w:rPr>
              <w:t>Personnel Security Clearances Required (in addition to those under the Terms of Engagement):</w:t>
            </w:r>
          </w:p>
        </w:tc>
        <w:tc>
          <w:tcPr>
            <w:tcW w:w="4666" w:type="dxa"/>
            <w:shd w:val="clear" w:color="auto" w:fill="auto"/>
          </w:tcPr>
          <w:p w:rsidR="005D4C09" w:rsidRPr="00FE672B" w:rsidRDefault="005D4C09" w:rsidP="005D4C09">
            <w:pPr>
              <w:rPr>
                <w:i/>
              </w:rPr>
            </w:pPr>
            <w:r w:rsidRPr="00FE672B">
              <w:rPr>
                <w:i/>
              </w:rPr>
              <w:t>To be completed prior to the issue of the RFP</w:t>
            </w:r>
          </w:p>
        </w:tc>
      </w:tr>
      <w:tr w:rsidR="003D0834" w:rsidTr="0080025D">
        <w:tc>
          <w:tcPr>
            <w:tcW w:w="4677" w:type="dxa"/>
            <w:shd w:val="clear" w:color="auto" w:fill="auto"/>
          </w:tcPr>
          <w:p w:rsidR="003D0834" w:rsidRPr="00FE672B" w:rsidRDefault="003D0834" w:rsidP="00CE709F">
            <w:pPr>
              <w:tabs>
                <w:tab w:val="left" w:pos="1170"/>
              </w:tabs>
              <w:rPr>
                <w:b/>
              </w:rPr>
            </w:pPr>
            <w:r w:rsidRPr="00FE672B">
              <w:rPr>
                <w:b/>
              </w:rPr>
              <w:t>Additional Insurance Requirements:</w:t>
            </w:r>
          </w:p>
        </w:tc>
        <w:tc>
          <w:tcPr>
            <w:tcW w:w="4666" w:type="dxa"/>
            <w:shd w:val="clear" w:color="auto" w:fill="auto"/>
          </w:tcPr>
          <w:p w:rsidR="003D0834" w:rsidRPr="00FE672B" w:rsidRDefault="003D0834" w:rsidP="005D4C09">
            <w:pPr>
              <w:rPr>
                <w:i/>
              </w:rPr>
            </w:pPr>
            <w:r w:rsidRPr="00FE672B">
              <w:rPr>
                <w:i/>
              </w:rPr>
              <w:t>To be completed prior to the issue of the RFP</w:t>
            </w:r>
          </w:p>
        </w:tc>
      </w:tr>
      <w:tr w:rsidR="0080025D" w:rsidTr="0080025D">
        <w:tc>
          <w:tcPr>
            <w:tcW w:w="4677" w:type="dxa"/>
            <w:shd w:val="clear" w:color="auto" w:fill="auto"/>
          </w:tcPr>
          <w:p w:rsidR="0080025D" w:rsidRPr="00BA7172" w:rsidRDefault="0080025D" w:rsidP="00CE709F">
            <w:pPr>
              <w:tabs>
                <w:tab w:val="left" w:pos="1170"/>
              </w:tabs>
              <w:rPr>
                <w:b/>
                <w:i/>
                <w:iCs/>
              </w:rPr>
            </w:pPr>
            <w:r w:rsidRPr="00FE672B">
              <w:rPr>
                <w:b/>
              </w:rPr>
              <w:t>Other Requirements:</w:t>
            </w:r>
            <w:r w:rsidR="00333B15">
              <w:rPr>
                <w:b/>
              </w:rPr>
              <w:t xml:space="preserve"> </w:t>
            </w:r>
          </w:p>
        </w:tc>
        <w:tc>
          <w:tcPr>
            <w:tcW w:w="4666" w:type="dxa"/>
            <w:shd w:val="clear" w:color="auto" w:fill="auto"/>
          </w:tcPr>
          <w:p w:rsidR="0080025D" w:rsidRPr="00FE672B" w:rsidRDefault="0080025D" w:rsidP="005D4C09">
            <w:pPr>
              <w:rPr>
                <w:i/>
              </w:rPr>
            </w:pPr>
            <w:r w:rsidRPr="00FE672B">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Pr>
                <w:b/>
              </w:rPr>
              <w:t>Negotiation Outcomes:</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rsidTr="00442C47">
        <w:tc>
          <w:tcPr>
            <w:tcW w:w="4677" w:type="dxa"/>
            <w:shd w:val="clear" w:color="auto" w:fill="auto"/>
          </w:tcPr>
          <w:p w:rsidR="005D4C09" w:rsidRDefault="005D4C09" w:rsidP="005D4C09">
            <w:pPr>
              <w:tabs>
                <w:tab w:val="left" w:pos="1170"/>
              </w:tabs>
              <w:rPr>
                <w:b/>
              </w:rPr>
            </w:pPr>
            <w:r>
              <w:rPr>
                <w:b/>
              </w:rPr>
              <w:t>Reimbursable Costs:</w:t>
            </w:r>
          </w:p>
        </w:tc>
        <w:tc>
          <w:tcPr>
            <w:tcW w:w="4666"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t>Date:</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w:t>
      </w:r>
      <w:r w:rsidR="0080025D">
        <w:rPr>
          <w:b/>
          <w:i/>
          <w:szCs w:val="20"/>
        </w:rPr>
        <w:t xml:space="preserve">THE FOLLOWING DOCUMENTS MUST BE </w:t>
      </w:r>
      <w:r w:rsidRPr="00C432A2">
        <w:rPr>
          <w:b/>
          <w:i/>
          <w:szCs w:val="20"/>
        </w:rPr>
        <w:t xml:space="preserve">ATTACHED </w:t>
      </w:r>
      <w:r w:rsidR="0080025D">
        <w:rPr>
          <w:b/>
          <w:i/>
          <w:szCs w:val="20"/>
        </w:rPr>
        <w:t>TO THE OFFICIAL ORDER</w:t>
      </w:r>
      <w:r w:rsidRPr="00C432A2">
        <w:rPr>
          <w:b/>
          <w:i/>
          <w:szCs w:val="20"/>
        </w:rPr>
        <w:t>:</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B - DCAP SUPPLEMENT</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555BD9" w:rsidRPr="0051301B" w:rsidRDefault="00C2363F" w:rsidP="0051301B">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555BD9">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4326D0">
        <w:rPr>
          <w:rFonts w:ascii="Times New Roman" w:hAnsi="Times New Roman"/>
          <w:b/>
          <w:i/>
          <w:szCs w:val="24"/>
        </w:rPr>
        <w:t>DCAP SUPPLEMENT</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Pr="00442C47" w:rsidRDefault="00255BD2" w:rsidP="00442C47">
      <w:pPr>
        <w:pStyle w:val="IndentParaLevel1"/>
        <w:rPr>
          <w:rFonts w:ascii="Times New Roman" w:hAnsi="Times New Roman"/>
          <w:b/>
          <w:i/>
          <w:szCs w:val="24"/>
        </w:rPr>
      </w:pPr>
      <w:r w:rsidRPr="00442C47">
        <w:rPr>
          <w:rFonts w:ascii="Times New Roman" w:hAnsi="Times New Roman"/>
          <w:b/>
          <w:i/>
          <w:szCs w:val="24"/>
        </w:rPr>
        <w:t>[COMMONWEALTH TO INSERT BUDGET FOR THE PROJECT (IF APPLICABLE)]</w:t>
      </w:r>
    </w:p>
    <w:p w:rsidR="00D436D3" w:rsidRPr="00D436D3" w:rsidRDefault="00D436D3" w:rsidP="00D436D3">
      <w:pPr>
        <w:pStyle w:val="DefenceSchedule1"/>
        <w:spacing w:after="120"/>
        <w:rPr>
          <w:b/>
        </w:rPr>
      </w:pPr>
      <w:bookmarkStart w:id="17" w:name="_Ref140140178"/>
      <w:r w:rsidRPr="00D436D3">
        <w:rPr>
          <w:b/>
        </w:rPr>
        <w:t xml:space="preserve">Commonwealth's </w:t>
      </w:r>
      <w:r w:rsidR="00255BD2">
        <w:rPr>
          <w:b/>
        </w:rPr>
        <w:t xml:space="preserve">Indicative </w:t>
      </w:r>
      <w:r w:rsidRPr="00D436D3">
        <w:rPr>
          <w:b/>
        </w:rPr>
        <w:t>Program for the Project</w:t>
      </w:r>
      <w:bookmarkEnd w:id="17"/>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D7310F" w:rsidRPr="00F55792" w:rsidRDefault="00D436D3" w:rsidP="00C80FAA">
      <w:pPr>
        <w:pStyle w:val="DefenceNormal"/>
        <w:rPr>
          <w:b/>
          <w:i/>
        </w:rPr>
      </w:pPr>
      <w:r w:rsidRPr="00F30FF2">
        <w:rPr>
          <w:b/>
          <w:i/>
          <w:szCs w:val="24"/>
        </w:rPr>
        <w:t>[COMMONWEALTH TO TAILOR</w:t>
      </w:r>
      <w:r w:rsidR="00F03E20">
        <w:rPr>
          <w:b/>
          <w:i/>
          <w:szCs w:val="24"/>
        </w:rPr>
        <w:t xml:space="preserve"> </w:t>
      </w:r>
      <w:r w:rsidR="0080025D">
        <w:rPr>
          <w:b/>
          <w:i/>
          <w:szCs w:val="24"/>
        </w:rPr>
        <w:t>THE SCOPE OF SERVICES</w:t>
      </w:r>
      <w:r w:rsidR="0064478C">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590726" w:rsidRDefault="00590726" w:rsidP="00590726">
      <w:pPr>
        <w:pStyle w:val="DefenceSubTitle"/>
      </w:pPr>
      <w:r>
        <w:lastRenderedPageBreak/>
        <w:t>Part 3 - Project Specific Special Conditions</w:t>
      </w:r>
    </w:p>
    <w:p w:rsidR="00590726" w:rsidRDefault="00590726" w:rsidP="00590726">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590726" w:rsidRPr="007F51CF" w:rsidRDefault="00590726" w:rsidP="00590726">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590726" w:rsidRPr="00D46B6E" w:rsidRDefault="00590726" w:rsidP="00590726">
      <w:pPr>
        <w:pStyle w:val="DefenceSchedule1"/>
        <w:numPr>
          <w:ilvl w:val="0"/>
          <w:numId w:val="8"/>
        </w:numPr>
        <w:spacing w:after="120"/>
        <w:rPr>
          <w:b/>
        </w:rPr>
      </w:pPr>
      <w:bookmarkStart w:id="18" w:name="_Ref187670853"/>
      <w:r w:rsidRPr="00D46B6E">
        <w:rPr>
          <w:b/>
        </w:rPr>
        <w:t>COMPLIANCE WITH THE COMMONWEALTH SUPPLIER CODE OF CONDUCT</w:t>
      </w:r>
      <w:bookmarkEnd w:id="18"/>
    </w:p>
    <w:p w:rsidR="00590726" w:rsidRPr="00B50818"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590726" w:rsidRPr="00B50818" w:rsidRDefault="00590726" w:rsidP="00590726">
      <w:pPr>
        <w:pStyle w:val="DefenceHeading3"/>
        <w:numPr>
          <w:ilvl w:val="2"/>
          <w:numId w:val="47"/>
        </w:numPr>
        <w:tabs>
          <w:tab w:val="clear" w:pos="964"/>
        </w:tabs>
        <w:ind w:left="1843" w:hanging="850"/>
        <w:rPr>
          <w:rFonts w:cs="Times New Roman"/>
          <w:szCs w:val="20"/>
        </w:rPr>
      </w:pPr>
      <w:bookmarkStart w:id="19"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19"/>
      <w:r w:rsidRPr="00B50818">
        <w:rPr>
          <w:rFonts w:cs="Times New Roman"/>
          <w:szCs w:val="20"/>
        </w:rPr>
        <w:t xml:space="preserve"> </w:t>
      </w:r>
    </w:p>
    <w:p w:rsidR="00590726" w:rsidRPr="00B50818" w:rsidRDefault="00590726" w:rsidP="00590726">
      <w:pPr>
        <w:pStyle w:val="DefenceHeading3"/>
        <w:numPr>
          <w:ilvl w:val="2"/>
          <w:numId w:val="47"/>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590726" w:rsidRPr="00A26860" w:rsidRDefault="00590726" w:rsidP="00590726">
      <w:pPr>
        <w:pStyle w:val="DefenceHeading4"/>
        <w:numPr>
          <w:ilvl w:val="3"/>
          <w:numId w:val="47"/>
        </w:numPr>
        <w:tabs>
          <w:tab w:val="clear" w:pos="1928"/>
        </w:tabs>
        <w:ind w:left="2835"/>
      </w:pPr>
      <w:r w:rsidRPr="00A26860">
        <w:t>periodically monitor and assess its, and its officers’, employees’, and agents’ compliance with the Code; and</w:t>
      </w:r>
    </w:p>
    <w:p w:rsidR="00590726" w:rsidRPr="00A26860" w:rsidRDefault="00590726" w:rsidP="00590726">
      <w:pPr>
        <w:pStyle w:val="DefenceHeading4"/>
        <w:numPr>
          <w:ilvl w:val="3"/>
          <w:numId w:val="47"/>
        </w:numPr>
        <w:tabs>
          <w:tab w:val="clear" w:pos="1928"/>
        </w:tabs>
        <w:ind w:left="2835"/>
      </w:pPr>
      <w:r w:rsidRPr="00A26860">
        <w:t>on request from the Commonwealth</w:t>
      </w:r>
      <w:r w:rsidRPr="00496CD1">
        <w:t>'s Representative</w:t>
      </w:r>
      <w:r w:rsidRPr="00A26860">
        <w:t>, promptly provide information regarding:</w:t>
      </w:r>
    </w:p>
    <w:p w:rsidR="00590726" w:rsidRPr="00A26860" w:rsidRDefault="00590726" w:rsidP="00590726">
      <w:pPr>
        <w:pStyle w:val="DefenceHeading4"/>
        <w:numPr>
          <w:ilvl w:val="4"/>
          <w:numId w:val="47"/>
        </w:numPr>
        <w:tabs>
          <w:tab w:val="clear" w:pos="2892"/>
        </w:tabs>
        <w:ind w:left="3686" w:hanging="851"/>
      </w:pPr>
      <w:r w:rsidRPr="00A26860">
        <w:t>the policies, frameworks, or systems it has established to monitor and assess compliance with the Code</w:t>
      </w:r>
      <w:r>
        <w:t>;</w:t>
      </w:r>
      <w:r w:rsidRPr="00A26860">
        <w:t xml:space="preserve"> and</w:t>
      </w:r>
    </w:p>
    <w:p w:rsidR="00590726" w:rsidRPr="00A26860" w:rsidRDefault="00590726" w:rsidP="00590726">
      <w:pPr>
        <w:pStyle w:val="DefenceHeading4"/>
        <w:numPr>
          <w:ilvl w:val="4"/>
          <w:numId w:val="47"/>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590726" w:rsidRPr="00B50818" w:rsidRDefault="00590726" w:rsidP="00590726">
      <w:pPr>
        <w:pStyle w:val="DefenceHeading3"/>
        <w:numPr>
          <w:ilvl w:val="2"/>
          <w:numId w:val="47"/>
        </w:numPr>
        <w:tabs>
          <w:tab w:val="clear" w:pos="964"/>
        </w:tabs>
        <w:ind w:left="1843" w:hanging="850"/>
        <w:rPr>
          <w:rFonts w:cs="Times New Roman"/>
          <w:szCs w:val="20"/>
        </w:rPr>
      </w:pPr>
      <w:bookmarkStart w:id="20"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0"/>
    </w:p>
    <w:p w:rsidR="00590726" w:rsidRPr="00A26860" w:rsidRDefault="00590726" w:rsidP="00590726">
      <w:pPr>
        <w:pStyle w:val="DefenceHeading3"/>
        <w:numPr>
          <w:ilvl w:val="2"/>
          <w:numId w:val="47"/>
        </w:numPr>
        <w:tabs>
          <w:tab w:val="clear" w:pos="964"/>
        </w:tabs>
        <w:ind w:left="1843" w:hanging="850"/>
        <w:rPr>
          <w:rFonts w:cs="Times New Roman"/>
          <w:szCs w:val="20"/>
        </w:rPr>
      </w:pPr>
      <w:bookmarkStart w:id="21"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1"/>
    </w:p>
    <w:p w:rsidR="00590726" w:rsidRPr="00A26860" w:rsidRDefault="00590726" w:rsidP="00590726">
      <w:pPr>
        <w:pStyle w:val="DefenceHeading4"/>
        <w:numPr>
          <w:ilvl w:val="3"/>
          <w:numId w:val="47"/>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590726" w:rsidRPr="00A26860" w:rsidRDefault="00590726" w:rsidP="00590726">
      <w:pPr>
        <w:pStyle w:val="DefenceHeading4"/>
        <w:numPr>
          <w:ilvl w:val="3"/>
          <w:numId w:val="47"/>
        </w:numPr>
        <w:tabs>
          <w:tab w:val="clear" w:pos="1928"/>
        </w:tabs>
        <w:ind w:left="2835"/>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590726" w:rsidRPr="00A26860"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590726" w:rsidRPr="00A26860" w:rsidRDefault="00590726" w:rsidP="00590726">
      <w:pPr>
        <w:pStyle w:val="DefenceHeading3"/>
        <w:numPr>
          <w:ilvl w:val="2"/>
          <w:numId w:val="47"/>
        </w:numPr>
        <w:tabs>
          <w:tab w:val="clear" w:pos="964"/>
        </w:tabs>
        <w:ind w:left="1843" w:hanging="850"/>
        <w:rPr>
          <w:rFonts w:cs="Times New Roman"/>
          <w:szCs w:val="20"/>
        </w:rPr>
      </w:pPr>
      <w:bookmarkStart w:id="22"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2"/>
    </w:p>
    <w:p w:rsidR="00590726" w:rsidRPr="00A26860" w:rsidRDefault="00590726" w:rsidP="00590726">
      <w:pPr>
        <w:pStyle w:val="DefenceHeading3"/>
        <w:numPr>
          <w:ilvl w:val="2"/>
          <w:numId w:val="47"/>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590726" w:rsidRPr="008B52D2" w:rsidRDefault="00590726" w:rsidP="00590726">
      <w:pPr>
        <w:pStyle w:val="DefenceHeading3"/>
        <w:numPr>
          <w:ilvl w:val="2"/>
          <w:numId w:val="47"/>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570E63">
      <w:pPr>
        <w:pStyle w:val="AnnexureHeading"/>
        <w:numPr>
          <w:ilvl w:val="0"/>
          <w:numId w:val="0"/>
        </w:numPr>
      </w:pPr>
      <w:r>
        <w:lastRenderedPageBreak/>
        <w:t xml:space="preserve">Annexure B. </w:t>
      </w:r>
      <w:r>
        <w:tab/>
      </w:r>
      <w:r w:rsidR="004326D0">
        <w:t>DCAP Supplement (</w:t>
      </w:r>
      <w:r w:rsidR="00A075ED">
        <w:t xml:space="preserve">Approach to Programming the Services, </w:t>
      </w:r>
      <w:r w:rsidR="004326D0">
        <w:t>Minimu</w:t>
      </w:r>
      <w:r w:rsidR="00542C5A">
        <w:t>m Resource Schedule, Key People and</w:t>
      </w:r>
      <w:r w:rsidR="004326D0">
        <w:t xml:space="preserve"> Subconsultants)</w:t>
      </w:r>
    </w:p>
    <w:p w:rsidR="004916FA" w:rsidRDefault="00D436D3" w:rsidP="00115656">
      <w:pPr>
        <w:pStyle w:val="DefenceSchedule1"/>
        <w:numPr>
          <w:ilvl w:val="0"/>
          <w:numId w:val="8"/>
        </w:numPr>
        <w:rPr>
          <w:b/>
        </w:rPr>
      </w:pPr>
      <w:r>
        <w:rPr>
          <w:b/>
        </w:rPr>
        <w:t>Purpose of DCAP</w:t>
      </w:r>
      <w:r w:rsidR="004916FA" w:rsidRPr="002A4520">
        <w:rPr>
          <w:b/>
        </w:rPr>
        <w:t xml:space="preserve"> </w:t>
      </w:r>
    </w:p>
    <w:p w:rsidR="00E62A9F" w:rsidRPr="008945B0" w:rsidRDefault="00E62A9F" w:rsidP="008945B0">
      <w:pPr>
        <w:pStyle w:val="DefenceSchedule2"/>
      </w:pPr>
      <w:r w:rsidRPr="008945B0">
        <w:t>Panel Consultants are not required to address their approach to key issues a</w:t>
      </w:r>
      <w:r w:rsidR="00F30291">
        <w:t>n</w:t>
      </w:r>
      <w:r w:rsidRPr="008945B0">
        <w:t xml:space="preserve">d risks in this Annexure B. Instead, the Panel Consultant's approach to the key issues and risks of the Project and Services will be addressed in: </w:t>
      </w:r>
    </w:p>
    <w:p w:rsidR="00E62A9F" w:rsidRPr="00E62A9F" w:rsidRDefault="00E62A9F" w:rsidP="00E62A9F">
      <w:pPr>
        <w:pStyle w:val="DefenceSchedule3"/>
      </w:pPr>
      <w:r w:rsidRPr="00E62A9F">
        <w:t xml:space="preserve">the </w:t>
      </w:r>
      <w:r w:rsidRPr="008945B0">
        <w:t xml:space="preserve">Key Personnel Interviews (as referred to in item </w:t>
      </w:r>
      <w:r w:rsidR="00411236">
        <w:fldChar w:fldCharType="begin"/>
      </w:r>
      <w:r w:rsidR="00411236">
        <w:instrText xml:space="preserve"> REF _Ref105752786 \r \h </w:instrText>
      </w:r>
      <w:r w:rsidR="00411236">
        <w:fldChar w:fldCharType="separate"/>
      </w:r>
      <w:r w:rsidR="008945B0">
        <w:t>21</w:t>
      </w:r>
      <w:r w:rsidR="00411236">
        <w:fldChar w:fldCharType="end"/>
      </w:r>
      <w:r w:rsidRPr="008945B0">
        <w:t xml:space="preserve"> of the RFP)</w:t>
      </w:r>
      <w:r w:rsidRPr="00E62A9F">
        <w:t>;</w:t>
      </w:r>
      <w:r w:rsidRPr="008945B0">
        <w:t xml:space="preserve"> and</w:t>
      </w:r>
    </w:p>
    <w:p w:rsidR="00A3270C" w:rsidRPr="008945B0" w:rsidRDefault="00E62A9F" w:rsidP="008945B0">
      <w:pPr>
        <w:pStyle w:val="DefenceSchedule3"/>
      </w:pPr>
      <w:r w:rsidRPr="008945B0">
        <w:t>where applicable</w:t>
      </w:r>
      <w:r w:rsidRPr="00E62A9F">
        <w:t>, the DCAP Workshop conducted with the successful Panel Consultant following award of the Contract</w:t>
      </w:r>
      <w:r w:rsidR="00AB1D9C">
        <w:t xml:space="preserve"> in accordance with option 2 of clause 5.8 of the Terms of Engagement</w:t>
      </w:r>
      <w:r w:rsidRPr="00E62A9F">
        <w:t>.</w:t>
      </w:r>
      <w:r>
        <w:t xml:space="preserve"> </w:t>
      </w:r>
    </w:p>
    <w:p w:rsidR="00D436D3" w:rsidRDefault="00E51640" w:rsidP="00287078">
      <w:pPr>
        <w:pStyle w:val="DefenceSchedule2"/>
      </w:pPr>
      <w:r>
        <w:t>In accordance with option 2 of clause 5.8 of the Terms of Engagement, the Project DCAP for the purposes of the Contract will comprise the successful Panel Consultant's:</w:t>
      </w:r>
    </w:p>
    <w:p w:rsidR="00E51640" w:rsidRDefault="00E51640" w:rsidP="00C432A2">
      <w:pPr>
        <w:pStyle w:val="DefenceSchedule3"/>
      </w:pPr>
      <w:r>
        <w:t>Master DCAP applicable as at the Closing Date and Time of the RFP; and</w:t>
      </w:r>
    </w:p>
    <w:p w:rsidR="00AB1D9C" w:rsidRDefault="00E51640" w:rsidP="00C432A2">
      <w:pPr>
        <w:pStyle w:val="DefenceSchedule3"/>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AB1D9C">
        <w:t>,</w:t>
      </w:r>
    </w:p>
    <w:p w:rsidR="00E51640" w:rsidRDefault="00AB1D9C" w:rsidP="008945B0">
      <w:pPr>
        <w:pStyle w:val="DefenceSchedule3"/>
        <w:numPr>
          <w:ilvl w:val="0"/>
          <w:numId w:val="0"/>
        </w:numPr>
        <w:ind w:left="964"/>
      </w:pPr>
      <w:r>
        <w:t>as amended in accordance with option 2 of clause 5.8 of the Terms of Engagement from time to time</w:t>
      </w:r>
      <w:r w:rsidR="00E51640">
        <w:t xml:space="preserve">. </w:t>
      </w:r>
    </w:p>
    <w:p w:rsidR="00411236" w:rsidRPr="008945B0" w:rsidRDefault="00411236" w:rsidP="00411236">
      <w:pPr>
        <w:pStyle w:val="DefenceSchedule1"/>
        <w:rPr>
          <w:b/>
        </w:rPr>
      </w:pPr>
      <w:bookmarkStart w:id="23" w:name="_Ref128747412"/>
      <w:r w:rsidRPr="008945B0">
        <w:rPr>
          <w:b/>
        </w:rPr>
        <w:t>Approach to Programming the Services</w:t>
      </w:r>
      <w:bookmarkEnd w:id="23"/>
      <w:r w:rsidRPr="008945B0">
        <w:rPr>
          <w:b/>
        </w:rPr>
        <w:t xml:space="preserve"> </w:t>
      </w:r>
    </w:p>
    <w:p w:rsidR="00411236" w:rsidRDefault="00411236" w:rsidP="00411236">
      <w:pPr>
        <w:pStyle w:val="DefenceSchedule2"/>
      </w:pPr>
      <w:r w:rsidRPr="005C589F">
        <w:t xml:space="preserve">The </w:t>
      </w:r>
      <w:r w:rsidR="00E81E9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411236" w:rsidRPr="005C589F" w:rsidRDefault="00411236" w:rsidP="00411236">
      <w:pPr>
        <w:pStyle w:val="DefenceSchedule2"/>
      </w:pPr>
      <w:r>
        <w:t>The draft program should:</w:t>
      </w:r>
    </w:p>
    <w:p w:rsidR="00411236" w:rsidRDefault="00411236" w:rsidP="00411236">
      <w:pPr>
        <w:pStyle w:val="DefenceSchedule3"/>
      </w:pPr>
      <w:r>
        <w:t>be in a format compatible with the software specified in the Contract Particulars;</w:t>
      </w:r>
    </w:p>
    <w:p w:rsidR="00411236" w:rsidRDefault="00411236" w:rsidP="00411236">
      <w:pPr>
        <w:pStyle w:val="DefenceSchedule3"/>
      </w:pPr>
      <w:r>
        <w:t xml:space="preserve">be prepared on the basis of the Commonwealth's indicative </w:t>
      </w:r>
      <w:r w:rsidR="00AB1D9C">
        <w:t>program</w:t>
      </w:r>
      <w:r>
        <w:t xml:space="preserve"> as set out </w:t>
      </w:r>
      <w:r w:rsidR="00AB1D9C">
        <w:t xml:space="preserve">in paragraph </w:t>
      </w:r>
      <w:r w:rsidR="00AB1D9C">
        <w:fldChar w:fldCharType="begin"/>
      </w:r>
      <w:r w:rsidR="00AB1D9C">
        <w:instrText xml:space="preserve"> REF _Ref140140178 \r \h </w:instrText>
      </w:r>
      <w:r w:rsidR="00AB1D9C">
        <w:fldChar w:fldCharType="separate"/>
      </w:r>
      <w:r w:rsidR="008945B0">
        <w:t>5</w:t>
      </w:r>
      <w:r w:rsidR="00AB1D9C">
        <w:fldChar w:fldCharType="end"/>
      </w:r>
      <w:r w:rsidR="00AB1D9C">
        <w:t xml:space="preserve"> of </w:t>
      </w:r>
      <w:r>
        <w:t>the Brief; and</w:t>
      </w:r>
      <w:r w:rsidR="00F9036E">
        <w:t xml:space="preserve"> </w:t>
      </w:r>
    </w:p>
    <w:p w:rsidR="00411236" w:rsidRPr="005C589F" w:rsidRDefault="00411236" w:rsidP="00411236">
      <w:pPr>
        <w:pStyle w:val="DefenceSchedule3"/>
      </w:pPr>
      <w:r>
        <w:t>otherwise satisfy the requirements for the program described in the Contract.</w:t>
      </w:r>
    </w:p>
    <w:p w:rsidR="002E0C5C" w:rsidRPr="00AC44C3" w:rsidRDefault="00411236" w:rsidP="00AC44C3">
      <w:pPr>
        <w:pStyle w:val="DefenceSchedule2"/>
      </w:pPr>
      <w:r w:rsidRPr="005C589F">
        <w:t>The</w:t>
      </w:r>
      <w:r w:rsidR="00E81E90">
        <w:t xml:space="preserve"> Panel</w:t>
      </w:r>
      <w:r w:rsidRPr="005C589F">
        <w:t xml:space="preserve"> Consultant should note that the </w:t>
      </w:r>
      <w:r>
        <w:t xml:space="preserve">draft </w:t>
      </w:r>
      <w:r w:rsidRPr="005C589F">
        <w:t xml:space="preserve">program referred to in this </w:t>
      </w:r>
      <w:r w:rsidR="00193AF9">
        <w:t>clause</w:t>
      </w:r>
      <w:r w:rsidRPr="005C589F">
        <w:t xml:space="preserve"> </w:t>
      </w:r>
      <w:r>
        <w:fldChar w:fldCharType="begin"/>
      </w:r>
      <w:r>
        <w:instrText xml:space="preserve"> REF _Ref128747412 \n \h </w:instrText>
      </w:r>
      <w:r>
        <w:fldChar w:fldCharType="separate"/>
      </w:r>
      <w:r w:rsidR="008945B0">
        <w:t>2</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3547D7">
        <w:t xml:space="preserve">clause </w:t>
      </w:r>
      <w:r w:rsidR="00193AF9">
        <w:fldChar w:fldCharType="begin"/>
      </w:r>
      <w:r w:rsidR="00193AF9">
        <w:instrText xml:space="preserve"> REF _Ref128747412 \n \h </w:instrText>
      </w:r>
      <w:r w:rsidR="00193AF9">
        <w:fldChar w:fldCharType="separate"/>
      </w:r>
      <w:r w:rsidR="008945B0">
        <w:t>2</w:t>
      </w:r>
      <w:r w:rsidR="00193AF9">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rsidR="004916FA" w:rsidRPr="00C432A2" w:rsidRDefault="004916FA" w:rsidP="00C432A2">
      <w:pPr>
        <w:pStyle w:val="DefenceSchedule1"/>
        <w:rPr>
          <w:b/>
        </w:rPr>
      </w:pPr>
      <w:bookmarkStart w:id="24" w:name="_Ref104792459"/>
      <w:r w:rsidRPr="00C432A2">
        <w:rPr>
          <w:b/>
        </w:rPr>
        <w:t>Minimum Resource Schedule</w:t>
      </w:r>
      <w:bookmarkEnd w:id="24"/>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3F3A7D">
        <w:t xml:space="preserve">this </w:t>
      </w:r>
      <w:r w:rsidR="00570E63">
        <w:t>Annexure B</w:t>
      </w:r>
      <w:r w:rsidR="007D0B35">
        <w:t xml:space="preserve"> and in its Master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lastRenderedPageBreak/>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8945B0">
        <w:t>3</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5" w:name="_Ref104792474"/>
      <w:r w:rsidRPr="001E4BAB">
        <w:rPr>
          <w:b/>
        </w:rPr>
        <w:t>Key People</w:t>
      </w:r>
      <w:bookmarkEnd w:id="25"/>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A62442" w:rsidRDefault="00F30FF2" w:rsidP="00A6244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3F3A7D">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8945B0">
        <w:t>4</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6" w:name="_Ref104792490"/>
      <w:r w:rsidRPr="001E4BAB">
        <w:rPr>
          <w:b/>
        </w:rPr>
        <w:t>Subconsultants</w:t>
      </w:r>
      <w:bookmarkEnd w:id="26"/>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lastRenderedPageBreak/>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w:t>
      </w:r>
      <w:r w:rsidR="00193D25">
        <w:t xml:space="preserve">and the matters set out in its response to </w:t>
      </w:r>
      <w:r w:rsidR="003F3A7D">
        <w:t xml:space="preserve">this </w:t>
      </w:r>
      <w:r w:rsidR="00193D25">
        <w:t>Annexure B and in its Master 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8945B0">
        <w:t>5</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AB1D9C" w:rsidRPr="00C432A2" w:rsidRDefault="00AB1D9C" w:rsidP="00AB1D9C">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513"/>
      </w:tblGrid>
      <w:tr w:rsidR="00AB1D9C" w:rsidRPr="005B1DED">
        <w:tc>
          <w:tcPr>
            <w:tcW w:w="3827" w:type="dxa"/>
            <w:shd w:val="clear" w:color="auto" w:fill="D9D9D9"/>
          </w:tcPr>
          <w:p w:rsidR="00AB1D9C" w:rsidRPr="00BA7172" w:rsidRDefault="00AB1D9C">
            <w:pPr>
              <w:pStyle w:val="DefenceSchedule1"/>
              <w:numPr>
                <w:ilvl w:val="0"/>
                <w:numId w:val="0"/>
              </w:numPr>
              <w:rPr>
                <w:b/>
                <w:bCs/>
              </w:rPr>
            </w:pPr>
            <w:r w:rsidRPr="00BA7172">
              <w:rPr>
                <w:b/>
                <w:bCs/>
              </w:rPr>
              <w:t>Licence Class and Particulars</w:t>
            </w:r>
          </w:p>
        </w:tc>
        <w:tc>
          <w:tcPr>
            <w:tcW w:w="4643" w:type="dxa"/>
            <w:shd w:val="clear" w:color="auto" w:fill="F2F2F2"/>
          </w:tcPr>
          <w:p w:rsidR="00AB1D9C" w:rsidRPr="00BA7172" w:rsidRDefault="00AB1D9C">
            <w:pPr>
              <w:pStyle w:val="DefenceSchedule1"/>
              <w:numPr>
                <w:ilvl w:val="0"/>
                <w:numId w:val="0"/>
              </w:numPr>
              <w:rPr>
                <w:b/>
                <w:bCs/>
              </w:rPr>
            </w:pPr>
            <w:r w:rsidRPr="00BA7172">
              <w:rPr>
                <w:b/>
                <w:bCs/>
              </w:rPr>
              <w:t>Expiration</w:t>
            </w:r>
          </w:p>
        </w:tc>
      </w:tr>
      <w:tr w:rsidR="00AB1D9C" w:rsidRPr="00B93564">
        <w:tc>
          <w:tcPr>
            <w:tcW w:w="3827" w:type="dxa"/>
            <w:shd w:val="clear" w:color="auto" w:fill="D9D9D9"/>
          </w:tcPr>
          <w:p w:rsidR="00AB1D9C" w:rsidRDefault="00AB1D9C">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AB1D9C" w:rsidRPr="00B93564" w:rsidRDefault="00AB1D9C">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AB1D9C" w:rsidRPr="00E748FA" w:rsidRDefault="00AB1D9C" w:rsidP="00AB1D9C">
      <w:pPr>
        <w:pStyle w:val="DefenceSchedule1"/>
        <w:numPr>
          <w:ilvl w:val="0"/>
          <w:numId w:val="0"/>
        </w:numPr>
        <w:ind w:left="964" w:hanging="964"/>
      </w:pPr>
    </w:p>
    <w:p w:rsidR="00A66CFA" w:rsidRPr="00A66CFA" w:rsidRDefault="00A66CFA" w:rsidP="00A66CFA">
      <w:pPr>
        <w:pStyle w:val="DefenceSchedule1"/>
        <w:rPr>
          <w:b/>
          <w:bCs/>
        </w:rPr>
      </w:pPr>
      <w:bookmarkStart w:id="27" w:name="_Ref146010654"/>
      <w:r w:rsidRPr="00A66CFA">
        <w:rPr>
          <w:b/>
          <w:bCs/>
        </w:rPr>
        <w:t>Joint Bid Arrangements</w:t>
      </w:r>
      <w:bookmarkEnd w:id="27"/>
      <w:r w:rsidRPr="00A66CFA">
        <w:rPr>
          <w:b/>
          <w:bCs/>
        </w:rPr>
        <w:t xml:space="preserve"> </w:t>
      </w:r>
    </w:p>
    <w:p w:rsidR="00A66CFA" w:rsidRPr="00E748FA" w:rsidRDefault="00A66CFA" w:rsidP="00A66CFA">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A66CFA" w:rsidRPr="00E748FA">
        <w:tc>
          <w:tcPr>
            <w:tcW w:w="3826" w:type="dxa"/>
            <w:shd w:val="clear" w:color="auto" w:fill="auto"/>
          </w:tcPr>
          <w:p w:rsidR="00A66CFA" w:rsidRPr="00E748FA" w:rsidRDefault="00A66CFA">
            <w:pPr>
              <w:rPr>
                <w:b/>
              </w:rPr>
            </w:pPr>
            <w:r w:rsidRPr="00E748FA">
              <w:rPr>
                <w:b/>
              </w:rPr>
              <w:t>Name of each joint bid party</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 xml:space="preserve">Full details of the joint bid arrangements </w:t>
            </w:r>
          </w:p>
          <w:p w:rsidR="00A66CFA" w:rsidRPr="00E748FA" w:rsidRDefault="00A66CFA">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Other details/information relevant to the joint bid (if applicable)</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bl>
    <w:p w:rsidR="00A66CFA" w:rsidRPr="00E748FA" w:rsidRDefault="00A66CFA" w:rsidP="00A66CFA">
      <w:pPr>
        <w:pStyle w:val="DefenceSchedule1"/>
        <w:numPr>
          <w:ilvl w:val="0"/>
          <w:numId w:val="0"/>
        </w:numPr>
        <w:ind w:left="964"/>
        <w:rPr>
          <w:b/>
        </w:rPr>
      </w:pPr>
    </w:p>
    <w:p w:rsidR="00A66CFA" w:rsidRDefault="00A66CFA" w:rsidP="00A66CFA">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A66CFA" w:rsidRDefault="00A66CFA" w:rsidP="00A66CFA">
      <w:pPr>
        <w:pStyle w:val="DefenceNormal"/>
      </w:pPr>
      <w:r w:rsidRPr="00E748FA">
        <w:rPr>
          <w:b/>
          <w:i/>
        </w:rPr>
        <w:t xml:space="preserve">[INSERT </w:t>
      </w:r>
      <w:r>
        <w:rPr>
          <w:b/>
          <w:i/>
        </w:rPr>
        <w:t xml:space="preserve">ITEM </w:t>
      </w:r>
      <w:r>
        <w:rPr>
          <w:b/>
          <w:i/>
        </w:rPr>
        <w:fldChar w:fldCharType="begin"/>
      </w:r>
      <w:r>
        <w:rPr>
          <w:b/>
          <w:i/>
        </w:rPr>
        <w:instrText xml:space="preserve"> REF _Ref146010654 \r \h </w:instrText>
      </w:r>
      <w:r>
        <w:rPr>
          <w:b/>
          <w:i/>
        </w:rPr>
      </w:r>
      <w:r>
        <w:rPr>
          <w:b/>
          <w:i/>
        </w:rPr>
        <w:fldChar w:fldCharType="separate"/>
      </w:r>
      <w:r>
        <w:rPr>
          <w:b/>
          <w:i/>
        </w:rPr>
        <w:t>7</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w:t>
      </w:r>
      <w:r w:rsidR="009A1931">
        <w:rPr>
          <w:b/>
          <w:i/>
        </w:rPr>
        <w:t>, ASSURANCE</w:t>
      </w:r>
      <w:r>
        <w:rPr>
          <w:b/>
          <w:i/>
        </w:rPr>
        <w:t xml:space="preserve"> AND COMPLIANCE)]</w:t>
      </w:r>
    </w:p>
    <w:p w:rsidR="00EE0FF1" w:rsidRDefault="00EE0FF1" w:rsidP="00A66CFA">
      <w:pPr>
        <w:pStyle w:val="DefenceSchedule2"/>
        <w:numPr>
          <w:ilvl w:val="0"/>
          <w:numId w:val="0"/>
        </w:numPr>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8104EF">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r w:rsidR="00355241">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rsidTr="00442C47">
        <w:tc>
          <w:tcPr>
            <w:tcW w:w="4552" w:type="dxa"/>
            <w:shd w:val="clear" w:color="auto" w:fill="auto"/>
          </w:tcPr>
          <w:p w:rsidR="00D7310F" w:rsidRPr="002A096D" w:rsidRDefault="00D7310F" w:rsidP="004916FA">
            <w:pPr>
              <w:pStyle w:val="DefenceNormal"/>
              <w:rPr>
                <w:b/>
              </w:rPr>
            </w:pPr>
            <w:r w:rsidRPr="002A096D">
              <w:rPr>
                <w:b/>
              </w:rPr>
              <w:t>FEE</w:t>
            </w:r>
          </w:p>
        </w:tc>
        <w:tc>
          <w:tcPr>
            <w:tcW w:w="4683"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532AC">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6F59FE">
      <w:pPr>
        <w:pStyle w:val="DefenceHeading3"/>
      </w:pPr>
      <w:r w:rsidRPr="00AA3B8E">
        <w:t>is for evaluation purposes;</w:t>
      </w:r>
      <w:r>
        <w:t xml:space="preserve"> and</w:t>
      </w:r>
    </w:p>
    <w:p w:rsidR="006F59FE" w:rsidRDefault="006F59FE" w:rsidP="00BA7172">
      <w:pPr>
        <w:pStyle w:val="DefenceHeading3"/>
      </w:pPr>
      <w:r w:rsidRPr="00CD67FD">
        <w:t>will not limit or affect the scope of the Services or the Contract.</w:t>
      </w: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7"/>
      </w:tblGrid>
      <w:tr w:rsidR="00521E82" w:rsidTr="00404F9B">
        <w:tc>
          <w:tcPr>
            <w:tcW w:w="4678" w:type="dxa"/>
            <w:shd w:val="clear" w:color="auto" w:fill="auto"/>
          </w:tcPr>
          <w:p w:rsidR="00521E82" w:rsidRPr="002A096D" w:rsidRDefault="003F468F" w:rsidP="00404F9B">
            <w:pPr>
              <w:pStyle w:val="DefenceNormal"/>
              <w:rPr>
                <w:b/>
              </w:rPr>
            </w:pPr>
            <w:r>
              <w:rPr>
                <w:b/>
              </w:rPr>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BB6359">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BA7172">
      <w:pPr>
        <w:pStyle w:val="DefenceHeading3"/>
        <w:numPr>
          <w:ilvl w:val="2"/>
          <w:numId w:val="23"/>
        </w:numPr>
      </w:pPr>
      <w:r w:rsidRPr="00AA3B8E">
        <w:t>is for evaluation purposes;</w:t>
      </w:r>
      <w:r>
        <w:t xml:space="preserve"> and</w:t>
      </w:r>
    </w:p>
    <w:p w:rsidR="006F59FE" w:rsidRDefault="006F59FE" w:rsidP="00BA7172">
      <w:pPr>
        <w:pStyle w:val="DefenceHeading3"/>
      </w:pPr>
      <w:r w:rsidRPr="00CD67FD">
        <w:t>will not limit or affect the scope of the Services or the Contract.</w:t>
      </w:r>
    </w:p>
    <w:p w:rsidR="003F468F" w:rsidRDefault="003F468F" w:rsidP="003F468F">
      <w:pPr>
        <w:pStyle w:val="DefenceNormal"/>
        <w:rPr>
          <w:b/>
        </w:rPr>
      </w:pPr>
      <w:r>
        <w:rPr>
          <w:b/>
        </w:rPr>
        <w:t>Delivery Phase</w:t>
      </w:r>
      <w:r w:rsidR="004532AC">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3"/>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rsidR="003F468F" w:rsidRDefault="003F468F" w:rsidP="004916FA">
      <w:pPr>
        <w:pStyle w:val="DefenceNormal"/>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4532AC" w:rsidRPr="00F3138C" w:rsidRDefault="004532AC" w:rsidP="004532AC">
      <w:pPr>
        <w:pStyle w:val="DefenceNormal"/>
        <w:rPr>
          <w:b/>
        </w:rPr>
      </w:pPr>
      <w:r>
        <w:rPr>
          <w:b/>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51301B">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lastRenderedPageBreak/>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1E4BAB" w:rsidRDefault="002F1C64" w:rsidP="000F72B5">
            <w:pPr>
              <w:pStyle w:val="DefenceNormal"/>
              <w:rPr>
                <w:i/>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265595" w:rsidRDefault="00400FD2" w:rsidP="00C80FAA">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F16D59">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2F1C64" w:rsidRDefault="00B5509B" w:rsidP="002F1C64">
            <w:pPr>
              <w:pStyle w:val="DefenceNormal"/>
              <w:spacing w:after="0"/>
              <w:rPr>
                <w:b/>
                <w:i/>
              </w:rPr>
            </w:pPr>
            <w:r w:rsidRPr="002F1C64">
              <w:rPr>
                <w:b/>
                <w:i/>
              </w:rPr>
              <w:t xml:space="preserve">[COMMONWEALTH TO INSERT OTHER DOCUMENTS </w:t>
            </w:r>
            <w:r w:rsidR="002F1C64" w:rsidRPr="000F72B5">
              <w:rPr>
                <w:b/>
                <w:i/>
              </w:rPr>
              <w:t>FORMING PART OF THE CONTRACT</w:t>
            </w:r>
            <w:r w:rsidR="002F1C64">
              <w:rPr>
                <w:b/>
                <w:i/>
              </w:rPr>
              <w:t xml:space="preserve">; </w:t>
            </w:r>
            <w:r w:rsidRPr="002F1C64">
              <w:rPr>
                <w:b/>
                <w:i/>
              </w:rPr>
              <w:t>OR</w:t>
            </w:r>
          </w:p>
          <w:p w:rsidR="005841AA" w:rsidRDefault="005841AA" w:rsidP="002F1C64">
            <w:pPr>
              <w:pStyle w:val="DefenceNormal"/>
              <w:spacing w:after="0"/>
              <w:rPr>
                <w:b/>
                <w:i/>
              </w:rPr>
            </w:pPr>
          </w:p>
          <w:p w:rsidR="00B5509B" w:rsidRPr="00265595" w:rsidRDefault="002F1C64" w:rsidP="00C80FAA">
            <w:pPr>
              <w:pStyle w:val="DefenceNormal"/>
              <w:spacing w:after="0"/>
            </w:pPr>
            <w:r w:rsidRPr="000F72B5">
              <w:rPr>
                <w:b/>
                <w:i/>
              </w:rPr>
              <w:t>No other documents form part of the Contract</w:t>
            </w:r>
            <w:r w:rsidR="00B5509B" w:rsidRPr="002F1C64">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1B60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1B60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BA7172">
              <w:rPr>
                <w:b/>
                <w:bCs/>
                <w:shd w:val="clear" w:color="000000" w:fill="auto"/>
              </w:rPr>
              <w:t>:</w:t>
            </w:r>
          </w:p>
          <w:p w:rsidR="001A6C9B" w:rsidRPr="00265595" w:rsidRDefault="001A6C9B" w:rsidP="001A6C9B">
            <w:pPr>
              <w:pStyle w:val="DefenceNormal"/>
              <w:rPr>
                <w:b/>
              </w:rPr>
            </w:pPr>
            <w:r w:rsidRPr="00265595">
              <w:lastRenderedPageBreak/>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t>Consultant</w:t>
            </w:r>
            <w:r w:rsidRPr="00BA7172">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1A6C9B" w:rsidRPr="00C432A2" w:rsidRDefault="005841AA" w:rsidP="00C80FAA">
            <w:pPr>
              <w:pStyle w:val="DefenceNormal"/>
              <w:ind w:hanging="17"/>
              <w:rPr>
                <w:b/>
                <w:i/>
                <w:shd w:val="clear" w:color="000000" w:fill="auto"/>
              </w:rPr>
            </w:pPr>
            <w:r w:rsidRPr="008945B0">
              <w:rPr>
                <w:bCs/>
                <w:iCs/>
              </w:rPr>
              <w:t>At Annexure C to the Official Order</w:t>
            </w: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1B60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F16D59">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F16D59">
              <w:rPr>
                <w:b/>
                <w:i/>
              </w:rPr>
              <w:t>,</w:t>
            </w:r>
            <w:r w:rsidRPr="00CE709F">
              <w:rPr>
                <w:b/>
                <w:i/>
              </w:rPr>
              <w:t xml:space="preserve"> METHOD OF WORK PLAN FOR AIRFIELD ACTIVITIES</w:t>
            </w:r>
            <w:r w:rsidR="00F16D59">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340ED8">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lastRenderedPageBreak/>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t xml:space="preserve">Governing </w:t>
            </w:r>
            <w:r w:rsidR="00F16D59">
              <w:rPr>
                <w:b/>
              </w:rPr>
              <w:t>l</w:t>
            </w:r>
            <w:r w:rsidRPr="00FF651D">
              <w:rPr>
                <w:b/>
              </w:rPr>
              <w:t>aw:</w:t>
            </w:r>
            <w:r>
              <w:rPr>
                <w:b/>
              </w:rPr>
              <w:br/>
            </w:r>
            <w:r>
              <w:t>(Clause 1.3(a))</w:t>
            </w:r>
          </w:p>
        </w:tc>
        <w:tc>
          <w:tcPr>
            <w:tcW w:w="5587" w:type="dxa"/>
            <w:gridSpan w:val="4"/>
          </w:tcPr>
          <w:p w:rsidR="0074383D" w:rsidRPr="000F72B5" w:rsidRDefault="0074383D" w:rsidP="0074383D">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r w:rsidRPr="00D02925">
              <w:rPr>
                <w:b/>
              </w:rPr>
              <w:t>Subconsultants:</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F16D59" w:rsidRDefault="0074383D" w:rsidP="0074383D">
            <w:pPr>
              <w:pStyle w:val="DefenceNormal"/>
              <w:rPr>
                <w:i/>
              </w:rPr>
            </w:pPr>
            <w:r w:rsidRPr="00F16D59">
              <w:t>Clause 2.13</w:t>
            </w:r>
            <w:r w:rsidRPr="00F16D59">
              <w:rPr>
                <w:i/>
              </w:rPr>
              <w:t xml:space="preserve"> </w:t>
            </w:r>
            <w:r w:rsidRPr="00BA7172">
              <w:rPr>
                <w:b/>
                <w:bCs/>
                <w:i/>
              </w:rPr>
              <w:t>[</w:t>
            </w:r>
            <w:r w:rsidRPr="00F16D59">
              <w:rPr>
                <w:b/>
                <w:bCs/>
                <w:i/>
              </w:rPr>
              <w:t>DOES/DOES NOT</w:t>
            </w:r>
            <w:r w:rsidRPr="00BA7172">
              <w:rPr>
                <w:b/>
                <w:bCs/>
                <w:i/>
              </w:rPr>
              <w:t>]</w:t>
            </w:r>
            <w:r w:rsidRPr="00F16D59">
              <w:rPr>
                <w:i/>
              </w:rPr>
              <w:t xml:space="preserve"> </w:t>
            </w:r>
            <w:r w:rsidRPr="00F16D59">
              <w:t>apply</w:t>
            </w:r>
            <w:r w:rsidRPr="00F16D59">
              <w:rPr>
                <w:i/>
              </w:rPr>
              <w:t xml:space="preserve">. </w:t>
            </w:r>
          </w:p>
          <w:p w:rsidR="0074383D" w:rsidRPr="00F16D59" w:rsidRDefault="0074383D" w:rsidP="0074383D">
            <w:pPr>
              <w:pStyle w:val="DefenceNormal"/>
              <w:rPr>
                <w:b/>
                <w:i/>
              </w:rPr>
            </w:pPr>
            <w:r w:rsidRPr="00F16D59">
              <w:rPr>
                <w:b/>
                <w:i/>
              </w:rPr>
              <w:t xml:space="preserve">Other </w:t>
            </w:r>
            <w:r w:rsidR="00F16D59" w:rsidRPr="00F16D59">
              <w:rPr>
                <w:b/>
                <w:i/>
              </w:rPr>
              <w:t>p</w:t>
            </w:r>
            <w:r w:rsidRPr="00F16D59">
              <w:rPr>
                <w:b/>
                <w:i/>
              </w:rPr>
              <w:t>roject/</w:t>
            </w:r>
            <w:r w:rsidR="00F16D59" w:rsidRPr="00F16D59">
              <w:rPr>
                <w:b/>
                <w:i/>
              </w:rPr>
              <w:t>p</w:t>
            </w:r>
            <w:r w:rsidRPr="00F16D59">
              <w:rPr>
                <w:b/>
                <w:i/>
              </w:rPr>
              <w:t>rogram:</w:t>
            </w:r>
          </w:p>
          <w:p w:rsidR="0074383D" w:rsidRPr="00BA7172" w:rsidRDefault="0074383D" w:rsidP="0074383D">
            <w:pPr>
              <w:pStyle w:val="DefenceNormal"/>
              <w:rPr>
                <w:b/>
                <w:i/>
              </w:rPr>
            </w:pPr>
            <w:r w:rsidRPr="00BA7172">
              <w:rPr>
                <w:b/>
                <w:i/>
              </w:rPr>
              <w:t>[INSERT DESCRIPTION OF OTHER PROJECT/PROGRAM; OR</w:t>
            </w:r>
          </w:p>
          <w:p w:rsidR="0074383D" w:rsidRPr="00BA7172" w:rsidRDefault="0074383D" w:rsidP="0074383D">
            <w:pPr>
              <w:pStyle w:val="DefenceNormal"/>
              <w:rPr>
                <w:b/>
                <w:i/>
              </w:rPr>
            </w:pPr>
            <w:r w:rsidRPr="00BA7172">
              <w:rPr>
                <w:b/>
                <w:i/>
              </w:rPr>
              <w:t>Not applicable]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F16D59" w:rsidRDefault="0074383D" w:rsidP="0074383D">
            <w:pPr>
              <w:pStyle w:val="DefenceNormal"/>
              <w:rPr>
                <w:b/>
              </w:rPr>
            </w:pPr>
            <w:r w:rsidRPr="00F16D59">
              <w:t xml:space="preserve">Clause 2.14 </w:t>
            </w:r>
            <w:r w:rsidRPr="00F16D59">
              <w:rPr>
                <w:b/>
                <w:i/>
              </w:rPr>
              <w:t>[DOES/DOES NOT]</w:t>
            </w:r>
            <w:r w:rsidRPr="00F16D59">
              <w:rPr>
                <w:b/>
              </w:rPr>
              <w:t xml:space="preserve"> </w:t>
            </w:r>
            <w:r w:rsidRPr="00F16D59">
              <w:t>apply</w:t>
            </w:r>
            <w:r w:rsidR="00F16D59">
              <w:t>.</w:t>
            </w:r>
            <w:r w:rsidRPr="00F16D59">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F16D59">
              <w:rPr>
                <w:b/>
              </w:rPr>
              <w:t>n</w:t>
            </w:r>
            <w:r>
              <w:rPr>
                <w:b/>
              </w:rPr>
              <w:t xml:space="preserve">ot </w:t>
            </w:r>
            <w:r w:rsidR="00F16D59">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F16D59">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340ED8">
        <w:tc>
          <w:tcPr>
            <w:tcW w:w="9571" w:type="dxa"/>
            <w:gridSpan w:val="7"/>
          </w:tcPr>
          <w:p w:rsidR="00340ED8" w:rsidRPr="000F72B5" w:rsidRDefault="00340ED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340ED8">
        <w:trPr>
          <w:trHeight w:val="370"/>
        </w:trPr>
        <w:tc>
          <w:tcPr>
            <w:tcW w:w="3984" w:type="dxa"/>
            <w:gridSpan w:val="3"/>
            <w:vMerge w:val="restart"/>
          </w:tcPr>
          <w:p w:rsidR="00340ED8" w:rsidRDefault="00340ED8" w:rsidP="00340ED8">
            <w:pPr>
              <w:pStyle w:val="DefenceNormal"/>
              <w:rPr>
                <w:b/>
              </w:rPr>
            </w:pPr>
            <w:r w:rsidRPr="00C6292D">
              <w:rPr>
                <w:b/>
              </w:rPr>
              <w:t>Information which is Commercial-in-Confidence Information:</w:t>
            </w:r>
            <w:r>
              <w:rPr>
                <w:b/>
              </w:rPr>
              <w:br/>
            </w:r>
            <w:r w:rsidRPr="00F55C28">
              <w:rPr>
                <w:bCs/>
              </w:rPr>
              <w:t>(Clause 3.5)</w:t>
            </w:r>
          </w:p>
        </w:tc>
        <w:tc>
          <w:tcPr>
            <w:tcW w:w="1862" w:type="dxa"/>
          </w:tcPr>
          <w:p w:rsidR="00340ED8" w:rsidRPr="000F72B5" w:rsidRDefault="00340ED8" w:rsidP="00340ED8">
            <w:pPr>
              <w:pStyle w:val="DefenceNormal"/>
              <w:rPr>
                <w:b/>
                <w:i/>
              </w:rPr>
            </w:pPr>
            <w:r>
              <w:rPr>
                <w:b/>
                <w:bCs/>
              </w:rPr>
              <w:t>Specific Information</w:t>
            </w:r>
          </w:p>
        </w:tc>
        <w:tc>
          <w:tcPr>
            <w:tcW w:w="1862" w:type="dxa"/>
            <w:gridSpan w:val="2"/>
          </w:tcPr>
          <w:p w:rsidR="00340ED8" w:rsidRPr="000F72B5" w:rsidRDefault="00340ED8" w:rsidP="00340ED8">
            <w:pPr>
              <w:pStyle w:val="DefenceNormal"/>
              <w:rPr>
                <w:b/>
                <w:i/>
              </w:rPr>
            </w:pPr>
            <w:r>
              <w:rPr>
                <w:b/>
                <w:bCs/>
              </w:rPr>
              <w:t>Justification</w:t>
            </w:r>
          </w:p>
        </w:tc>
        <w:tc>
          <w:tcPr>
            <w:tcW w:w="1863" w:type="dxa"/>
          </w:tcPr>
          <w:p w:rsidR="00340ED8" w:rsidRPr="000F72B5" w:rsidRDefault="00340ED8" w:rsidP="00340ED8">
            <w:pPr>
              <w:pStyle w:val="DefenceNormal"/>
              <w:rPr>
                <w:b/>
                <w:i/>
              </w:rPr>
            </w:pPr>
            <w:r>
              <w:rPr>
                <w:b/>
                <w:bCs/>
              </w:rPr>
              <w:t>Period of confidentiality</w:t>
            </w:r>
          </w:p>
        </w:tc>
      </w:tr>
      <w:tr w:rsidR="00340ED8">
        <w:trPr>
          <w:trHeight w:val="369"/>
        </w:trPr>
        <w:tc>
          <w:tcPr>
            <w:tcW w:w="3984" w:type="dxa"/>
            <w:gridSpan w:val="3"/>
            <w:vMerge/>
          </w:tcPr>
          <w:p w:rsidR="00340ED8" w:rsidRPr="00C6292D" w:rsidRDefault="00340ED8" w:rsidP="00340ED8">
            <w:pPr>
              <w:pStyle w:val="DefenceNormal"/>
              <w:rPr>
                <w:b/>
              </w:rPr>
            </w:pPr>
          </w:p>
        </w:tc>
        <w:tc>
          <w:tcPr>
            <w:tcW w:w="1862" w:type="dxa"/>
          </w:tcPr>
          <w:p w:rsidR="00340ED8" w:rsidRPr="000F72B5" w:rsidRDefault="00340ED8" w:rsidP="00340ED8">
            <w:pPr>
              <w:pStyle w:val="DefenceNormal"/>
              <w:rPr>
                <w:b/>
                <w:i/>
              </w:rPr>
            </w:pPr>
            <w:r>
              <w:rPr>
                <w:b/>
                <w:bCs/>
              </w:rPr>
              <w:t>[</w:t>
            </w:r>
            <w:r w:rsidR="00362F2E">
              <w:rPr>
                <w:b/>
                <w:bCs/>
              </w:rPr>
              <w:t xml:space="preserve">PANEL CONSULTANT TO </w:t>
            </w:r>
            <w:r>
              <w:rPr>
                <w:b/>
                <w:bCs/>
              </w:rPr>
              <w:t xml:space="preserve">INSERT </w:t>
            </w:r>
            <w:r w:rsidRPr="00C6292D">
              <w:rPr>
                <w:b/>
                <w:bCs/>
              </w:rPr>
              <w:t xml:space="preserve">PROPOSED SPECIFIC INFORMATION. </w:t>
            </w:r>
            <w:r w:rsidRPr="00E9438C">
              <w:rPr>
                <w:b/>
                <w:bCs/>
              </w:rPr>
              <w:t>THE PANEL CONSULTANT IS REFERRED TO THE COMMONWEAL</w:t>
            </w:r>
            <w:r w:rsidRPr="00E9438C">
              <w:rPr>
                <w:b/>
                <w:bCs/>
              </w:rPr>
              <w:lastRenderedPageBreak/>
              <w:t xml:space="preserve">TH'S GUIDANCE ON THE IDENTIFICATION OF COMMERCIAL-IN-CONFIDENCE INFORMATION AVAILABLE AT </w:t>
            </w:r>
            <w:r w:rsidR="00211E6E" w:rsidRPr="00E9438C">
              <w:rPr>
                <w:b/>
                <w:bCs/>
              </w:rPr>
              <w:t>https://www.finance.gov.au/government/procurement/buying-australian-government/confidentiality-throughout-procurement-cycle</w:t>
            </w:r>
            <w:r w:rsidRPr="00E9438C">
              <w:rPr>
                <w:b/>
                <w:bCs/>
              </w:rPr>
              <w:t>]</w:t>
            </w:r>
          </w:p>
        </w:tc>
        <w:tc>
          <w:tcPr>
            <w:tcW w:w="1862" w:type="dxa"/>
            <w:gridSpan w:val="2"/>
          </w:tcPr>
          <w:p w:rsidR="00340ED8" w:rsidRPr="000F72B5" w:rsidRDefault="00340ED8" w:rsidP="00340ED8">
            <w:pPr>
              <w:pStyle w:val="DefenceNormal"/>
              <w:rPr>
                <w:b/>
                <w:i/>
              </w:rPr>
            </w:pPr>
            <w:r>
              <w:rPr>
                <w:b/>
                <w:bCs/>
              </w:rPr>
              <w:lastRenderedPageBreak/>
              <w:t>[</w:t>
            </w:r>
            <w:r w:rsidR="00362F2E">
              <w:rPr>
                <w:b/>
                <w:bCs/>
              </w:rPr>
              <w:t xml:space="preserve">PANEL CONSULTANT TO </w:t>
            </w:r>
            <w:r>
              <w:rPr>
                <w:b/>
                <w:bCs/>
              </w:rPr>
              <w:t>INSERT JUSTIFICATION FOR PROPOSED SPECIFIC INFORMATION]</w:t>
            </w:r>
          </w:p>
        </w:tc>
        <w:tc>
          <w:tcPr>
            <w:tcW w:w="1863" w:type="dxa"/>
          </w:tcPr>
          <w:p w:rsidR="00340ED8" w:rsidRPr="000F72B5" w:rsidRDefault="00340ED8" w:rsidP="00340ED8">
            <w:pPr>
              <w:pStyle w:val="DefenceNormal"/>
              <w:rPr>
                <w:b/>
                <w:i/>
              </w:rPr>
            </w:pPr>
            <w:r>
              <w:rPr>
                <w:b/>
                <w:bCs/>
              </w:rPr>
              <w:t>[</w:t>
            </w:r>
            <w:r w:rsidR="00362F2E">
              <w:rPr>
                <w:b/>
                <w:bCs/>
              </w:rPr>
              <w:t xml:space="preserve">PANEL CONSULTANT TO </w:t>
            </w:r>
            <w:r>
              <w:rPr>
                <w:b/>
                <w:bCs/>
              </w:rPr>
              <w:t>INSERT PROPOSED PERIOD OF CONFIDENTIALITY FOR PROPOSED SPECIFIC INFORMATION]</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4 - PERSONNEL</w:t>
            </w:r>
          </w:p>
        </w:tc>
      </w:tr>
      <w:tr w:rsidR="00340ED8" w:rsidTr="00E748FA">
        <w:trPr>
          <w:trHeight w:val="300"/>
        </w:trPr>
        <w:tc>
          <w:tcPr>
            <w:tcW w:w="3984" w:type="dxa"/>
            <w:gridSpan w:val="3"/>
            <w:vMerge w:val="restart"/>
          </w:tcPr>
          <w:p w:rsidR="00340ED8" w:rsidRDefault="00340ED8" w:rsidP="00340ED8">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340ED8" w:rsidRPr="00F9162E" w:rsidRDefault="00340ED8" w:rsidP="00340ED8">
            <w:pPr>
              <w:pStyle w:val="DefenceNormal"/>
            </w:pPr>
            <w:r w:rsidRPr="00291264">
              <w:rPr>
                <w:b/>
              </w:rPr>
              <w:t>P</w:t>
            </w:r>
            <w:r>
              <w:rPr>
                <w:b/>
              </w:rPr>
              <w:t>erson</w:t>
            </w:r>
            <w:r w:rsidRPr="00F9162E">
              <w:tab/>
            </w:r>
            <w:r w:rsidRPr="00F9162E">
              <w:tab/>
            </w:r>
          </w:p>
        </w:tc>
        <w:tc>
          <w:tcPr>
            <w:tcW w:w="2794" w:type="dxa"/>
            <w:gridSpan w:val="2"/>
          </w:tcPr>
          <w:p w:rsidR="00340ED8" w:rsidRDefault="00340ED8" w:rsidP="00340ED8">
            <w:pPr>
              <w:pStyle w:val="DefenceNormal"/>
            </w:pPr>
            <w:r w:rsidRPr="00EA4CD4">
              <w:rPr>
                <w:b/>
              </w:rPr>
              <w:t>Function</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5 - DOCUMENTATION</w:t>
            </w:r>
          </w:p>
        </w:tc>
      </w:tr>
      <w:tr w:rsidR="00340ED8" w:rsidTr="00642801">
        <w:trPr>
          <w:trHeight w:val="276"/>
        </w:trPr>
        <w:tc>
          <w:tcPr>
            <w:tcW w:w="3984" w:type="dxa"/>
            <w:gridSpan w:val="3"/>
          </w:tcPr>
          <w:p w:rsidR="00340ED8" w:rsidRPr="0094219A" w:rsidRDefault="00340ED8" w:rsidP="00340ED8">
            <w:pPr>
              <w:pStyle w:val="DefenceNormal"/>
              <w:rPr>
                <w:b/>
              </w:rPr>
            </w:pPr>
            <w:r>
              <w:rPr>
                <w:b/>
              </w:rPr>
              <w:t>Project DCAP:</w:t>
            </w:r>
            <w:r>
              <w:rPr>
                <w:b/>
              </w:rPr>
              <w:br/>
            </w:r>
            <w:r>
              <w:t xml:space="preserve">(Clause 5.8) </w:t>
            </w:r>
          </w:p>
        </w:tc>
        <w:tc>
          <w:tcPr>
            <w:tcW w:w="5587" w:type="dxa"/>
            <w:gridSpan w:val="4"/>
          </w:tcPr>
          <w:p w:rsidR="00340ED8" w:rsidRDefault="00340ED8" w:rsidP="00340ED8">
            <w:pPr>
              <w:pStyle w:val="DefenceNormal"/>
              <w:spacing w:after="0"/>
            </w:pPr>
            <w:r>
              <w:t>Option 2 applies.</w:t>
            </w:r>
          </w:p>
          <w:p w:rsidR="00340ED8" w:rsidRDefault="00340ED8" w:rsidP="00340ED8">
            <w:pPr>
              <w:pStyle w:val="DefenceNormal"/>
              <w:spacing w:after="0"/>
            </w:pPr>
          </w:p>
          <w:p w:rsidR="00340ED8" w:rsidRPr="00287078" w:rsidRDefault="00340ED8" w:rsidP="00340ED8">
            <w:pPr>
              <w:pStyle w:val="DefenceNormal"/>
              <w:ind w:hanging="17"/>
              <w:rPr>
                <w:b/>
                <w:i/>
              </w:rPr>
            </w:pPr>
            <w:r>
              <w:t>As annexed to the Official Order</w:t>
            </w:r>
          </w:p>
        </w:tc>
      </w:tr>
      <w:tr w:rsidR="00340ED8" w:rsidTr="009D2149">
        <w:trPr>
          <w:trHeight w:val="276"/>
        </w:trPr>
        <w:tc>
          <w:tcPr>
            <w:tcW w:w="3984" w:type="dxa"/>
            <w:gridSpan w:val="3"/>
            <w:vMerge w:val="restart"/>
          </w:tcPr>
          <w:p w:rsidR="00340ED8" w:rsidRDefault="00340ED8" w:rsidP="00340ED8">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340ED8" w:rsidRPr="009931F9" w:rsidDel="00112BF0" w:rsidRDefault="00340ED8" w:rsidP="00340ED8">
            <w:pPr>
              <w:pStyle w:val="DefenceNormal"/>
              <w:rPr>
                <w:b/>
              </w:rPr>
            </w:pPr>
            <w:r w:rsidRPr="004D7295">
              <w:t>Environmental Management Plan</w:t>
            </w:r>
            <w:r>
              <w:t>:</w:t>
            </w:r>
          </w:p>
        </w:tc>
        <w:tc>
          <w:tcPr>
            <w:tcW w:w="2794" w:type="dxa"/>
            <w:gridSpan w:val="2"/>
          </w:tcPr>
          <w:p w:rsidR="00340ED8" w:rsidRPr="009931F9" w:rsidRDefault="00340ED8" w:rsidP="00340ED8">
            <w:pPr>
              <w:pStyle w:val="DefenceNormal"/>
              <w:rPr>
                <w:b/>
              </w:rPr>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Site Management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Work Health and Safety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4D7295" w:rsidDel="00112BF0" w:rsidRDefault="00340ED8" w:rsidP="00340ED8">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340ED8" w:rsidTr="00E748FA">
        <w:trPr>
          <w:trHeight w:val="527"/>
        </w:trPr>
        <w:tc>
          <w:tcPr>
            <w:tcW w:w="3984" w:type="dxa"/>
            <w:gridSpan w:val="3"/>
            <w:vMerge w:val="restart"/>
          </w:tcPr>
          <w:p w:rsidR="00340ED8" w:rsidRDefault="00340ED8" w:rsidP="00340ED8">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340ED8" w:rsidRPr="004D7295" w:rsidRDefault="00340ED8" w:rsidP="00340ED8">
            <w:pPr>
              <w:pStyle w:val="DefenceNormal"/>
            </w:pPr>
            <w:r w:rsidRPr="004D7295">
              <w:t>Environmental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10"/>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Site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9"/>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Work Health and Safety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1"/>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0F72B5" w:rsidRDefault="00340ED8" w:rsidP="00340ED8">
            <w:pPr>
              <w:pStyle w:val="DefenceNormal"/>
              <w:rPr>
                <w:b/>
                <w:i/>
              </w:rPr>
            </w:pPr>
            <w:r w:rsidRPr="000F72B5">
              <w:rPr>
                <w:b/>
                <w:i/>
              </w:rPr>
              <w:t>[COMMONWEALTH TO INSERT (IF APPLICABLE)</w:t>
            </w:r>
            <w:r>
              <w:rPr>
                <w:b/>
                <w:i/>
              </w:rPr>
              <w:t xml:space="preserve">. NOTE DETAILS FOR OTHER PROJECT PLANS </w:t>
            </w:r>
            <w:r>
              <w:rPr>
                <w:b/>
                <w:i/>
              </w:rPr>
              <w:lastRenderedPageBreak/>
              <w:t>SHOULD BE SPECIFIED IN THE SCOPE OF SERVICES</w:t>
            </w:r>
            <w:r w:rsidRPr="000F72B5">
              <w:rPr>
                <w:b/>
                <w:i/>
              </w:rPr>
              <w:t>]</w:t>
            </w:r>
          </w:p>
        </w:tc>
      </w:tr>
      <w:tr w:rsidR="00340ED8" w:rsidTr="00E748FA">
        <w:tc>
          <w:tcPr>
            <w:tcW w:w="3984" w:type="dxa"/>
            <w:gridSpan w:val="3"/>
          </w:tcPr>
          <w:p w:rsidR="00340ED8" w:rsidRDefault="00340ED8" w:rsidP="00340ED8">
            <w:pPr>
              <w:pStyle w:val="DefenceNormal"/>
              <w:rPr>
                <w:b/>
              </w:rPr>
            </w:pPr>
            <w:r>
              <w:rPr>
                <w:b/>
              </w:rPr>
              <w:lastRenderedPageBreak/>
              <w:t>Manual of Fire Protection Engineering and National Construction Code:</w:t>
            </w:r>
            <w:r>
              <w:rPr>
                <w:b/>
              </w:rPr>
              <w:br/>
            </w:r>
            <w:r>
              <w:t xml:space="preserve">(Clause 5.14) </w:t>
            </w:r>
          </w:p>
        </w:tc>
        <w:tc>
          <w:tcPr>
            <w:tcW w:w="5587" w:type="dxa"/>
            <w:gridSpan w:val="4"/>
          </w:tcPr>
          <w:p w:rsidR="00340ED8" w:rsidRPr="006573F9" w:rsidRDefault="00340ED8" w:rsidP="00340ED8">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340ED8" w:rsidTr="00E748FA">
        <w:tc>
          <w:tcPr>
            <w:tcW w:w="9571" w:type="dxa"/>
            <w:gridSpan w:val="7"/>
          </w:tcPr>
          <w:p w:rsidR="00340ED8" w:rsidRPr="002D178A" w:rsidRDefault="00340ED8" w:rsidP="00340ED8">
            <w:pPr>
              <w:pStyle w:val="DefenceNormal"/>
              <w:rPr>
                <w:rFonts w:ascii="Arial" w:hAnsi="Arial" w:cs="Arial"/>
                <w:b/>
              </w:rPr>
            </w:pPr>
            <w:r w:rsidRPr="002D178A">
              <w:rPr>
                <w:rFonts w:ascii="Arial" w:hAnsi="Arial" w:cs="Arial"/>
                <w:b/>
                <w:u w:val="single"/>
              </w:rPr>
              <w:t>CLAUSE 7 - TIME</w:t>
            </w:r>
          </w:p>
        </w:tc>
      </w:tr>
      <w:tr w:rsidR="00340ED8" w:rsidTr="00E748FA">
        <w:tc>
          <w:tcPr>
            <w:tcW w:w="3984" w:type="dxa"/>
            <w:gridSpan w:val="3"/>
          </w:tcPr>
          <w:p w:rsidR="00340ED8" w:rsidRDefault="00340ED8" w:rsidP="00340ED8">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340ED8" w:rsidRPr="000F72B5" w:rsidRDefault="00340ED8" w:rsidP="00340ED8">
            <w:pPr>
              <w:pStyle w:val="DefenceNormal"/>
              <w:rPr>
                <w:i/>
              </w:rPr>
            </w:pPr>
            <w:r w:rsidRPr="000F72B5">
              <w:rPr>
                <w:b/>
                <w:i/>
              </w:rPr>
              <w:t>[COMMONWEALTH TO INSERT A TIME PERIOD FOR PROGRAM UPDATES</w:t>
            </w:r>
            <w:r>
              <w:rPr>
                <w:b/>
                <w:i/>
              </w:rPr>
              <w:t xml:space="preserve"> E.G.</w:t>
            </w:r>
            <w:r w:rsidRPr="000F72B5">
              <w:rPr>
                <w:b/>
                <w:i/>
              </w:rPr>
              <w:t xml:space="preserve"> Monthly]</w:t>
            </w:r>
          </w:p>
        </w:tc>
      </w:tr>
      <w:tr w:rsidR="00340ED8" w:rsidTr="00C432A2">
        <w:tc>
          <w:tcPr>
            <w:tcW w:w="3984" w:type="dxa"/>
            <w:gridSpan w:val="3"/>
          </w:tcPr>
          <w:p w:rsidR="00340ED8" w:rsidRPr="00F9162E" w:rsidRDefault="00340ED8" w:rsidP="00340ED8">
            <w:pPr>
              <w:pStyle w:val="DefenceNormal"/>
            </w:pPr>
            <w:r w:rsidRPr="00FF651D">
              <w:rPr>
                <w:b/>
              </w:rPr>
              <w:t xml:space="preserve">Program </w:t>
            </w:r>
            <w:r>
              <w:rPr>
                <w:b/>
              </w:rPr>
              <w:t>s</w:t>
            </w:r>
            <w:r w:rsidRPr="00FF651D">
              <w:rPr>
                <w:b/>
              </w:rPr>
              <w:t>oftware:</w:t>
            </w:r>
            <w:r>
              <w:rPr>
                <w:b/>
              </w:rPr>
              <w:br/>
            </w:r>
            <w:r>
              <w:t>(Clause 7.2(a)(iv))</w:t>
            </w:r>
          </w:p>
        </w:tc>
        <w:tc>
          <w:tcPr>
            <w:tcW w:w="5587" w:type="dxa"/>
            <w:gridSpan w:val="4"/>
          </w:tcPr>
          <w:p w:rsidR="00340ED8" w:rsidRDefault="00340ED8" w:rsidP="00340ED8">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340ED8" w:rsidRPr="002D178A" w:rsidTr="00C432A2">
        <w:tc>
          <w:tcPr>
            <w:tcW w:w="9571" w:type="dxa"/>
            <w:gridSpan w:val="7"/>
          </w:tcPr>
          <w:p w:rsidR="00340ED8" w:rsidRPr="002D178A" w:rsidRDefault="00340ED8" w:rsidP="00340ED8">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340ED8" w:rsidTr="00C432A2">
        <w:tc>
          <w:tcPr>
            <w:tcW w:w="3936" w:type="dxa"/>
            <w:gridSpan w:val="2"/>
          </w:tcPr>
          <w:p w:rsidR="00340ED8" w:rsidRPr="000F72B5" w:rsidRDefault="00340ED8" w:rsidP="00340ED8">
            <w:pPr>
              <w:pStyle w:val="DefenceNormal"/>
              <w:rPr>
                <w:b/>
                <w:i/>
              </w:rPr>
            </w:pPr>
            <w:r>
              <w:rPr>
                <w:b/>
              </w:rPr>
              <w:t>Phases</w:t>
            </w:r>
            <w:r w:rsidRPr="00FF651D">
              <w:rPr>
                <w:b/>
              </w:rPr>
              <w:t>:</w:t>
            </w:r>
            <w:r>
              <w:rPr>
                <w:b/>
              </w:rPr>
              <w:br/>
            </w:r>
            <w:r>
              <w:t>(Clause 8)</w:t>
            </w:r>
          </w:p>
        </w:tc>
        <w:tc>
          <w:tcPr>
            <w:tcW w:w="5635" w:type="dxa"/>
            <w:gridSpan w:val="5"/>
          </w:tcPr>
          <w:p w:rsidR="00340ED8" w:rsidRPr="00C432A2" w:rsidRDefault="00340ED8" w:rsidP="00340ED8">
            <w:pPr>
              <w:pStyle w:val="DefenceNormal"/>
            </w:pPr>
            <w:r>
              <w:t xml:space="preserve">Clause 8 </w:t>
            </w:r>
            <w:r>
              <w:rPr>
                <w:b/>
                <w:i/>
              </w:rPr>
              <w:t xml:space="preserve">[DOES/DOES NOT] </w:t>
            </w:r>
            <w:r>
              <w:t>apply.</w:t>
            </w:r>
          </w:p>
        </w:tc>
      </w:tr>
      <w:tr w:rsidR="00340ED8" w:rsidTr="00C432A2">
        <w:tc>
          <w:tcPr>
            <w:tcW w:w="9571" w:type="dxa"/>
            <w:gridSpan w:val="7"/>
          </w:tcPr>
          <w:p w:rsidR="00340ED8" w:rsidRPr="0092640B" w:rsidRDefault="00340ED8" w:rsidP="00340ED8">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340ED8" w:rsidTr="00E748FA">
        <w:tc>
          <w:tcPr>
            <w:tcW w:w="3936" w:type="dxa"/>
            <w:gridSpan w:val="2"/>
          </w:tcPr>
          <w:p w:rsidR="00340ED8" w:rsidRPr="00404A79" w:rsidRDefault="00340ED8" w:rsidP="00340ED8">
            <w:pPr>
              <w:pStyle w:val="DefenceNormal"/>
              <w:rPr>
                <w:b/>
              </w:rPr>
            </w:pPr>
            <w:r>
              <w:rPr>
                <w:b/>
              </w:rPr>
              <w:t>Payment (Option 1):</w:t>
            </w:r>
            <w:r>
              <w:rPr>
                <w:b/>
              </w:rPr>
              <w:br/>
            </w:r>
            <w:r w:rsidRPr="00476D10">
              <w:t>(Clause</w:t>
            </w:r>
            <w:r>
              <w:t xml:space="preserve"> 10</w:t>
            </w:r>
            <w:r w:rsidRPr="00476D10">
              <w:t>)</w:t>
            </w:r>
          </w:p>
        </w:tc>
        <w:tc>
          <w:tcPr>
            <w:tcW w:w="5635" w:type="dxa"/>
            <w:gridSpan w:val="5"/>
          </w:tcPr>
          <w:p w:rsidR="00340ED8" w:rsidRDefault="00340ED8" w:rsidP="00340ED8">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340ED8" w:rsidTr="00E748FA">
        <w:tc>
          <w:tcPr>
            <w:tcW w:w="3936" w:type="dxa"/>
            <w:gridSpan w:val="2"/>
          </w:tcPr>
          <w:p w:rsidR="00340ED8" w:rsidRDefault="00340ED8" w:rsidP="00340ED8">
            <w:pPr>
              <w:pStyle w:val="DefenceNormal"/>
            </w:pPr>
            <w:r w:rsidRPr="00404A79">
              <w:rPr>
                <w:b/>
              </w:rPr>
              <w:t>Times for submission of payment claims by the Consultant to Commonwealth's Representative:</w:t>
            </w:r>
            <w:r>
              <w:br/>
              <w:t>(Clause 10.2(a))</w:t>
            </w:r>
          </w:p>
        </w:tc>
        <w:tc>
          <w:tcPr>
            <w:tcW w:w="5635" w:type="dxa"/>
            <w:gridSpan w:val="5"/>
          </w:tcPr>
          <w:p w:rsidR="00340ED8" w:rsidRPr="00441998" w:rsidRDefault="00340ED8" w:rsidP="00340ED8">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340ED8" w:rsidRPr="00441998" w:rsidRDefault="00340ED8" w:rsidP="00340ED8">
            <w:pPr>
              <w:pStyle w:val="DefenceNormal"/>
              <w:rPr>
                <w:rFonts w:ascii="Times New Roman Bold" w:hAnsi="Times New Roman Bold"/>
                <w:i/>
                <w:caps/>
              </w:rPr>
            </w:pPr>
            <w:r w:rsidRPr="00441998">
              <w:rPr>
                <w:rFonts w:ascii="Times New Roman Bold" w:hAnsi="Times New Roman Bold"/>
                <w:i/>
                <w:caps/>
              </w:rPr>
              <w:t>[monthly]</w:t>
            </w:r>
          </w:p>
          <w:p w:rsidR="00340ED8" w:rsidRPr="00441998" w:rsidRDefault="00340ED8" w:rsidP="00340ED8">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340ED8" w:rsidRPr="00441998" w:rsidRDefault="00340ED8" w:rsidP="00340ED8">
            <w:pPr>
              <w:pStyle w:val="DefenceNormal"/>
              <w:rPr>
                <w:b/>
                <w:i/>
              </w:rPr>
            </w:pPr>
            <w:r w:rsidRPr="00441998">
              <w:rPr>
                <w:b/>
                <w:i/>
              </w:rPr>
              <w:t>[OR, IF THE SITE IS NOT IN NSW]</w:t>
            </w:r>
          </w:p>
          <w:p w:rsidR="00340ED8" w:rsidRPr="00441998" w:rsidRDefault="00340ED8" w:rsidP="00340ED8">
            <w:pPr>
              <w:pStyle w:val="DefenceNormal"/>
              <w:rPr>
                <w:b/>
                <w:i/>
              </w:rPr>
            </w:pPr>
            <w:r w:rsidRPr="00441998">
              <w:rPr>
                <w:b/>
                <w:i/>
              </w:rPr>
              <w:t>[ON COMPLETION OF MILESTONES]</w:t>
            </w:r>
          </w:p>
          <w:p w:rsidR="00340ED8" w:rsidRPr="00441998" w:rsidRDefault="00340ED8" w:rsidP="00340ED8">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340ED8" w:rsidTr="00E748FA">
        <w:tc>
          <w:tcPr>
            <w:tcW w:w="3936" w:type="dxa"/>
            <w:gridSpan w:val="2"/>
          </w:tcPr>
          <w:p w:rsidR="00340ED8" w:rsidRPr="00404A79" w:rsidRDefault="00340ED8" w:rsidP="00340ED8">
            <w:pPr>
              <w:pStyle w:val="DefenceNormal"/>
              <w:rPr>
                <w:b/>
              </w:rPr>
            </w:pPr>
            <w:r>
              <w:rPr>
                <w:b/>
              </w:rPr>
              <w:t>Email address for copy of tax invoice:</w:t>
            </w:r>
            <w:r>
              <w:rPr>
                <w:b/>
              </w:rPr>
              <w:br/>
            </w:r>
            <w:r w:rsidRPr="00B0201B">
              <w:t>(Clause</w:t>
            </w:r>
            <w:r>
              <w:rPr>
                <w:b/>
              </w:rPr>
              <w:t xml:space="preserve"> </w:t>
            </w:r>
            <w:r>
              <w:t>10.5(a)</w:t>
            </w:r>
            <w:r w:rsidRPr="00BA7172">
              <w:rPr>
                <w:bCs/>
              </w:rPr>
              <w:t>)</w:t>
            </w:r>
          </w:p>
        </w:tc>
        <w:tc>
          <w:tcPr>
            <w:tcW w:w="5635" w:type="dxa"/>
            <w:gridSpan w:val="5"/>
          </w:tcPr>
          <w:p w:rsidR="00340ED8" w:rsidRDefault="00340ED8" w:rsidP="00340ED8">
            <w:pPr>
              <w:spacing w:after="200"/>
              <w:rPr>
                <w:rFonts w:ascii="Times New Roman Bold" w:hAnsi="Times New Roman Bold"/>
                <w:i/>
                <w:caps/>
                <w:szCs w:val="20"/>
              </w:rPr>
            </w:pPr>
            <w:r w:rsidRPr="00B0201B">
              <w:t>invoices@defence.gov.au</w:t>
            </w:r>
          </w:p>
        </w:tc>
      </w:tr>
      <w:tr w:rsidR="00340ED8" w:rsidTr="00C80FAA">
        <w:trPr>
          <w:trHeight w:val="284"/>
        </w:trPr>
        <w:tc>
          <w:tcPr>
            <w:tcW w:w="3936" w:type="dxa"/>
            <w:gridSpan w:val="2"/>
          </w:tcPr>
          <w:p w:rsidR="00340ED8" w:rsidRPr="00404A79" w:rsidRDefault="00340ED8" w:rsidP="00340ED8">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340ED8" w:rsidRPr="003214EA" w:rsidRDefault="00340ED8" w:rsidP="00340ED8">
            <w:pPr>
              <w:spacing w:after="200"/>
              <w:rPr>
                <w:szCs w:val="20"/>
              </w:rPr>
            </w:pPr>
            <w:r w:rsidRPr="003214EA">
              <w:rPr>
                <w:szCs w:val="20"/>
              </w:rPr>
              <w:t>To the extent that the relevant part of the Services is carried out in:</w:t>
            </w:r>
          </w:p>
          <w:p w:rsidR="00472270" w:rsidRDefault="00340ED8" w:rsidP="00340ED8">
            <w:pPr>
              <w:spacing w:after="200"/>
              <w:ind w:left="881" w:hanging="881"/>
              <w:rPr>
                <w:szCs w:val="20"/>
              </w:rPr>
            </w:pPr>
            <w:r w:rsidRPr="00BA5D98">
              <w:rPr>
                <w:szCs w:val="20"/>
              </w:rPr>
              <w:t>1.</w:t>
            </w:r>
            <w:r w:rsidRPr="00BA5D98">
              <w:rPr>
                <w:szCs w:val="20"/>
              </w:rPr>
              <w:tab/>
              <w:t xml:space="preserve">the Northern Territory, the Resolution Institute of the Northern Territory Chapter; </w:t>
            </w:r>
          </w:p>
          <w:p w:rsidR="00340ED8" w:rsidRPr="00172169" w:rsidRDefault="00340ED8" w:rsidP="00340ED8">
            <w:pPr>
              <w:spacing w:after="200"/>
              <w:ind w:left="881" w:hanging="881"/>
            </w:pPr>
            <w:r w:rsidRPr="00BA5D98">
              <w:t>2.</w:t>
            </w:r>
            <w:r w:rsidRPr="00BA5D98">
              <w:tab/>
              <w:t>Western Australia, the Resolution Institute of the Western Australia Chapter;</w:t>
            </w:r>
            <w:r w:rsidRPr="00172169">
              <w:t xml:space="preserve"> </w:t>
            </w:r>
          </w:p>
          <w:p w:rsidR="00340ED8" w:rsidRPr="003214EA" w:rsidRDefault="00340ED8" w:rsidP="00340ED8">
            <w:pPr>
              <w:spacing w:after="200"/>
              <w:ind w:left="881" w:hanging="881"/>
              <w:rPr>
                <w:szCs w:val="20"/>
              </w:rPr>
            </w:pPr>
            <w:r>
              <w:rPr>
                <w:szCs w:val="20"/>
              </w:rPr>
              <w:t>3</w:t>
            </w:r>
            <w:r w:rsidRPr="003214EA">
              <w:rPr>
                <w:szCs w:val="20"/>
              </w:rPr>
              <w:t>.</w:t>
            </w:r>
            <w:r w:rsidRPr="003214EA">
              <w:rPr>
                <w:szCs w:val="20"/>
              </w:rPr>
              <w:tab/>
              <w:t>Victoria, any one of the following:</w:t>
            </w:r>
          </w:p>
          <w:p w:rsidR="00340ED8" w:rsidRPr="003214EA" w:rsidRDefault="00340ED8" w:rsidP="00340ED8">
            <w:pPr>
              <w:spacing w:after="200"/>
              <w:ind w:left="608" w:firstLine="284"/>
              <w:rPr>
                <w:szCs w:val="20"/>
              </w:rPr>
            </w:pPr>
            <w:r w:rsidRPr="003214EA">
              <w:rPr>
                <w:szCs w:val="20"/>
              </w:rPr>
              <w:t>(a)</w:t>
            </w:r>
            <w:r w:rsidRPr="003214EA">
              <w:rPr>
                <w:szCs w:val="20"/>
              </w:rPr>
              <w:tab/>
              <w:t>Resolution Institute, Victorian Chapter;</w:t>
            </w:r>
          </w:p>
          <w:p w:rsidR="00340ED8" w:rsidRPr="003214EA" w:rsidRDefault="00340ED8" w:rsidP="00340ED8">
            <w:pPr>
              <w:spacing w:after="200"/>
              <w:ind w:left="608" w:firstLine="284"/>
              <w:rPr>
                <w:szCs w:val="20"/>
              </w:rPr>
            </w:pPr>
            <w:r w:rsidRPr="003214EA">
              <w:rPr>
                <w:szCs w:val="20"/>
              </w:rPr>
              <w:t>(b)</w:t>
            </w:r>
            <w:r w:rsidRPr="003214EA">
              <w:rPr>
                <w:szCs w:val="20"/>
              </w:rPr>
              <w:tab/>
              <w:t>Building Adjudication Victoria Inc; or</w:t>
            </w:r>
          </w:p>
          <w:p w:rsidR="00340ED8" w:rsidRPr="003214EA" w:rsidRDefault="00340ED8" w:rsidP="00340ED8">
            <w:pPr>
              <w:spacing w:after="200"/>
              <w:ind w:left="608" w:firstLine="284"/>
              <w:rPr>
                <w:szCs w:val="20"/>
              </w:rPr>
            </w:pPr>
            <w:r w:rsidRPr="003214EA">
              <w:rPr>
                <w:szCs w:val="20"/>
              </w:rPr>
              <w:t>(c)</w:t>
            </w:r>
            <w:r w:rsidRPr="003214EA">
              <w:rPr>
                <w:szCs w:val="20"/>
              </w:rPr>
              <w:tab/>
              <w:t>Rialto Adjudications Pty Ltd; or</w:t>
            </w:r>
          </w:p>
          <w:p w:rsidR="00340ED8" w:rsidRPr="000F72B5" w:rsidRDefault="00340ED8" w:rsidP="00340ED8">
            <w:pPr>
              <w:spacing w:after="200"/>
              <w:ind w:left="881" w:hanging="881"/>
              <w:rPr>
                <w:i/>
              </w:rPr>
            </w:pPr>
            <w:r>
              <w:rPr>
                <w:szCs w:val="20"/>
              </w:rPr>
              <w:lastRenderedPageBreak/>
              <w:t>4</w:t>
            </w:r>
            <w:r w:rsidRPr="003214EA">
              <w:rPr>
                <w:szCs w:val="20"/>
              </w:rPr>
              <w:t>.</w:t>
            </w:r>
            <w:r w:rsidRPr="003214EA">
              <w:rPr>
                <w:szCs w:val="20"/>
              </w:rPr>
              <w:tab/>
              <w:t>any other State or Territory (save for Queensland), the Resolution Institute of the Chapter in that State or Territory.</w:t>
            </w:r>
          </w:p>
        </w:tc>
      </w:tr>
      <w:tr w:rsidR="00340ED8" w:rsidTr="00E748FA">
        <w:trPr>
          <w:trHeight w:val="699"/>
        </w:trPr>
        <w:tc>
          <w:tcPr>
            <w:tcW w:w="3936" w:type="dxa"/>
            <w:gridSpan w:val="2"/>
          </w:tcPr>
          <w:p w:rsidR="00340ED8" w:rsidRPr="00404A79" w:rsidRDefault="00340ED8" w:rsidP="00340ED8">
            <w:pPr>
              <w:pStyle w:val="DefenceNormal"/>
              <w:spacing w:after="0"/>
              <w:rPr>
                <w:b/>
              </w:rPr>
            </w:pPr>
            <w:r>
              <w:rPr>
                <w:b/>
              </w:rPr>
              <w:lastRenderedPageBreak/>
              <w:t>Accounting records (additional):</w:t>
            </w:r>
            <w:r>
              <w:rPr>
                <w:b/>
              </w:rPr>
              <w:br/>
            </w:r>
            <w:r w:rsidRPr="00CA1DC5">
              <w:t xml:space="preserve">(Clause </w:t>
            </w:r>
            <w:r>
              <w:t>10</w:t>
            </w:r>
            <w:r w:rsidRPr="00CA1DC5">
              <w:t>.15)</w:t>
            </w:r>
          </w:p>
        </w:tc>
        <w:tc>
          <w:tcPr>
            <w:tcW w:w="5635" w:type="dxa"/>
            <w:gridSpan w:val="5"/>
          </w:tcPr>
          <w:p w:rsidR="00340ED8" w:rsidRDefault="00340ED8" w:rsidP="00340ED8">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340ED8" w:rsidRPr="00B74AF4" w:rsidRDefault="00340ED8" w:rsidP="00340ED8">
            <w:pPr>
              <w:pStyle w:val="DefenceNormal"/>
              <w:rPr>
                <w:b/>
                <w:i/>
              </w:rPr>
            </w:pPr>
            <w:r w:rsidRPr="00066168">
              <w:rPr>
                <w:b/>
                <w:i/>
              </w:rPr>
              <w:t>Not applicable</w:t>
            </w:r>
            <w:r>
              <w:rPr>
                <w:b/>
                <w:i/>
              </w:rPr>
              <w:t>]</w:t>
            </w:r>
          </w:p>
        </w:tc>
      </w:tr>
      <w:tr w:rsidR="00340ED8" w:rsidTr="00E748FA">
        <w:trPr>
          <w:trHeight w:val="699"/>
        </w:trPr>
        <w:tc>
          <w:tcPr>
            <w:tcW w:w="3936" w:type="dxa"/>
            <w:gridSpan w:val="2"/>
          </w:tcPr>
          <w:p w:rsidR="00340ED8" w:rsidRDefault="00340ED8" w:rsidP="00340ED8">
            <w:pPr>
              <w:pStyle w:val="DefenceNormal"/>
              <w:spacing w:after="0"/>
              <w:rPr>
                <w:b/>
              </w:rPr>
            </w:pPr>
            <w:r>
              <w:rPr>
                <w:b/>
              </w:rPr>
              <w:t>Estate information:</w:t>
            </w:r>
          </w:p>
          <w:p w:rsidR="00340ED8" w:rsidRDefault="00340ED8" w:rsidP="00340ED8">
            <w:pPr>
              <w:pStyle w:val="DefenceNormal"/>
              <w:spacing w:after="0"/>
              <w:rPr>
                <w:b/>
              </w:rPr>
            </w:pPr>
            <w:r>
              <w:t>(Clause 10.16)</w:t>
            </w:r>
          </w:p>
        </w:tc>
        <w:tc>
          <w:tcPr>
            <w:tcW w:w="5635" w:type="dxa"/>
            <w:gridSpan w:val="5"/>
          </w:tcPr>
          <w:p w:rsidR="00340ED8" w:rsidRPr="00726F48" w:rsidRDefault="00340ED8" w:rsidP="00340ED8">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340ED8" w:rsidRPr="00BA2AEC" w:rsidTr="00BA7172">
        <w:trPr>
          <w:trHeight w:val="318"/>
        </w:trPr>
        <w:tc>
          <w:tcPr>
            <w:tcW w:w="9571" w:type="dxa"/>
            <w:gridSpan w:val="7"/>
          </w:tcPr>
          <w:p w:rsidR="00340ED8" w:rsidRPr="00CB6A80" w:rsidRDefault="00340ED8" w:rsidP="00340ED8">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340ED8" w:rsidRPr="00BA2AEC" w:rsidTr="00E748FA">
        <w:trPr>
          <w:trHeight w:val="699"/>
        </w:trPr>
        <w:tc>
          <w:tcPr>
            <w:tcW w:w="3936" w:type="dxa"/>
            <w:gridSpan w:val="2"/>
          </w:tcPr>
          <w:p w:rsidR="00340ED8" w:rsidRPr="00BA2AEC" w:rsidRDefault="00340ED8" w:rsidP="00340ED8">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340ED8" w:rsidRPr="00E748FA" w:rsidRDefault="00340ED8" w:rsidP="00340ED8">
            <w:pPr>
              <w:pStyle w:val="DefenceNormal"/>
              <w:keepNext/>
              <w:rPr>
                <w:rFonts w:ascii="Times New Roman Bold" w:hAnsi="Times New Roman Bold"/>
                <w:i/>
                <w:caps/>
              </w:rPr>
            </w:pPr>
            <w:r>
              <w:t xml:space="preserve">Clause 10A </w:t>
            </w:r>
            <w:r>
              <w:rPr>
                <w:bCs/>
                <w:iCs/>
              </w:rPr>
              <w:t xml:space="preserve">does not </w:t>
            </w:r>
            <w:r>
              <w:t>apply.</w:t>
            </w:r>
          </w:p>
        </w:tc>
      </w:tr>
      <w:tr w:rsidR="00340ED8" w:rsidRPr="002D178A" w:rsidTr="00642801">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11 - PAYMENT TIMES PROCUREMENT CONNECTED POLICY</w:t>
            </w:r>
          </w:p>
        </w:tc>
      </w:tr>
      <w:tr w:rsidR="00340ED8" w:rsidRPr="00EA4CD4" w:rsidTr="00642801">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Pr>
                <w:b/>
                <w:i/>
              </w:rPr>
              <w:t>[COMMONWEALTH TO INSERT RELEVANT COMMONWEALTH ENTITY E.G. Department of Defence]</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12 - TERMINATION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I and 12.4(b)</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sidRPr="000F72B5">
              <w:rPr>
                <w:b/>
                <w:i/>
              </w:rPr>
              <w:t>[COMMONWEALTH TO INSERT]</w:t>
            </w:r>
            <w:r>
              <w:rPr>
                <w:b/>
              </w:rPr>
              <w:t xml:space="preserve"> </w:t>
            </w:r>
            <w:r w:rsidRPr="0001674B">
              <w:t>days</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860817" w:rsidRDefault="00340ED8" w:rsidP="00340ED8">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Industry expert who will conduct expert determinations:</w:t>
            </w:r>
          </w:p>
          <w:p w:rsidR="00340ED8" w:rsidRPr="006433F1" w:rsidRDefault="00340ED8" w:rsidP="00340ED8">
            <w:pPr>
              <w:pStyle w:val="DefenceNormal"/>
            </w:pPr>
            <w:r w:rsidRPr="006433F1">
              <w:t>(Clause</w:t>
            </w:r>
            <w:r>
              <w:t xml:space="preserve"> 13.3(a)(i)</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340ED8" w:rsidRPr="00EA4CD4" w:rsidRDefault="00340ED8" w:rsidP="00340ED8">
            <w:pPr>
              <w:pStyle w:val="DefenceNormal"/>
              <w:tabs>
                <w:tab w:val="left" w:leader="dot" w:pos="5103"/>
              </w:tabs>
              <w:rPr>
                <w:b/>
              </w:rPr>
            </w:pPr>
            <w:r w:rsidRPr="000F72B5">
              <w:rPr>
                <w:b/>
                <w:i/>
              </w:rPr>
              <w:t>None specified]</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Nominating authority for expert:</w:t>
            </w:r>
          </w:p>
          <w:p w:rsidR="00340ED8" w:rsidRPr="006433F1" w:rsidRDefault="00340ED8" w:rsidP="00340ED8">
            <w:pPr>
              <w:pStyle w:val="DefenceNormal"/>
            </w:pPr>
            <w:r w:rsidRPr="006433F1">
              <w:t>(Clause</w:t>
            </w:r>
            <w:r>
              <w:t xml:space="preserve"> 13.3(a)(ii)</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340ED8" w:rsidRPr="006433F1" w:rsidRDefault="00340ED8" w:rsidP="00340ED8">
            <w:pPr>
              <w:pStyle w:val="DefenceNormal"/>
            </w:pPr>
            <w:r w:rsidRPr="000F72B5">
              <w:rPr>
                <w:b/>
                <w:i/>
              </w:rPr>
              <w:t xml:space="preserve">The President for the time being of the </w:t>
            </w:r>
            <w:r>
              <w:rPr>
                <w:b/>
                <w:i/>
              </w:rPr>
              <w:t>Resolution Institute unless otherwise specified</w:t>
            </w:r>
            <w:r w:rsidRPr="000F72B5">
              <w:rPr>
                <w:b/>
                <w:i/>
              </w:rPr>
              <w:t>]</w:t>
            </w:r>
          </w:p>
        </w:tc>
      </w:tr>
      <w:tr w:rsidR="00340ED8" w:rsidTr="00E748FA">
        <w:tc>
          <w:tcPr>
            <w:tcW w:w="9571" w:type="dxa"/>
            <w:gridSpan w:val="7"/>
          </w:tcPr>
          <w:p w:rsidR="00340ED8" w:rsidRPr="002D178A" w:rsidRDefault="00340ED8" w:rsidP="00340ED8">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340ED8" w:rsidTr="00E748FA">
        <w:tc>
          <w:tcPr>
            <w:tcW w:w="3984" w:type="dxa"/>
            <w:gridSpan w:val="3"/>
          </w:tcPr>
          <w:p w:rsidR="00340ED8" w:rsidRDefault="00340ED8" w:rsidP="00340ED8">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587" w:type="dxa"/>
            <w:gridSpan w:val="4"/>
          </w:tcPr>
          <w:p w:rsidR="00340ED8" w:rsidRDefault="00340ED8" w:rsidP="00340ED8">
            <w:pPr>
              <w:pStyle w:val="DefenceNormal"/>
              <w:rPr>
                <w:b/>
              </w:rPr>
            </w:pPr>
            <w:r>
              <w:rPr>
                <w:b/>
              </w:rPr>
              <w:t>Commonwealth:</w:t>
            </w:r>
          </w:p>
          <w:p w:rsidR="00340ED8" w:rsidRPr="00EA1EC6" w:rsidRDefault="00340ED8" w:rsidP="00340ED8">
            <w:pPr>
              <w:pStyle w:val="DefenceNormal"/>
            </w:pPr>
            <w:r w:rsidRPr="00CA3684">
              <w:rPr>
                <w:b/>
              </w:rPr>
              <w:t>Attn:</w:t>
            </w:r>
            <w:r w:rsidRPr="00EA1EC6">
              <w:t xml:space="preserve"> </w:t>
            </w:r>
            <w:r w:rsidRPr="000F72B5">
              <w:rPr>
                <w:b/>
                <w:i/>
              </w:rPr>
              <w:t>[COMMONWEALTH TO INSERT NAME/POSITION]</w:t>
            </w:r>
          </w:p>
          <w:p w:rsidR="00340ED8" w:rsidRPr="000F72B5" w:rsidRDefault="00340ED8" w:rsidP="00340ED8">
            <w:pPr>
              <w:pStyle w:val="DefenceNormal"/>
              <w:rPr>
                <w:b/>
                <w:i/>
              </w:rPr>
            </w:pPr>
            <w:r w:rsidRPr="000F72B5">
              <w:rPr>
                <w:b/>
                <w:i/>
              </w:rPr>
              <w:t>[COMMONWEALTH TO INSERT STREET ADDRESS (DO NOT USE PO BOX)]</w:t>
            </w:r>
          </w:p>
          <w:p w:rsidR="00340ED8" w:rsidRPr="000F72B5" w:rsidRDefault="00340ED8" w:rsidP="00340ED8">
            <w:pPr>
              <w:pStyle w:val="DefenceNormal"/>
              <w:rPr>
                <w:i/>
              </w:rPr>
            </w:pPr>
            <w:r w:rsidRPr="000F72B5">
              <w:rPr>
                <w:b/>
                <w:i/>
              </w:rPr>
              <w:t>[COMMONWEALTH TO INSERT SUBURB, STATE, POSTCODE]</w:t>
            </w:r>
          </w:p>
          <w:p w:rsidR="00340ED8" w:rsidRDefault="00340ED8" w:rsidP="00340ED8">
            <w:pPr>
              <w:pStyle w:val="DefenceNormal"/>
              <w:rPr>
                <w:b/>
              </w:rPr>
            </w:pPr>
            <w:r w:rsidRPr="00355241">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340ED8" w:rsidRDefault="00340ED8" w:rsidP="00340ED8">
            <w:pPr>
              <w:pStyle w:val="DefenceNormal"/>
              <w:rPr>
                <w:b/>
              </w:rPr>
            </w:pPr>
            <w:r>
              <w:rPr>
                <w:b/>
              </w:rPr>
              <w:t>Consultant:</w:t>
            </w:r>
          </w:p>
          <w:p w:rsidR="00340ED8" w:rsidRPr="00EA1EC6" w:rsidRDefault="00340ED8" w:rsidP="00340ED8">
            <w:pPr>
              <w:pStyle w:val="DefenceNormal"/>
            </w:pPr>
            <w:r w:rsidRPr="00CA3684">
              <w:rPr>
                <w:b/>
              </w:rPr>
              <w:t>Attn</w:t>
            </w:r>
            <w:r w:rsidRPr="00355241">
              <w:rPr>
                <w:b/>
              </w:rPr>
              <w:t>:</w:t>
            </w:r>
            <w:r w:rsidRPr="00EA1EC6">
              <w:t xml:space="preserve"> </w:t>
            </w:r>
            <w:r w:rsidRPr="000D613C">
              <w:rPr>
                <w:b/>
              </w:rPr>
              <w:t>[</w:t>
            </w:r>
            <w:r>
              <w:rPr>
                <w:b/>
              </w:rPr>
              <w:t xml:space="preserve">PANEL CONSULTANT TO </w:t>
            </w:r>
            <w:r w:rsidRPr="000D613C">
              <w:rPr>
                <w:b/>
              </w:rPr>
              <w:t>INSERT NAME/POSITION</w:t>
            </w:r>
            <w:r>
              <w:rPr>
                <w:b/>
              </w:rPr>
              <w:t>]</w:t>
            </w:r>
          </w:p>
          <w:p w:rsidR="00340ED8" w:rsidRPr="00372D16" w:rsidRDefault="00340ED8" w:rsidP="00340ED8">
            <w:pPr>
              <w:pStyle w:val="DefenceNormal"/>
              <w:rPr>
                <w:b/>
              </w:rPr>
            </w:pPr>
            <w:r>
              <w:rPr>
                <w:b/>
              </w:rPr>
              <w:lastRenderedPageBreak/>
              <w:t xml:space="preserve">[PANEL CONSULTANT TO </w:t>
            </w:r>
            <w:r w:rsidRPr="000D613C">
              <w:rPr>
                <w:b/>
              </w:rPr>
              <w:t xml:space="preserve">INSERT STREET ADDRESS </w:t>
            </w:r>
            <w:r>
              <w:rPr>
                <w:b/>
              </w:rPr>
              <w:t>(</w:t>
            </w:r>
            <w:r w:rsidRPr="00372D16">
              <w:rPr>
                <w:b/>
              </w:rPr>
              <w:t>DO NOT USE PO BOX</w:t>
            </w:r>
            <w:r>
              <w:rPr>
                <w:b/>
              </w:rPr>
              <w:t>)]</w:t>
            </w:r>
          </w:p>
          <w:p w:rsidR="00340ED8" w:rsidRPr="00EA1EC6" w:rsidRDefault="00340ED8" w:rsidP="00340ED8">
            <w:pPr>
              <w:pStyle w:val="DefenceNormal"/>
            </w:pPr>
            <w:r>
              <w:rPr>
                <w:b/>
              </w:rPr>
              <w:t xml:space="preserve">[PANEL CONSULTANT TO </w:t>
            </w:r>
            <w:r w:rsidRPr="000D613C">
              <w:rPr>
                <w:b/>
              </w:rPr>
              <w:t>INSERT SUBURB, STATE, POSTCODE]</w:t>
            </w:r>
          </w:p>
          <w:p w:rsidR="00340ED8" w:rsidRDefault="00340ED8" w:rsidP="00340ED8">
            <w:pPr>
              <w:pStyle w:val="DefenceNormal"/>
            </w:pPr>
            <w:r w:rsidRPr="00355241">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340ED8" w:rsidTr="00E748FA">
        <w:tc>
          <w:tcPr>
            <w:tcW w:w="9571" w:type="dxa"/>
            <w:gridSpan w:val="7"/>
          </w:tcPr>
          <w:p w:rsidR="00340ED8" w:rsidRDefault="00340ED8" w:rsidP="00340ED8">
            <w:pPr>
              <w:pStyle w:val="DefenceNormal"/>
              <w:keepNext/>
              <w:keepLines/>
              <w:rPr>
                <w:b/>
              </w:rPr>
            </w:pPr>
            <w:r w:rsidRPr="00BA2AEC">
              <w:rPr>
                <w:rFonts w:ascii="Arial" w:hAnsi="Arial" w:cs="Arial"/>
                <w:b/>
                <w:u w:val="single"/>
              </w:rPr>
              <w:lastRenderedPageBreak/>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340ED8" w:rsidTr="00E748FA">
        <w:tc>
          <w:tcPr>
            <w:tcW w:w="3984" w:type="dxa"/>
            <w:gridSpan w:val="3"/>
          </w:tcPr>
          <w:p w:rsidR="00340ED8" w:rsidRPr="00E748FA" w:rsidRDefault="00340ED8" w:rsidP="00340ED8">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340ED8" w:rsidRPr="00E748FA" w:rsidRDefault="00340ED8" w:rsidP="00340ED8">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340ED8" w:rsidRPr="004C7049" w:rsidTr="00E748FA">
        <w:tc>
          <w:tcPr>
            <w:tcW w:w="9571" w:type="dxa"/>
            <w:gridSpan w:val="7"/>
          </w:tcPr>
          <w:p w:rsidR="00340ED8" w:rsidRPr="00773E75" w:rsidRDefault="00340ED8" w:rsidP="00340ED8">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340ED8" w:rsidRPr="004C7049" w:rsidTr="00E748FA">
        <w:tc>
          <w:tcPr>
            <w:tcW w:w="3984" w:type="dxa"/>
            <w:gridSpan w:val="3"/>
          </w:tcPr>
          <w:p w:rsidR="00340ED8" w:rsidRPr="004C7049" w:rsidRDefault="00340ED8" w:rsidP="00340ED8">
            <w:pPr>
              <w:pStyle w:val="DefenceNormal"/>
            </w:pPr>
            <w:r>
              <w:rPr>
                <w:b/>
              </w:rPr>
              <w:t>Sensitive and Classified Information</w:t>
            </w:r>
            <w:r w:rsidRPr="005D2C6B">
              <w:rPr>
                <w:b/>
              </w:rPr>
              <w:t>:</w:t>
            </w:r>
            <w:r w:rsidRPr="005D2C6B">
              <w:br/>
              <w:t xml:space="preserve">(Clause </w:t>
            </w:r>
            <w:r>
              <w:t>17</w:t>
            </w:r>
            <w:r w:rsidRPr="005D2C6B">
              <w:t>)</w:t>
            </w:r>
          </w:p>
        </w:tc>
        <w:tc>
          <w:tcPr>
            <w:tcW w:w="5587" w:type="dxa"/>
            <w:gridSpan w:val="4"/>
          </w:tcPr>
          <w:p w:rsidR="00340ED8" w:rsidRDefault="00340ED8" w:rsidP="00340ED8">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340ED8" w:rsidRPr="004C7049" w:rsidTr="00E748FA">
        <w:tc>
          <w:tcPr>
            <w:tcW w:w="3984" w:type="dxa"/>
            <w:gridSpan w:val="3"/>
          </w:tcPr>
          <w:p w:rsidR="00340ED8" w:rsidRPr="009931F9" w:rsidRDefault="00340ED8" w:rsidP="00340ED8">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RPr="004C7049" w:rsidTr="00E748FA">
        <w:tc>
          <w:tcPr>
            <w:tcW w:w="3984" w:type="dxa"/>
            <w:gridSpan w:val="3"/>
          </w:tcPr>
          <w:p w:rsidR="00340ED8" w:rsidRPr="004C7049" w:rsidRDefault="00340ED8" w:rsidP="00340ED8">
            <w:pPr>
              <w:pStyle w:val="DefenceNormal"/>
            </w:pPr>
            <w:r w:rsidRPr="00E15378">
              <w:rPr>
                <w:b/>
              </w:rPr>
              <w:t>Information technology environment accreditation or certification level</w:t>
            </w:r>
            <w:r>
              <w:rPr>
                <w:b/>
              </w:rPr>
              <w:t>/</w:t>
            </w:r>
            <w:r w:rsidRPr="00E15378">
              <w:rPr>
                <w:b/>
              </w:rPr>
              <w:t>s:</w:t>
            </w:r>
            <w:r>
              <w:br/>
              <w:t>(Clause 17.3(g)(i)D</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Tr="009D2149">
        <w:trPr>
          <w:cantSplit/>
        </w:trPr>
        <w:tc>
          <w:tcPr>
            <w:tcW w:w="9571" w:type="dxa"/>
            <w:gridSpan w:val="7"/>
          </w:tcPr>
          <w:p w:rsidR="00340ED8" w:rsidRDefault="00340ED8" w:rsidP="00340ED8">
            <w:pPr>
              <w:pStyle w:val="DefenceNormal"/>
              <w:rPr>
                <w:b/>
                <w:bCs/>
              </w:rPr>
            </w:pPr>
            <w:r>
              <w:rPr>
                <w:rFonts w:ascii="Arial" w:hAnsi="Arial" w:cs="Arial"/>
                <w:b/>
                <w:u w:val="single"/>
              </w:rPr>
              <w:t>CLAUSE 18 - DEFENCE INDUSTRY SECURITY PROGRAM</w:t>
            </w:r>
          </w:p>
        </w:tc>
      </w:tr>
      <w:tr w:rsidR="00340ED8" w:rsidTr="00EB31E6">
        <w:trPr>
          <w:cantSplit/>
          <w:trHeight w:val="120"/>
        </w:trPr>
        <w:tc>
          <w:tcPr>
            <w:tcW w:w="3984" w:type="dxa"/>
            <w:gridSpan w:val="3"/>
            <w:vMerge w:val="restart"/>
          </w:tcPr>
          <w:p w:rsidR="00340ED8" w:rsidRDefault="00340ED8" w:rsidP="00340ED8">
            <w:pPr>
              <w:pStyle w:val="DefenceNormal"/>
              <w:rPr>
                <w:b/>
              </w:rPr>
            </w:pPr>
            <w:r>
              <w:rPr>
                <w:b/>
              </w:rPr>
              <w:t>Level of DISP membership:</w:t>
            </w:r>
            <w:r>
              <w:br/>
              <w:t>(Clause 18(a))</w:t>
            </w:r>
          </w:p>
        </w:tc>
        <w:tc>
          <w:tcPr>
            <w:tcW w:w="5587" w:type="dxa"/>
            <w:gridSpan w:val="4"/>
          </w:tcPr>
          <w:p w:rsidR="00340ED8" w:rsidRDefault="00340ED8" w:rsidP="00340ED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340ED8" w:rsidRDefault="00340ED8" w:rsidP="00340ED8">
            <w:pPr>
              <w:pStyle w:val="DefenceNormal"/>
            </w:pPr>
            <w:r w:rsidRPr="00440767">
              <w:t xml:space="preserve">Where DISP </w:t>
            </w:r>
            <w:r>
              <w:t>m</w:t>
            </w:r>
            <w:r w:rsidRPr="00440767">
              <w:t>embership is required:</w:t>
            </w:r>
          </w:p>
          <w:p w:rsidR="00340ED8" w:rsidRDefault="00340ED8" w:rsidP="00340ED8">
            <w:pPr>
              <w:pStyle w:val="DefenceNormal"/>
              <w:rPr>
                <w:b/>
              </w:rPr>
            </w:pPr>
            <w:r>
              <w:rPr>
                <w:b/>
                <w:bCs/>
                <w:i/>
                <w:iCs/>
              </w:rPr>
              <w:t xml:space="preserve">[REFER TO CONTROL 16.1 OF THE DSPF </w:t>
            </w:r>
            <w:r w:rsidR="009E6A84" w:rsidRPr="00C6292D">
              <w:rPr>
                <w:b/>
                <w:bCs/>
                <w:i/>
                <w:iCs/>
              </w:rPr>
              <w:t xml:space="preserve">(AVAILABLE AT </w:t>
            </w:r>
            <w:hyperlink r:id="rId10" w:history="1">
              <w:r w:rsidR="009E6A84" w:rsidRPr="00C703BE">
                <w:rPr>
                  <w:rStyle w:val="Hyperlink"/>
                  <w:b/>
                  <w:bCs/>
                  <w:i/>
                  <w:iCs/>
                </w:rPr>
                <w:t>https://www.defence.gov.au/security</w:t>
              </w:r>
            </w:hyperlink>
            <w:r w:rsidR="009E6A84" w:rsidRPr="00C6292D">
              <w:rPr>
                <w:b/>
                <w:bCs/>
                <w:i/>
                <w:iCs/>
              </w:rPr>
              <w:t>)</w:t>
            </w:r>
            <w:r w:rsidR="009E6A84">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340ED8" w:rsidTr="00162280">
        <w:trPr>
          <w:cantSplit/>
          <w:trHeight w:val="120"/>
        </w:trPr>
        <w:tc>
          <w:tcPr>
            <w:tcW w:w="3984" w:type="dxa"/>
            <w:gridSpan w:val="3"/>
            <w:vMerge/>
          </w:tcPr>
          <w:p w:rsidR="00340ED8" w:rsidRPr="00476D10" w:rsidRDefault="00340ED8" w:rsidP="00340ED8">
            <w:pPr>
              <w:pStyle w:val="DefenceNormal"/>
            </w:pPr>
          </w:p>
        </w:tc>
        <w:tc>
          <w:tcPr>
            <w:tcW w:w="2793" w:type="dxa"/>
            <w:gridSpan w:val="2"/>
          </w:tcPr>
          <w:p w:rsidR="00340ED8" w:rsidRPr="00494B24" w:rsidRDefault="00340ED8" w:rsidP="00340ED8">
            <w:pPr>
              <w:pStyle w:val="DefenceNormal"/>
              <w:rPr>
                <w:b/>
                <w:bCs/>
                <w:i/>
              </w:rPr>
            </w:pPr>
            <w:r>
              <w:rPr>
                <w:b/>
              </w:rPr>
              <w:t>DISP membership / security d</w:t>
            </w:r>
            <w:r w:rsidRPr="00CC6AB2">
              <w:rPr>
                <w:b/>
              </w:rPr>
              <w:t>omain</w:t>
            </w:r>
          </w:p>
        </w:tc>
        <w:tc>
          <w:tcPr>
            <w:tcW w:w="2794" w:type="dxa"/>
            <w:gridSpan w:val="2"/>
          </w:tcPr>
          <w:p w:rsidR="00340ED8" w:rsidRPr="00494B24" w:rsidRDefault="00340ED8" w:rsidP="00340ED8">
            <w:pPr>
              <w:pStyle w:val="DefenceNormal"/>
              <w:rPr>
                <w:b/>
                <w:bCs/>
                <w:i/>
              </w:rPr>
            </w:pPr>
            <w:r>
              <w:rPr>
                <w:b/>
              </w:rPr>
              <w:t xml:space="preserve">Level </w:t>
            </w:r>
          </w:p>
        </w:tc>
      </w:tr>
      <w:tr w:rsidR="00340ED8">
        <w:trPr>
          <w:cantSplit/>
          <w:trHeight w:val="339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Governance</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Personnel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Physical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Information / Cyber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6C7671" w:rsidRDefault="006C7671" w:rsidP="00256A9E">
      <w:pPr>
        <w:pStyle w:val="DefenceSchedule1"/>
        <w:numPr>
          <w:ilvl w:val="0"/>
          <w:numId w:val="0"/>
        </w:numPr>
      </w:pPr>
    </w:p>
    <w:sectPr w:rsidR="006C7671" w:rsidSect="00590726">
      <w:headerReference w:type="default" r:id="rId13"/>
      <w:footerReference w:type="even" r:id="rId14"/>
      <w:footerReference w:type="default" r:id="rId15"/>
      <w:headerReference w:type="first" r:id="rId16"/>
      <w:footerReference w:type="first" r:id="rId17"/>
      <w:endnotePr>
        <w:numFmt w:val="decimal"/>
      </w:endnotePr>
      <w:pgSz w:w="11906" w:h="16838" w:code="9"/>
      <w:pgMar w:top="1135"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FE" w:rsidRDefault="00EE75FE">
      <w:r>
        <w:separator/>
      </w:r>
    </w:p>
  </w:endnote>
  <w:endnote w:type="continuationSeparator" w:id="0">
    <w:p w:rsidR="00EE75FE" w:rsidRDefault="00EE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0D3FF6" w:rsidP="00335F78">
    <w:pPr>
      <w:pStyle w:val="Footer"/>
      <w:ind w:right="360"/>
    </w:pPr>
    <w:fldSimple w:instr=" DOCVARIABLE  CUFooterText \* MERGEFORMAT " w:fldLock="1">
      <w:r w:rsidR="003574F9">
        <w:t>L\350074579.9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B34">
      <w:rPr>
        <w:rStyle w:val="PageNumber"/>
        <w:noProof/>
      </w:rPr>
      <w:t>14</w:t>
    </w:r>
    <w:r>
      <w:rPr>
        <w:rStyle w:val="PageNumber"/>
      </w:rPr>
      <w:fldChar w:fldCharType="end"/>
    </w:r>
  </w:p>
  <w:p w:rsidR="00404F9B" w:rsidRDefault="000D3FF6" w:rsidP="008B1AFB">
    <w:pPr>
      <w:pStyle w:val="Footer"/>
      <w:ind w:right="360"/>
    </w:pPr>
    <w:fldSimple w:instr=" DOCVARIABLE  CUFooterText \* MERGEFORMAT " w:fldLock="1">
      <w:r w:rsidR="003574F9">
        <w:t>L\350074579.9</w:t>
      </w:r>
    </w:fldSimple>
    <w:r w:rsidR="0080025D">
      <w:tab/>
    </w:r>
    <w:r w:rsidR="00590726">
      <w:rPr>
        <w:i/>
        <w:iCs/>
      </w:rPr>
      <w:t>January 202</w:t>
    </w:r>
    <w:r w:rsidR="001E4B34">
      <w:rPr>
        <w:i/>
        <w:iCs/>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0D3FF6">
    <w:pPr>
      <w:pStyle w:val="Footer"/>
      <w:rPr>
        <w:i/>
        <w:iCs/>
      </w:rPr>
    </w:pPr>
    <w:fldSimple w:instr=" DOCVARIABLE  CUFooterText \* MERGEFORMAT " w:fldLock="1">
      <w:r w:rsidR="003574F9">
        <w:t>L\350074579.9</w:t>
      </w:r>
    </w:fldSimple>
    <w:r w:rsidR="00F674D1">
      <w:tab/>
    </w:r>
    <w:r w:rsidR="009A1931">
      <w:rPr>
        <w:i/>
        <w:iCs/>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FE" w:rsidRDefault="00EE75FE">
      <w:r>
        <w:separator/>
      </w:r>
    </w:p>
  </w:footnote>
  <w:footnote w:type="continuationSeparator" w:id="0">
    <w:p w:rsidR="00EE75FE" w:rsidRDefault="00EE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E00B59">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E00B59">
    <w:pPr>
      <w:pStyle w:val="Header"/>
      <w:spacing w:before="120" w:after="12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sidRPr="00D91D8B">
      <w:rPr>
        <w:i/>
      </w:rPr>
      <w:t>Streamlined Approach</w:t>
    </w:r>
    <w:r w:rsidR="00DC584E">
      <w:rPr>
        <w:i/>
      </w:rPr>
      <w:t xml:space="preserve"> - </w:t>
    </w:r>
    <w:r w:rsidR="00AC05D5">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B3557"/>
    <w:multiLevelType w:val="hybridMultilevel"/>
    <w:tmpl w:val="15362C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92B25"/>
    <w:multiLevelType w:val="hybridMultilevel"/>
    <w:tmpl w:val="B652E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9"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4AE33E8"/>
    <w:multiLevelType w:val="hybridMultilevel"/>
    <w:tmpl w:val="7C5C4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D16A6F"/>
    <w:multiLevelType w:val="hybridMultilevel"/>
    <w:tmpl w:val="161C9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5CB85E7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iCs/>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4313BFC"/>
    <w:multiLevelType w:val="hybridMultilevel"/>
    <w:tmpl w:val="8E64345A"/>
    <w:lvl w:ilvl="0" w:tplc="D9FC5AD0">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1A477F"/>
    <w:multiLevelType w:val="multilevel"/>
    <w:tmpl w:val="5A42F27E"/>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9E35637"/>
    <w:multiLevelType w:val="hybridMultilevel"/>
    <w:tmpl w:val="954C2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805DA"/>
    <w:multiLevelType w:val="hybridMultilevel"/>
    <w:tmpl w:val="756AC3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3C6D38"/>
    <w:multiLevelType w:val="multilevel"/>
    <w:tmpl w:val="D998244C"/>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742596D"/>
    <w:multiLevelType w:val="hybridMultilevel"/>
    <w:tmpl w:val="F3161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807510"/>
    <w:multiLevelType w:val="hybridMultilevel"/>
    <w:tmpl w:val="520E5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8D26AD"/>
    <w:multiLevelType w:val="multilevel"/>
    <w:tmpl w:val="35B24AE4"/>
    <w:numStyleLink w:val="CUNumber"/>
  </w:abstractNum>
  <w:abstractNum w:abstractNumId="2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3" w15:restartNumberingAfterBreak="0">
    <w:nsid w:val="78691399"/>
    <w:multiLevelType w:val="hybridMultilevel"/>
    <w:tmpl w:val="F7947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2"/>
  </w:num>
  <w:num w:numId="3">
    <w:abstractNumId w:val="9"/>
  </w:num>
  <w:num w:numId="4">
    <w:abstractNumId w:val="8"/>
  </w:num>
  <w:num w:numId="5">
    <w:abstractNumId w:val="3"/>
  </w:num>
  <w:num w:numId="6">
    <w:abstractNumId w:val="13"/>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21"/>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10"/>
  </w:num>
  <w:num w:numId="31">
    <w:abstractNumId w:val="19"/>
  </w:num>
  <w:num w:numId="32">
    <w:abstractNumId w:val="17"/>
  </w:num>
  <w:num w:numId="33">
    <w:abstractNumId w:val="11"/>
  </w:num>
  <w:num w:numId="34">
    <w:abstractNumId w:val="6"/>
  </w:num>
  <w:num w:numId="35">
    <w:abstractNumId w:val="20"/>
  </w:num>
  <w:num w:numId="36">
    <w:abstractNumId w:val="5"/>
  </w:num>
  <w:num w:numId="37">
    <w:abstractNumId w:val="15"/>
  </w:num>
  <w:num w:numId="38">
    <w:abstractNumId w:val="18"/>
  </w:num>
  <w:num w:numId="39">
    <w:abstractNumId w:val="1"/>
  </w:num>
  <w:num w:numId="40">
    <w:abstractNumId w:val="1"/>
  </w:num>
  <w:num w:numId="41">
    <w:abstractNumId w:val="1"/>
  </w:num>
  <w:num w:numId="42">
    <w:abstractNumId w:val="1"/>
  </w:num>
  <w:num w:numId="43">
    <w:abstractNumId w:val="1"/>
  </w:num>
  <w:num w:numId="44">
    <w:abstractNumId w:val="14"/>
  </w:num>
  <w:num w:numId="45">
    <w:abstractNumId w:val="16"/>
  </w:num>
  <w:num w:numId="46">
    <w:abstractNumId w:val="23"/>
  </w:num>
  <w:num w:numId="4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07457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2F2C"/>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440A"/>
    <w:rsid w:val="00057709"/>
    <w:rsid w:val="0005770D"/>
    <w:rsid w:val="00063BF2"/>
    <w:rsid w:val="00065569"/>
    <w:rsid w:val="00065E0E"/>
    <w:rsid w:val="00066168"/>
    <w:rsid w:val="000667C3"/>
    <w:rsid w:val="000729A5"/>
    <w:rsid w:val="00075B42"/>
    <w:rsid w:val="00082C3D"/>
    <w:rsid w:val="00083121"/>
    <w:rsid w:val="00083741"/>
    <w:rsid w:val="000846AB"/>
    <w:rsid w:val="000850D9"/>
    <w:rsid w:val="00086FD8"/>
    <w:rsid w:val="00087D47"/>
    <w:rsid w:val="00091832"/>
    <w:rsid w:val="00093842"/>
    <w:rsid w:val="00095459"/>
    <w:rsid w:val="00095B3B"/>
    <w:rsid w:val="000962DD"/>
    <w:rsid w:val="000967F1"/>
    <w:rsid w:val="000970F8"/>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16FA"/>
    <w:rsid w:val="000D242E"/>
    <w:rsid w:val="000D2905"/>
    <w:rsid w:val="000D2A14"/>
    <w:rsid w:val="000D3791"/>
    <w:rsid w:val="000D3FF6"/>
    <w:rsid w:val="000D63D3"/>
    <w:rsid w:val="000E3BF9"/>
    <w:rsid w:val="000E493B"/>
    <w:rsid w:val="000E573B"/>
    <w:rsid w:val="000E74FB"/>
    <w:rsid w:val="000F37D9"/>
    <w:rsid w:val="000F4522"/>
    <w:rsid w:val="000F6909"/>
    <w:rsid w:val="000F72B5"/>
    <w:rsid w:val="001006D7"/>
    <w:rsid w:val="00100BBF"/>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6EEF"/>
    <w:rsid w:val="0012770D"/>
    <w:rsid w:val="00131A08"/>
    <w:rsid w:val="00132646"/>
    <w:rsid w:val="00135F7B"/>
    <w:rsid w:val="00136DF7"/>
    <w:rsid w:val="001373CF"/>
    <w:rsid w:val="0014073A"/>
    <w:rsid w:val="00140B55"/>
    <w:rsid w:val="00141154"/>
    <w:rsid w:val="00141998"/>
    <w:rsid w:val="0015084B"/>
    <w:rsid w:val="00152F23"/>
    <w:rsid w:val="00154341"/>
    <w:rsid w:val="0015538E"/>
    <w:rsid w:val="00156944"/>
    <w:rsid w:val="00157ADD"/>
    <w:rsid w:val="00160A4D"/>
    <w:rsid w:val="00160C94"/>
    <w:rsid w:val="00162280"/>
    <w:rsid w:val="001661B1"/>
    <w:rsid w:val="00166898"/>
    <w:rsid w:val="00172169"/>
    <w:rsid w:val="001725E4"/>
    <w:rsid w:val="0017273A"/>
    <w:rsid w:val="001727D0"/>
    <w:rsid w:val="00173D48"/>
    <w:rsid w:val="00174727"/>
    <w:rsid w:val="00181967"/>
    <w:rsid w:val="0018332B"/>
    <w:rsid w:val="0018351D"/>
    <w:rsid w:val="001838E8"/>
    <w:rsid w:val="00184CE1"/>
    <w:rsid w:val="00185433"/>
    <w:rsid w:val="00185931"/>
    <w:rsid w:val="00185B03"/>
    <w:rsid w:val="00185B91"/>
    <w:rsid w:val="001869D3"/>
    <w:rsid w:val="00190B72"/>
    <w:rsid w:val="00190CF2"/>
    <w:rsid w:val="001912A5"/>
    <w:rsid w:val="00191E89"/>
    <w:rsid w:val="0019270D"/>
    <w:rsid w:val="00193A4B"/>
    <w:rsid w:val="00193AF9"/>
    <w:rsid w:val="00193D25"/>
    <w:rsid w:val="001955B3"/>
    <w:rsid w:val="00195C0E"/>
    <w:rsid w:val="00196F44"/>
    <w:rsid w:val="001A2E94"/>
    <w:rsid w:val="001A32D6"/>
    <w:rsid w:val="001A4028"/>
    <w:rsid w:val="001A4841"/>
    <w:rsid w:val="001A5243"/>
    <w:rsid w:val="001A6C9B"/>
    <w:rsid w:val="001A6FD1"/>
    <w:rsid w:val="001A7E87"/>
    <w:rsid w:val="001B13F0"/>
    <w:rsid w:val="001B1522"/>
    <w:rsid w:val="001B235C"/>
    <w:rsid w:val="001B2885"/>
    <w:rsid w:val="001B4548"/>
    <w:rsid w:val="001B5161"/>
    <w:rsid w:val="001B55DE"/>
    <w:rsid w:val="001B5B9C"/>
    <w:rsid w:val="001B6091"/>
    <w:rsid w:val="001B642C"/>
    <w:rsid w:val="001C0D86"/>
    <w:rsid w:val="001C1BD2"/>
    <w:rsid w:val="001C308A"/>
    <w:rsid w:val="001D047F"/>
    <w:rsid w:val="001D132B"/>
    <w:rsid w:val="001D479D"/>
    <w:rsid w:val="001D5610"/>
    <w:rsid w:val="001E02A5"/>
    <w:rsid w:val="001E07A9"/>
    <w:rsid w:val="001E208A"/>
    <w:rsid w:val="001E3BFC"/>
    <w:rsid w:val="001E48A0"/>
    <w:rsid w:val="001E4B34"/>
    <w:rsid w:val="001E4BAB"/>
    <w:rsid w:val="001F00D4"/>
    <w:rsid w:val="001F08BB"/>
    <w:rsid w:val="001F0D53"/>
    <w:rsid w:val="001F1581"/>
    <w:rsid w:val="001F28AF"/>
    <w:rsid w:val="001F7BE1"/>
    <w:rsid w:val="002005F0"/>
    <w:rsid w:val="00200B36"/>
    <w:rsid w:val="00201213"/>
    <w:rsid w:val="00201AC1"/>
    <w:rsid w:val="002020E7"/>
    <w:rsid w:val="0020257D"/>
    <w:rsid w:val="00205074"/>
    <w:rsid w:val="00205B22"/>
    <w:rsid w:val="00210514"/>
    <w:rsid w:val="00211E6E"/>
    <w:rsid w:val="00214D0A"/>
    <w:rsid w:val="002150F1"/>
    <w:rsid w:val="002154FF"/>
    <w:rsid w:val="002155B4"/>
    <w:rsid w:val="00215786"/>
    <w:rsid w:val="00216311"/>
    <w:rsid w:val="0021710D"/>
    <w:rsid w:val="00217A91"/>
    <w:rsid w:val="00222B94"/>
    <w:rsid w:val="00222DE2"/>
    <w:rsid w:val="00225B38"/>
    <w:rsid w:val="002319CB"/>
    <w:rsid w:val="00231DE8"/>
    <w:rsid w:val="0023620D"/>
    <w:rsid w:val="00236C7E"/>
    <w:rsid w:val="00242183"/>
    <w:rsid w:val="002424CC"/>
    <w:rsid w:val="00242E75"/>
    <w:rsid w:val="0024423D"/>
    <w:rsid w:val="00244685"/>
    <w:rsid w:val="00247159"/>
    <w:rsid w:val="00251849"/>
    <w:rsid w:val="002532AA"/>
    <w:rsid w:val="00253460"/>
    <w:rsid w:val="00253640"/>
    <w:rsid w:val="00255871"/>
    <w:rsid w:val="00255B76"/>
    <w:rsid w:val="00255BD2"/>
    <w:rsid w:val="00256A9E"/>
    <w:rsid w:val="00257B83"/>
    <w:rsid w:val="00260961"/>
    <w:rsid w:val="00261A79"/>
    <w:rsid w:val="00265595"/>
    <w:rsid w:val="00266D8A"/>
    <w:rsid w:val="00271C76"/>
    <w:rsid w:val="002759D0"/>
    <w:rsid w:val="00277627"/>
    <w:rsid w:val="0028132E"/>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2D2E"/>
    <w:rsid w:val="002A4520"/>
    <w:rsid w:val="002A5E5A"/>
    <w:rsid w:val="002A7F67"/>
    <w:rsid w:val="002B0D88"/>
    <w:rsid w:val="002B3ADE"/>
    <w:rsid w:val="002B56D9"/>
    <w:rsid w:val="002B6126"/>
    <w:rsid w:val="002B7695"/>
    <w:rsid w:val="002B77CF"/>
    <w:rsid w:val="002C0E9E"/>
    <w:rsid w:val="002C295A"/>
    <w:rsid w:val="002C4A35"/>
    <w:rsid w:val="002C5B12"/>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2D1C"/>
    <w:rsid w:val="002F3451"/>
    <w:rsid w:val="002F4D61"/>
    <w:rsid w:val="002F6DC6"/>
    <w:rsid w:val="002F74A4"/>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3EE2"/>
    <w:rsid w:val="00314A87"/>
    <w:rsid w:val="00314B15"/>
    <w:rsid w:val="0031622F"/>
    <w:rsid w:val="00316CED"/>
    <w:rsid w:val="003214E8"/>
    <w:rsid w:val="003214EA"/>
    <w:rsid w:val="003222A3"/>
    <w:rsid w:val="00322721"/>
    <w:rsid w:val="00322722"/>
    <w:rsid w:val="00322BF3"/>
    <w:rsid w:val="003232C5"/>
    <w:rsid w:val="00323ED7"/>
    <w:rsid w:val="00324882"/>
    <w:rsid w:val="00330F8A"/>
    <w:rsid w:val="0033151D"/>
    <w:rsid w:val="00333B15"/>
    <w:rsid w:val="00334307"/>
    <w:rsid w:val="00335F78"/>
    <w:rsid w:val="00340ED8"/>
    <w:rsid w:val="00341C0D"/>
    <w:rsid w:val="0034281C"/>
    <w:rsid w:val="00343F88"/>
    <w:rsid w:val="0034404D"/>
    <w:rsid w:val="0034405A"/>
    <w:rsid w:val="0034661F"/>
    <w:rsid w:val="00350D1F"/>
    <w:rsid w:val="00352A5A"/>
    <w:rsid w:val="0035386B"/>
    <w:rsid w:val="003542A8"/>
    <w:rsid w:val="003547D7"/>
    <w:rsid w:val="00354B11"/>
    <w:rsid w:val="00355241"/>
    <w:rsid w:val="00355BB3"/>
    <w:rsid w:val="003574F9"/>
    <w:rsid w:val="00357B03"/>
    <w:rsid w:val="00357F4F"/>
    <w:rsid w:val="00360068"/>
    <w:rsid w:val="003604BD"/>
    <w:rsid w:val="003609D0"/>
    <w:rsid w:val="003625CC"/>
    <w:rsid w:val="00362F2E"/>
    <w:rsid w:val="0036326B"/>
    <w:rsid w:val="003634DF"/>
    <w:rsid w:val="00365815"/>
    <w:rsid w:val="00366A83"/>
    <w:rsid w:val="00366B81"/>
    <w:rsid w:val="00370BFB"/>
    <w:rsid w:val="00371A51"/>
    <w:rsid w:val="00372B30"/>
    <w:rsid w:val="00373470"/>
    <w:rsid w:val="003736CF"/>
    <w:rsid w:val="00374490"/>
    <w:rsid w:val="003745F5"/>
    <w:rsid w:val="0037583F"/>
    <w:rsid w:val="00375FE2"/>
    <w:rsid w:val="00377472"/>
    <w:rsid w:val="00377E42"/>
    <w:rsid w:val="003811E5"/>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1A0"/>
    <w:rsid w:val="003A3391"/>
    <w:rsid w:val="003A452E"/>
    <w:rsid w:val="003A4E66"/>
    <w:rsid w:val="003A51F7"/>
    <w:rsid w:val="003A7318"/>
    <w:rsid w:val="003A7C9D"/>
    <w:rsid w:val="003B2669"/>
    <w:rsid w:val="003B321E"/>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3A7D"/>
    <w:rsid w:val="003F468F"/>
    <w:rsid w:val="003F5956"/>
    <w:rsid w:val="003F5AFF"/>
    <w:rsid w:val="003F5D3D"/>
    <w:rsid w:val="00400300"/>
    <w:rsid w:val="004005B4"/>
    <w:rsid w:val="00400FD2"/>
    <w:rsid w:val="0040240A"/>
    <w:rsid w:val="004038A5"/>
    <w:rsid w:val="00404BC2"/>
    <w:rsid w:val="00404F9B"/>
    <w:rsid w:val="00406916"/>
    <w:rsid w:val="00410594"/>
    <w:rsid w:val="00411236"/>
    <w:rsid w:val="00416ACC"/>
    <w:rsid w:val="00416BDF"/>
    <w:rsid w:val="004206FF"/>
    <w:rsid w:val="00423DC7"/>
    <w:rsid w:val="004243E0"/>
    <w:rsid w:val="00425F8A"/>
    <w:rsid w:val="0042685A"/>
    <w:rsid w:val="00427E4A"/>
    <w:rsid w:val="0043083F"/>
    <w:rsid w:val="00431BFC"/>
    <w:rsid w:val="004326D0"/>
    <w:rsid w:val="00433BC0"/>
    <w:rsid w:val="004343D9"/>
    <w:rsid w:val="00436B4C"/>
    <w:rsid w:val="00440482"/>
    <w:rsid w:val="00440AD9"/>
    <w:rsid w:val="00441998"/>
    <w:rsid w:val="00442C47"/>
    <w:rsid w:val="00442CC8"/>
    <w:rsid w:val="00445CDC"/>
    <w:rsid w:val="00446C89"/>
    <w:rsid w:val="00446EB6"/>
    <w:rsid w:val="004475E2"/>
    <w:rsid w:val="00447AA1"/>
    <w:rsid w:val="004504A6"/>
    <w:rsid w:val="004532AC"/>
    <w:rsid w:val="004548F0"/>
    <w:rsid w:val="00455430"/>
    <w:rsid w:val="004562C2"/>
    <w:rsid w:val="004570E8"/>
    <w:rsid w:val="00457399"/>
    <w:rsid w:val="0045761A"/>
    <w:rsid w:val="00457ABE"/>
    <w:rsid w:val="004603A9"/>
    <w:rsid w:val="00460B72"/>
    <w:rsid w:val="00460BF5"/>
    <w:rsid w:val="00460C6B"/>
    <w:rsid w:val="00460D23"/>
    <w:rsid w:val="00460EED"/>
    <w:rsid w:val="00462C7D"/>
    <w:rsid w:val="00463285"/>
    <w:rsid w:val="00463BDE"/>
    <w:rsid w:val="0046414B"/>
    <w:rsid w:val="00464323"/>
    <w:rsid w:val="00464558"/>
    <w:rsid w:val="00464EA2"/>
    <w:rsid w:val="0046556B"/>
    <w:rsid w:val="0047084B"/>
    <w:rsid w:val="00472270"/>
    <w:rsid w:val="0047262B"/>
    <w:rsid w:val="00473701"/>
    <w:rsid w:val="00474588"/>
    <w:rsid w:val="00474814"/>
    <w:rsid w:val="00474815"/>
    <w:rsid w:val="004751F5"/>
    <w:rsid w:val="004758AE"/>
    <w:rsid w:val="004763D3"/>
    <w:rsid w:val="00477A3B"/>
    <w:rsid w:val="00477CF9"/>
    <w:rsid w:val="00477E65"/>
    <w:rsid w:val="00483D3F"/>
    <w:rsid w:val="00485E23"/>
    <w:rsid w:val="004866FD"/>
    <w:rsid w:val="004867AF"/>
    <w:rsid w:val="00486A33"/>
    <w:rsid w:val="00490C05"/>
    <w:rsid w:val="00490DA7"/>
    <w:rsid w:val="004913DE"/>
    <w:rsid w:val="004916FA"/>
    <w:rsid w:val="004922BC"/>
    <w:rsid w:val="004930A0"/>
    <w:rsid w:val="00494B24"/>
    <w:rsid w:val="004957FC"/>
    <w:rsid w:val="004968BA"/>
    <w:rsid w:val="004971EC"/>
    <w:rsid w:val="004A2B0E"/>
    <w:rsid w:val="004A3080"/>
    <w:rsid w:val="004A3E86"/>
    <w:rsid w:val="004A4873"/>
    <w:rsid w:val="004A6321"/>
    <w:rsid w:val="004A6B69"/>
    <w:rsid w:val="004A7282"/>
    <w:rsid w:val="004A776F"/>
    <w:rsid w:val="004B1820"/>
    <w:rsid w:val="004B3937"/>
    <w:rsid w:val="004B5DE1"/>
    <w:rsid w:val="004B7129"/>
    <w:rsid w:val="004B7FFB"/>
    <w:rsid w:val="004C0E04"/>
    <w:rsid w:val="004C160C"/>
    <w:rsid w:val="004C1849"/>
    <w:rsid w:val="004C4565"/>
    <w:rsid w:val="004C4E42"/>
    <w:rsid w:val="004C6B89"/>
    <w:rsid w:val="004C7F76"/>
    <w:rsid w:val="004D0EC3"/>
    <w:rsid w:val="004D1DE4"/>
    <w:rsid w:val="004D601C"/>
    <w:rsid w:val="004D7378"/>
    <w:rsid w:val="004D7993"/>
    <w:rsid w:val="004D7D5A"/>
    <w:rsid w:val="004E0D78"/>
    <w:rsid w:val="004E19FE"/>
    <w:rsid w:val="004E34C4"/>
    <w:rsid w:val="004E3A62"/>
    <w:rsid w:val="004E3C63"/>
    <w:rsid w:val="004E6196"/>
    <w:rsid w:val="004E63BE"/>
    <w:rsid w:val="004F0379"/>
    <w:rsid w:val="004F24BA"/>
    <w:rsid w:val="004F25F6"/>
    <w:rsid w:val="004F3FAE"/>
    <w:rsid w:val="004F4700"/>
    <w:rsid w:val="00500982"/>
    <w:rsid w:val="00502755"/>
    <w:rsid w:val="0050304A"/>
    <w:rsid w:val="00503100"/>
    <w:rsid w:val="00505709"/>
    <w:rsid w:val="00506072"/>
    <w:rsid w:val="0050638A"/>
    <w:rsid w:val="005066F9"/>
    <w:rsid w:val="0051301B"/>
    <w:rsid w:val="00513B5B"/>
    <w:rsid w:val="005140B4"/>
    <w:rsid w:val="0051436E"/>
    <w:rsid w:val="00514E5C"/>
    <w:rsid w:val="00517A2C"/>
    <w:rsid w:val="00521792"/>
    <w:rsid w:val="00521E82"/>
    <w:rsid w:val="00523B65"/>
    <w:rsid w:val="005263DB"/>
    <w:rsid w:val="0052649E"/>
    <w:rsid w:val="00526626"/>
    <w:rsid w:val="00526C7C"/>
    <w:rsid w:val="0052723A"/>
    <w:rsid w:val="00531420"/>
    <w:rsid w:val="00531433"/>
    <w:rsid w:val="0053236D"/>
    <w:rsid w:val="005357D6"/>
    <w:rsid w:val="005365F2"/>
    <w:rsid w:val="00536CEB"/>
    <w:rsid w:val="00537E34"/>
    <w:rsid w:val="00542C5A"/>
    <w:rsid w:val="0054445C"/>
    <w:rsid w:val="00545CBB"/>
    <w:rsid w:val="0054721F"/>
    <w:rsid w:val="00547FD8"/>
    <w:rsid w:val="005536A1"/>
    <w:rsid w:val="00553FEA"/>
    <w:rsid w:val="00555B88"/>
    <w:rsid w:val="00555BD9"/>
    <w:rsid w:val="00555FCB"/>
    <w:rsid w:val="00556DCE"/>
    <w:rsid w:val="005628EE"/>
    <w:rsid w:val="00563A23"/>
    <w:rsid w:val="00564064"/>
    <w:rsid w:val="00565403"/>
    <w:rsid w:val="0056597B"/>
    <w:rsid w:val="005668ED"/>
    <w:rsid w:val="00570B6C"/>
    <w:rsid w:val="00570E63"/>
    <w:rsid w:val="00574CF6"/>
    <w:rsid w:val="005754FA"/>
    <w:rsid w:val="00575A81"/>
    <w:rsid w:val="005801BD"/>
    <w:rsid w:val="00581359"/>
    <w:rsid w:val="00582F53"/>
    <w:rsid w:val="00583D04"/>
    <w:rsid w:val="005841AA"/>
    <w:rsid w:val="00585F00"/>
    <w:rsid w:val="00590726"/>
    <w:rsid w:val="00591B66"/>
    <w:rsid w:val="00593DEF"/>
    <w:rsid w:val="005953A9"/>
    <w:rsid w:val="00595B24"/>
    <w:rsid w:val="005A3CAC"/>
    <w:rsid w:val="005A4173"/>
    <w:rsid w:val="005A566B"/>
    <w:rsid w:val="005A6803"/>
    <w:rsid w:val="005B0008"/>
    <w:rsid w:val="005B1500"/>
    <w:rsid w:val="005B399C"/>
    <w:rsid w:val="005B5090"/>
    <w:rsid w:val="005B6D30"/>
    <w:rsid w:val="005B79B9"/>
    <w:rsid w:val="005C0A89"/>
    <w:rsid w:val="005C172F"/>
    <w:rsid w:val="005C207B"/>
    <w:rsid w:val="005C2E3D"/>
    <w:rsid w:val="005C31BA"/>
    <w:rsid w:val="005C3D51"/>
    <w:rsid w:val="005C5E66"/>
    <w:rsid w:val="005C6C1F"/>
    <w:rsid w:val="005C7DD2"/>
    <w:rsid w:val="005D0768"/>
    <w:rsid w:val="005D0E9D"/>
    <w:rsid w:val="005D108E"/>
    <w:rsid w:val="005D1D85"/>
    <w:rsid w:val="005D2123"/>
    <w:rsid w:val="005D2380"/>
    <w:rsid w:val="005D3671"/>
    <w:rsid w:val="005D3E57"/>
    <w:rsid w:val="005D4C09"/>
    <w:rsid w:val="005E034B"/>
    <w:rsid w:val="005E0FF0"/>
    <w:rsid w:val="005E1348"/>
    <w:rsid w:val="005E236C"/>
    <w:rsid w:val="005E2723"/>
    <w:rsid w:val="005E49C9"/>
    <w:rsid w:val="005E6278"/>
    <w:rsid w:val="005E689E"/>
    <w:rsid w:val="005E6FE5"/>
    <w:rsid w:val="005E7138"/>
    <w:rsid w:val="005F2562"/>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07765"/>
    <w:rsid w:val="006140E8"/>
    <w:rsid w:val="0061661C"/>
    <w:rsid w:val="0061767C"/>
    <w:rsid w:val="00617C45"/>
    <w:rsid w:val="00620B21"/>
    <w:rsid w:val="00622AC1"/>
    <w:rsid w:val="00622D4F"/>
    <w:rsid w:val="00622FC3"/>
    <w:rsid w:val="00627562"/>
    <w:rsid w:val="006300D9"/>
    <w:rsid w:val="006315C0"/>
    <w:rsid w:val="00632057"/>
    <w:rsid w:val="006336AA"/>
    <w:rsid w:val="00634176"/>
    <w:rsid w:val="00634691"/>
    <w:rsid w:val="00634E90"/>
    <w:rsid w:val="00635DA7"/>
    <w:rsid w:val="00636B9E"/>
    <w:rsid w:val="00641448"/>
    <w:rsid w:val="00642801"/>
    <w:rsid w:val="00643195"/>
    <w:rsid w:val="0064478C"/>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264B"/>
    <w:rsid w:val="00694917"/>
    <w:rsid w:val="00694A71"/>
    <w:rsid w:val="006965F8"/>
    <w:rsid w:val="00697399"/>
    <w:rsid w:val="006A06DE"/>
    <w:rsid w:val="006A1513"/>
    <w:rsid w:val="006A15E6"/>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7F9"/>
    <w:rsid w:val="006E2B88"/>
    <w:rsid w:val="006E348C"/>
    <w:rsid w:val="006E65DF"/>
    <w:rsid w:val="006E6F81"/>
    <w:rsid w:val="006E75EB"/>
    <w:rsid w:val="006F1200"/>
    <w:rsid w:val="006F2659"/>
    <w:rsid w:val="006F3DF2"/>
    <w:rsid w:val="006F3F0A"/>
    <w:rsid w:val="006F505A"/>
    <w:rsid w:val="006F5808"/>
    <w:rsid w:val="006F5971"/>
    <w:rsid w:val="006F59FE"/>
    <w:rsid w:val="006F5F2E"/>
    <w:rsid w:val="006F7919"/>
    <w:rsid w:val="00701250"/>
    <w:rsid w:val="00702C2E"/>
    <w:rsid w:val="007045BE"/>
    <w:rsid w:val="007062F5"/>
    <w:rsid w:val="00706FE1"/>
    <w:rsid w:val="0070781E"/>
    <w:rsid w:val="007118F6"/>
    <w:rsid w:val="00711EE8"/>
    <w:rsid w:val="007150B1"/>
    <w:rsid w:val="00715F86"/>
    <w:rsid w:val="00716C1E"/>
    <w:rsid w:val="007174B1"/>
    <w:rsid w:val="00717589"/>
    <w:rsid w:val="007210F1"/>
    <w:rsid w:val="00723CDF"/>
    <w:rsid w:val="00726F48"/>
    <w:rsid w:val="00727A67"/>
    <w:rsid w:val="00730C6D"/>
    <w:rsid w:val="0073387F"/>
    <w:rsid w:val="00735A7E"/>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7360"/>
    <w:rsid w:val="00761E4A"/>
    <w:rsid w:val="00761E77"/>
    <w:rsid w:val="00763192"/>
    <w:rsid w:val="00763F8C"/>
    <w:rsid w:val="00763FDD"/>
    <w:rsid w:val="00764BE2"/>
    <w:rsid w:val="00765599"/>
    <w:rsid w:val="00765E7C"/>
    <w:rsid w:val="007675A6"/>
    <w:rsid w:val="00770C09"/>
    <w:rsid w:val="00771A29"/>
    <w:rsid w:val="0077329B"/>
    <w:rsid w:val="007741CF"/>
    <w:rsid w:val="00775DAB"/>
    <w:rsid w:val="00780452"/>
    <w:rsid w:val="00781FB1"/>
    <w:rsid w:val="00782088"/>
    <w:rsid w:val="007825AF"/>
    <w:rsid w:val="0078268A"/>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8C4"/>
    <w:rsid w:val="007B384E"/>
    <w:rsid w:val="007B4278"/>
    <w:rsid w:val="007B7C19"/>
    <w:rsid w:val="007C0F99"/>
    <w:rsid w:val="007C3422"/>
    <w:rsid w:val="007C4F0A"/>
    <w:rsid w:val="007D0B35"/>
    <w:rsid w:val="007D0E52"/>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F75"/>
    <w:rsid w:val="00805D3C"/>
    <w:rsid w:val="008070CF"/>
    <w:rsid w:val="00807C60"/>
    <w:rsid w:val="008104EF"/>
    <w:rsid w:val="00810E8E"/>
    <w:rsid w:val="0081416D"/>
    <w:rsid w:val="00817E55"/>
    <w:rsid w:val="00817FFD"/>
    <w:rsid w:val="00820A8B"/>
    <w:rsid w:val="00821182"/>
    <w:rsid w:val="008223FA"/>
    <w:rsid w:val="00822CDD"/>
    <w:rsid w:val="00823A78"/>
    <w:rsid w:val="00824345"/>
    <w:rsid w:val="00825F5C"/>
    <w:rsid w:val="008262E8"/>
    <w:rsid w:val="00830453"/>
    <w:rsid w:val="0083224C"/>
    <w:rsid w:val="00833469"/>
    <w:rsid w:val="00833819"/>
    <w:rsid w:val="00836138"/>
    <w:rsid w:val="00836EEB"/>
    <w:rsid w:val="008402FA"/>
    <w:rsid w:val="0084053F"/>
    <w:rsid w:val="00840981"/>
    <w:rsid w:val="00842069"/>
    <w:rsid w:val="00842415"/>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5B0"/>
    <w:rsid w:val="00894868"/>
    <w:rsid w:val="0089487E"/>
    <w:rsid w:val="00894B16"/>
    <w:rsid w:val="00895D20"/>
    <w:rsid w:val="00895DF6"/>
    <w:rsid w:val="00895F0E"/>
    <w:rsid w:val="00896655"/>
    <w:rsid w:val="008976BA"/>
    <w:rsid w:val="008A00B2"/>
    <w:rsid w:val="008A0E62"/>
    <w:rsid w:val="008A12F3"/>
    <w:rsid w:val="008A5690"/>
    <w:rsid w:val="008A6780"/>
    <w:rsid w:val="008B03D4"/>
    <w:rsid w:val="008B0FBE"/>
    <w:rsid w:val="008B1AFB"/>
    <w:rsid w:val="008B3745"/>
    <w:rsid w:val="008B4985"/>
    <w:rsid w:val="008C1372"/>
    <w:rsid w:val="008C1B4B"/>
    <w:rsid w:val="008C210F"/>
    <w:rsid w:val="008C28E8"/>
    <w:rsid w:val="008C3405"/>
    <w:rsid w:val="008C746E"/>
    <w:rsid w:val="008C7DC6"/>
    <w:rsid w:val="008D0A86"/>
    <w:rsid w:val="008D0D71"/>
    <w:rsid w:val="008D3FD8"/>
    <w:rsid w:val="008D6801"/>
    <w:rsid w:val="008D718D"/>
    <w:rsid w:val="008D7444"/>
    <w:rsid w:val="008E27E9"/>
    <w:rsid w:val="008E2D6E"/>
    <w:rsid w:val="008E3C3E"/>
    <w:rsid w:val="008E4B0F"/>
    <w:rsid w:val="008E62A7"/>
    <w:rsid w:val="008E6D52"/>
    <w:rsid w:val="008E7722"/>
    <w:rsid w:val="008F1267"/>
    <w:rsid w:val="008F1980"/>
    <w:rsid w:val="008F29EF"/>
    <w:rsid w:val="008F5167"/>
    <w:rsid w:val="008F68AD"/>
    <w:rsid w:val="008F75A9"/>
    <w:rsid w:val="008F7E25"/>
    <w:rsid w:val="00900482"/>
    <w:rsid w:val="00902C10"/>
    <w:rsid w:val="0090356D"/>
    <w:rsid w:val="00904A4C"/>
    <w:rsid w:val="009078F7"/>
    <w:rsid w:val="00913294"/>
    <w:rsid w:val="009226B5"/>
    <w:rsid w:val="00923D4A"/>
    <w:rsid w:val="00924773"/>
    <w:rsid w:val="00924CA9"/>
    <w:rsid w:val="00925417"/>
    <w:rsid w:val="009262C9"/>
    <w:rsid w:val="00931B35"/>
    <w:rsid w:val="00932B36"/>
    <w:rsid w:val="009330AD"/>
    <w:rsid w:val="00933EED"/>
    <w:rsid w:val="00934AAB"/>
    <w:rsid w:val="009357B8"/>
    <w:rsid w:val="00936BFA"/>
    <w:rsid w:val="00936DB7"/>
    <w:rsid w:val="00936FA5"/>
    <w:rsid w:val="009373B3"/>
    <w:rsid w:val="00937E74"/>
    <w:rsid w:val="009423FB"/>
    <w:rsid w:val="009428D2"/>
    <w:rsid w:val="0094435B"/>
    <w:rsid w:val="009451C9"/>
    <w:rsid w:val="00945722"/>
    <w:rsid w:val="00947771"/>
    <w:rsid w:val="00951781"/>
    <w:rsid w:val="0095262F"/>
    <w:rsid w:val="00953EA3"/>
    <w:rsid w:val="00956382"/>
    <w:rsid w:val="00956FB0"/>
    <w:rsid w:val="00960C05"/>
    <w:rsid w:val="00962518"/>
    <w:rsid w:val="00963F27"/>
    <w:rsid w:val="009648E7"/>
    <w:rsid w:val="009648FD"/>
    <w:rsid w:val="00964E50"/>
    <w:rsid w:val="00966E29"/>
    <w:rsid w:val="00970B75"/>
    <w:rsid w:val="00971C20"/>
    <w:rsid w:val="009721A8"/>
    <w:rsid w:val="00974051"/>
    <w:rsid w:val="009744B3"/>
    <w:rsid w:val="0097491D"/>
    <w:rsid w:val="0097537D"/>
    <w:rsid w:val="00975A2C"/>
    <w:rsid w:val="0097662C"/>
    <w:rsid w:val="009774B0"/>
    <w:rsid w:val="00981BE0"/>
    <w:rsid w:val="0098241D"/>
    <w:rsid w:val="00983805"/>
    <w:rsid w:val="00984CEB"/>
    <w:rsid w:val="00986B0A"/>
    <w:rsid w:val="00987201"/>
    <w:rsid w:val="00987970"/>
    <w:rsid w:val="00990CCA"/>
    <w:rsid w:val="009913D7"/>
    <w:rsid w:val="009936F1"/>
    <w:rsid w:val="00994D01"/>
    <w:rsid w:val="00996DE3"/>
    <w:rsid w:val="009A07D1"/>
    <w:rsid w:val="009A0C9E"/>
    <w:rsid w:val="009A1931"/>
    <w:rsid w:val="009A1C16"/>
    <w:rsid w:val="009A276B"/>
    <w:rsid w:val="009A345F"/>
    <w:rsid w:val="009A3660"/>
    <w:rsid w:val="009A3B70"/>
    <w:rsid w:val="009A53AE"/>
    <w:rsid w:val="009A5DBF"/>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3C88"/>
    <w:rsid w:val="009D4130"/>
    <w:rsid w:val="009D4A50"/>
    <w:rsid w:val="009D5745"/>
    <w:rsid w:val="009D681C"/>
    <w:rsid w:val="009D76E6"/>
    <w:rsid w:val="009E2501"/>
    <w:rsid w:val="009E2A3F"/>
    <w:rsid w:val="009E4CF1"/>
    <w:rsid w:val="009E52B7"/>
    <w:rsid w:val="009E6A84"/>
    <w:rsid w:val="009F07D0"/>
    <w:rsid w:val="009F0E4F"/>
    <w:rsid w:val="009F1B53"/>
    <w:rsid w:val="009F29B0"/>
    <w:rsid w:val="009F35C4"/>
    <w:rsid w:val="009F36B8"/>
    <w:rsid w:val="009F399F"/>
    <w:rsid w:val="009F44C2"/>
    <w:rsid w:val="009F57B0"/>
    <w:rsid w:val="009F7BEE"/>
    <w:rsid w:val="00A037D1"/>
    <w:rsid w:val="00A049A5"/>
    <w:rsid w:val="00A0657E"/>
    <w:rsid w:val="00A075ED"/>
    <w:rsid w:val="00A07C9A"/>
    <w:rsid w:val="00A10EF3"/>
    <w:rsid w:val="00A1223D"/>
    <w:rsid w:val="00A13FDA"/>
    <w:rsid w:val="00A16D00"/>
    <w:rsid w:val="00A17807"/>
    <w:rsid w:val="00A22BDF"/>
    <w:rsid w:val="00A22BE0"/>
    <w:rsid w:val="00A25D23"/>
    <w:rsid w:val="00A30029"/>
    <w:rsid w:val="00A30F5A"/>
    <w:rsid w:val="00A3270C"/>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F2E"/>
    <w:rsid w:val="00A559DE"/>
    <w:rsid w:val="00A5669D"/>
    <w:rsid w:val="00A57F44"/>
    <w:rsid w:val="00A6065B"/>
    <w:rsid w:val="00A61B8A"/>
    <w:rsid w:val="00A6220B"/>
    <w:rsid w:val="00A62442"/>
    <w:rsid w:val="00A63130"/>
    <w:rsid w:val="00A639F9"/>
    <w:rsid w:val="00A66CFA"/>
    <w:rsid w:val="00A708DA"/>
    <w:rsid w:val="00A7334C"/>
    <w:rsid w:val="00A73FEA"/>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1D9C"/>
    <w:rsid w:val="00AB2681"/>
    <w:rsid w:val="00AB2BD7"/>
    <w:rsid w:val="00AB41AD"/>
    <w:rsid w:val="00AB6177"/>
    <w:rsid w:val="00AB7C9A"/>
    <w:rsid w:val="00AC0433"/>
    <w:rsid w:val="00AC05D5"/>
    <w:rsid w:val="00AC1C59"/>
    <w:rsid w:val="00AC268A"/>
    <w:rsid w:val="00AC44C3"/>
    <w:rsid w:val="00AD02F8"/>
    <w:rsid w:val="00AD0534"/>
    <w:rsid w:val="00AD259C"/>
    <w:rsid w:val="00AD4603"/>
    <w:rsid w:val="00AD7663"/>
    <w:rsid w:val="00AE01E9"/>
    <w:rsid w:val="00AE5523"/>
    <w:rsid w:val="00AE5935"/>
    <w:rsid w:val="00AE6AB8"/>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11AF0"/>
    <w:rsid w:val="00B13C12"/>
    <w:rsid w:val="00B14524"/>
    <w:rsid w:val="00B15D59"/>
    <w:rsid w:val="00B16594"/>
    <w:rsid w:val="00B16614"/>
    <w:rsid w:val="00B17870"/>
    <w:rsid w:val="00B17937"/>
    <w:rsid w:val="00B20E16"/>
    <w:rsid w:val="00B20F86"/>
    <w:rsid w:val="00B2111E"/>
    <w:rsid w:val="00B217F3"/>
    <w:rsid w:val="00B2259F"/>
    <w:rsid w:val="00B23F4C"/>
    <w:rsid w:val="00B23F66"/>
    <w:rsid w:val="00B240C1"/>
    <w:rsid w:val="00B2588F"/>
    <w:rsid w:val="00B26021"/>
    <w:rsid w:val="00B27B5F"/>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509B"/>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A255D"/>
    <w:rsid w:val="00BA2BD9"/>
    <w:rsid w:val="00BA2FC1"/>
    <w:rsid w:val="00BA4309"/>
    <w:rsid w:val="00BA5D98"/>
    <w:rsid w:val="00BA702E"/>
    <w:rsid w:val="00BA7172"/>
    <w:rsid w:val="00BB0B12"/>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414A"/>
    <w:rsid w:val="00BF4649"/>
    <w:rsid w:val="00BF634F"/>
    <w:rsid w:val="00BF753A"/>
    <w:rsid w:val="00C000EB"/>
    <w:rsid w:val="00C00D60"/>
    <w:rsid w:val="00C02CDC"/>
    <w:rsid w:val="00C02D1B"/>
    <w:rsid w:val="00C03AF3"/>
    <w:rsid w:val="00C0466A"/>
    <w:rsid w:val="00C0501D"/>
    <w:rsid w:val="00C10983"/>
    <w:rsid w:val="00C109DF"/>
    <w:rsid w:val="00C11219"/>
    <w:rsid w:val="00C11233"/>
    <w:rsid w:val="00C11977"/>
    <w:rsid w:val="00C14661"/>
    <w:rsid w:val="00C15216"/>
    <w:rsid w:val="00C16289"/>
    <w:rsid w:val="00C164E9"/>
    <w:rsid w:val="00C171D7"/>
    <w:rsid w:val="00C21980"/>
    <w:rsid w:val="00C2363F"/>
    <w:rsid w:val="00C24057"/>
    <w:rsid w:val="00C242A2"/>
    <w:rsid w:val="00C24AB3"/>
    <w:rsid w:val="00C250FC"/>
    <w:rsid w:val="00C25D99"/>
    <w:rsid w:val="00C315D3"/>
    <w:rsid w:val="00C3297B"/>
    <w:rsid w:val="00C329C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1E55"/>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92B3D"/>
    <w:rsid w:val="00C95EE6"/>
    <w:rsid w:val="00C962F0"/>
    <w:rsid w:val="00CA1945"/>
    <w:rsid w:val="00CA4C08"/>
    <w:rsid w:val="00CB08ED"/>
    <w:rsid w:val="00CB3066"/>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48B"/>
    <w:rsid w:val="00CD149F"/>
    <w:rsid w:val="00CD3740"/>
    <w:rsid w:val="00CD579C"/>
    <w:rsid w:val="00CD6EBE"/>
    <w:rsid w:val="00CD7235"/>
    <w:rsid w:val="00CD7B81"/>
    <w:rsid w:val="00CD7F63"/>
    <w:rsid w:val="00CE0C14"/>
    <w:rsid w:val="00CE4771"/>
    <w:rsid w:val="00CE4B47"/>
    <w:rsid w:val="00CE5F53"/>
    <w:rsid w:val="00CE709F"/>
    <w:rsid w:val="00CE77FF"/>
    <w:rsid w:val="00CF13C5"/>
    <w:rsid w:val="00CF2453"/>
    <w:rsid w:val="00CF4EB9"/>
    <w:rsid w:val="00D003D3"/>
    <w:rsid w:val="00D02925"/>
    <w:rsid w:val="00D04F6B"/>
    <w:rsid w:val="00D073F9"/>
    <w:rsid w:val="00D111D7"/>
    <w:rsid w:val="00D11CD4"/>
    <w:rsid w:val="00D12536"/>
    <w:rsid w:val="00D12576"/>
    <w:rsid w:val="00D14658"/>
    <w:rsid w:val="00D156E3"/>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305"/>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803F3"/>
    <w:rsid w:val="00D82D8F"/>
    <w:rsid w:val="00D83FB9"/>
    <w:rsid w:val="00D85B4C"/>
    <w:rsid w:val="00D9185E"/>
    <w:rsid w:val="00D91D8B"/>
    <w:rsid w:val="00D91EE8"/>
    <w:rsid w:val="00D92E0B"/>
    <w:rsid w:val="00D92E68"/>
    <w:rsid w:val="00D9320D"/>
    <w:rsid w:val="00D932B2"/>
    <w:rsid w:val="00D9682F"/>
    <w:rsid w:val="00D96CB8"/>
    <w:rsid w:val="00D97404"/>
    <w:rsid w:val="00D9757F"/>
    <w:rsid w:val="00D9795A"/>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B6058"/>
    <w:rsid w:val="00DC0F44"/>
    <w:rsid w:val="00DC29C9"/>
    <w:rsid w:val="00DC5093"/>
    <w:rsid w:val="00DC584E"/>
    <w:rsid w:val="00DD0AE8"/>
    <w:rsid w:val="00DD120E"/>
    <w:rsid w:val="00DD23D1"/>
    <w:rsid w:val="00DD35ED"/>
    <w:rsid w:val="00DD3EE5"/>
    <w:rsid w:val="00DD489D"/>
    <w:rsid w:val="00DD5620"/>
    <w:rsid w:val="00DD6D4A"/>
    <w:rsid w:val="00DE255C"/>
    <w:rsid w:val="00DE260A"/>
    <w:rsid w:val="00DE3B6C"/>
    <w:rsid w:val="00DE5BF0"/>
    <w:rsid w:val="00DE5D94"/>
    <w:rsid w:val="00DE62A6"/>
    <w:rsid w:val="00DF40B4"/>
    <w:rsid w:val="00DF552C"/>
    <w:rsid w:val="00DF7530"/>
    <w:rsid w:val="00DF7A3B"/>
    <w:rsid w:val="00E00B59"/>
    <w:rsid w:val="00E01091"/>
    <w:rsid w:val="00E02EBC"/>
    <w:rsid w:val="00E05C14"/>
    <w:rsid w:val="00E107AA"/>
    <w:rsid w:val="00E118FF"/>
    <w:rsid w:val="00E12588"/>
    <w:rsid w:val="00E13314"/>
    <w:rsid w:val="00E1384E"/>
    <w:rsid w:val="00E1498B"/>
    <w:rsid w:val="00E17A04"/>
    <w:rsid w:val="00E22ADD"/>
    <w:rsid w:val="00E230DE"/>
    <w:rsid w:val="00E24391"/>
    <w:rsid w:val="00E25B86"/>
    <w:rsid w:val="00E27BA1"/>
    <w:rsid w:val="00E30515"/>
    <w:rsid w:val="00E34A44"/>
    <w:rsid w:val="00E36FF4"/>
    <w:rsid w:val="00E4071D"/>
    <w:rsid w:val="00E40726"/>
    <w:rsid w:val="00E40795"/>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50DD"/>
    <w:rsid w:val="00E556F5"/>
    <w:rsid w:val="00E57E75"/>
    <w:rsid w:val="00E60107"/>
    <w:rsid w:val="00E61E2B"/>
    <w:rsid w:val="00E62A9F"/>
    <w:rsid w:val="00E630BF"/>
    <w:rsid w:val="00E6383E"/>
    <w:rsid w:val="00E644E4"/>
    <w:rsid w:val="00E65E7A"/>
    <w:rsid w:val="00E6629E"/>
    <w:rsid w:val="00E66E5D"/>
    <w:rsid w:val="00E67321"/>
    <w:rsid w:val="00E703B7"/>
    <w:rsid w:val="00E748FA"/>
    <w:rsid w:val="00E75240"/>
    <w:rsid w:val="00E75282"/>
    <w:rsid w:val="00E8013B"/>
    <w:rsid w:val="00E81E90"/>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58A1"/>
    <w:rsid w:val="00EA6143"/>
    <w:rsid w:val="00EA77F3"/>
    <w:rsid w:val="00EA791D"/>
    <w:rsid w:val="00EB070F"/>
    <w:rsid w:val="00EB17A6"/>
    <w:rsid w:val="00EB272A"/>
    <w:rsid w:val="00EB31E6"/>
    <w:rsid w:val="00EB40D1"/>
    <w:rsid w:val="00EB470D"/>
    <w:rsid w:val="00EB5F40"/>
    <w:rsid w:val="00EB638C"/>
    <w:rsid w:val="00EB6949"/>
    <w:rsid w:val="00EB7340"/>
    <w:rsid w:val="00EC1A75"/>
    <w:rsid w:val="00EC6126"/>
    <w:rsid w:val="00ED0CD8"/>
    <w:rsid w:val="00ED182F"/>
    <w:rsid w:val="00ED1C98"/>
    <w:rsid w:val="00ED2016"/>
    <w:rsid w:val="00ED48E7"/>
    <w:rsid w:val="00ED575A"/>
    <w:rsid w:val="00ED58BB"/>
    <w:rsid w:val="00ED6BF5"/>
    <w:rsid w:val="00EE0FF1"/>
    <w:rsid w:val="00EE1309"/>
    <w:rsid w:val="00EE1C01"/>
    <w:rsid w:val="00EE2C98"/>
    <w:rsid w:val="00EE4853"/>
    <w:rsid w:val="00EE5AD6"/>
    <w:rsid w:val="00EE5B62"/>
    <w:rsid w:val="00EE5F71"/>
    <w:rsid w:val="00EE7132"/>
    <w:rsid w:val="00EE75FE"/>
    <w:rsid w:val="00EF0330"/>
    <w:rsid w:val="00EF2B00"/>
    <w:rsid w:val="00EF2BF8"/>
    <w:rsid w:val="00EF2F5D"/>
    <w:rsid w:val="00EF3CEC"/>
    <w:rsid w:val="00EF42AF"/>
    <w:rsid w:val="00EF4AB4"/>
    <w:rsid w:val="00EF5BE2"/>
    <w:rsid w:val="00EF62E9"/>
    <w:rsid w:val="00EF64FB"/>
    <w:rsid w:val="00EF6F8C"/>
    <w:rsid w:val="00EF71B9"/>
    <w:rsid w:val="00EF7EEE"/>
    <w:rsid w:val="00F01DB2"/>
    <w:rsid w:val="00F0200F"/>
    <w:rsid w:val="00F03856"/>
    <w:rsid w:val="00F03BB1"/>
    <w:rsid w:val="00F03E20"/>
    <w:rsid w:val="00F04AF1"/>
    <w:rsid w:val="00F04B09"/>
    <w:rsid w:val="00F072C9"/>
    <w:rsid w:val="00F076F1"/>
    <w:rsid w:val="00F11C12"/>
    <w:rsid w:val="00F1345C"/>
    <w:rsid w:val="00F1632B"/>
    <w:rsid w:val="00F16D59"/>
    <w:rsid w:val="00F20316"/>
    <w:rsid w:val="00F20E04"/>
    <w:rsid w:val="00F2368E"/>
    <w:rsid w:val="00F24572"/>
    <w:rsid w:val="00F24C3A"/>
    <w:rsid w:val="00F270E1"/>
    <w:rsid w:val="00F27321"/>
    <w:rsid w:val="00F27533"/>
    <w:rsid w:val="00F30291"/>
    <w:rsid w:val="00F302AC"/>
    <w:rsid w:val="00F30FF2"/>
    <w:rsid w:val="00F3138C"/>
    <w:rsid w:val="00F32BF9"/>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74D1"/>
    <w:rsid w:val="00F710E0"/>
    <w:rsid w:val="00F71645"/>
    <w:rsid w:val="00F71E4D"/>
    <w:rsid w:val="00F72279"/>
    <w:rsid w:val="00F724C1"/>
    <w:rsid w:val="00F76969"/>
    <w:rsid w:val="00F8032C"/>
    <w:rsid w:val="00F8420F"/>
    <w:rsid w:val="00F849C3"/>
    <w:rsid w:val="00F87369"/>
    <w:rsid w:val="00F87BE7"/>
    <w:rsid w:val="00F9036E"/>
    <w:rsid w:val="00F918C4"/>
    <w:rsid w:val="00F91FAA"/>
    <w:rsid w:val="00F9433E"/>
    <w:rsid w:val="00F97DD2"/>
    <w:rsid w:val="00FA4956"/>
    <w:rsid w:val="00FA5A3F"/>
    <w:rsid w:val="00FB0399"/>
    <w:rsid w:val="00FB07E1"/>
    <w:rsid w:val="00FB191C"/>
    <w:rsid w:val="00FB1E1D"/>
    <w:rsid w:val="00FB3D63"/>
    <w:rsid w:val="00FB5A87"/>
    <w:rsid w:val="00FC1DB5"/>
    <w:rsid w:val="00FC1DCE"/>
    <w:rsid w:val="00FC1E29"/>
    <w:rsid w:val="00FC255A"/>
    <w:rsid w:val="00FC3BB8"/>
    <w:rsid w:val="00FC5495"/>
    <w:rsid w:val="00FC67FF"/>
    <w:rsid w:val="00FC7B05"/>
    <w:rsid w:val="00FD1B17"/>
    <w:rsid w:val="00FD25DC"/>
    <w:rsid w:val="00FD5CF1"/>
    <w:rsid w:val="00FD6558"/>
    <w:rsid w:val="00FD69F9"/>
    <w:rsid w:val="00FD78D7"/>
    <w:rsid w:val="00FE10C9"/>
    <w:rsid w:val="00FE13ED"/>
    <w:rsid w:val="00FE672B"/>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B2248"/>
  <w15:chartTrackingRefBased/>
  <w15:docId w15:val="{4EB00DCA-D0A1-4729-9C93-34BE9488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F9"/>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uiPriority w:val="99"/>
    <w:rsid w:val="0064478C"/>
    <w:rPr>
      <w:lang w:eastAsia="en-US"/>
    </w:rPr>
  </w:style>
  <w:style w:type="character" w:customStyle="1" w:styleId="DefenceSchedule2Char">
    <w:name w:val="DefenceSchedule2 Char"/>
    <w:link w:val="DefenceSchedule2"/>
    <w:uiPriority w:val="99"/>
    <w:rsid w:val="00411236"/>
    <w:rPr>
      <w:lang w:eastAsia="en-US"/>
    </w:rPr>
  </w:style>
  <w:style w:type="paragraph" w:customStyle="1" w:styleId="DefenceTable1">
    <w:name w:val="Defence_Table1"/>
    <w:basedOn w:val="Normal"/>
    <w:qFormat/>
    <w:rsid w:val="00222DE2"/>
    <w:pPr>
      <w:numPr>
        <w:ilvl w:val="1"/>
        <w:numId w:val="43"/>
      </w:numPr>
      <w:outlineLvl w:val="0"/>
    </w:pPr>
    <w:rPr>
      <w:szCs w:val="20"/>
    </w:rPr>
  </w:style>
  <w:style w:type="paragraph" w:customStyle="1" w:styleId="DefenceTable2">
    <w:name w:val="Defence_Table2"/>
    <w:basedOn w:val="Normal"/>
    <w:qFormat/>
    <w:rsid w:val="00222DE2"/>
    <w:pPr>
      <w:numPr>
        <w:ilvl w:val="2"/>
        <w:numId w:val="43"/>
      </w:numPr>
      <w:outlineLvl w:val="2"/>
    </w:pPr>
    <w:rPr>
      <w:szCs w:val="20"/>
    </w:rPr>
  </w:style>
  <w:style w:type="paragraph" w:customStyle="1" w:styleId="DefenceTable3">
    <w:name w:val="Defence_Table3"/>
    <w:basedOn w:val="Normal"/>
    <w:qFormat/>
    <w:rsid w:val="00222DE2"/>
    <w:pPr>
      <w:numPr>
        <w:ilvl w:val="3"/>
        <w:numId w:val="43"/>
      </w:numPr>
      <w:outlineLvl w:val="3"/>
    </w:pPr>
    <w:rPr>
      <w:szCs w:val="20"/>
    </w:rPr>
  </w:style>
  <w:style w:type="paragraph" w:customStyle="1" w:styleId="DefenceTable4">
    <w:name w:val="Defence_Table4"/>
    <w:basedOn w:val="Normal"/>
    <w:qFormat/>
    <w:rsid w:val="00222DE2"/>
    <w:pPr>
      <w:numPr>
        <w:ilvl w:val="4"/>
        <w:numId w:val="43"/>
      </w:numPr>
      <w:outlineLvl w:val="4"/>
    </w:pPr>
    <w:rPr>
      <w:szCs w:val="20"/>
    </w:rPr>
  </w:style>
  <w:style w:type="paragraph" w:customStyle="1" w:styleId="DefenceTable5">
    <w:name w:val="Defence_Table5"/>
    <w:basedOn w:val="Normal"/>
    <w:qFormat/>
    <w:rsid w:val="00222DE2"/>
    <w:pPr>
      <w:numPr>
        <w:ilvl w:val="5"/>
        <w:numId w:val="43"/>
      </w:numPr>
      <w:outlineLvl w:val="4"/>
    </w:pPr>
    <w:rPr>
      <w:szCs w:val="20"/>
    </w:rPr>
  </w:style>
  <w:style w:type="character" w:customStyle="1" w:styleId="UnresolvedMention">
    <w:name w:val="Unresolved Mention"/>
    <w:uiPriority w:val="99"/>
    <w:semiHidden/>
    <w:unhideWhenUsed/>
    <w:rsid w:val="00333B15"/>
    <w:rPr>
      <w:color w:val="605E5C"/>
      <w:shd w:val="clear" w:color="auto" w:fill="E1DFDD"/>
    </w:rPr>
  </w:style>
  <w:style w:type="numbering" w:customStyle="1" w:styleId="DefenceHeading">
    <w:name w:val="DefenceHeading"/>
    <w:rsid w:val="00590726"/>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B414-B53E-4F5F-97D2-65F6ECA4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0</TotalTime>
  <Pages>30</Pages>
  <Words>8531</Words>
  <Characters>48627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57044</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2</cp:revision>
  <cp:lastPrinted>2019-03-14T04:25:00Z</cp:lastPrinted>
  <dcterms:created xsi:type="dcterms:W3CDTF">2025-01-16T01:37:00Z</dcterms:created>
  <dcterms:modified xsi:type="dcterms:W3CDTF">2025-01-16T01:37:00Z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BS63256027</vt:lpwstr>
  </property>
  <property fmtid="{D5CDD505-2E9C-101B-9397-08002B2CF9AE}" pid="5" name="Objective-Title">
    <vt:lpwstr>DIP - Request for Proposal - PMCA (Master DCAP - Resources, Program and VFM Only) (Jan 2025)</vt:lpwstr>
  </property>
  <property fmtid="{D5CDD505-2E9C-101B-9397-08002B2CF9AE}" pid="6" name="Objective-Comment">
    <vt:lpwstr/>
  </property>
  <property fmtid="{D5CDD505-2E9C-101B-9397-08002B2CF9AE}" pid="7" name="Objective-CreationStamp">
    <vt:filetime>2025-01-14T23:56:47Z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2025-01-14T23:58:16Z</vt:filetime>
  </property>
  <property fmtid="{D5CDD505-2E9C-101B-9397-08002B2CF9AE}" pid="11" name="Objective-ModificationStamp">
    <vt:filetime>2025-01-15T01:26:35Z</vt:filetime>
  </property>
  <property fmtid="{D5CDD505-2E9C-101B-9397-08002B2CF9AE}" pid="12" name="Objective-Owner">
    <vt:lpwstr>Wood, Felicity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