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83F" w:rsidRDefault="00B000FA" w:rsidP="007E5C49">
      <w:pPr>
        <w:pStyle w:val="ASDEFCONTitle"/>
      </w:pPr>
      <w:r>
        <w:t xml:space="preserve">MSR </w:t>
      </w:r>
      <w:r w:rsidR="004A583F">
        <w:t>cHecklisT</w:t>
      </w:r>
    </w:p>
    <w:p w:rsidR="004A583F" w:rsidRDefault="004A583F" w:rsidP="007E5C49">
      <w:pPr>
        <w:pStyle w:val="SOWHL1-ASDEFCON"/>
      </w:pPr>
      <w:bookmarkStart w:id="0" w:name="_Toc515805636"/>
      <w:r>
        <w:t>Identification:</w:t>
      </w:r>
      <w:r>
        <w:tab/>
      </w:r>
      <w:bookmarkStart w:id="1" w:name="_Toc515805637"/>
      <w:r w:rsidR="000D66BD">
        <w:fldChar w:fldCharType="begin"/>
      </w:r>
      <w:r w:rsidR="000D66BD">
        <w:instrText xml:space="preserve"> DOCPROPERTY  Title  \* MERGEFORMAT </w:instrText>
      </w:r>
      <w:r w:rsidR="000D66BD">
        <w:fldChar w:fldCharType="separate"/>
      </w:r>
      <w:r w:rsidR="008230FE">
        <w:t>MSR-CHECKLIST-TRR</w:t>
      </w:r>
      <w:r w:rsidR="000D66BD">
        <w:fldChar w:fldCharType="end"/>
      </w:r>
      <w:r>
        <w:t>-</w:t>
      </w:r>
      <w:r w:rsidR="00D1219B">
        <w:fldChar w:fldCharType="begin"/>
      </w:r>
      <w:r w:rsidR="00D1219B">
        <w:instrText xml:space="preserve"> DOCPROPERTY Version </w:instrText>
      </w:r>
      <w:r w:rsidR="00D1219B">
        <w:fldChar w:fldCharType="separate"/>
      </w:r>
      <w:r w:rsidR="004B3801">
        <w:t>V5.3</w:t>
      </w:r>
      <w:r w:rsidR="00D1219B">
        <w:fldChar w:fldCharType="end"/>
      </w:r>
    </w:p>
    <w:p w:rsidR="004A583F" w:rsidRDefault="004A583F" w:rsidP="009F5543">
      <w:pPr>
        <w:pStyle w:val="SOWHL1-ASDEFCON"/>
      </w:pPr>
      <w:r>
        <w:t>TITLE:</w:t>
      </w:r>
      <w:r>
        <w:tab/>
      </w:r>
      <w:bookmarkEnd w:id="1"/>
      <w:r>
        <w:t>TEST READINESS Review Checklist</w:t>
      </w:r>
    </w:p>
    <w:p w:rsidR="004A583F" w:rsidRDefault="004A583F" w:rsidP="009F5543">
      <w:pPr>
        <w:pStyle w:val="SOWHL1-ASDEFCON"/>
      </w:pPr>
      <w:bookmarkStart w:id="2" w:name="_Toc515805639"/>
      <w:r>
        <w:t>DESCRIPTION and intended use</w:t>
      </w:r>
      <w:bookmarkEnd w:id="2"/>
    </w:p>
    <w:p w:rsidR="004A583F" w:rsidRDefault="004A583F" w:rsidP="007E5C49">
      <w:pPr>
        <w:pStyle w:val="SOWTL2-ASDEFCON"/>
      </w:pPr>
      <w:r>
        <w:t xml:space="preserve">The Test Readiness Review (TRR) relates to a specific </w:t>
      </w:r>
      <w:r w:rsidR="00226F02">
        <w:t>Acceptance Verification and Validation (</w:t>
      </w:r>
      <w:r w:rsidR="005678B6">
        <w:t>AV&amp;V</w:t>
      </w:r>
      <w:r w:rsidR="00226F02">
        <w:t>)</w:t>
      </w:r>
      <w:r>
        <w:t xml:space="preserve"> phase for a </w:t>
      </w:r>
      <w:r w:rsidR="00C27DE5">
        <w:t>Configuration Item</w:t>
      </w:r>
      <w:r w:rsidR="00226F02">
        <w:t xml:space="preserve"> (CI)</w:t>
      </w:r>
      <w:r>
        <w:t xml:space="preserve">, group of </w:t>
      </w:r>
      <w:r w:rsidR="00226F02">
        <w:t>CIs</w:t>
      </w:r>
      <w:r>
        <w:t xml:space="preserve">, subsystem, component (including Support System Constituent Capability) or system (including Mission Systems, Support System or combination thereof). </w:t>
      </w:r>
      <w:r w:rsidR="00DD2FDC">
        <w:t xml:space="preserve"> </w:t>
      </w:r>
      <w:r>
        <w:t xml:space="preserve">In this checklist, these items are referred to as the </w:t>
      </w:r>
      <w:r w:rsidR="00D6387D">
        <w:t xml:space="preserve">Item(s) </w:t>
      </w:r>
      <w:r>
        <w:t>Under Test (</w:t>
      </w:r>
      <w:r w:rsidR="00D6387D">
        <w:t>I</w:t>
      </w:r>
      <w:r>
        <w:t>UT</w:t>
      </w:r>
      <w:r w:rsidR="00226F02">
        <w:t>(s)</w:t>
      </w:r>
      <w:r>
        <w:t>)</w:t>
      </w:r>
      <w:r w:rsidR="00D6387D">
        <w:t xml:space="preserve">, where the item may be </w:t>
      </w:r>
      <w:r w:rsidR="00815F99">
        <w:t>a</w:t>
      </w:r>
      <w:r w:rsidR="00D6387D">
        <w:t xml:space="preserve"> </w:t>
      </w:r>
      <w:r w:rsidR="00226F02">
        <w:t>CI</w:t>
      </w:r>
      <w:r w:rsidR="00D6387D">
        <w:t>, subsystem or end item</w:t>
      </w:r>
      <w:r>
        <w:t>.</w:t>
      </w:r>
    </w:p>
    <w:p w:rsidR="004A583F" w:rsidRDefault="004A583F" w:rsidP="009F5543">
      <w:pPr>
        <w:pStyle w:val="SOWTL2-ASDEFCON"/>
      </w:pPr>
      <w:r>
        <w:t>The objectives of the TRR are to demonstrate, prior to formal testing, that:</w:t>
      </w:r>
      <w:bookmarkStart w:id="3" w:name="_GoBack"/>
      <w:bookmarkEnd w:id="3"/>
    </w:p>
    <w:p w:rsidR="004A583F" w:rsidRDefault="004A583F" w:rsidP="007E5C49">
      <w:pPr>
        <w:pStyle w:val="SOWSubL1-ASDEFCON"/>
      </w:pPr>
      <w:r>
        <w:t xml:space="preserve">the test procedures for the relevant </w:t>
      </w:r>
      <w:r w:rsidR="005678B6">
        <w:t xml:space="preserve">AV&amp;V </w:t>
      </w:r>
      <w:r>
        <w:t xml:space="preserve">phase and </w:t>
      </w:r>
      <w:r w:rsidR="00D6387D">
        <w:t>I</w:t>
      </w:r>
      <w:r>
        <w:t>UT</w:t>
      </w:r>
      <w:r w:rsidR="00226F02">
        <w:t>(s)</w:t>
      </w:r>
      <w:r>
        <w:t xml:space="preserve"> are complete and Approved;</w:t>
      </w:r>
    </w:p>
    <w:p w:rsidR="004A583F" w:rsidRDefault="004A583F" w:rsidP="009F5543">
      <w:pPr>
        <w:pStyle w:val="SOWSubL1-ASDEFCON"/>
      </w:pPr>
      <w:r>
        <w:t xml:space="preserve">that the development status of </w:t>
      </w:r>
      <w:r w:rsidR="00226F02">
        <w:t xml:space="preserve">each </w:t>
      </w:r>
      <w:r w:rsidR="00D6387D">
        <w:t>I</w:t>
      </w:r>
      <w:r>
        <w:t xml:space="preserve">UT is mature enough to enable effective conduct of the </w:t>
      </w:r>
      <w:r w:rsidR="005678B6">
        <w:t>AV&amp;V</w:t>
      </w:r>
      <w:r>
        <w:t xml:space="preserve"> phase;</w:t>
      </w:r>
    </w:p>
    <w:p w:rsidR="004A583F" w:rsidRDefault="004A583F" w:rsidP="009F5543">
      <w:pPr>
        <w:pStyle w:val="SOWSubL1-ASDEFCON"/>
      </w:pPr>
      <w:r>
        <w:t xml:space="preserve">the developer is prepared for formal testing for the </w:t>
      </w:r>
      <w:r w:rsidR="00D6387D">
        <w:t>I</w:t>
      </w:r>
      <w:r>
        <w:t>UT</w:t>
      </w:r>
      <w:r w:rsidR="00226F02">
        <w:t>(s)</w:t>
      </w:r>
      <w:r>
        <w:t>; and</w:t>
      </w:r>
    </w:p>
    <w:p w:rsidR="004A583F" w:rsidRDefault="004A583F" w:rsidP="009F5543">
      <w:pPr>
        <w:pStyle w:val="SOWSubL1-ASDEFCON"/>
      </w:pPr>
      <w:r>
        <w:t xml:space="preserve">organisational arrangements for the </w:t>
      </w:r>
      <w:r w:rsidR="005678B6">
        <w:t>AV&amp;V</w:t>
      </w:r>
      <w:r>
        <w:t xml:space="preserve"> phase are in place.</w:t>
      </w:r>
    </w:p>
    <w:p w:rsidR="004A583F" w:rsidRDefault="004A583F" w:rsidP="009F5543">
      <w:pPr>
        <w:pStyle w:val="SOWTL2-ASDEFCON"/>
      </w:pPr>
      <w:r>
        <w:t xml:space="preserve">The TRR should be held after the test procedures for formal testing have been dry run against the same configuration of the </w:t>
      </w:r>
      <w:r w:rsidR="00D6387D">
        <w:t>I</w:t>
      </w:r>
      <w:r>
        <w:t>UT</w:t>
      </w:r>
      <w:r w:rsidR="00226F02">
        <w:t>(s)</w:t>
      </w:r>
      <w:r>
        <w:t xml:space="preserve"> as that which will be presented for formal testing. </w:t>
      </w:r>
      <w:r w:rsidR="00226F02">
        <w:t xml:space="preserve"> </w:t>
      </w:r>
      <w:r>
        <w:t>A technical understanding of the informal test results arising from the dry run should be established, and on the validity and the degree of completeness of the relevant documentation.</w:t>
      </w:r>
    </w:p>
    <w:p w:rsidR="004A583F" w:rsidRDefault="004A583F" w:rsidP="009F5543">
      <w:pPr>
        <w:pStyle w:val="SOWTL2-ASDEFCON"/>
      </w:pPr>
      <w:r>
        <w:t xml:space="preserve">This </w:t>
      </w:r>
      <w:r w:rsidR="00B000FA">
        <w:t xml:space="preserve">MSR </w:t>
      </w:r>
      <w:r w:rsidR="00C27DE5">
        <w:t>C</w:t>
      </w:r>
      <w:r>
        <w:t xml:space="preserve">hecklist </w:t>
      </w:r>
      <w:r w:rsidR="00C12AF8">
        <w:t xml:space="preserve">sets out the Commonwealth’s requirements and minimum expectations </w:t>
      </w:r>
      <w:r>
        <w:t>for the conduct of a TRR.</w:t>
      </w:r>
    </w:p>
    <w:p w:rsidR="004A583F" w:rsidRDefault="004A583F" w:rsidP="009F5543">
      <w:pPr>
        <w:pStyle w:val="SOWHL1-ASDEFCON"/>
      </w:pPr>
      <w:bookmarkStart w:id="4" w:name="_Toc515805640"/>
      <w:r>
        <w:t>INTER-RELATIONSHIPS</w:t>
      </w:r>
      <w:bookmarkEnd w:id="4"/>
    </w:p>
    <w:p w:rsidR="004A583F" w:rsidRDefault="004A583F" w:rsidP="009F5543">
      <w:pPr>
        <w:pStyle w:val="SOWTL2-ASDEFCON"/>
      </w:pPr>
      <w:r>
        <w:t xml:space="preserve">The TRR shall be conducted in accordance with the </w:t>
      </w:r>
      <w:r w:rsidR="00C27DE5">
        <w:t xml:space="preserve">Approved </w:t>
      </w:r>
      <w:r>
        <w:t>System Review Plan (SRP) and shall be consistent with the</w:t>
      </w:r>
      <w:r w:rsidR="00C27DE5">
        <w:t xml:space="preserve"> following data items, where these data items are required under the Contract</w:t>
      </w:r>
      <w:r>
        <w:t>:</w:t>
      </w:r>
    </w:p>
    <w:p w:rsidR="004A583F" w:rsidRDefault="004A583F" w:rsidP="00C3347B">
      <w:pPr>
        <w:pStyle w:val="SOWSubL1-ASDEFCON"/>
      </w:pPr>
      <w:r>
        <w:t>Systems Engineering Management Plan (SEMP);</w:t>
      </w:r>
    </w:p>
    <w:p w:rsidR="004A583F" w:rsidRDefault="004A583F" w:rsidP="009F5543">
      <w:pPr>
        <w:pStyle w:val="SOWSubL1-ASDEFCON"/>
      </w:pPr>
      <w:r>
        <w:t>Integrated Support Plan (ISP); and</w:t>
      </w:r>
    </w:p>
    <w:p w:rsidR="004A583F" w:rsidRDefault="004A583F" w:rsidP="009F5543">
      <w:pPr>
        <w:pStyle w:val="SOWSubL1-ASDEFCON"/>
      </w:pPr>
      <w:r>
        <w:t>Verification and Validation Plan (V&amp;VP).</w:t>
      </w:r>
    </w:p>
    <w:p w:rsidR="004A583F" w:rsidRDefault="004A583F" w:rsidP="007E5C49">
      <w:pPr>
        <w:pStyle w:val="Note-ASDEFCON"/>
      </w:pPr>
      <w:r>
        <w:t>Note:</w:t>
      </w:r>
      <w:r w:rsidR="00E42FB0">
        <w:t xml:space="preserve">  </w:t>
      </w:r>
      <w:r>
        <w:t>The Status column in the following three tables indicates whether or not the associated Checklist items are able to be tailored by the Contractor in its SRP, based on the following definitions:</w:t>
      </w:r>
    </w:p>
    <w:p w:rsidR="004A583F" w:rsidRDefault="004A583F" w:rsidP="007E5C49">
      <w:pPr>
        <w:pStyle w:val="NoteList-ASDEFCON"/>
      </w:pPr>
      <w:r>
        <w:t>Mandatory items are not to be tailored;</w:t>
      </w:r>
    </w:p>
    <w:p w:rsidR="004A583F" w:rsidRDefault="004A583F" w:rsidP="007E786B">
      <w:pPr>
        <w:pStyle w:val="NoteList-ASDEFCON"/>
      </w:pPr>
      <w:r>
        <w:t xml:space="preserve">Highly Desirable items should not be tailored, but may be tailored depending upon the specifics of the </w:t>
      </w:r>
      <w:r w:rsidR="00C27DE5">
        <w:t>Contract</w:t>
      </w:r>
      <w:r>
        <w:t xml:space="preserve"> and the Contractor’s internal processes; and</w:t>
      </w:r>
    </w:p>
    <w:p w:rsidR="004A583F" w:rsidRDefault="004A583F" w:rsidP="007E786B">
      <w:pPr>
        <w:pStyle w:val="NoteList-ASDEFCON"/>
      </w:pPr>
      <w:r>
        <w:t xml:space="preserve">Optional items may be tailored, based upon the specifics of the </w:t>
      </w:r>
      <w:r w:rsidR="00C27DE5">
        <w:t>Contract</w:t>
      </w:r>
      <w:r>
        <w:t xml:space="preserve"> and the Contractor’s internal processes.</w:t>
      </w:r>
    </w:p>
    <w:p w:rsidR="004A583F" w:rsidRDefault="004A583F" w:rsidP="007E5C49">
      <w:pPr>
        <w:pStyle w:val="Note-ASDEFCON"/>
      </w:pPr>
      <w:r>
        <w:t>Notwithstanding the Status assigned to each Checklist item, the items are to be included in the SRP if they are applicable.</w:t>
      </w:r>
    </w:p>
    <w:bookmarkEnd w:id="0"/>
    <w:p w:rsidR="004A583F" w:rsidRDefault="004A583F" w:rsidP="009F5543">
      <w:pPr>
        <w:pStyle w:val="SOWHL1-ASDEFCON"/>
      </w:pPr>
      <w:r>
        <w:lastRenderedPageBreak/>
        <w:t>Review Entry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095"/>
        <w:gridCol w:w="1417"/>
      </w:tblGrid>
      <w:tr w:rsidR="004A583F">
        <w:trPr>
          <w:cantSplit/>
          <w:tblHeader/>
        </w:trPr>
        <w:tc>
          <w:tcPr>
            <w:tcW w:w="709" w:type="dxa"/>
            <w:shd w:val="clear" w:color="auto" w:fill="C0C0C0"/>
          </w:tcPr>
          <w:p w:rsidR="004A583F" w:rsidRDefault="004A583F" w:rsidP="0033073D">
            <w:pPr>
              <w:pStyle w:val="Table10ptHeading-ASDEFCON"/>
            </w:pPr>
            <w:r>
              <w:t>Item</w:t>
            </w:r>
          </w:p>
        </w:tc>
        <w:tc>
          <w:tcPr>
            <w:tcW w:w="6095" w:type="dxa"/>
            <w:shd w:val="clear" w:color="auto" w:fill="C0C0C0"/>
          </w:tcPr>
          <w:p w:rsidR="004A583F" w:rsidRDefault="004A583F" w:rsidP="0033073D">
            <w:pPr>
              <w:pStyle w:val="Table10ptHeading-ASDEFCON"/>
            </w:pPr>
            <w:r>
              <w:t>Entry Criteria</w:t>
            </w:r>
          </w:p>
        </w:tc>
        <w:tc>
          <w:tcPr>
            <w:tcW w:w="1417" w:type="dxa"/>
            <w:shd w:val="clear" w:color="auto" w:fill="C0C0C0"/>
          </w:tcPr>
          <w:p w:rsidR="004A583F" w:rsidRDefault="004A583F" w:rsidP="0033073D">
            <w:pPr>
              <w:pStyle w:val="Table10ptHeading-ASDEFCON"/>
            </w:pPr>
            <w:r>
              <w:t>Status</w:t>
            </w:r>
          </w:p>
        </w:tc>
      </w:tr>
      <w:tr w:rsidR="004A583F">
        <w:trPr>
          <w:cantSplit/>
        </w:trPr>
        <w:tc>
          <w:tcPr>
            <w:tcW w:w="709" w:type="dxa"/>
          </w:tcPr>
          <w:p w:rsidR="004A583F" w:rsidRDefault="004A583F" w:rsidP="00F127B7">
            <w:pPr>
              <w:pStyle w:val="ATTANNLV1-ASDEFCON"/>
            </w:pPr>
          </w:p>
        </w:tc>
        <w:tc>
          <w:tcPr>
            <w:tcW w:w="6095" w:type="dxa"/>
          </w:tcPr>
          <w:p w:rsidR="004A583F" w:rsidRDefault="004A583F" w:rsidP="007E5C49">
            <w:pPr>
              <w:pStyle w:val="Table10ptText-ASDEFCON"/>
            </w:pPr>
            <w:r>
              <w:t xml:space="preserve">All </w:t>
            </w:r>
            <w:r w:rsidR="00720667">
              <w:t xml:space="preserve">data </w:t>
            </w:r>
            <w:r>
              <w:t>items required to be delivered before</w:t>
            </w:r>
            <w:r w:rsidR="00720667">
              <w:t>, and linked to,</w:t>
            </w:r>
            <w:r>
              <w:t xml:space="preserve"> TRR have been delivered and the Commonwealth Representative considers the </w:t>
            </w:r>
            <w:r w:rsidR="00720667">
              <w:t xml:space="preserve">data </w:t>
            </w:r>
            <w:r>
              <w:t xml:space="preserve">items to be </w:t>
            </w:r>
            <w:r w:rsidR="00720667">
              <w:t xml:space="preserve">suitable </w:t>
            </w:r>
            <w:r>
              <w:t>for the purposes of conducting TRR.</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720667">
            <w:pPr>
              <w:pStyle w:val="ATTANNLV1-ASDEFCON"/>
            </w:pPr>
          </w:p>
        </w:tc>
        <w:tc>
          <w:tcPr>
            <w:tcW w:w="6095" w:type="dxa"/>
          </w:tcPr>
          <w:p w:rsidR="004A583F" w:rsidRDefault="004A583F" w:rsidP="00226F02">
            <w:pPr>
              <w:pStyle w:val="Table10ptText-ASDEFCON"/>
            </w:pPr>
            <w:r>
              <w:t xml:space="preserve">The status of all design and test documentation for </w:t>
            </w:r>
            <w:r w:rsidR="00226F02">
              <w:t xml:space="preserve">each </w:t>
            </w:r>
            <w:r w:rsidR="00D6387D">
              <w:t>I</w:t>
            </w:r>
            <w:r>
              <w:t>UT has been established and declared to the Commonwealth Representative.</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F127B7">
            <w:pPr>
              <w:pStyle w:val="ATTANNLV1-ASDEFCON"/>
            </w:pPr>
          </w:p>
        </w:tc>
        <w:tc>
          <w:tcPr>
            <w:tcW w:w="6095" w:type="dxa"/>
          </w:tcPr>
          <w:p w:rsidR="004A583F" w:rsidRDefault="004A583F" w:rsidP="007E5C49">
            <w:pPr>
              <w:pStyle w:val="Table10ptText-ASDEFCON"/>
            </w:pPr>
            <w:r>
              <w:t xml:space="preserve">The traceability from </w:t>
            </w:r>
            <w:r w:rsidR="00D6387D">
              <w:t>I</w:t>
            </w:r>
            <w:r>
              <w:t>UT requirements to the test procedures and contract test requirements has been established and declared to the Commonwealth Representative.</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F127B7">
            <w:pPr>
              <w:pStyle w:val="ATTANNLV1-ASDEFCON"/>
            </w:pPr>
          </w:p>
        </w:tc>
        <w:tc>
          <w:tcPr>
            <w:tcW w:w="6095" w:type="dxa"/>
          </w:tcPr>
          <w:p w:rsidR="004A583F" w:rsidRDefault="004A583F" w:rsidP="007E5C49">
            <w:pPr>
              <w:pStyle w:val="Table10ptText-ASDEFCON"/>
            </w:pPr>
            <w:r>
              <w:t>Action items from any previous reviews affecting TRR have been successfully addressed or action plans agreed with the Commonwealth Representative.</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F127B7">
            <w:pPr>
              <w:pStyle w:val="ATTANNLV1-ASDEFCON"/>
            </w:pPr>
          </w:p>
        </w:tc>
        <w:tc>
          <w:tcPr>
            <w:tcW w:w="6095" w:type="dxa"/>
          </w:tcPr>
          <w:p w:rsidR="004A583F" w:rsidRDefault="004A583F" w:rsidP="007E5C49">
            <w:pPr>
              <w:pStyle w:val="Table10ptText-ASDEFCON"/>
            </w:pPr>
            <w:r>
              <w:t>The TRR agenda addresses the following for review by the Commonwealth Representative:</w:t>
            </w:r>
          </w:p>
          <w:p w:rsidR="004A583F" w:rsidRDefault="004A583F" w:rsidP="007E5C49">
            <w:pPr>
              <w:pStyle w:val="Table10ptSub1-ASDEFCON"/>
            </w:pPr>
            <w:r>
              <w:t>requirements changes;</w:t>
            </w:r>
          </w:p>
          <w:p w:rsidR="004A583F" w:rsidRDefault="004A583F" w:rsidP="009F5543">
            <w:pPr>
              <w:pStyle w:val="Table10ptSub1-ASDEFCON"/>
            </w:pPr>
            <w:r>
              <w:t>design changes;</w:t>
            </w:r>
          </w:p>
          <w:p w:rsidR="004A583F" w:rsidRDefault="004A583F" w:rsidP="009F5543">
            <w:pPr>
              <w:pStyle w:val="Table10ptSub1-ASDEFCON"/>
            </w:pPr>
            <w:r>
              <w:t>test plans and descriptions;</w:t>
            </w:r>
          </w:p>
          <w:p w:rsidR="004A583F" w:rsidRDefault="004A583F" w:rsidP="009F5543">
            <w:pPr>
              <w:pStyle w:val="Table10ptSub1-ASDEFCON"/>
            </w:pPr>
            <w:r>
              <w:t>test procedures;</w:t>
            </w:r>
          </w:p>
          <w:p w:rsidR="004A583F" w:rsidRDefault="004A583F" w:rsidP="009F5543">
            <w:pPr>
              <w:pStyle w:val="Table10ptSub1-ASDEFCON"/>
            </w:pPr>
            <w:r>
              <w:t>previous informal and dry run tests;</w:t>
            </w:r>
          </w:p>
          <w:p w:rsidR="004A583F" w:rsidRDefault="004A583F" w:rsidP="009F5543">
            <w:pPr>
              <w:pStyle w:val="Table10ptSub1-ASDEFCON"/>
            </w:pPr>
            <w:r>
              <w:t>test resources;</w:t>
            </w:r>
          </w:p>
          <w:p w:rsidR="004A583F" w:rsidRDefault="004A583F" w:rsidP="009F5543">
            <w:pPr>
              <w:pStyle w:val="Table10ptSub1-ASDEFCON"/>
            </w:pPr>
            <w:r>
              <w:t>test limitations;</w:t>
            </w:r>
          </w:p>
          <w:p w:rsidR="004A583F" w:rsidRDefault="004A583F" w:rsidP="009F5543">
            <w:pPr>
              <w:pStyle w:val="Table10ptSub1-ASDEFCON"/>
            </w:pPr>
            <w:r>
              <w:t>known problems;</w:t>
            </w:r>
          </w:p>
          <w:p w:rsidR="004A583F" w:rsidRDefault="004A583F" w:rsidP="009F5543">
            <w:pPr>
              <w:pStyle w:val="Table10ptSub1-ASDEFCON"/>
            </w:pPr>
            <w:r>
              <w:t xml:space="preserve">schedules; and </w:t>
            </w:r>
          </w:p>
          <w:p w:rsidR="004A583F" w:rsidRPr="00D62A69" w:rsidRDefault="00D62A69" w:rsidP="009F5543">
            <w:pPr>
              <w:pStyle w:val="Table10ptSub1-ASDEFCON"/>
            </w:pPr>
            <w:r>
              <w:t>documentation updates.</w:t>
            </w:r>
          </w:p>
        </w:tc>
        <w:tc>
          <w:tcPr>
            <w:tcW w:w="1417" w:type="dxa"/>
          </w:tcPr>
          <w:p w:rsidR="004A583F" w:rsidRDefault="004A583F" w:rsidP="007E5C49">
            <w:pPr>
              <w:pStyle w:val="Table10ptText-ASDEFCON"/>
            </w:pPr>
            <w:r>
              <w:t>Highly Desirable</w:t>
            </w:r>
          </w:p>
        </w:tc>
      </w:tr>
    </w:tbl>
    <w:p w:rsidR="004A583F" w:rsidRDefault="004A583F" w:rsidP="007E5C49">
      <w:pPr>
        <w:pStyle w:val="ASDEFCONNormal"/>
      </w:pPr>
    </w:p>
    <w:p w:rsidR="004A583F" w:rsidRDefault="004A583F" w:rsidP="009F5543">
      <w:pPr>
        <w:pStyle w:val="SOWHL1-ASDEFCON"/>
      </w:pPr>
      <w:r>
        <w:t>Review Checklist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095"/>
        <w:gridCol w:w="1417"/>
      </w:tblGrid>
      <w:tr w:rsidR="004A583F">
        <w:trPr>
          <w:cantSplit/>
          <w:tblHeader/>
        </w:trPr>
        <w:tc>
          <w:tcPr>
            <w:tcW w:w="709" w:type="dxa"/>
            <w:shd w:val="pct10" w:color="auto" w:fill="FFFFFF"/>
          </w:tcPr>
          <w:p w:rsidR="004A583F" w:rsidRDefault="004A583F" w:rsidP="007E5C49">
            <w:pPr>
              <w:pStyle w:val="Table10ptHeading-ASDEFCON"/>
            </w:pPr>
            <w:r>
              <w:t>Item</w:t>
            </w:r>
          </w:p>
        </w:tc>
        <w:tc>
          <w:tcPr>
            <w:tcW w:w="6095" w:type="dxa"/>
            <w:shd w:val="pct10" w:color="auto" w:fill="FFFFFF"/>
          </w:tcPr>
          <w:p w:rsidR="004A583F" w:rsidRDefault="004A583F" w:rsidP="007E5C49">
            <w:pPr>
              <w:pStyle w:val="Table10ptHeading-ASDEFCON"/>
            </w:pPr>
            <w:r>
              <w:t>Checklist Item</w:t>
            </w:r>
          </w:p>
        </w:tc>
        <w:tc>
          <w:tcPr>
            <w:tcW w:w="1417" w:type="dxa"/>
            <w:shd w:val="pct10" w:color="auto" w:fill="FFFFFF"/>
          </w:tcPr>
          <w:p w:rsidR="004A583F" w:rsidRDefault="004A583F" w:rsidP="007E5C49">
            <w:pPr>
              <w:pStyle w:val="Table10ptHeading-ASDEFCON"/>
            </w:pPr>
            <w:r>
              <w:t>Status</w:t>
            </w:r>
          </w:p>
        </w:tc>
      </w:tr>
      <w:tr w:rsidR="004A583F">
        <w:trPr>
          <w:cantSplit/>
        </w:trPr>
        <w:tc>
          <w:tcPr>
            <w:tcW w:w="709" w:type="dxa"/>
          </w:tcPr>
          <w:p w:rsidR="005824D6" w:rsidRDefault="005824D6" w:rsidP="00DF09A4">
            <w:pPr>
              <w:pStyle w:val="ATTANNLV1-ASDEFCON"/>
              <w:numPr>
                <w:ilvl w:val="0"/>
                <w:numId w:val="61"/>
              </w:numPr>
            </w:pPr>
          </w:p>
        </w:tc>
        <w:tc>
          <w:tcPr>
            <w:tcW w:w="6095" w:type="dxa"/>
          </w:tcPr>
          <w:p w:rsidR="004A583F" w:rsidRDefault="004A583F" w:rsidP="007E5C49">
            <w:pPr>
              <w:pStyle w:val="Table10ptText-ASDEFCON"/>
            </w:pPr>
            <w:r>
              <w:t>Were all entry criteria satisfied before starting TRR?</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720667">
            <w:pPr>
              <w:pStyle w:val="ATTANNLV1-ASDEFCON"/>
              <w:keepNext w:val="0"/>
            </w:pPr>
          </w:p>
        </w:tc>
        <w:tc>
          <w:tcPr>
            <w:tcW w:w="6095" w:type="dxa"/>
          </w:tcPr>
          <w:p w:rsidR="004A583F" w:rsidRDefault="004A583F" w:rsidP="007E5C49">
            <w:pPr>
              <w:pStyle w:val="Table10ptText-ASDEFCON"/>
            </w:pPr>
            <w:r>
              <w:t xml:space="preserve">Has the impact of </w:t>
            </w:r>
            <w:r w:rsidR="00DD0A3F">
              <w:t xml:space="preserve">Approved </w:t>
            </w:r>
            <w:r w:rsidR="004353AD">
              <w:t xml:space="preserve">and pending </w:t>
            </w:r>
            <w:r w:rsidR="00C27DE5">
              <w:t>CCPs</w:t>
            </w:r>
            <w:r>
              <w:t xml:space="preserve"> been assessed?</w:t>
            </w:r>
          </w:p>
        </w:tc>
        <w:tc>
          <w:tcPr>
            <w:tcW w:w="1417" w:type="dxa"/>
          </w:tcPr>
          <w:p w:rsidR="004A583F" w:rsidRDefault="004A583F" w:rsidP="007E5C49">
            <w:pPr>
              <w:pStyle w:val="Table10ptText-ASDEFCON"/>
            </w:pPr>
            <w:r>
              <w:t>Highly Desirable</w:t>
            </w:r>
          </w:p>
        </w:tc>
      </w:tr>
      <w:tr w:rsidR="004A583F">
        <w:trPr>
          <w:cantSplit/>
        </w:trPr>
        <w:tc>
          <w:tcPr>
            <w:tcW w:w="709" w:type="dxa"/>
          </w:tcPr>
          <w:p w:rsidR="004A583F" w:rsidRDefault="004A583F" w:rsidP="00720667">
            <w:pPr>
              <w:pStyle w:val="ATTANNLV1-ASDEFCON"/>
              <w:keepNext w:val="0"/>
            </w:pPr>
          </w:p>
        </w:tc>
        <w:tc>
          <w:tcPr>
            <w:tcW w:w="6095" w:type="dxa"/>
          </w:tcPr>
          <w:p w:rsidR="004A583F" w:rsidRDefault="004A583F" w:rsidP="007E5C49">
            <w:pPr>
              <w:pStyle w:val="Table10ptText-ASDEFCON"/>
            </w:pPr>
            <w:r>
              <w:t xml:space="preserve">Have all Commonwealth Representative review comments against </w:t>
            </w:r>
            <w:r w:rsidR="00720667">
              <w:t xml:space="preserve">data </w:t>
            </w:r>
            <w:r>
              <w:t>items been adequately addressed?</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720667">
            <w:pPr>
              <w:pStyle w:val="ATTANNLV1-ASDEFCON"/>
              <w:keepNext w:val="0"/>
            </w:pPr>
          </w:p>
        </w:tc>
        <w:tc>
          <w:tcPr>
            <w:tcW w:w="6095" w:type="dxa"/>
          </w:tcPr>
          <w:p w:rsidR="004A583F" w:rsidRDefault="004A583F" w:rsidP="00226F02">
            <w:pPr>
              <w:pStyle w:val="Table10ptText-ASDEFCON"/>
            </w:pPr>
            <w:r>
              <w:t xml:space="preserve">Are all test procedures for </w:t>
            </w:r>
            <w:r w:rsidR="00226F02">
              <w:t xml:space="preserve">each </w:t>
            </w:r>
            <w:r w:rsidR="00D6387D">
              <w:t>I</w:t>
            </w:r>
            <w:r>
              <w:t>UT complete and Approved by both the Contractor and the Commonwealth Representative?</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720667">
            <w:pPr>
              <w:pStyle w:val="ATTANNLV1-ASDEFCON"/>
              <w:keepNext w:val="0"/>
            </w:pPr>
          </w:p>
        </w:tc>
        <w:tc>
          <w:tcPr>
            <w:tcW w:w="6095" w:type="dxa"/>
          </w:tcPr>
          <w:p w:rsidR="004A583F" w:rsidRDefault="004A583F" w:rsidP="007E5C49">
            <w:pPr>
              <w:pStyle w:val="Table10ptText-ASDEFCON"/>
            </w:pPr>
            <w:r>
              <w:t>Have changes to the Mission System Functional Baseline (FBL) and the Support System FBL since the last review been identified and captured in the design?</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720667">
            <w:pPr>
              <w:pStyle w:val="ATTANNLV1-ASDEFCON"/>
              <w:keepNext w:val="0"/>
            </w:pPr>
          </w:p>
        </w:tc>
        <w:tc>
          <w:tcPr>
            <w:tcW w:w="6095" w:type="dxa"/>
          </w:tcPr>
          <w:p w:rsidR="004A583F" w:rsidRDefault="004A583F" w:rsidP="007E5C49">
            <w:pPr>
              <w:pStyle w:val="Table10ptText-ASDEFCON"/>
            </w:pPr>
            <w:r>
              <w:t xml:space="preserve">Have all </w:t>
            </w:r>
            <w:r w:rsidR="00D6387D">
              <w:t>I</w:t>
            </w:r>
            <w:r>
              <w:t>UT changes and their impact been assessed to ascertain their impact on formal testing?</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720667">
            <w:pPr>
              <w:pStyle w:val="ATTANNLV1-ASDEFCON"/>
              <w:keepNext w:val="0"/>
            </w:pPr>
          </w:p>
        </w:tc>
        <w:tc>
          <w:tcPr>
            <w:tcW w:w="6095" w:type="dxa"/>
          </w:tcPr>
          <w:p w:rsidR="004A583F" w:rsidRDefault="004A583F" w:rsidP="00226F02">
            <w:pPr>
              <w:pStyle w:val="Table10ptText-ASDEFCON"/>
            </w:pPr>
            <w:r>
              <w:t xml:space="preserve">Is the development status of </w:t>
            </w:r>
            <w:r w:rsidR="00226F02">
              <w:t xml:space="preserve">each </w:t>
            </w:r>
            <w:r w:rsidR="00D6387D">
              <w:t>I</w:t>
            </w:r>
            <w:r>
              <w:t xml:space="preserve">UT mature enough to enable effective conduct of the </w:t>
            </w:r>
            <w:r w:rsidR="005678B6">
              <w:t>AV&amp;V</w:t>
            </w:r>
            <w:r>
              <w:t xml:space="preserve"> phase?</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720667">
            <w:pPr>
              <w:pStyle w:val="ATTANNLV1-ASDEFCON"/>
              <w:keepNext w:val="0"/>
            </w:pPr>
          </w:p>
        </w:tc>
        <w:tc>
          <w:tcPr>
            <w:tcW w:w="6095" w:type="dxa"/>
          </w:tcPr>
          <w:p w:rsidR="004A583F" w:rsidRDefault="004A583F" w:rsidP="007E5C49">
            <w:pPr>
              <w:pStyle w:val="Table10ptText-ASDEFCON"/>
            </w:pPr>
            <w:r>
              <w:t>Have the Hazard Log contents and their classification been reviewed by the Safety Authority and Approved by the Commonwealth Representative?</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720667">
            <w:pPr>
              <w:pStyle w:val="ATTANNLV1-ASDEFCON"/>
              <w:keepNext w:val="0"/>
            </w:pPr>
          </w:p>
        </w:tc>
        <w:tc>
          <w:tcPr>
            <w:tcW w:w="6095" w:type="dxa"/>
          </w:tcPr>
          <w:p w:rsidR="004A583F" w:rsidRDefault="004A583F" w:rsidP="007E5C49">
            <w:pPr>
              <w:pStyle w:val="Table10ptText-ASDEFCON"/>
            </w:pPr>
            <w:r>
              <w:t xml:space="preserve">Has a consistent configuration baseline been established for both the </w:t>
            </w:r>
            <w:r w:rsidR="00D6387D">
              <w:t>I</w:t>
            </w:r>
            <w:r>
              <w:t>UT</w:t>
            </w:r>
            <w:r w:rsidR="00226F02">
              <w:t>(s)</w:t>
            </w:r>
            <w:r>
              <w:t xml:space="preserve"> and </w:t>
            </w:r>
            <w:r w:rsidR="00226F02">
              <w:t xml:space="preserve">the </w:t>
            </w:r>
            <w:r>
              <w:t>test environment?</w:t>
            </w:r>
          </w:p>
        </w:tc>
        <w:tc>
          <w:tcPr>
            <w:tcW w:w="1417" w:type="dxa"/>
          </w:tcPr>
          <w:p w:rsidR="004A583F" w:rsidRDefault="004A583F" w:rsidP="007E5C49">
            <w:pPr>
              <w:pStyle w:val="Table10ptText-ASDEFCON"/>
            </w:pPr>
            <w:r>
              <w:t>Mandatory</w:t>
            </w:r>
          </w:p>
        </w:tc>
      </w:tr>
      <w:tr w:rsidR="004A583F">
        <w:trPr>
          <w:cantSplit/>
        </w:trPr>
        <w:tc>
          <w:tcPr>
            <w:tcW w:w="709" w:type="dxa"/>
            <w:tcBorders>
              <w:bottom w:val="single" w:sz="4" w:space="0" w:color="auto"/>
            </w:tcBorders>
          </w:tcPr>
          <w:p w:rsidR="004A583F" w:rsidRDefault="004A583F" w:rsidP="00720667">
            <w:pPr>
              <w:pStyle w:val="ATTANNLV1-ASDEFCON"/>
              <w:keepNext w:val="0"/>
            </w:pPr>
          </w:p>
        </w:tc>
        <w:tc>
          <w:tcPr>
            <w:tcW w:w="6095" w:type="dxa"/>
            <w:tcBorders>
              <w:bottom w:val="single" w:sz="4" w:space="0" w:color="auto"/>
            </w:tcBorders>
          </w:tcPr>
          <w:p w:rsidR="004A583F" w:rsidRDefault="004A583F" w:rsidP="007E5C49">
            <w:pPr>
              <w:pStyle w:val="Table10ptText-ASDEFCON"/>
            </w:pPr>
            <w:r>
              <w:t xml:space="preserve">Have all the test procedures been dry run and the performance of the </w:t>
            </w:r>
            <w:r w:rsidR="00D6387D">
              <w:t>I</w:t>
            </w:r>
            <w:r>
              <w:t>UT</w:t>
            </w:r>
            <w:r w:rsidR="00226F02">
              <w:t>(s)</w:t>
            </w:r>
            <w:r>
              <w:t xml:space="preserve"> Verified using these procedures? </w:t>
            </w:r>
          </w:p>
        </w:tc>
        <w:tc>
          <w:tcPr>
            <w:tcW w:w="1417" w:type="dxa"/>
            <w:tcBorders>
              <w:bottom w:val="single" w:sz="4" w:space="0" w:color="auto"/>
            </w:tcBorders>
          </w:tcPr>
          <w:p w:rsidR="004A583F" w:rsidRDefault="004A583F" w:rsidP="007E5C49">
            <w:pPr>
              <w:pStyle w:val="Table10ptText-ASDEFCON"/>
            </w:pPr>
            <w:r>
              <w:t>Mandatory</w:t>
            </w:r>
          </w:p>
        </w:tc>
      </w:tr>
      <w:tr w:rsidR="004A583F">
        <w:trPr>
          <w:cantSplit/>
        </w:trPr>
        <w:tc>
          <w:tcPr>
            <w:tcW w:w="709" w:type="dxa"/>
          </w:tcPr>
          <w:p w:rsidR="004A583F" w:rsidRDefault="004A583F" w:rsidP="00720667">
            <w:pPr>
              <w:pStyle w:val="ATTANNLV1-ASDEFCON"/>
              <w:keepNext w:val="0"/>
            </w:pPr>
          </w:p>
        </w:tc>
        <w:tc>
          <w:tcPr>
            <w:tcW w:w="6095" w:type="dxa"/>
          </w:tcPr>
          <w:p w:rsidR="004A583F" w:rsidRDefault="004A583F" w:rsidP="007E5C49">
            <w:pPr>
              <w:pStyle w:val="Table10ptText-ASDEFCON"/>
            </w:pPr>
            <w:r>
              <w:t xml:space="preserve">Has the impact of any configuration changes since the dry runs been assessed? </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720667">
            <w:pPr>
              <w:pStyle w:val="ATTANNLV1-ASDEFCON"/>
              <w:keepNext w:val="0"/>
            </w:pPr>
          </w:p>
        </w:tc>
        <w:tc>
          <w:tcPr>
            <w:tcW w:w="6095" w:type="dxa"/>
          </w:tcPr>
          <w:p w:rsidR="004A583F" w:rsidRDefault="004A583F" w:rsidP="007E5C49">
            <w:pPr>
              <w:pStyle w:val="Table10ptText-ASDEFCON"/>
            </w:pPr>
            <w:r>
              <w:t>Were there any significant test failures or non-conformities identified as a result of the dry-runs?</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720667">
            <w:pPr>
              <w:pStyle w:val="ATTANNLV1-ASDEFCON"/>
              <w:keepNext w:val="0"/>
            </w:pPr>
          </w:p>
        </w:tc>
        <w:tc>
          <w:tcPr>
            <w:tcW w:w="6095" w:type="dxa"/>
          </w:tcPr>
          <w:p w:rsidR="004A583F" w:rsidRDefault="004A583F" w:rsidP="007E5C49">
            <w:pPr>
              <w:pStyle w:val="Table10ptText-ASDEFCON"/>
            </w:pPr>
            <w:r>
              <w:t>Are adequate procedures in place to capture the test results and any failures?</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720667">
            <w:pPr>
              <w:pStyle w:val="ATTANNLV1-ASDEFCON"/>
              <w:keepNext w:val="0"/>
            </w:pPr>
          </w:p>
        </w:tc>
        <w:tc>
          <w:tcPr>
            <w:tcW w:w="6095" w:type="dxa"/>
          </w:tcPr>
          <w:p w:rsidR="004A583F" w:rsidRDefault="004A583F" w:rsidP="007E5C49">
            <w:pPr>
              <w:pStyle w:val="Table10ptText-ASDEFCON"/>
            </w:pPr>
            <w:r>
              <w:t>Is the strategy for regression testing and restart of testing after failures agreed?</w:t>
            </w:r>
          </w:p>
        </w:tc>
        <w:tc>
          <w:tcPr>
            <w:tcW w:w="1417" w:type="dxa"/>
          </w:tcPr>
          <w:p w:rsidR="004A583F" w:rsidRDefault="004A583F" w:rsidP="007E5C49">
            <w:pPr>
              <w:pStyle w:val="Table10ptText-ASDEFCON"/>
            </w:pPr>
            <w:r>
              <w:t>Mandatory</w:t>
            </w:r>
          </w:p>
        </w:tc>
      </w:tr>
      <w:tr w:rsidR="004A583F">
        <w:trPr>
          <w:cantSplit/>
        </w:trPr>
        <w:tc>
          <w:tcPr>
            <w:tcW w:w="709" w:type="dxa"/>
          </w:tcPr>
          <w:p w:rsidR="004A583F" w:rsidRDefault="004A583F" w:rsidP="00720667">
            <w:pPr>
              <w:pStyle w:val="ATTANNLV1-ASDEFCON"/>
              <w:keepNext w:val="0"/>
            </w:pPr>
          </w:p>
        </w:tc>
        <w:tc>
          <w:tcPr>
            <w:tcW w:w="6095" w:type="dxa"/>
          </w:tcPr>
          <w:p w:rsidR="004A583F" w:rsidRDefault="004A583F" w:rsidP="007E5C49">
            <w:pPr>
              <w:pStyle w:val="Table10ptText-ASDEFCON"/>
            </w:pPr>
            <w:r>
              <w:t xml:space="preserve">Are the facilities and services required for the test in place and have they been Verified against requirements (especially boundary interfaces for facilities, power conditioning, </w:t>
            </w:r>
            <w:proofErr w:type="spellStart"/>
            <w:r>
              <w:t>etc</w:t>
            </w:r>
            <w:proofErr w:type="spellEnd"/>
            <w:r>
              <w:t>)?</w:t>
            </w:r>
          </w:p>
        </w:tc>
        <w:tc>
          <w:tcPr>
            <w:tcW w:w="1417" w:type="dxa"/>
          </w:tcPr>
          <w:p w:rsidR="004A583F" w:rsidRDefault="004A583F" w:rsidP="007E5C49">
            <w:pPr>
              <w:pStyle w:val="Table10ptText-ASDEFCON"/>
            </w:pPr>
            <w:r>
              <w:t>Mandatory</w:t>
            </w:r>
          </w:p>
        </w:tc>
      </w:tr>
    </w:tbl>
    <w:p w:rsidR="004A583F" w:rsidRDefault="004A583F" w:rsidP="007E5C49">
      <w:pPr>
        <w:pStyle w:val="ASDEFCONNormal"/>
      </w:pPr>
    </w:p>
    <w:p w:rsidR="004A583F" w:rsidRDefault="004A583F" w:rsidP="009F5543">
      <w:pPr>
        <w:pStyle w:val="SOWHL1-ASDEFCON"/>
      </w:pPr>
      <w:r>
        <w:t>Review Exit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
        <w:gridCol w:w="6176"/>
        <w:gridCol w:w="1523"/>
      </w:tblGrid>
      <w:tr w:rsidR="004A583F">
        <w:trPr>
          <w:cantSplit/>
          <w:tblHeader/>
        </w:trPr>
        <w:tc>
          <w:tcPr>
            <w:tcW w:w="628" w:type="dxa"/>
            <w:shd w:val="pct10" w:color="auto" w:fill="FFFFFF"/>
          </w:tcPr>
          <w:p w:rsidR="004A583F" w:rsidRDefault="004A583F" w:rsidP="00DF09A4">
            <w:pPr>
              <w:pStyle w:val="Table10ptHeading-ASDEFCON"/>
              <w:keepNext w:val="0"/>
            </w:pPr>
            <w:r>
              <w:t>Item</w:t>
            </w:r>
          </w:p>
        </w:tc>
        <w:tc>
          <w:tcPr>
            <w:tcW w:w="6176" w:type="dxa"/>
            <w:shd w:val="pct10" w:color="auto" w:fill="FFFFFF"/>
          </w:tcPr>
          <w:p w:rsidR="004A583F" w:rsidRDefault="004A583F" w:rsidP="00DF09A4">
            <w:pPr>
              <w:pStyle w:val="Table10ptHeading-ASDEFCON"/>
              <w:keepNext w:val="0"/>
            </w:pPr>
            <w:r>
              <w:t>Exit Criteria</w:t>
            </w:r>
          </w:p>
        </w:tc>
        <w:tc>
          <w:tcPr>
            <w:tcW w:w="1523" w:type="dxa"/>
            <w:shd w:val="pct10" w:color="auto" w:fill="FFFFFF"/>
          </w:tcPr>
          <w:p w:rsidR="004A583F" w:rsidRDefault="004A583F" w:rsidP="00DF09A4">
            <w:pPr>
              <w:pStyle w:val="Table10ptHeading-ASDEFCON"/>
              <w:keepNext w:val="0"/>
            </w:pPr>
            <w:r>
              <w:t>Status</w:t>
            </w:r>
          </w:p>
        </w:tc>
      </w:tr>
      <w:tr w:rsidR="004A583F">
        <w:trPr>
          <w:cantSplit/>
        </w:trPr>
        <w:tc>
          <w:tcPr>
            <w:tcW w:w="628" w:type="dxa"/>
          </w:tcPr>
          <w:p w:rsidR="004A583F" w:rsidRDefault="004A583F" w:rsidP="00DF09A4">
            <w:pPr>
              <w:pStyle w:val="ATTANNLV1-ASDEFCON"/>
              <w:keepNext w:val="0"/>
              <w:numPr>
                <w:ilvl w:val="0"/>
                <w:numId w:val="60"/>
              </w:numPr>
            </w:pPr>
          </w:p>
        </w:tc>
        <w:tc>
          <w:tcPr>
            <w:tcW w:w="6176" w:type="dxa"/>
          </w:tcPr>
          <w:p w:rsidR="004A583F" w:rsidRDefault="004A583F" w:rsidP="007E5C49">
            <w:pPr>
              <w:pStyle w:val="Table10ptText-ASDEFCON"/>
            </w:pPr>
            <w:r>
              <w:t>All checklist items have been addressed to the satisfaction of the Contractor and the Commonwealth Representative.</w:t>
            </w:r>
          </w:p>
        </w:tc>
        <w:tc>
          <w:tcPr>
            <w:tcW w:w="1523" w:type="dxa"/>
          </w:tcPr>
          <w:p w:rsidR="004A583F" w:rsidRDefault="004A583F" w:rsidP="007E5C49">
            <w:pPr>
              <w:pStyle w:val="Table10ptText-ASDEFCON"/>
            </w:pPr>
            <w:r>
              <w:t>Mandatory</w:t>
            </w:r>
          </w:p>
        </w:tc>
      </w:tr>
      <w:tr w:rsidR="004A583F">
        <w:trPr>
          <w:cantSplit/>
        </w:trPr>
        <w:tc>
          <w:tcPr>
            <w:tcW w:w="628" w:type="dxa"/>
          </w:tcPr>
          <w:p w:rsidR="004A583F" w:rsidRDefault="004A583F" w:rsidP="00DF09A4">
            <w:pPr>
              <w:pStyle w:val="ATTANNLV1-ASDEFCON"/>
              <w:keepNext w:val="0"/>
            </w:pPr>
          </w:p>
        </w:tc>
        <w:tc>
          <w:tcPr>
            <w:tcW w:w="6176" w:type="dxa"/>
          </w:tcPr>
          <w:p w:rsidR="004A583F" w:rsidRDefault="004A583F" w:rsidP="007E5C49">
            <w:pPr>
              <w:pStyle w:val="Table10ptText-ASDEFCON"/>
            </w:pPr>
            <w:r>
              <w:t>All major problem and risk areas have been identified and resolved and, for minor problems and risks, corrective action plans have been recorded and agreed by the Commonwealth Representative.</w:t>
            </w:r>
          </w:p>
        </w:tc>
        <w:tc>
          <w:tcPr>
            <w:tcW w:w="1523" w:type="dxa"/>
          </w:tcPr>
          <w:p w:rsidR="004A583F" w:rsidRDefault="004A583F" w:rsidP="007E5C49">
            <w:pPr>
              <w:pStyle w:val="Table10ptText-ASDEFCON"/>
            </w:pPr>
            <w:r>
              <w:t>Mandatory</w:t>
            </w:r>
          </w:p>
        </w:tc>
      </w:tr>
      <w:tr w:rsidR="004A583F">
        <w:trPr>
          <w:cantSplit/>
        </w:trPr>
        <w:tc>
          <w:tcPr>
            <w:tcW w:w="628" w:type="dxa"/>
          </w:tcPr>
          <w:p w:rsidR="004A583F" w:rsidRDefault="004A583F" w:rsidP="00DF09A4">
            <w:pPr>
              <w:pStyle w:val="ATTANNLV1-ASDEFCON"/>
              <w:keepNext w:val="0"/>
            </w:pPr>
          </w:p>
        </w:tc>
        <w:tc>
          <w:tcPr>
            <w:tcW w:w="6176" w:type="dxa"/>
          </w:tcPr>
          <w:p w:rsidR="004A583F" w:rsidRDefault="004A583F" w:rsidP="007E5C49">
            <w:pPr>
              <w:pStyle w:val="Table10ptText-ASDEFCON"/>
            </w:pPr>
            <w:r>
              <w:t>All required resources including personnel, equipment and facilities are available for formal testing.</w:t>
            </w:r>
          </w:p>
        </w:tc>
        <w:tc>
          <w:tcPr>
            <w:tcW w:w="1523" w:type="dxa"/>
          </w:tcPr>
          <w:p w:rsidR="004A583F" w:rsidRDefault="004A583F" w:rsidP="007E5C49">
            <w:pPr>
              <w:pStyle w:val="Table10ptText-ASDEFCON"/>
            </w:pPr>
            <w:r>
              <w:t>Mandatory</w:t>
            </w:r>
          </w:p>
        </w:tc>
      </w:tr>
      <w:tr w:rsidR="004A583F">
        <w:trPr>
          <w:cantSplit/>
        </w:trPr>
        <w:tc>
          <w:tcPr>
            <w:tcW w:w="628" w:type="dxa"/>
          </w:tcPr>
          <w:p w:rsidR="004A583F" w:rsidRDefault="004A583F" w:rsidP="00DF09A4">
            <w:pPr>
              <w:pStyle w:val="ATTANNLV1-ASDEFCON"/>
              <w:keepNext w:val="0"/>
            </w:pPr>
          </w:p>
        </w:tc>
        <w:tc>
          <w:tcPr>
            <w:tcW w:w="6176" w:type="dxa"/>
          </w:tcPr>
          <w:p w:rsidR="004A583F" w:rsidRDefault="004A583F" w:rsidP="007E5C49">
            <w:pPr>
              <w:pStyle w:val="Table10ptText-ASDEFCON"/>
            </w:pPr>
            <w:r>
              <w:t xml:space="preserve">The </w:t>
            </w:r>
            <w:r w:rsidR="00D6387D">
              <w:t>I</w:t>
            </w:r>
            <w:r>
              <w:t>UT</w:t>
            </w:r>
            <w:r w:rsidR="00226F02">
              <w:t>(s)</w:t>
            </w:r>
            <w:r>
              <w:t xml:space="preserve"> and test procedures are deemed to be satisfactory by both the Contractor and the Commonwealth Representative to support formal testing.</w:t>
            </w:r>
          </w:p>
        </w:tc>
        <w:tc>
          <w:tcPr>
            <w:tcW w:w="1523" w:type="dxa"/>
          </w:tcPr>
          <w:p w:rsidR="004A583F" w:rsidRDefault="004A583F" w:rsidP="007E5C49">
            <w:pPr>
              <w:pStyle w:val="Table10ptText-ASDEFCON"/>
            </w:pPr>
            <w:r>
              <w:t>Mandatory</w:t>
            </w:r>
          </w:p>
        </w:tc>
      </w:tr>
      <w:tr w:rsidR="004A583F">
        <w:trPr>
          <w:cantSplit/>
        </w:trPr>
        <w:tc>
          <w:tcPr>
            <w:tcW w:w="628" w:type="dxa"/>
          </w:tcPr>
          <w:p w:rsidR="004A583F" w:rsidRDefault="004A583F" w:rsidP="00DF09A4">
            <w:pPr>
              <w:pStyle w:val="ATTANNLV1-ASDEFCON"/>
              <w:keepNext w:val="0"/>
            </w:pPr>
          </w:p>
        </w:tc>
        <w:tc>
          <w:tcPr>
            <w:tcW w:w="6176" w:type="dxa"/>
          </w:tcPr>
          <w:p w:rsidR="004A583F" w:rsidRDefault="004A583F" w:rsidP="007E5C49">
            <w:pPr>
              <w:pStyle w:val="Table10ptText-ASDEFCON"/>
            </w:pPr>
            <w:r>
              <w:t xml:space="preserve">Plans for the measurement and analysis program for the next </w:t>
            </w:r>
            <w:r w:rsidR="005678B6">
              <w:t xml:space="preserve">AV&amp;V </w:t>
            </w:r>
            <w:r>
              <w:t>phase have been agreed by the Commonwealth Representative, including the measures to be collected, associated collection methods, and analysis techniques.</w:t>
            </w:r>
          </w:p>
        </w:tc>
        <w:tc>
          <w:tcPr>
            <w:tcW w:w="1523" w:type="dxa"/>
          </w:tcPr>
          <w:p w:rsidR="004A583F" w:rsidRDefault="004A583F" w:rsidP="007E5C49">
            <w:pPr>
              <w:pStyle w:val="Table10ptText-ASDEFCON"/>
            </w:pPr>
            <w:r>
              <w:t>Mandatory</w:t>
            </w:r>
          </w:p>
        </w:tc>
      </w:tr>
      <w:tr w:rsidR="004A583F">
        <w:trPr>
          <w:cantSplit/>
        </w:trPr>
        <w:tc>
          <w:tcPr>
            <w:tcW w:w="628" w:type="dxa"/>
          </w:tcPr>
          <w:p w:rsidR="004A583F" w:rsidRDefault="004A583F" w:rsidP="00DF09A4">
            <w:pPr>
              <w:pStyle w:val="ATTANNLV1-ASDEFCON"/>
              <w:keepNext w:val="0"/>
            </w:pPr>
          </w:p>
        </w:tc>
        <w:tc>
          <w:tcPr>
            <w:tcW w:w="6176" w:type="dxa"/>
          </w:tcPr>
          <w:p w:rsidR="004A583F" w:rsidRDefault="004A583F" w:rsidP="007E5C49">
            <w:pPr>
              <w:pStyle w:val="Table10ptText-ASDEFCON"/>
            </w:pPr>
            <w:r>
              <w:t xml:space="preserve">The plan for achievement of work for the next </w:t>
            </w:r>
            <w:r w:rsidR="005678B6">
              <w:t xml:space="preserve">AV&amp;V </w:t>
            </w:r>
            <w:r>
              <w:t>phase is reflected in the Performance Measurement Baseline and the reporting levels and variance analysis thresholds have been agreed and documented in the EVM Plan.</w:t>
            </w:r>
          </w:p>
        </w:tc>
        <w:tc>
          <w:tcPr>
            <w:tcW w:w="1523" w:type="dxa"/>
          </w:tcPr>
          <w:p w:rsidR="004A583F" w:rsidRDefault="004A583F" w:rsidP="007E5C49">
            <w:pPr>
              <w:pStyle w:val="Table10ptText-ASDEFCON"/>
            </w:pPr>
            <w:r>
              <w:t>Mandatory</w:t>
            </w:r>
          </w:p>
        </w:tc>
      </w:tr>
      <w:tr w:rsidR="004A583F">
        <w:trPr>
          <w:cantSplit/>
        </w:trPr>
        <w:tc>
          <w:tcPr>
            <w:tcW w:w="628" w:type="dxa"/>
          </w:tcPr>
          <w:p w:rsidR="004A583F" w:rsidRDefault="004A583F" w:rsidP="00DF09A4">
            <w:pPr>
              <w:pStyle w:val="ATTANNLV1-ASDEFCON"/>
              <w:keepNext w:val="0"/>
            </w:pPr>
          </w:p>
        </w:tc>
        <w:tc>
          <w:tcPr>
            <w:tcW w:w="6176" w:type="dxa"/>
          </w:tcPr>
          <w:p w:rsidR="004A583F" w:rsidRDefault="004A583F" w:rsidP="007E5C49">
            <w:pPr>
              <w:pStyle w:val="Table10ptText-ASDEFCON"/>
            </w:pPr>
            <w:r>
              <w:t>All risks identified during the course of TRR have been documented and analysed.</w:t>
            </w:r>
          </w:p>
        </w:tc>
        <w:tc>
          <w:tcPr>
            <w:tcW w:w="1523" w:type="dxa"/>
          </w:tcPr>
          <w:p w:rsidR="004A583F" w:rsidRDefault="004A583F" w:rsidP="007E5C49">
            <w:pPr>
              <w:pStyle w:val="Table10ptText-ASDEFCON"/>
            </w:pPr>
            <w:r>
              <w:t>Mandatory</w:t>
            </w:r>
          </w:p>
        </w:tc>
      </w:tr>
      <w:tr w:rsidR="004A583F">
        <w:trPr>
          <w:cantSplit/>
        </w:trPr>
        <w:tc>
          <w:tcPr>
            <w:tcW w:w="628" w:type="dxa"/>
          </w:tcPr>
          <w:p w:rsidR="004A583F" w:rsidRDefault="004A583F" w:rsidP="00DF09A4">
            <w:pPr>
              <w:pStyle w:val="ATTANNLV1-ASDEFCON"/>
              <w:keepNext w:val="0"/>
            </w:pPr>
          </w:p>
        </w:tc>
        <w:tc>
          <w:tcPr>
            <w:tcW w:w="6176" w:type="dxa"/>
          </w:tcPr>
          <w:p w:rsidR="004A583F" w:rsidRDefault="004A583F" w:rsidP="007E5C49">
            <w:pPr>
              <w:pStyle w:val="Table10ptText-ASDEFCON"/>
            </w:pPr>
            <w:r>
              <w:t>The risks with proceeding to formal testing are acceptable to the Commonwealth Representative.</w:t>
            </w:r>
          </w:p>
        </w:tc>
        <w:tc>
          <w:tcPr>
            <w:tcW w:w="1523" w:type="dxa"/>
          </w:tcPr>
          <w:p w:rsidR="004A583F" w:rsidRDefault="004A583F" w:rsidP="007E5C49">
            <w:pPr>
              <w:pStyle w:val="Table10ptText-ASDEFCON"/>
            </w:pPr>
            <w:r>
              <w:t>Mandatory</w:t>
            </w:r>
          </w:p>
        </w:tc>
      </w:tr>
      <w:tr w:rsidR="004A583F">
        <w:trPr>
          <w:cantSplit/>
        </w:trPr>
        <w:tc>
          <w:tcPr>
            <w:tcW w:w="628" w:type="dxa"/>
          </w:tcPr>
          <w:p w:rsidR="004A583F" w:rsidRDefault="004A583F" w:rsidP="00DF09A4">
            <w:pPr>
              <w:pStyle w:val="ATTANNLV1-ASDEFCON"/>
              <w:keepNext w:val="0"/>
            </w:pPr>
          </w:p>
        </w:tc>
        <w:tc>
          <w:tcPr>
            <w:tcW w:w="6176" w:type="dxa"/>
          </w:tcPr>
          <w:p w:rsidR="004A583F" w:rsidRDefault="004A583F" w:rsidP="007E5C49">
            <w:pPr>
              <w:pStyle w:val="Table10ptText-ASDEFCON"/>
            </w:pPr>
            <w:r>
              <w:t>All major action items have been closed.</w:t>
            </w:r>
          </w:p>
        </w:tc>
        <w:tc>
          <w:tcPr>
            <w:tcW w:w="1523" w:type="dxa"/>
          </w:tcPr>
          <w:p w:rsidR="004A583F" w:rsidRDefault="004A583F" w:rsidP="007E5C49">
            <w:pPr>
              <w:pStyle w:val="Table10ptText-ASDEFCON"/>
            </w:pPr>
            <w:r>
              <w:t>Mandatory</w:t>
            </w:r>
          </w:p>
        </w:tc>
      </w:tr>
      <w:tr w:rsidR="004A583F">
        <w:trPr>
          <w:cantSplit/>
        </w:trPr>
        <w:tc>
          <w:tcPr>
            <w:tcW w:w="628" w:type="dxa"/>
          </w:tcPr>
          <w:p w:rsidR="004A583F" w:rsidRDefault="004A583F" w:rsidP="00DF09A4">
            <w:pPr>
              <w:pStyle w:val="ATTANNLV1-ASDEFCON"/>
              <w:keepNext w:val="0"/>
            </w:pPr>
          </w:p>
        </w:tc>
        <w:tc>
          <w:tcPr>
            <w:tcW w:w="6176" w:type="dxa"/>
          </w:tcPr>
          <w:p w:rsidR="004A583F" w:rsidRDefault="004A583F" w:rsidP="007E5C49">
            <w:pPr>
              <w:pStyle w:val="Table10ptText-ASDEFCON"/>
            </w:pPr>
            <w:r>
              <w:t>All minor action items have been documented and assigned with agreed closure dates.</w:t>
            </w:r>
          </w:p>
        </w:tc>
        <w:tc>
          <w:tcPr>
            <w:tcW w:w="1523" w:type="dxa"/>
          </w:tcPr>
          <w:p w:rsidR="004A583F" w:rsidRDefault="004A583F" w:rsidP="007E5C49">
            <w:pPr>
              <w:pStyle w:val="Table10ptText-ASDEFCON"/>
            </w:pPr>
            <w:r>
              <w:t>Mandatory</w:t>
            </w:r>
          </w:p>
        </w:tc>
      </w:tr>
      <w:tr w:rsidR="004A583F">
        <w:trPr>
          <w:cantSplit/>
        </w:trPr>
        <w:tc>
          <w:tcPr>
            <w:tcW w:w="628" w:type="dxa"/>
          </w:tcPr>
          <w:p w:rsidR="004A583F" w:rsidRDefault="004A583F" w:rsidP="00DF09A4">
            <w:pPr>
              <w:pStyle w:val="ATTANNLV1-ASDEFCON"/>
              <w:keepNext w:val="0"/>
            </w:pPr>
          </w:p>
        </w:tc>
        <w:tc>
          <w:tcPr>
            <w:tcW w:w="6176" w:type="dxa"/>
          </w:tcPr>
          <w:p w:rsidR="004A583F" w:rsidRDefault="00720667" w:rsidP="007E5C49">
            <w:pPr>
              <w:pStyle w:val="Table10ptText-ASDEFCON"/>
            </w:pPr>
            <w:r>
              <w:t>Review M</w:t>
            </w:r>
            <w:r w:rsidR="004A583F">
              <w:t>inutes have been prepared, Approved, and distributed in accordance with the Contract.</w:t>
            </w:r>
          </w:p>
        </w:tc>
        <w:tc>
          <w:tcPr>
            <w:tcW w:w="1523" w:type="dxa"/>
          </w:tcPr>
          <w:p w:rsidR="004A583F" w:rsidRDefault="004A583F" w:rsidP="007E5C49">
            <w:pPr>
              <w:pStyle w:val="Table10ptText-ASDEFCON"/>
            </w:pPr>
            <w:r>
              <w:t>Mandatory</w:t>
            </w:r>
          </w:p>
        </w:tc>
      </w:tr>
    </w:tbl>
    <w:p w:rsidR="004A583F" w:rsidRDefault="004A583F" w:rsidP="007E5C49">
      <w:pPr>
        <w:pStyle w:val="ASDEFCONNormal"/>
      </w:pPr>
    </w:p>
    <w:sectPr w:rsidR="004A583F" w:rsidSect="004B3801">
      <w:headerReference w:type="default" r:id="rId7"/>
      <w:footerReference w:type="default" r:id="rId8"/>
      <w:pgSz w:w="11906" w:h="16838" w:code="9"/>
      <w:pgMar w:top="1304" w:right="1418" w:bottom="1021" w:left="1418" w:header="567"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19B" w:rsidRDefault="00D1219B">
      <w:r>
        <w:separator/>
      </w:r>
    </w:p>
  </w:endnote>
  <w:endnote w:type="continuationSeparator" w:id="0">
    <w:p w:rsidR="00D1219B" w:rsidRDefault="00D12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A6D95" w:rsidTr="00D822A6">
      <w:tc>
        <w:tcPr>
          <w:tcW w:w="2500" w:type="pct"/>
        </w:tcPr>
        <w:p w:rsidR="00AA6D95" w:rsidRDefault="00AA6D95" w:rsidP="00D822A6">
          <w:pPr>
            <w:pStyle w:val="ASDEFCONHeaderFooterLeft"/>
          </w:pPr>
        </w:p>
      </w:tc>
      <w:tc>
        <w:tcPr>
          <w:tcW w:w="2500" w:type="pct"/>
        </w:tcPr>
        <w:p w:rsidR="00AA6D95" w:rsidRPr="00D822A6" w:rsidRDefault="00AA6D95" w:rsidP="00D822A6">
          <w:pPr>
            <w:pStyle w:val="ASDEFCONHeaderFooterRight"/>
            <w:rPr>
              <w:szCs w:val="16"/>
            </w:rPr>
          </w:pPr>
          <w:r w:rsidRPr="00D822A6">
            <w:rPr>
              <w:rStyle w:val="PageNumber"/>
              <w:color w:val="auto"/>
              <w:szCs w:val="16"/>
            </w:rPr>
            <w:fldChar w:fldCharType="begin"/>
          </w:r>
          <w:r w:rsidRPr="00D822A6">
            <w:rPr>
              <w:rStyle w:val="PageNumber"/>
              <w:color w:val="auto"/>
              <w:szCs w:val="16"/>
            </w:rPr>
            <w:instrText xml:space="preserve"> PAGE </w:instrText>
          </w:r>
          <w:r w:rsidRPr="00D822A6">
            <w:rPr>
              <w:rStyle w:val="PageNumber"/>
              <w:color w:val="auto"/>
              <w:szCs w:val="16"/>
            </w:rPr>
            <w:fldChar w:fldCharType="separate"/>
          </w:r>
          <w:r w:rsidR="004B3801">
            <w:rPr>
              <w:rStyle w:val="PageNumber"/>
              <w:noProof/>
              <w:color w:val="auto"/>
              <w:szCs w:val="16"/>
            </w:rPr>
            <w:t>3</w:t>
          </w:r>
          <w:r w:rsidRPr="00D822A6">
            <w:rPr>
              <w:rStyle w:val="PageNumber"/>
              <w:color w:val="auto"/>
              <w:szCs w:val="16"/>
            </w:rPr>
            <w:fldChar w:fldCharType="end"/>
          </w:r>
        </w:p>
      </w:tc>
    </w:tr>
    <w:tr w:rsidR="00AA6D95" w:rsidTr="00D822A6">
      <w:tc>
        <w:tcPr>
          <w:tcW w:w="5000" w:type="pct"/>
          <w:gridSpan w:val="2"/>
        </w:tcPr>
        <w:p w:rsidR="00AA6D95" w:rsidRDefault="008230FE" w:rsidP="00DD2FDC">
          <w:pPr>
            <w:pStyle w:val="ASDEFCONHeaderFooterClassification"/>
          </w:pPr>
          <w:fldSimple w:instr=" DOCPROPERTY  Classification  \* MERGEFORMAT ">
            <w:r>
              <w:t>OFFICIAL</w:t>
            </w:r>
          </w:fldSimple>
        </w:p>
      </w:tc>
    </w:tr>
  </w:tbl>
  <w:p w:rsidR="00AA6D95" w:rsidRPr="00D822A6" w:rsidRDefault="00AA6D95" w:rsidP="00D822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19B" w:rsidRDefault="00D1219B">
      <w:r>
        <w:separator/>
      </w:r>
    </w:p>
  </w:footnote>
  <w:footnote w:type="continuationSeparator" w:id="0">
    <w:p w:rsidR="00D1219B" w:rsidRDefault="00D12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A6D95" w:rsidTr="00D822A6">
      <w:tc>
        <w:tcPr>
          <w:tcW w:w="5000" w:type="pct"/>
          <w:gridSpan w:val="2"/>
        </w:tcPr>
        <w:p w:rsidR="00AA6D95" w:rsidRDefault="008230FE" w:rsidP="00DD2FDC">
          <w:pPr>
            <w:pStyle w:val="ASDEFCONHeaderFooterClassification"/>
          </w:pPr>
          <w:fldSimple w:instr=" DOCPROPERTY  Classification  \* MERGEFORMAT ">
            <w:r>
              <w:t>OFFICIAL</w:t>
            </w:r>
          </w:fldSimple>
        </w:p>
      </w:tc>
    </w:tr>
    <w:tr w:rsidR="00AA6D95" w:rsidTr="00D822A6">
      <w:tc>
        <w:tcPr>
          <w:tcW w:w="2500" w:type="pct"/>
        </w:tcPr>
        <w:p w:rsidR="00AA6D95" w:rsidRDefault="008230FE" w:rsidP="00D822A6">
          <w:pPr>
            <w:pStyle w:val="ASDEFCONHeaderFooterLeft"/>
          </w:pPr>
          <w:fldSimple w:instr=" DOCPROPERTY Header_Left ">
            <w:r>
              <w:t>ASDEFCON (Strategic Materiel)</w:t>
            </w:r>
          </w:fldSimple>
        </w:p>
      </w:tc>
      <w:tc>
        <w:tcPr>
          <w:tcW w:w="2500" w:type="pct"/>
        </w:tcPr>
        <w:p w:rsidR="00AA6D95" w:rsidRDefault="00D1219B" w:rsidP="002D194F">
          <w:pPr>
            <w:pStyle w:val="ASDEFCONHeaderFooterRight"/>
          </w:pPr>
          <w:r>
            <w:fldChar w:fldCharType="begin"/>
          </w:r>
          <w:r>
            <w:instrText xml:space="preserve"> DOCPROPERTY  Title  \* MERGEFORMAT </w:instrText>
          </w:r>
          <w:r>
            <w:fldChar w:fldCharType="separate"/>
          </w:r>
          <w:r w:rsidR="008230FE">
            <w:t>MSR-CHECKLIST-TRR</w:t>
          </w:r>
          <w:r>
            <w:fldChar w:fldCharType="end"/>
          </w:r>
          <w:r w:rsidR="00D121D9">
            <w:t>-</w:t>
          </w:r>
          <w:r>
            <w:fldChar w:fldCharType="begin"/>
          </w:r>
          <w:r>
            <w:instrText xml:space="preserve"> DOCPROPERTY  Version  \* MERGEFORMAT </w:instrText>
          </w:r>
          <w:r>
            <w:fldChar w:fldCharType="separate"/>
          </w:r>
          <w:r w:rsidR="004B3801">
            <w:t>V5.3</w:t>
          </w:r>
          <w:r>
            <w:fldChar w:fldCharType="end"/>
          </w:r>
        </w:p>
      </w:tc>
    </w:tr>
  </w:tbl>
  <w:p w:rsidR="00AA6D95" w:rsidRPr="00D822A6" w:rsidRDefault="00AA6D95" w:rsidP="00D822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8121D1"/>
    <w:multiLevelType w:val="multilevel"/>
    <w:tmpl w:val="FF1683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1"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28"/>
  </w:num>
  <w:num w:numId="3">
    <w:abstractNumId w:val="20"/>
  </w:num>
  <w:num w:numId="4">
    <w:abstractNumId w:val="1"/>
  </w:num>
  <w:num w:numId="5">
    <w:abstractNumId w:val="23"/>
  </w:num>
  <w:num w:numId="6">
    <w:abstractNumId w:val="14"/>
  </w:num>
  <w:num w:numId="7">
    <w:abstractNumId w:val="26"/>
  </w:num>
  <w:num w:numId="8">
    <w:abstractNumId w:val="15"/>
  </w:num>
  <w:num w:numId="9">
    <w:abstractNumId w:val="5"/>
  </w:num>
  <w:num w:numId="10">
    <w:abstractNumId w:val="9"/>
  </w:num>
  <w:num w:numId="11">
    <w:abstractNumId w:val="30"/>
  </w:num>
  <w:num w:numId="12">
    <w:abstractNumId w:val="38"/>
  </w:num>
  <w:num w:numId="13">
    <w:abstractNumId w:val="3"/>
  </w:num>
  <w:num w:numId="14">
    <w:abstractNumId w:val="34"/>
  </w:num>
  <w:num w:numId="15">
    <w:abstractNumId w:val="25"/>
  </w:num>
  <w:num w:numId="16">
    <w:abstractNumId w:val="32"/>
  </w:num>
  <w:num w:numId="17">
    <w:abstractNumId w:val="36"/>
  </w:num>
  <w:num w:numId="18">
    <w:abstractNumId w:val="13"/>
  </w:num>
  <w:num w:numId="19">
    <w:abstractNumId w:val="16"/>
  </w:num>
  <w:num w:numId="20">
    <w:abstractNumId w:val="39"/>
  </w:num>
  <w:num w:numId="21">
    <w:abstractNumId w:val="24"/>
  </w:num>
  <w:num w:numId="22">
    <w:abstractNumId w:val="44"/>
  </w:num>
  <w:num w:numId="23">
    <w:abstractNumId w:val="17"/>
  </w:num>
  <w:num w:numId="24">
    <w:abstractNumId w:val="21"/>
  </w:num>
  <w:num w:numId="25">
    <w:abstractNumId w:val="46"/>
  </w:num>
  <w:num w:numId="26">
    <w:abstractNumId w:val="12"/>
  </w:num>
  <w:num w:numId="27">
    <w:abstractNumId w:val="10"/>
  </w:num>
  <w:num w:numId="28">
    <w:abstractNumId w:val="2"/>
  </w:num>
  <w:num w:numId="29">
    <w:abstractNumId w:val="7"/>
  </w:num>
  <w:num w:numId="30">
    <w:abstractNumId w:val="19"/>
  </w:num>
  <w:num w:numId="31">
    <w:abstractNumId w:val="0"/>
  </w:num>
  <w:num w:numId="32">
    <w:abstractNumId w:val="27"/>
  </w:num>
  <w:num w:numId="33">
    <w:abstractNumId w:val="41"/>
  </w:num>
  <w:num w:numId="34">
    <w:abstractNumId w:val="37"/>
  </w:num>
  <w:num w:numId="35">
    <w:abstractNumId w:val="42"/>
  </w:num>
  <w:num w:numId="36">
    <w:abstractNumId w:val="32"/>
  </w:num>
  <w:num w:numId="37">
    <w:abstractNumId w:val="42"/>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40"/>
  </w:num>
  <w:num w:numId="43">
    <w:abstractNumId w:val="8"/>
  </w:num>
  <w:num w:numId="44">
    <w:abstractNumId w:val="45"/>
  </w:num>
  <w:num w:numId="45">
    <w:abstractNumId w:val="18"/>
  </w:num>
  <w:num w:numId="46">
    <w:abstractNumId w:val="29"/>
  </w:num>
  <w:num w:numId="47">
    <w:abstractNumId w:val="11"/>
  </w:num>
  <w:num w:numId="48">
    <w:abstractNumId w:val="4"/>
  </w:num>
  <w:num w:numId="49">
    <w:abstractNumId w:val="6"/>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num>
  <w:num w:numId="52">
    <w:abstractNumId w:val="22"/>
  </w:num>
  <w:num w:numId="53">
    <w:abstractNumId w:val="35"/>
  </w:num>
  <w:num w:numId="54">
    <w:abstractNumId w:val="42"/>
  </w:num>
  <w:num w:numId="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2"/>
  </w:num>
  <w:num w:numId="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DE5"/>
    <w:rsid w:val="00004EFC"/>
    <w:rsid w:val="00051436"/>
    <w:rsid w:val="00057B56"/>
    <w:rsid w:val="000B5AC5"/>
    <w:rsid w:val="000D66BD"/>
    <w:rsid w:val="000E5BFD"/>
    <w:rsid w:val="00126D04"/>
    <w:rsid w:val="001B0B84"/>
    <w:rsid w:val="001F7021"/>
    <w:rsid w:val="00226F02"/>
    <w:rsid w:val="0023453B"/>
    <w:rsid w:val="002376CD"/>
    <w:rsid w:val="00250D24"/>
    <w:rsid w:val="00260815"/>
    <w:rsid w:val="00290B13"/>
    <w:rsid w:val="002D194F"/>
    <w:rsid w:val="00327A6B"/>
    <w:rsid w:val="0033073D"/>
    <w:rsid w:val="00371510"/>
    <w:rsid w:val="003A4647"/>
    <w:rsid w:val="003B4860"/>
    <w:rsid w:val="003C3395"/>
    <w:rsid w:val="003F3C99"/>
    <w:rsid w:val="003F7081"/>
    <w:rsid w:val="004353AD"/>
    <w:rsid w:val="00450F29"/>
    <w:rsid w:val="00482B20"/>
    <w:rsid w:val="004A583F"/>
    <w:rsid w:val="004B3801"/>
    <w:rsid w:val="0051761C"/>
    <w:rsid w:val="005322D4"/>
    <w:rsid w:val="005410E2"/>
    <w:rsid w:val="00544117"/>
    <w:rsid w:val="0055652B"/>
    <w:rsid w:val="005678B6"/>
    <w:rsid w:val="005824D6"/>
    <w:rsid w:val="005D5989"/>
    <w:rsid w:val="005E7685"/>
    <w:rsid w:val="0062264F"/>
    <w:rsid w:val="00660BCA"/>
    <w:rsid w:val="006E5358"/>
    <w:rsid w:val="00716481"/>
    <w:rsid w:val="00720667"/>
    <w:rsid w:val="00753BEC"/>
    <w:rsid w:val="00780B58"/>
    <w:rsid w:val="007E3DCC"/>
    <w:rsid w:val="007E5C49"/>
    <w:rsid w:val="007E786B"/>
    <w:rsid w:val="007F6C38"/>
    <w:rsid w:val="00815F99"/>
    <w:rsid w:val="00821DE4"/>
    <w:rsid w:val="008230FE"/>
    <w:rsid w:val="00847886"/>
    <w:rsid w:val="00866F3D"/>
    <w:rsid w:val="00873DA4"/>
    <w:rsid w:val="0088592C"/>
    <w:rsid w:val="008911A5"/>
    <w:rsid w:val="00921FD7"/>
    <w:rsid w:val="0094169C"/>
    <w:rsid w:val="00975BA0"/>
    <w:rsid w:val="009E1E61"/>
    <w:rsid w:val="009F5543"/>
    <w:rsid w:val="009F674D"/>
    <w:rsid w:val="00A51B5D"/>
    <w:rsid w:val="00A574FD"/>
    <w:rsid w:val="00A9662B"/>
    <w:rsid w:val="00AA6D95"/>
    <w:rsid w:val="00B000FA"/>
    <w:rsid w:val="00B8557F"/>
    <w:rsid w:val="00BB14AC"/>
    <w:rsid w:val="00BB642B"/>
    <w:rsid w:val="00C0221F"/>
    <w:rsid w:val="00C12AF8"/>
    <w:rsid w:val="00C2333C"/>
    <w:rsid w:val="00C27DE5"/>
    <w:rsid w:val="00C3347B"/>
    <w:rsid w:val="00C84A1A"/>
    <w:rsid w:val="00C85EF8"/>
    <w:rsid w:val="00CB4CF6"/>
    <w:rsid w:val="00D07557"/>
    <w:rsid w:val="00D1219B"/>
    <w:rsid w:val="00D121D9"/>
    <w:rsid w:val="00D21B2A"/>
    <w:rsid w:val="00D62A69"/>
    <w:rsid w:val="00D6387D"/>
    <w:rsid w:val="00D822A6"/>
    <w:rsid w:val="00DA2CD0"/>
    <w:rsid w:val="00DB06E4"/>
    <w:rsid w:val="00DD0A3F"/>
    <w:rsid w:val="00DD2FDC"/>
    <w:rsid w:val="00DF09A4"/>
    <w:rsid w:val="00DF683B"/>
    <w:rsid w:val="00DF7F41"/>
    <w:rsid w:val="00E42FB0"/>
    <w:rsid w:val="00E60BF0"/>
    <w:rsid w:val="00E72B38"/>
    <w:rsid w:val="00F127B7"/>
    <w:rsid w:val="00F75286"/>
    <w:rsid w:val="00F86FD2"/>
    <w:rsid w:val="00FA1E30"/>
    <w:rsid w:val="00FD5B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4FD3F7D-8C7F-4EFA-8504-0327915A9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80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4B3801"/>
    <w:pPr>
      <w:keepNext/>
      <w:spacing w:before="240" w:after="6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4B3801"/>
    <w:pPr>
      <w:keepNext/>
      <w:keepLines/>
      <w:spacing w:before="200" w:after="60"/>
      <w:outlineLvl w:val="1"/>
    </w:pPr>
    <w:rPr>
      <w:rFonts w:ascii="Cambria" w:hAnsi="Cambria"/>
      <w:b/>
      <w:bCs/>
      <w:color w:val="CF4520"/>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qFormat/>
    <w:rsid w:val="00C12AF8"/>
    <w:pPr>
      <w:keepNext/>
      <w:keepLines/>
      <w:numPr>
        <w:ilvl w:val="2"/>
        <w:numId w:val="11"/>
      </w:numPr>
      <w:spacing w:before="200" w:after="0"/>
      <w:outlineLvl w:val="2"/>
    </w:pPr>
    <w:rPr>
      <w:rFonts w:ascii="Times New Roman" w:hAnsi="Times New Roman"/>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qFormat/>
    <w:rsid w:val="00C12AF8"/>
    <w:pPr>
      <w:keepNext/>
      <w:keepLines/>
      <w:numPr>
        <w:ilvl w:val="3"/>
        <w:numId w:val="11"/>
      </w:numPr>
      <w:spacing w:before="200" w:after="0"/>
      <w:outlineLvl w:val="3"/>
    </w:pPr>
    <w:rPr>
      <w:rFonts w:ascii="Times New Roman" w:hAnsi="Times New Roman"/>
      <w:b/>
      <w:bCs/>
      <w:iCs/>
    </w:rPr>
  </w:style>
  <w:style w:type="paragraph" w:styleId="Heading5">
    <w:name w:val="heading 5"/>
    <w:aliases w:val="Para5"/>
    <w:basedOn w:val="Normal"/>
    <w:next w:val="Normal"/>
    <w:qFormat/>
    <w:rsid w:val="00C12AF8"/>
    <w:pPr>
      <w:numPr>
        <w:ilvl w:val="4"/>
        <w:numId w:val="11"/>
      </w:numPr>
      <w:spacing w:before="240" w:after="60"/>
      <w:outlineLvl w:val="4"/>
    </w:pPr>
    <w:rPr>
      <w:b/>
      <w:bCs/>
      <w:iCs/>
      <w:szCs w:val="26"/>
    </w:rPr>
  </w:style>
  <w:style w:type="paragraph" w:styleId="Heading6">
    <w:name w:val="heading 6"/>
    <w:basedOn w:val="Normal"/>
    <w:next w:val="Normal"/>
    <w:qFormat/>
    <w:rsid w:val="00C12AF8"/>
    <w:pPr>
      <w:numPr>
        <w:ilvl w:val="5"/>
        <w:numId w:val="11"/>
      </w:numPr>
      <w:spacing w:before="240" w:after="60"/>
      <w:outlineLvl w:val="5"/>
    </w:pPr>
    <w:rPr>
      <w:rFonts w:ascii="Times New Roman" w:hAnsi="Times New Roman"/>
      <w:b/>
      <w:bCs/>
      <w:sz w:val="22"/>
    </w:rPr>
  </w:style>
  <w:style w:type="paragraph" w:styleId="Heading7">
    <w:name w:val="heading 7"/>
    <w:basedOn w:val="Normal"/>
    <w:next w:val="Normal"/>
    <w:qFormat/>
    <w:rsid w:val="00C12AF8"/>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C12AF8"/>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C12AF8"/>
    <w:pPr>
      <w:numPr>
        <w:ilvl w:val="8"/>
        <w:numId w:val="11"/>
      </w:numPr>
      <w:spacing w:before="240" w:after="60"/>
      <w:outlineLvl w:val="8"/>
    </w:pPr>
    <w:rPr>
      <w:rFonts w:cs="Arial"/>
      <w:sz w:val="22"/>
    </w:rPr>
  </w:style>
  <w:style w:type="character" w:default="1" w:styleId="DefaultParagraphFont">
    <w:name w:val="Default Paragraph Font"/>
    <w:uiPriority w:val="1"/>
    <w:semiHidden/>
    <w:unhideWhenUsed/>
    <w:rsid w:val="004B38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3801"/>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DIDText">
    <w:name w:val="DID Text"/>
    <w:basedOn w:val="Normal"/>
    <w:rsid w:val="00057B56"/>
    <w:pPr>
      <w:keepNext/>
      <w:keepLines/>
      <w:spacing w:after="0"/>
      <w:ind w:left="851"/>
      <w:outlineLvl w:val="2"/>
    </w:pPr>
    <w:rPr>
      <w:rFonts w:ascii="Times New Roman" w:hAnsi="Times New Roman"/>
      <w:bCs/>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C12AF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uiPriority w:val="39"/>
    <w:rsid w:val="004B3801"/>
    <w:pPr>
      <w:tabs>
        <w:tab w:val="right" w:leader="dot" w:pos="9072"/>
      </w:tabs>
      <w:spacing w:before="120" w:after="60"/>
      <w:ind w:left="567" w:hanging="567"/>
      <w:jc w:val="both"/>
    </w:pPr>
    <w:rPr>
      <w:rFonts w:ascii="Arial" w:hAnsi="Arial" w:cs="Arial"/>
      <w:b/>
      <w:noProof/>
      <w:szCs w:val="24"/>
    </w:rPr>
  </w:style>
  <w:style w:type="paragraph" w:styleId="TOC2">
    <w:name w:val="toc 2"/>
    <w:next w:val="ASDEFCONNormal"/>
    <w:uiPriority w:val="39"/>
    <w:rsid w:val="004B3801"/>
    <w:pPr>
      <w:tabs>
        <w:tab w:val="right" w:leader="dot" w:pos="9072"/>
      </w:tabs>
      <w:spacing w:after="60"/>
      <w:ind w:left="1135" w:hanging="851"/>
      <w:jc w:val="both"/>
    </w:pPr>
    <w:rPr>
      <w:rFonts w:ascii="Arial" w:hAnsi="Arial" w:cs="Arial"/>
      <w:szCs w:val="24"/>
    </w:rPr>
  </w:style>
  <w:style w:type="paragraph" w:styleId="BodyText">
    <w:name w:val="Body Text"/>
    <w:basedOn w:val="Normal"/>
    <w:rsid w:val="00C12AF8"/>
  </w:style>
  <w:style w:type="paragraph" w:customStyle="1" w:styleId="Style1">
    <w:name w:val="Style1"/>
    <w:basedOn w:val="Heading4"/>
    <w:rsid w:val="00C12AF8"/>
    <w:pPr>
      <w:numPr>
        <w:ilvl w:val="0"/>
        <w:numId w:val="0"/>
      </w:numPr>
    </w:pPr>
    <w:rPr>
      <w:b w:val="0"/>
    </w:rPr>
  </w:style>
  <w:style w:type="paragraph" w:styleId="EndnoteText">
    <w:name w:val="endnote text"/>
    <w:basedOn w:val="Normal"/>
    <w:semiHidden/>
    <w:rsid w:val="00C12AF8"/>
    <w:rPr>
      <w:szCs w:val="20"/>
    </w:rPr>
  </w:style>
  <w:style w:type="paragraph" w:customStyle="1" w:styleId="COTCOCLV2-ASDEFCON">
    <w:name w:val="COT/COC LV2 - ASDEFCON"/>
    <w:basedOn w:val="ASDEFCONNormal"/>
    <w:next w:val="COTCOCLV3-ASDEFCON"/>
    <w:rsid w:val="004B3801"/>
    <w:pPr>
      <w:keepNext/>
      <w:keepLines/>
      <w:numPr>
        <w:ilvl w:val="1"/>
        <w:numId w:val="17"/>
      </w:numPr>
      <w:pBdr>
        <w:bottom w:val="single" w:sz="4" w:space="1" w:color="auto"/>
      </w:pBdr>
    </w:pPr>
    <w:rPr>
      <w:b/>
    </w:rPr>
  </w:style>
  <w:style w:type="paragraph" w:customStyle="1" w:styleId="ASDEFCONNormal">
    <w:name w:val="ASDEFCON Normal"/>
    <w:link w:val="ASDEFCONNormalChar"/>
    <w:rsid w:val="004B3801"/>
    <w:pPr>
      <w:spacing w:after="120"/>
      <w:jc w:val="both"/>
    </w:pPr>
    <w:rPr>
      <w:rFonts w:ascii="Arial" w:hAnsi="Arial"/>
      <w:color w:val="000000"/>
      <w:szCs w:val="40"/>
    </w:rPr>
  </w:style>
  <w:style w:type="character" w:customStyle="1" w:styleId="ASDEFCONNormalChar">
    <w:name w:val="ASDEFCON Normal Char"/>
    <w:link w:val="ASDEFCONNormal"/>
    <w:rsid w:val="004B3801"/>
    <w:rPr>
      <w:rFonts w:ascii="Arial" w:hAnsi="Arial"/>
      <w:color w:val="000000"/>
      <w:szCs w:val="40"/>
    </w:rPr>
  </w:style>
  <w:style w:type="paragraph" w:customStyle="1" w:styleId="COTCOCLV3-ASDEFCON">
    <w:name w:val="COT/COC LV3 - ASDEFCON"/>
    <w:basedOn w:val="ASDEFCONNormal"/>
    <w:rsid w:val="004B3801"/>
    <w:pPr>
      <w:numPr>
        <w:ilvl w:val="2"/>
        <w:numId w:val="17"/>
      </w:numPr>
    </w:pPr>
  </w:style>
  <w:style w:type="paragraph" w:customStyle="1" w:styleId="COTCOCLV1-ASDEFCON">
    <w:name w:val="COT/COC LV1 - ASDEFCON"/>
    <w:basedOn w:val="ASDEFCONNormal"/>
    <w:next w:val="COTCOCLV2-ASDEFCON"/>
    <w:rsid w:val="004B3801"/>
    <w:pPr>
      <w:keepNext/>
      <w:keepLines/>
      <w:numPr>
        <w:numId w:val="17"/>
      </w:numPr>
      <w:spacing w:before="240"/>
    </w:pPr>
    <w:rPr>
      <w:b/>
      <w:caps/>
    </w:rPr>
  </w:style>
  <w:style w:type="paragraph" w:customStyle="1" w:styleId="COTCOCLV4-ASDEFCON">
    <w:name w:val="COT/COC LV4 - ASDEFCON"/>
    <w:basedOn w:val="ASDEFCONNormal"/>
    <w:rsid w:val="004B3801"/>
    <w:pPr>
      <w:numPr>
        <w:ilvl w:val="3"/>
        <w:numId w:val="17"/>
      </w:numPr>
    </w:pPr>
  </w:style>
  <w:style w:type="paragraph" w:customStyle="1" w:styleId="COTCOCLV5-ASDEFCON">
    <w:name w:val="COT/COC LV5 - ASDEFCON"/>
    <w:basedOn w:val="ASDEFCONNormal"/>
    <w:rsid w:val="004B3801"/>
    <w:pPr>
      <w:numPr>
        <w:ilvl w:val="4"/>
        <w:numId w:val="17"/>
      </w:numPr>
    </w:pPr>
  </w:style>
  <w:style w:type="paragraph" w:customStyle="1" w:styleId="COTCOCLV6-ASDEFCON">
    <w:name w:val="COT/COC LV6 - ASDEFCON"/>
    <w:basedOn w:val="ASDEFCONNormal"/>
    <w:rsid w:val="004B3801"/>
    <w:pPr>
      <w:keepLines/>
      <w:numPr>
        <w:ilvl w:val="5"/>
        <w:numId w:val="17"/>
      </w:numPr>
    </w:pPr>
  </w:style>
  <w:style w:type="paragraph" w:customStyle="1" w:styleId="ASDEFCONOption">
    <w:name w:val="ASDEFCON Option"/>
    <w:basedOn w:val="ASDEFCONNormal"/>
    <w:rsid w:val="004B3801"/>
    <w:pPr>
      <w:keepNext/>
      <w:spacing w:before="60"/>
    </w:pPr>
    <w:rPr>
      <w:b/>
      <w:i/>
      <w:szCs w:val="24"/>
    </w:rPr>
  </w:style>
  <w:style w:type="paragraph" w:customStyle="1" w:styleId="NoteToDrafters-ASDEFCON">
    <w:name w:val="Note To Drafters - ASDEFCON"/>
    <w:basedOn w:val="ASDEFCONNormal"/>
    <w:rsid w:val="004B3801"/>
    <w:pPr>
      <w:keepNext/>
      <w:shd w:val="clear" w:color="auto" w:fill="000000"/>
    </w:pPr>
    <w:rPr>
      <w:b/>
      <w:i/>
      <w:color w:val="FFFFFF"/>
    </w:rPr>
  </w:style>
  <w:style w:type="paragraph" w:customStyle="1" w:styleId="NoteToTenderers-ASDEFCON">
    <w:name w:val="Note To Tenderers - ASDEFCON"/>
    <w:basedOn w:val="ASDEFCONNormal"/>
    <w:rsid w:val="004B3801"/>
    <w:pPr>
      <w:keepNext/>
      <w:shd w:val="pct15" w:color="auto" w:fill="auto"/>
    </w:pPr>
    <w:rPr>
      <w:b/>
      <w:i/>
    </w:rPr>
  </w:style>
  <w:style w:type="paragraph" w:customStyle="1" w:styleId="ASDEFCONTitle">
    <w:name w:val="ASDEFCON Title"/>
    <w:basedOn w:val="Normal"/>
    <w:rsid w:val="004B3801"/>
    <w:pPr>
      <w:keepLines/>
      <w:spacing w:before="240"/>
      <w:jc w:val="center"/>
    </w:pPr>
    <w:rPr>
      <w:b/>
      <w:caps/>
    </w:rPr>
  </w:style>
  <w:style w:type="paragraph" w:customStyle="1" w:styleId="ATTANNLV1-ASDEFCON">
    <w:name w:val="ATT/ANN LV1 - ASDEFCON"/>
    <w:basedOn w:val="ASDEFCONNormal"/>
    <w:next w:val="ATTANNLV2-ASDEFCON"/>
    <w:rsid w:val="004B3801"/>
    <w:pPr>
      <w:keepNext/>
      <w:keepLines/>
      <w:numPr>
        <w:numId w:val="5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B3801"/>
    <w:pPr>
      <w:numPr>
        <w:ilvl w:val="1"/>
        <w:numId w:val="55"/>
      </w:numPr>
    </w:pPr>
    <w:rPr>
      <w:szCs w:val="24"/>
    </w:rPr>
  </w:style>
  <w:style w:type="character" w:customStyle="1" w:styleId="ATTANNLV2-ASDEFCONChar">
    <w:name w:val="ATT/ANN LV2 - ASDEFCON Char"/>
    <w:link w:val="ATTANNLV2-ASDEFCON"/>
    <w:rsid w:val="004B3801"/>
    <w:rPr>
      <w:rFonts w:ascii="Arial" w:hAnsi="Arial"/>
      <w:color w:val="000000"/>
      <w:szCs w:val="24"/>
    </w:rPr>
  </w:style>
  <w:style w:type="paragraph" w:customStyle="1" w:styleId="ATTANNLV3-ASDEFCON">
    <w:name w:val="ATT/ANN LV3 - ASDEFCON"/>
    <w:basedOn w:val="ASDEFCONNormal"/>
    <w:rsid w:val="004B3801"/>
    <w:pPr>
      <w:numPr>
        <w:ilvl w:val="2"/>
        <w:numId w:val="55"/>
      </w:numPr>
    </w:pPr>
    <w:rPr>
      <w:szCs w:val="24"/>
    </w:rPr>
  </w:style>
  <w:style w:type="paragraph" w:customStyle="1" w:styleId="ATTANNLV4-ASDEFCON">
    <w:name w:val="ATT/ANN LV4 - ASDEFCON"/>
    <w:basedOn w:val="ASDEFCONNormal"/>
    <w:rsid w:val="004B3801"/>
    <w:pPr>
      <w:numPr>
        <w:ilvl w:val="3"/>
        <w:numId w:val="55"/>
      </w:numPr>
    </w:pPr>
    <w:rPr>
      <w:szCs w:val="24"/>
    </w:rPr>
  </w:style>
  <w:style w:type="paragraph" w:customStyle="1" w:styleId="ASDEFCONCoverTitle">
    <w:name w:val="ASDEFCON Cover Title"/>
    <w:rsid w:val="004B3801"/>
    <w:pPr>
      <w:jc w:val="center"/>
    </w:pPr>
    <w:rPr>
      <w:rFonts w:ascii="Georgia" w:hAnsi="Georgia"/>
      <w:b/>
      <w:color w:val="000000"/>
      <w:sz w:val="100"/>
      <w:szCs w:val="24"/>
    </w:rPr>
  </w:style>
  <w:style w:type="paragraph" w:customStyle="1" w:styleId="ASDEFCONHeaderFooterLeft">
    <w:name w:val="ASDEFCON Header/Footer Left"/>
    <w:basedOn w:val="ASDEFCONNormal"/>
    <w:rsid w:val="004B3801"/>
    <w:pPr>
      <w:spacing w:after="0"/>
      <w:jc w:val="left"/>
    </w:pPr>
    <w:rPr>
      <w:sz w:val="16"/>
      <w:szCs w:val="24"/>
    </w:rPr>
  </w:style>
  <w:style w:type="paragraph" w:customStyle="1" w:styleId="ASDEFCONCoverPageIncorp">
    <w:name w:val="ASDEFCON Cover Page Incorp"/>
    <w:rsid w:val="004B380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B3801"/>
    <w:rPr>
      <w:b/>
      <w:i/>
    </w:rPr>
  </w:style>
  <w:style w:type="paragraph" w:customStyle="1" w:styleId="COTCOCLV2NONUM-ASDEFCON">
    <w:name w:val="COT/COC LV2 NONUM - ASDEFCON"/>
    <w:basedOn w:val="COTCOCLV2-ASDEFCON"/>
    <w:next w:val="COTCOCLV3-ASDEFCON"/>
    <w:rsid w:val="004B380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B3801"/>
    <w:pPr>
      <w:keepNext w:val="0"/>
      <w:numPr>
        <w:numId w:val="0"/>
      </w:numPr>
      <w:ind w:left="851"/>
    </w:pPr>
    <w:rPr>
      <w:bCs/>
      <w:szCs w:val="20"/>
    </w:rPr>
  </w:style>
  <w:style w:type="paragraph" w:customStyle="1" w:styleId="COTCOCLV3NONUM-ASDEFCON">
    <w:name w:val="COT/COC LV3 NONUM - ASDEFCON"/>
    <w:basedOn w:val="COTCOCLV3-ASDEFCON"/>
    <w:next w:val="COTCOCLV3-ASDEFCON"/>
    <w:rsid w:val="004B3801"/>
    <w:pPr>
      <w:numPr>
        <w:ilvl w:val="0"/>
        <w:numId w:val="0"/>
      </w:numPr>
      <w:ind w:left="851"/>
    </w:pPr>
    <w:rPr>
      <w:szCs w:val="20"/>
    </w:rPr>
  </w:style>
  <w:style w:type="paragraph" w:customStyle="1" w:styleId="COTCOCLV4NONUM-ASDEFCON">
    <w:name w:val="COT/COC LV4 NONUM - ASDEFCON"/>
    <w:basedOn w:val="COTCOCLV4-ASDEFCON"/>
    <w:next w:val="COTCOCLV4-ASDEFCON"/>
    <w:rsid w:val="004B3801"/>
    <w:pPr>
      <w:numPr>
        <w:ilvl w:val="0"/>
        <w:numId w:val="0"/>
      </w:numPr>
      <w:ind w:left="1418"/>
    </w:pPr>
    <w:rPr>
      <w:szCs w:val="20"/>
    </w:rPr>
  </w:style>
  <w:style w:type="paragraph" w:customStyle="1" w:styleId="COTCOCLV5NONUM-ASDEFCON">
    <w:name w:val="COT/COC LV5 NONUM - ASDEFCON"/>
    <w:basedOn w:val="COTCOCLV5-ASDEFCON"/>
    <w:next w:val="COTCOCLV5-ASDEFCON"/>
    <w:rsid w:val="004B3801"/>
    <w:pPr>
      <w:numPr>
        <w:ilvl w:val="0"/>
        <w:numId w:val="0"/>
      </w:numPr>
      <w:ind w:left="1985"/>
    </w:pPr>
    <w:rPr>
      <w:szCs w:val="20"/>
    </w:rPr>
  </w:style>
  <w:style w:type="paragraph" w:customStyle="1" w:styleId="COTCOCLV6NONUM-ASDEFCON">
    <w:name w:val="COT/COC LV6 NONUM - ASDEFCON"/>
    <w:basedOn w:val="COTCOCLV6-ASDEFCON"/>
    <w:next w:val="COTCOCLV6-ASDEFCON"/>
    <w:rsid w:val="004B3801"/>
    <w:pPr>
      <w:numPr>
        <w:ilvl w:val="0"/>
        <w:numId w:val="0"/>
      </w:numPr>
      <w:ind w:left="2552"/>
    </w:pPr>
    <w:rPr>
      <w:szCs w:val="20"/>
    </w:rPr>
  </w:style>
  <w:style w:type="paragraph" w:customStyle="1" w:styleId="ATTANNLV1NONUM-ASDEFCON">
    <w:name w:val="ATT/ANN LV1 NONUM - ASDEFCON"/>
    <w:basedOn w:val="ATTANNLV1-ASDEFCON"/>
    <w:next w:val="ATTANNLV2-ASDEFCON"/>
    <w:rsid w:val="004B3801"/>
    <w:pPr>
      <w:numPr>
        <w:numId w:val="0"/>
      </w:numPr>
      <w:ind w:left="851"/>
    </w:pPr>
    <w:rPr>
      <w:bCs/>
      <w:szCs w:val="20"/>
    </w:rPr>
  </w:style>
  <w:style w:type="paragraph" w:customStyle="1" w:styleId="ATTANNLV2NONUM-ASDEFCON">
    <w:name w:val="ATT/ANN LV2 NONUM - ASDEFCON"/>
    <w:basedOn w:val="ATTANNLV2-ASDEFCON"/>
    <w:next w:val="ATTANNLV2-ASDEFCON"/>
    <w:rsid w:val="004B3801"/>
    <w:pPr>
      <w:numPr>
        <w:ilvl w:val="0"/>
        <w:numId w:val="0"/>
      </w:numPr>
      <w:ind w:left="851"/>
    </w:pPr>
    <w:rPr>
      <w:szCs w:val="20"/>
    </w:rPr>
  </w:style>
  <w:style w:type="paragraph" w:customStyle="1" w:styleId="ATTANNLV3NONUM-ASDEFCON">
    <w:name w:val="ATT/ANN LV3 NONUM - ASDEFCON"/>
    <w:basedOn w:val="ATTANNLV3-ASDEFCON"/>
    <w:next w:val="ATTANNLV3-ASDEFCON"/>
    <w:rsid w:val="004B3801"/>
    <w:pPr>
      <w:numPr>
        <w:ilvl w:val="0"/>
        <w:numId w:val="0"/>
      </w:numPr>
      <w:ind w:left="1418"/>
    </w:pPr>
    <w:rPr>
      <w:szCs w:val="20"/>
    </w:rPr>
  </w:style>
  <w:style w:type="paragraph" w:customStyle="1" w:styleId="ATTANNLV4NONUM-ASDEFCON">
    <w:name w:val="ATT/ANN LV4 NONUM - ASDEFCON"/>
    <w:basedOn w:val="ATTANNLV4-ASDEFCON"/>
    <w:next w:val="ATTANNLV4-ASDEFCON"/>
    <w:rsid w:val="004B3801"/>
    <w:pPr>
      <w:numPr>
        <w:ilvl w:val="0"/>
        <w:numId w:val="0"/>
      </w:numPr>
      <w:ind w:left="1985"/>
    </w:pPr>
    <w:rPr>
      <w:szCs w:val="20"/>
    </w:rPr>
  </w:style>
  <w:style w:type="paragraph" w:customStyle="1" w:styleId="NoteToDraftersBullets-ASDEFCON">
    <w:name w:val="Note To Drafters Bullets - ASDEFCON"/>
    <w:basedOn w:val="NoteToDrafters-ASDEFCON"/>
    <w:rsid w:val="004B3801"/>
    <w:pPr>
      <w:numPr>
        <w:numId w:val="18"/>
      </w:numPr>
    </w:pPr>
    <w:rPr>
      <w:bCs/>
      <w:iCs/>
      <w:szCs w:val="20"/>
    </w:rPr>
  </w:style>
  <w:style w:type="paragraph" w:customStyle="1" w:styleId="NoteToDraftersList-ASDEFCON">
    <w:name w:val="Note To Drafters List - ASDEFCON"/>
    <w:basedOn w:val="NoteToDrafters-ASDEFCON"/>
    <w:rsid w:val="004B3801"/>
    <w:pPr>
      <w:numPr>
        <w:numId w:val="19"/>
      </w:numPr>
    </w:pPr>
    <w:rPr>
      <w:bCs/>
      <w:iCs/>
      <w:szCs w:val="20"/>
    </w:rPr>
  </w:style>
  <w:style w:type="paragraph" w:customStyle="1" w:styleId="NoteToTenderersBullets-ASDEFCON">
    <w:name w:val="Note To Tenderers Bullets - ASDEFCON"/>
    <w:basedOn w:val="NoteToTenderers-ASDEFCON"/>
    <w:rsid w:val="004B3801"/>
    <w:pPr>
      <w:numPr>
        <w:numId w:val="20"/>
      </w:numPr>
    </w:pPr>
    <w:rPr>
      <w:bCs/>
      <w:iCs/>
      <w:szCs w:val="20"/>
    </w:rPr>
  </w:style>
  <w:style w:type="paragraph" w:customStyle="1" w:styleId="NoteToTenderersList-ASDEFCON">
    <w:name w:val="Note To Tenderers List - ASDEFCON"/>
    <w:basedOn w:val="NoteToTenderers-ASDEFCON"/>
    <w:rsid w:val="004B3801"/>
    <w:pPr>
      <w:numPr>
        <w:numId w:val="21"/>
      </w:numPr>
    </w:pPr>
    <w:rPr>
      <w:bCs/>
      <w:iCs/>
      <w:szCs w:val="20"/>
    </w:rPr>
  </w:style>
  <w:style w:type="paragraph" w:customStyle="1" w:styleId="SOWHL1-ASDEFCON">
    <w:name w:val="SOW HL1 - ASDEFCON"/>
    <w:basedOn w:val="ASDEFCONNormal"/>
    <w:next w:val="SOWHL2-ASDEFCON"/>
    <w:qFormat/>
    <w:rsid w:val="004B3801"/>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B3801"/>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B3801"/>
    <w:pPr>
      <w:keepNext/>
      <w:numPr>
        <w:ilvl w:val="2"/>
        <w:numId w:val="10"/>
      </w:numPr>
    </w:pPr>
    <w:rPr>
      <w:rFonts w:eastAsia="Calibri"/>
      <w:b/>
      <w:szCs w:val="22"/>
      <w:lang w:eastAsia="en-US"/>
    </w:rPr>
  </w:style>
  <w:style w:type="paragraph" w:customStyle="1" w:styleId="SOWHL4-ASDEFCON">
    <w:name w:val="SOW HL4 - ASDEFCON"/>
    <w:basedOn w:val="ASDEFCONNormal"/>
    <w:qFormat/>
    <w:rsid w:val="004B3801"/>
    <w:pPr>
      <w:keepNext/>
      <w:numPr>
        <w:ilvl w:val="3"/>
        <w:numId w:val="10"/>
      </w:numPr>
    </w:pPr>
    <w:rPr>
      <w:rFonts w:eastAsia="Calibri"/>
      <w:b/>
      <w:szCs w:val="22"/>
      <w:lang w:eastAsia="en-US"/>
    </w:rPr>
  </w:style>
  <w:style w:type="paragraph" w:customStyle="1" w:styleId="SOWHL5-ASDEFCON">
    <w:name w:val="SOW HL5 - ASDEFCON"/>
    <w:basedOn w:val="ASDEFCONNormal"/>
    <w:qFormat/>
    <w:rsid w:val="004B3801"/>
    <w:pPr>
      <w:keepNext/>
      <w:numPr>
        <w:ilvl w:val="4"/>
        <w:numId w:val="10"/>
      </w:numPr>
    </w:pPr>
    <w:rPr>
      <w:rFonts w:eastAsia="Calibri"/>
      <w:b/>
      <w:szCs w:val="22"/>
      <w:lang w:eastAsia="en-US"/>
    </w:rPr>
  </w:style>
  <w:style w:type="paragraph" w:customStyle="1" w:styleId="SOWSubL1-ASDEFCON">
    <w:name w:val="SOW SubL1 - ASDEFCON"/>
    <w:basedOn w:val="ASDEFCONNormal"/>
    <w:qFormat/>
    <w:rsid w:val="004B3801"/>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4B380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B3801"/>
    <w:pPr>
      <w:numPr>
        <w:ilvl w:val="0"/>
        <w:numId w:val="0"/>
      </w:numPr>
      <w:ind w:left="1134"/>
    </w:pPr>
    <w:rPr>
      <w:rFonts w:eastAsia="Times New Roman"/>
      <w:bCs/>
      <w:szCs w:val="20"/>
    </w:rPr>
  </w:style>
  <w:style w:type="paragraph" w:customStyle="1" w:styleId="SOWTL2-ASDEFCON">
    <w:name w:val="SOW TL2 - ASDEFCON"/>
    <w:basedOn w:val="SOWHL2-ASDEFCON"/>
    <w:rsid w:val="004B3801"/>
    <w:pPr>
      <w:keepNext w:val="0"/>
      <w:pBdr>
        <w:bottom w:val="none" w:sz="0" w:space="0" w:color="auto"/>
      </w:pBdr>
    </w:pPr>
    <w:rPr>
      <w:b w:val="0"/>
    </w:rPr>
  </w:style>
  <w:style w:type="paragraph" w:customStyle="1" w:styleId="SOWTL3NONUM-ASDEFCON">
    <w:name w:val="SOW TL3 NONUM - ASDEFCON"/>
    <w:basedOn w:val="SOWTL3-ASDEFCON"/>
    <w:next w:val="SOWTL3-ASDEFCON"/>
    <w:rsid w:val="004B3801"/>
    <w:pPr>
      <w:numPr>
        <w:ilvl w:val="0"/>
        <w:numId w:val="0"/>
      </w:numPr>
      <w:ind w:left="1134"/>
    </w:pPr>
    <w:rPr>
      <w:rFonts w:eastAsia="Times New Roman"/>
      <w:bCs/>
      <w:szCs w:val="20"/>
    </w:rPr>
  </w:style>
  <w:style w:type="paragraph" w:customStyle="1" w:styleId="SOWTL3-ASDEFCON">
    <w:name w:val="SOW TL3 - ASDEFCON"/>
    <w:basedOn w:val="SOWHL3-ASDEFCON"/>
    <w:rsid w:val="004B3801"/>
    <w:pPr>
      <w:keepNext w:val="0"/>
    </w:pPr>
    <w:rPr>
      <w:b w:val="0"/>
    </w:rPr>
  </w:style>
  <w:style w:type="paragraph" w:customStyle="1" w:styleId="SOWTL4NONUM-ASDEFCON">
    <w:name w:val="SOW TL4 NONUM - ASDEFCON"/>
    <w:basedOn w:val="SOWTL4-ASDEFCON"/>
    <w:next w:val="SOWTL4-ASDEFCON"/>
    <w:rsid w:val="004B3801"/>
    <w:pPr>
      <w:numPr>
        <w:ilvl w:val="0"/>
        <w:numId w:val="0"/>
      </w:numPr>
      <w:ind w:left="1134"/>
    </w:pPr>
    <w:rPr>
      <w:rFonts w:eastAsia="Times New Roman"/>
      <w:bCs/>
      <w:szCs w:val="20"/>
    </w:rPr>
  </w:style>
  <w:style w:type="paragraph" w:customStyle="1" w:styleId="SOWTL4-ASDEFCON">
    <w:name w:val="SOW TL4 - ASDEFCON"/>
    <w:basedOn w:val="SOWHL4-ASDEFCON"/>
    <w:rsid w:val="004B3801"/>
    <w:pPr>
      <w:keepNext w:val="0"/>
    </w:pPr>
    <w:rPr>
      <w:b w:val="0"/>
    </w:rPr>
  </w:style>
  <w:style w:type="paragraph" w:customStyle="1" w:styleId="SOWTL5NONUM-ASDEFCON">
    <w:name w:val="SOW TL5 NONUM - ASDEFCON"/>
    <w:basedOn w:val="SOWHL5-ASDEFCON"/>
    <w:next w:val="SOWTL5-ASDEFCON"/>
    <w:rsid w:val="004B3801"/>
    <w:pPr>
      <w:keepNext w:val="0"/>
      <w:numPr>
        <w:ilvl w:val="0"/>
        <w:numId w:val="0"/>
      </w:numPr>
      <w:ind w:left="1134"/>
    </w:pPr>
    <w:rPr>
      <w:b w:val="0"/>
    </w:rPr>
  </w:style>
  <w:style w:type="paragraph" w:customStyle="1" w:styleId="SOWTL5-ASDEFCON">
    <w:name w:val="SOW TL5 - ASDEFCON"/>
    <w:basedOn w:val="SOWHL5-ASDEFCON"/>
    <w:rsid w:val="004B3801"/>
    <w:pPr>
      <w:keepNext w:val="0"/>
    </w:pPr>
    <w:rPr>
      <w:b w:val="0"/>
    </w:rPr>
  </w:style>
  <w:style w:type="paragraph" w:customStyle="1" w:styleId="SOWSubL2-ASDEFCON">
    <w:name w:val="SOW SubL2 - ASDEFCON"/>
    <w:basedOn w:val="ASDEFCONNormal"/>
    <w:qFormat/>
    <w:rsid w:val="004B3801"/>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4B3801"/>
    <w:pPr>
      <w:numPr>
        <w:numId w:val="0"/>
      </w:numPr>
      <w:ind w:left="1701"/>
    </w:pPr>
  </w:style>
  <w:style w:type="paragraph" w:customStyle="1" w:styleId="SOWSubL2NONUM-ASDEFCON">
    <w:name w:val="SOW SubL2 NONUM - ASDEFCON"/>
    <w:basedOn w:val="SOWSubL2-ASDEFCON"/>
    <w:next w:val="SOWSubL2-ASDEFCON"/>
    <w:qFormat/>
    <w:rsid w:val="004B3801"/>
    <w:pPr>
      <w:numPr>
        <w:ilvl w:val="0"/>
        <w:numId w:val="0"/>
      </w:numPr>
      <w:ind w:left="2268"/>
    </w:pPr>
  </w:style>
  <w:style w:type="paragraph" w:styleId="FootnoteText">
    <w:name w:val="footnote text"/>
    <w:basedOn w:val="Normal"/>
    <w:semiHidden/>
    <w:rsid w:val="004B3801"/>
    <w:rPr>
      <w:szCs w:val="20"/>
    </w:rPr>
  </w:style>
  <w:style w:type="paragraph" w:customStyle="1" w:styleId="ASDEFCONTextBlock">
    <w:name w:val="ASDEFCON TextBlock"/>
    <w:basedOn w:val="ASDEFCONNormal"/>
    <w:qFormat/>
    <w:rsid w:val="004B380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B3801"/>
    <w:pPr>
      <w:numPr>
        <w:numId w:val="2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4B3801"/>
    <w:pPr>
      <w:keepNext/>
      <w:spacing w:before="240"/>
    </w:pPr>
    <w:rPr>
      <w:rFonts w:ascii="Arial Bold" w:hAnsi="Arial Bold"/>
      <w:b/>
      <w:bCs/>
      <w:caps/>
      <w:szCs w:val="20"/>
    </w:rPr>
  </w:style>
  <w:style w:type="paragraph" w:customStyle="1" w:styleId="Table8ptHeading-ASDEFCON">
    <w:name w:val="Table 8pt Heading - ASDEFCON"/>
    <w:basedOn w:val="ASDEFCONNormal"/>
    <w:rsid w:val="004B380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B3801"/>
    <w:pPr>
      <w:numPr>
        <w:numId w:val="3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B3801"/>
    <w:pPr>
      <w:numPr>
        <w:numId w:val="3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B3801"/>
    <w:rPr>
      <w:rFonts w:ascii="Arial" w:eastAsia="Calibri" w:hAnsi="Arial"/>
      <w:color w:val="000000"/>
      <w:szCs w:val="22"/>
      <w:lang w:eastAsia="en-US"/>
    </w:rPr>
  </w:style>
  <w:style w:type="paragraph" w:customStyle="1" w:styleId="Table8ptSub1-ASDEFCON">
    <w:name w:val="Table 8pt Sub1 - ASDEFCON"/>
    <w:basedOn w:val="Table8ptText-ASDEFCON"/>
    <w:rsid w:val="004B3801"/>
    <w:pPr>
      <w:numPr>
        <w:ilvl w:val="1"/>
      </w:numPr>
    </w:pPr>
  </w:style>
  <w:style w:type="paragraph" w:customStyle="1" w:styleId="Table8ptSub2-ASDEFCON">
    <w:name w:val="Table 8pt Sub2 - ASDEFCON"/>
    <w:basedOn w:val="Table8ptText-ASDEFCON"/>
    <w:rsid w:val="004B3801"/>
    <w:pPr>
      <w:numPr>
        <w:ilvl w:val="2"/>
      </w:numPr>
    </w:pPr>
  </w:style>
  <w:style w:type="paragraph" w:customStyle="1" w:styleId="Table10ptHeading-ASDEFCON">
    <w:name w:val="Table 10pt Heading - ASDEFCON"/>
    <w:basedOn w:val="ASDEFCONNormal"/>
    <w:rsid w:val="004B3801"/>
    <w:pPr>
      <w:keepNext/>
      <w:spacing w:before="60" w:after="60"/>
      <w:jc w:val="center"/>
    </w:pPr>
    <w:rPr>
      <w:b/>
    </w:rPr>
  </w:style>
  <w:style w:type="paragraph" w:customStyle="1" w:styleId="Table8ptBP1-ASDEFCON">
    <w:name w:val="Table 8pt BP1 - ASDEFCON"/>
    <w:basedOn w:val="Table8ptText-ASDEFCON"/>
    <w:rsid w:val="004B3801"/>
    <w:pPr>
      <w:numPr>
        <w:numId w:val="23"/>
      </w:numPr>
      <w:tabs>
        <w:tab w:val="clear" w:pos="284"/>
      </w:tabs>
    </w:pPr>
  </w:style>
  <w:style w:type="paragraph" w:customStyle="1" w:styleId="Table8ptBP2-ASDEFCON">
    <w:name w:val="Table 8pt BP2 - ASDEFCON"/>
    <w:basedOn w:val="Table8ptText-ASDEFCON"/>
    <w:rsid w:val="004B3801"/>
    <w:pPr>
      <w:numPr>
        <w:ilvl w:val="1"/>
        <w:numId w:val="23"/>
      </w:numPr>
      <w:tabs>
        <w:tab w:val="clear" w:pos="284"/>
      </w:tabs>
    </w:pPr>
    <w:rPr>
      <w:iCs/>
    </w:rPr>
  </w:style>
  <w:style w:type="paragraph" w:customStyle="1" w:styleId="ASDEFCONBulletsLV1">
    <w:name w:val="ASDEFCON Bullets LV1"/>
    <w:basedOn w:val="ASDEFCONNormal"/>
    <w:rsid w:val="004B3801"/>
    <w:pPr>
      <w:numPr>
        <w:numId w:val="25"/>
      </w:numPr>
    </w:pPr>
    <w:rPr>
      <w:rFonts w:eastAsia="Calibri"/>
      <w:szCs w:val="22"/>
      <w:lang w:eastAsia="en-US"/>
    </w:rPr>
  </w:style>
  <w:style w:type="paragraph" w:customStyle="1" w:styleId="Table10ptSub1-ASDEFCON">
    <w:name w:val="Table 10pt Sub1 - ASDEFCON"/>
    <w:basedOn w:val="Table10ptText-ASDEFCON"/>
    <w:rsid w:val="004B3801"/>
    <w:pPr>
      <w:numPr>
        <w:ilvl w:val="1"/>
      </w:numPr>
      <w:jc w:val="both"/>
    </w:pPr>
  </w:style>
  <w:style w:type="paragraph" w:customStyle="1" w:styleId="Table10ptSub2-ASDEFCON">
    <w:name w:val="Table 10pt Sub2 - ASDEFCON"/>
    <w:basedOn w:val="Table10ptText-ASDEFCON"/>
    <w:rsid w:val="004B3801"/>
    <w:pPr>
      <w:numPr>
        <w:ilvl w:val="2"/>
      </w:numPr>
      <w:jc w:val="both"/>
    </w:pPr>
  </w:style>
  <w:style w:type="paragraph" w:customStyle="1" w:styleId="ASDEFCONBulletsLV2">
    <w:name w:val="ASDEFCON Bullets LV2"/>
    <w:basedOn w:val="ASDEFCONNormal"/>
    <w:rsid w:val="004B3801"/>
    <w:pPr>
      <w:numPr>
        <w:numId w:val="5"/>
      </w:numPr>
    </w:pPr>
  </w:style>
  <w:style w:type="paragraph" w:customStyle="1" w:styleId="Table10ptBP1-ASDEFCON">
    <w:name w:val="Table 10pt BP1 - ASDEFCON"/>
    <w:basedOn w:val="ASDEFCONNormal"/>
    <w:rsid w:val="004B3801"/>
    <w:pPr>
      <w:numPr>
        <w:numId w:val="29"/>
      </w:numPr>
      <w:spacing w:before="60" w:after="60"/>
    </w:pPr>
  </w:style>
  <w:style w:type="paragraph" w:customStyle="1" w:styleId="Table10ptBP2-ASDEFCON">
    <w:name w:val="Table 10pt BP2 - ASDEFCON"/>
    <w:basedOn w:val="ASDEFCONNormal"/>
    <w:link w:val="Table10ptBP2-ASDEFCONCharChar"/>
    <w:rsid w:val="004B3801"/>
    <w:pPr>
      <w:numPr>
        <w:ilvl w:val="1"/>
        <w:numId w:val="29"/>
      </w:numPr>
      <w:spacing w:before="60" w:after="60"/>
    </w:pPr>
  </w:style>
  <w:style w:type="character" w:customStyle="1" w:styleId="Table10ptBP2-ASDEFCONCharChar">
    <w:name w:val="Table 10pt BP2 - ASDEFCON Char Char"/>
    <w:link w:val="Table10ptBP2-ASDEFCON"/>
    <w:rsid w:val="004B3801"/>
    <w:rPr>
      <w:rFonts w:ascii="Arial" w:hAnsi="Arial"/>
      <w:color w:val="000000"/>
      <w:szCs w:val="40"/>
    </w:rPr>
  </w:style>
  <w:style w:type="paragraph" w:customStyle="1" w:styleId="GuideMarginHead-ASDEFCON">
    <w:name w:val="Guide Margin Head - ASDEFCON"/>
    <w:basedOn w:val="ASDEFCONNormal"/>
    <w:rsid w:val="004B380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B3801"/>
    <w:pPr>
      <w:ind w:left="1680"/>
    </w:pPr>
    <w:rPr>
      <w:lang w:eastAsia="en-US"/>
    </w:rPr>
  </w:style>
  <w:style w:type="paragraph" w:customStyle="1" w:styleId="GuideSublistLv1-ASDEFCON">
    <w:name w:val="Guide Sublist Lv1 - ASDEFCON"/>
    <w:basedOn w:val="ASDEFCONNormal"/>
    <w:qFormat/>
    <w:rsid w:val="004B3801"/>
    <w:pPr>
      <w:numPr>
        <w:numId w:val="33"/>
      </w:numPr>
    </w:pPr>
    <w:rPr>
      <w:rFonts w:eastAsia="Calibri"/>
      <w:szCs w:val="22"/>
      <w:lang w:eastAsia="en-US"/>
    </w:rPr>
  </w:style>
  <w:style w:type="paragraph" w:customStyle="1" w:styleId="GuideBullets-ASDEFCON">
    <w:name w:val="Guide Bullets - ASDEFCON"/>
    <w:basedOn w:val="ASDEFCONNormal"/>
    <w:rsid w:val="004B3801"/>
    <w:pPr>
      <w:numPr>
        <w:ilvl w:val="6"/>
        <w:numId w:val="24"/>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4B380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B3801"/>
    <w:pPr>
      <w:keepNext/>
      <w:spacing w:before="240"/>
    </w:pPr>
    <w:rPr>
      <w:rFonts w:eastAsia="Calibri"/>
      <w:b/>
      <w:caps/>
      <w:szCs w:val="20"/>
      <w:lang w:eastAsia="en-US"/>
    </w:rPr>
  </w:style>
  <w:style w:type="paragraph" w:customStyle="1" w:styleId="ASDEFCONSublist">
    <w:name w:val="ASDEFCON Sublist"/>
    <w:basedOn w:val="ASDEFCONNormal"/>
    <w:rsid w:val="004B3801"/>
    <w:pPr>
      <w:numPr>
        <w:numId w:val="34"/>
      </w:numPr>
    </w:pPr>
    <w:rPr>
      <w:iCs/>
    </w:rPr>
  </w:style>
  <w:style w:type="paragraph" w:customStyle="1" w:styleId="ASDEFCONRecitals">
    <w:name w:val="ASDEFCON Recitals"/>
    <w:basedOn w:val="ASDEFCONNormal"/>
    <w:link w:val="ASDEFCONRecitalsCharChar"/>
    <w:rsid w:val="004B3801"/>
    <w:pPr>
      <w:numPr>
        <w:numId w:val="26"/>
      </w:numPr>
    </w:pPr>
  </w:style>
  <w:style w:type="character" w:customStyle="1" w:styleId="ASDEFCONRecitalsCharChar">
    <w:name w:val="ASDEFCON Recitals Char Char"/>
    <w:link w:val="ASDEFCONRecitals"/>
    <w:rsid w:val="004B3801"/>
    <w:rPr>
      <w:rFonts w:ascii="Arial" w:hAnsi="Arial"/>
      <w:color w:val="000000"/>
      <w:szCs w:val="40"/>
    </w:rPr>
  </w:style>
  <w:style w:type="paragraph" w:customStyle="1" w:styleId="NoteList-ASDEFCON">
    <w:name w:val="Note List - ASDEFCON"/>
    <w:basedOn w:val="ASDEFCONNormal"/>
    <w:rsid w:val="004B3801"/>
    <w:pPr>
      <w:numPr>
        <w:numId w:val="27"/>
      </w:numPr>
    </w:pPr>
    <w:rPr>
      <w:b/>
      <w:bCs/>
      <w:i/>
    </w:rPr>
  </w:style>
  <w:style w:type="paragraph" w:customStyle="1" w:styleId="NoteBullets-ASDEFCON">
    <w:name w:val="Note Bullets - ASDEFCON"/>
    <w:basedOn w:val="ASDEFCONNormal"/>
    <w:rsid w:val="004B3801"/>
    <w:pPr>
      <w:numPr>
        <w:numId w:val="28"/>
      </w:numPr>
    </w:pPr>
    <w:rPr>
      <w:b/>
      <w:i/>
    </w:rPr>
  </w:style>
  <w:style w:type="paragraph" w:styleId="Caption">
    <w:name w:val="caption"/>
    <w:basedOn w:val="Normal"/>
    <w:next w:val="Normal"/>
    <w:qFormat/>
    <w:rsid w:val="004B3801"/>
    <w:rPr>
      <w:b/>
      <w:bCs/>
      <w:szCs w:val="20"/>
    </w:rPr>
  </w:style>
  <w:style w:type="paragraph" w:customStyle="1" w:styleId="ASDEFCONOperativePartListLV1">
    <w:name w:val="ASDEFCON Operative Part List LV1"/>
    <w:basedOn w:val="ASDEFCONNormal"/>
    <w:rsid w:val="004B3801"/>
    <w:pPr>
      <w:numPr>
        <w:numId w:val="30"/>
      </w:numPr>
    </w:pPr>
    <w:rPr>
      <w:iCs/>
    </w:rPr>
  </w:style>
  <w:style w:type="paragraph" w:customStyle="1" w:styleId="ASDEFCONOperativePartListLV2">
    <w:name w:val="ASDEFCON Operative Part List LV2"/>
    <w:basedOn w:val="ASDEFCONOperativePartListLV1"/>
    <w:rsid w:val="004B3801"/>
    <w:pPr>
      <w:numPr>
        <w:ilvl w:val="1"/>
      </w:numPr>
    </w:pPr>
  </w:style>
  <w:style w:type="paragraph" w:customStyle="1" w:styleId="ASDEFCONOptionSpace">
    <w:name w:val="ASDEFCON Option Space"/>
    <w:basedOn w:val="ASDEFCONNormal"/>
    <w:rsid w:val="004B3801"/>
    <w:pPr>
      <w:spacing w:after="0"/>
    </w:pPr>
    <w:rPr>
      <w:bCs/>
      <w:color w:val="FFFFFF"/>
      <w:sz w:val="8"/>
    </w:rPr>
  </w:style>
  <w:style w:type="paragraph" w:customStyle="1" w:styleId="ATTANNReferencetoCOC">
    <w:name w:val="ATT/ANN Reference to COC"/>
    <w:basedOn w:val="ASDEFCONNormal"/>
    <w:rsid w:val="004B3801"/>
    <w:pPr>
      <w:keepNext/>
      <w:jc w:val="right"/>
    </w:pPr>
    <w:rPr>
      <w:i/>
      <w:iCs/>
      <w:szCs w:val="20"/>
    </w:rPr>
  </w:style>
  <w:style w:type="paragraph" w:customStyle="1" w:styleId="ASDEFCONHeaderFooterCenter">
    <w:name w:val="ASDEFCON Header/Footer Center"/>
    <w:basedOn w:val="ASDEFCONHeaderFooterLeft"/>
    <w:rsid w:val="004B3801"/>
    <w:pPr>
      <w:jc w:val="center"/>
    </w:pPr>
    <w:rPr>
      <w:szCs w:val="20"/>
    </w:rPr>
  </w:style>
  <w:style w:type="paragraph" w:customStyle="1" w:styleId="ASDEFCONHeaderFooterRight">
    <w:name w:val="ASDEFCON Header/Footer Right"/>
    <w:basedOn w:val="ASDEFCONHeaderFooterLeft"/>
    <w:rsid w:val="004B3801"/>
    <w:pPr>
      <w:jc w:val="right"/>
    </w:pPr>
    <w:rPr>
      <w:szCs w:val="20"/>
    </w:rPr>
  </w:style>
  <w:style w:type="paragraph" w:customStyle="1" w:styleId="ASDEFCONHeaderFooterClassification">
    <w:name w:val="ASDEFCON Header/Footer Classification"/>
    <w:basedOn w:val="ASDEFCONHeaderFooterLeft"/>
    <w:rsid w:val="004B3801"/>
    <w:pPr>
      <w:jc w:val="center"/>
    </w:pPr>
    <w:rPr>
      <w:rFonts w:ascii="Arial Bold" w:hAnsi="Arial Bold"/>
      <w:b/>
      <w:bCs/>
      <w:caps/>
      <w:sz w:val="20"/>
    </w:rPr>
  </w:style>
  <w:style w:type="paragraph" w:customStyle="1" w:styleId="GuideLV3Head-ASDEFCON">
    <w:name w:val="Guide LV3 Head - ASDEFCON"/>
    <w:basedOn w:val="ASDEFCONNormal"/>
    <w:rsid w:val="004B3801"/>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4B3801"/>
    <w:pPr>
      <w:numPr>
        <w:ilvl w:val="1"/>
        <w:numId w:val="33"/>
      </w:numPr>
    </w:pPr>
  </w:style>
  <w:style w:type="paragraph" w:styleId="TOC3">
    <w:name w:val="toc 3"/>
    <w:basedOn w:val="Normal"/>
    <w:next w:val="Normal"/>
    <w:autoRedefine/>
    <w:rsid w:val="004B3801"/>
    <w:pPr>
      <w:spacing w:after="100"/>
      <w:ind w:left="400"/>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4B3801"/>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4B3801"/>
    <w:rPr>
      <w:rFonts w:ascii="Cambria" w:hAnsi="Cambria"/>
      <w:b/>
      <w:bCs/>
      <w:color w:val="CF4520"/>
      <w:sz w:val="26"/>
      <w:szCs w:val="26"/>
    </w:rPr>
  </w:style>
  <w:style w:type="character" w:styleId="Hyperlink">
    <w:name w:val="Hyperlink"/>
    <w:uiPriority w:val="99"/>
    <w:unhideWhenUsed/>
    <w:rsid w:val="004B3801"/>
    <w:rPr>
      <w:color w:val="0000FF"/>
      <w:u w:val="single"/>
    </w:rPr>
  </w:style>
  <w:style w:type="paragraph" w:styleId="TOC4">
    <w:name w:val="toc 4"/>
    <w:basedOn w:val="Normal"/>
    <w:next w:val="Normal"/>
    <w:autoRedefine/>
    <w:rsid w:val="004B3801"/>
    <w:pPr>
      <w:spacing w:after="100"/>
      <w:ind w:left="600"/>
    </w:pPr>
  </w:style>
  <w:style w:type="paragraph" w:styleId="TOC5">
    <w:name w:val="toc 5"/>
    <w:basedOn w:val="Normal"/>
    <w:next w:val="Normal"/>
    <w:autoRedefine/>
    <w:rsid w:val="004B3801"/>
    <w:pPr>
      <w:spacing w:after="100"/>
      <w:ind w:left="800"/>
    </w:pPr>
  </w:style>
  <w:style w:type="paragraph" w:styleId="TOC6">
    <w:name w:val="toc 6"/>
    <w:basedOn w:val="Normal"/>
    <w:next w:val="Normal"/>
    <w:autoRedefine/>
    <w:rsid w:val="004B3801"/>
    <w:pPr>
      <w:spacing w:after="100"/>
      <w:ind w:left="1000"/>
    </w:pPr>
  </w:style>
  <w:style w:type="paragraph" w:styleId="TOC7">
    <w:name w:val="toc 7"/>
    <w:basedOn w:val="Normal"/>
    <w:next w:val="Normal"/>
    <w:autoRedefine/>
    <w:rsid w:val="004B3801"/>
    <w:pPr>
      <w:spacing w:after="100"/>
      <w:ind w:left="1200"/>
    </w:pPr>
  </w:style>
  <w:style w:type="paragraph" w:styleId="TOC8">
    <w:name w:val="toc 8"/>
    <w:basedOn w:val="Normal"/>
    <w:next w:val="Normal"/>
    <w:autoRedefine/>
    <w:rsid w:val="004B3801"/>
    <w:pPr>
      <w:spacing w:after="100"/>
      <w:ind w:left="1400"/>
    </w:pPr>
  </w:style>
  <w:style w:type="paragraph" w:styleId="TOC9">
    <w:name w:val="toc 9"/>
    <w:basedOn w:val="Normal"/>
    <w:next w:val="Normal"/>
    <w:autoRedefine/>
    <w:rsid w:val="004B3801"/>
    <w:pPr>
      <w:spacing w:after="100"/>
      <w:ind w:left="1600"/>
    </w:pPr>
  </w:style>
  <w:style w:type="paragraph" w:customStyle="1" w:styleId="ASDEFCONList">
    <w:name w:val="ASDEFCON List"/>
    <w:basedOn w:val="ASDEFCONNormal"/>
    <w:qFormat/>
    <w:rsid w:val="004B3801"/>
    <w:pPr>
      <w:numPr>
        <w:numId w:val="52"/>
      </w:numPr>
    </w:pPr>
  </w:style>
  <w:style w:type="paragraph" w:styleId="TOCHeading">
    <w:name w:val="TOC Heading"/>
    <w:basedOn w:val="Heading1"/>
    <w:next w:val="Normal"/>
    <w:uiPriority w:val="39"/>
    <w:semiHidden/>
    <w:unhideWhenUsed/>
    <w:qFormat/>
    <w:rsid w:val="007E5C49"/>
    <w:pPr>
      <w:keepLines/>
      <w:spacing w:before="480" w:after="0"/>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a\DaveEdgelow\My%20Document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2015.dot</Template>
  <TotalTime>30</TotalTime>
  <Pages>3</Pages>
  <Words>1027</Words>
  <Characters>5859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MSR-CHECKLIST-TRR</vt:lpstr>
    </vt:vector>
  </TitlesOfParts>
  <Manager>CASG</Manager>
  <Company>Defence</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MSR-CHECKLIST-TRR</dc:title>
  <dc:subject>Test Readiness Review</dc:subject>
  <dc:creator>ASDEFCON SOW Policy</dc:creator>
  <cp:keywords>TRR, checklist, V&amp;V, MSR</cp:keywords>
  <cp:lastModifiedBy>DAE1-</cp:lastModifiedBy>
  <cp:revision>27</cp:revision>
  <cp:lastPrinted>2003-02-20T00:24:00Z</cp:lastPrinted>
  <dcterms:created xsi:type="dcterms:W3CDTF">2018-02-20T23:04:00Z</dcterms:created>
  <dcterms:modified xsi:type="dcterms:W3CDTF">2024-06-18T22:28:00Z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BM78947953</vt:lpwstr>
  </property>
  <property fmtid="{D5CDD505-2E9C-101B-9397-08002B2CF9AE}" pid="4" name="Objective-Title">
    <vt:lpwstr>16 MSR-CHECKLIST-TRR-V5.3</vt:lpwstr>
  </property>
  <property fmtid="{D5CDD505-2E9C-101B-9397-08002B2CF9AE}" pid="5" name="Objective-Comment">
    <vt:lpwstr/>
  </property>
  <property fmtid="{D5CDD505-2E9C-101B-9397-08002B2CF9AE}" pid="6" name="Objective-CreationStamp">
    <vt:filetime>2024-08-20T03:51:56Z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2024-08-20T04:11:03Z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Set:06 Checklists:</vt:lpwstr>
  </property>
  <property fmtid="{D5CDD505-2E9C-101B-9397-08002B2CF9AE}" pid="13" name="Objective-Parent">
    <vt:lpwstr>06 Checklists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