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C9" w:rsidRPr="00454876" w:rsidRDefault="00716AC9" w:rsidP="00031D00">
      <w:pPr>
        <w:pStyle w:val="ASDEFCONTitle"/>
      </w:pPr>
      <w:bookmarkStart w:id="0" w:name="_GoBack"/>
      <w:bookmarkEnd w:id="0"/>
      <w:r w:rsidRPr="00454876">
        <w:t>OPERATIONAL CONCEPT DOCUMENT</w:t>
      </w:r>
    </w:p>
    <w:p w:rsidR="003400D1" w:rsidRPr="003400D1" w:rsidRDefault="00716AC9" w:rsidP="003C2964">
      <w:pPr>
        <w:pStyle w:val="NoteToDrafters-ASDEFCON"/>
      </w:pPr>
      <w:r w:rsidRPr="00454876">
        <w:t xml:space="preserve">Note to drafters:  Drafters should insert the Operational Concept Document in this </w:t>
      </w:r>
      <w:r w:rsidR="000A39E5" w:rsidRPr="00454876">
        <w:t>annex</w:t>
      </w:r>
      <w:r w:rsidRPr="00454876">
        <w:t>.</w:t>
      </w:r>
      <w:r w:rsidR="003D02FD">
        <w:t xml:space="preserve">  Refer to CASG-2-Procedure (E&amp;T) 12-3-001.</w:t>
      </w:r>
    </w:p>
    <w:sectPr w:rsidR="003400D1" w:rsidRPr="003400D1" w:rsidSect="004E0B45">
      <w:headerReference w:type="default" r:id="rId7"/>
      <w:footerReference w:type="default" r:id="rId8"/>
      <w:pgSz w:w="11907" w:h="16840" w:code="9"/>
      <w:pgMar w:top="1240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CC8" w:rsidRDefault="007C2CC8">
      <w:r>
        <w:separator/>
      </w:r>
    </w:p>
  </w:endnote>
  <w:endnote w:type="continuationSeparator" w:id="0">
    <w:p w:rsidR="007C2CC8" w:rsidRDefault="007C2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A522A" w:rsidTr="004E0B45">
      <w:tc>
        <w:tcPr>
          <w:tcW w:w="2500" w:type="pct"/>
        </w:tcPr>
        <w:p w:rsidR="006A522A" w:rsidRDefault="00C42E3C" w:rsidP="00031D00">
          <w:pPr>
            <w:pStyle w:val="ASDEFCONHeaderFooterLeft"/>
          </w:pPr>
          <w:fldSimple w:instr=" DOCPROPERTY Footer_Left ">
            <w:r w:rsidR="00A762F3">
              <w:t>Annex to Draft Statement of Work</w:t>
            </w:r>
          </w:fldSimple>
          <w:r w:rsidR="006A522A">
            <w:t xml:space="preserve"> (</w:t>
          </w:r>
          <w:fldSimple w:instr=" DOCPROPERTY Version ">
            <w:r w:rsidR="00A762F3">
              <w:t>V5.3</w:t>
            </w:r>
          </w:fldSimple>
          <w:r w:rsidR="006A522A">
            <w:t>)</w:t>
          </w:r>
        </w:p>
      </w:tc>
      <w:tc>
        <w:tcPr>
          <w:tcW w:w="2500" w:type="pct"/>
        </w:tcPr>
        <w:p w:rsidR="006A522A" w:rsidRDefault="006A522A" w:rsidP="004E0B45">
          <w:pPr>
            <w:pStyle w:val="ASDEFCONHeaderFooterRight"/>
          </w:pPr>
          <w:r>
            <w:t>A-B</w:t>
          </w:r>
          <w:r w:rsidRPr="004E0B45">
            <w:rPr>
              <w:rStyle w:val="PageNumber"/>
              <w:color w:val="auto"/>
              <w:szCs w:val="16"/>
            </w:rPr>
            <w:fldChar w:fldCharType="begin"/>
          </w:r>
          <w:r w:rsidRPr="004E0B45">
            <w:rPr>
              <w:rStyle w:val="PageNumber"/>
              <w:color w:val="auto"/>
              <w:szCs w:val="16"/>
            </w:rPr>
            <w:instrText xml:space="preserve"> PAGE </w:instrText>
          </w:r>
          <w:r w:rsidRPr="004E0B45">
            <w:rPr>
              <w:rStyle w:val="PageNumber"/>
              <w:color w:val="auto"/>
              <w:szCs w:val="16"/>
            </w:rPr>
            <w:fldChar w:fldCharType="separate"/>
          </w:r>
          <w:r w:rsidR="00562278">
            <w:rPr>
              <w:rStyle w:val="PageNumber"/>
              <w:noProof/>
              <w:color w:val="auto"/>
              <w:szCs w:val="16"/>
            </w:rPr>
            <w:t>1</w:t>
          </w:r>
          <w:r w:rsidRPr="004E0B45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6A522A" w:rsidTr="004E0B45">
      <w:tc>
        <w:tcPr>
          <w:tcW w:w="5000" w:type="pct"/>
          <w:gridSpan w:val="2"/>
        </w:tcPr>
        <w:p w:rsidR="006A522A" w:rsidRDefault="00C42E3C" w:rsidP="004E0B45">
          <w:pPr>
            <w:pStyle w:val="ASDEFCONHeaderFooterClassification"/>
          </w:pPr>
          <w:fldSimple w:instr=" DOCPROPERTY Classification ">
            <w:r w:rsidR="00A762F3">
              <w:t>OFFICIAL</w:t>
            </w:r>
          </w:fldSimple>
        </w:p>
      </w:tc>
    </w:tr>
  </w:tbl>
  <w:p w:rsidR="006A522A" w:rsidRPr="004E0B45" w:rsidRDefault="006A522A" w:rsidP="004E0B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CC8" w:rsidRDefault="007C2CC8">
      <w:r>
        <w:separator/>
      </w:r>
    </w:p>
  </w:footnote>
  <w:footnote w:type="continuationSeparator" w:id="0">
    <w:p w:rsidR="007C2CC8" w:rsidRDefault="007C2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A522A" w:rsidTr="004E0B45">
      <w:tc>
        <w:tcPr>
          <w:tcW w:w="5000" w:type="pct"/>
          <w:gridSpan w:val="2"/>
        </w:tcPr>
        <w:p w:rsidR="006A522A" w:rsidRDefault="00C42E3C" w:rsidP="004E0B45">
          <w:pPr>
            <w:pStyle w:val="ASDEFCONHeaderFooterClassification"/>
          </w:pPr>
          <w:fldSimple w:instr=" DOCPROPERTY Classification ">
            <w:r w:rsidR="005A65F7">
              <w:t>OFFICIAL</w:t>
            </w:r>
          </w:fldSimple>
        </w:p>
      </w:tc>
    </w:tr>
    <w:tr w:rsidR="006A522A" w:rsidTr="004E0B45">
      <w:tc>
        <w:tcPr>
          <w:tcW w:w="2500" w:type="pct"/>
        </w:tcPr>
        <w:p w:rsidR="006A522A" w:rsidRDefault="00C42E3C" w:rsidP="004E0B45">
          <w:pPr>
            <w:pStyle w:val="ASDEFCONHeaderFooterLeft"/>
          </w:pPr>
          <w:fldSimple w:instr=" DOCPROPERTY Header_Left ">
            <w:r w:rsidR="00A762F3">
              <w:t>ASDEFCON (Strategic Materiel)</w:t>
            </w:r>
          </w:fldSimple>
        </w:p>
      </w:tc>
      <w:tc>
        <w:tcPr>
          <w:tcW w:w="2500" w:type="pct"/>
        </w:tcPr>
        <w:p w:rsidR="006A522A" w:rsidRDefault="00C42E3C" w:rsidP="004E0B45">
          <w:pPr>
            <w:pStyle w:val="ASDEFCONHeaderFooterRight"/>
          </w:pPr>
          <w:fldSimple w:instr=" DOCPROPERTY Header_Right ">
            <w:r w:rsidR="00A762F3">
              <w:t>Part 3</w:t>
            </w:r>
          </w:fldSimple>
        </w:p>
      </w:tc>
    </w:tr>
  </w:tbl>
  <w:p w:rsidR="006A522A" w:rsidRPr="004E0B45" w:rsidRDefault="006A522A" w:rsidP="004E0B45">
    <w:pPr>
      <w:pStyle w:val="Header"/>
      <w:jc w:val="center"/>
      <w:rPr>
        <w:b/>
      </w:rPr>
    </w:pPr>
    <w:r>
      <w:rPr>
        <w:b/>
      </w:rPr>
      <w:t>ANNEX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2"/>
  </w:num>
  <w:num w:numId="4">
    <w:abstractNumId w:val="28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30"/>
  </w:num>
  <w:num w:numId="9">
    <w:abstractNumId w:val="18"/>
  </w:num>
  <w:num w:numId="10">
    <w:abstractNumId w:val="34"/>
  </w:num>
  <w:num w:numId="11">
    <w:abstractNumId w:val="12"/>
  </w:num>
  <w:num w:numId="12">
    <w:abstractNumId w:val="15"/>
  </w:num>
  <w:num w:numId="13">
    <w:abstractNumId w:val="36"/>
  </w:num>
  <w:num w:numId="14">
    <w:abstractNumId w:val="9"/>
  </w:num>
  <w:num w:numId="15">
    <w:abstractNumId w:val="7"/>
  </w:num>
  <w:num w:numId="16">
    <w:abstractNumId w:val="2"/>
  </w:num>
  <w:num w:numId="17">
    <w:abstractNumId w:val="4"/>
  </w:num>
  <w:num w:numId="18">
    <w:abstractNumId w:val="14"/>
  </w:num>
  <w:num w:numId="19">
    <w:abstractNumId w:val="1"/>
  </w:num>
  <w:num w:numId="20">
    <w:abstractNumId w:val="20"/>
  </w:num>
  <w:num w:numId="21">
    <w:abstractNumId w:val="32"/>
  </w:num>
  <w:num w:numId="22">
    <w:abstractNumId w:val="29"/>
  </w:num>
  <w:num w:numId="23">
    <w:abstractNumId w:val="16"/>
  </w:num>
  <w:num w:numId="24">
    <w:abstractNumId w:val="19"/>
  </w:num>
  <w:num w:numId="25">
    <w:abstractNumId w:val="3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31"/>
  </w:num>
  <w:num w:numId="30">
    <w:abstractNumId w:val="5"/>
  </w:num>
  <w:num w:numId="31">
    <w:abstractNumId w:val="35"/>
  </w:num>
  <w:num w:numId="32">
    <w:abstractNumId w:val="13"/>
  </w:num>
  <w:num w:numId="33">
    <w:abstractNumId w:val="21"/>
  </w:num>
  <w:num w:numId="34">
    <w:abstractNumId w:val="8"/>
  </w:num>
  <w:num w:numId="35">
    <w:abstractNumId w:val="3"/>
  </w:num>
  <w:num w:numId="36">
    <w:abstractNumId w:val="25"/>
  </w:num>
  <w:num w:numId="37">
    <w:abstractNumId w:val="26"/>
  </w:num>
  <w:num w:numId="38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27"/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FDC"/>
    <w:rsid w:val="00020C56"/>
    <w:rsid w:val="000225A7"/>
    <w:rsid w:val="000314E8"/>
    <w:rsid w:val="00031D00"/>
    <w:rsid w:val="00036990"/>
    <w:rsid w:val="000A39E5"/>
    <w:rsid w:val="0011684E"/>
    <w:rsid w:val="001C170B"/>
    <w:rsid w:val="00246975"/>
    <w:rsid w:val="002F250B"/>
    <w:rsid w:val="00333824"/>
    <w:rsid w:val="00335BB6"/>
    <w:rsid w:val="003400D1"/>
    <w:rsid w:val="00363131"/>
    <w:rsid w:val="003B7FBB"/>
    <w:rsid w:val="003C2964"/>
    <w:rsid w:val="003C7831"/>
    <w:rsid w:val="003D02FD"/>
    <w:rsid w:val="003F582E"/>
    <w:rsid w:val="00402E59"/>
    <w:rsid w:val="00431DCA"/>
    <w:rsid w:val="00454876"/>
    <w:rsid w:val="004E0B45"/>
    <w:rsid w:val="005001A9"/>
    <w:rsid w:val="005073CE"/>
    <w:rsid w:val="00562278"/>
    <w:rsid w:val="00581C21"/>
    <w:rsid w:val="005A549A"/>
    <w:rsid w:val="005A65F7"/>
    <w:rsid w:val="005C55EE"/>
    <w:rsid w:val="00690364"/>
    <w:rsid w:val="006A08BD"/>
    <w:rsid w:val="006A522A"/>
    <w:rsid w:val="006B665C"/>
    <w:rsid w:val="006E48AD"/>
    <w:rsid w:val="006E5B87"/>
    <w:rsid w:val="00701E7C"/>
    <w:rsid w:val="00716AC9"/>
    <w:rsid w:val="007C2CC8"/>
    <w:rsid w:val="007E399B"/>
    <w:rsid w:val="008531DE"/>
    <w:rsid w:val="008551D9"/>
    <w:rsid w:val="008C74BF"/>
    <w:rsid w:val="00925B27"/>
    <w:rsid w:val="009B64BB"/>
    <w:rsid w:val="009C2907"/>
    <w:rsid w:val="00A0390E"/>
    <w:rsid w:val="00A3139D"/>
    <w:rsid w:val="00A762F3"/>
    <w:rsid w:val="00A8647C"/>
    <w:rsid w:val="00A90897"/>
    <w:rsid w:val="00AB7FEF"/>
    <w:rsid w:val="00AC2ECD"/>
    <w:rsid w:val="00B07370"/>
    <w:rsid w:val="00B2010D"/>
    <w:rsid w:val="00B7072A"/>
    <w:rsid w:val="00B842A2"/>
    <w:rsid w:val="00BB4215"/>
    <w:rsid w:val="00BC0FDC"/>
    <w:rsid w:val="00BC408A"/>
    <w:rsid w:val="00BF49EC"/>
    <w:rsid w:val="00C1547B"/>
    <w:rsid w:val="00C2771D"/>
    <w:rsid w:val="00C33EEE"/>
    <w:rsid w:val="00C35F8B"/>
    <w:rsid w:val="00C42E3C"/>
    <w:rsid w:val="00CE78A0"/>
    <w:rsid w:val="00CF4983"/>
    <w:rsid w:val="00D273B3"/>
    <w:rsid w:val="00D70846"/>
    <w:rsid w:val="00D801BE"/>
    <w:rsid w:val="00E04BF2"/>
    <w:rsid w:val="00E70F9F"/>
    <w:rsid w:val="00E94AA8"/>
    <w:rsid w:val="00EA5067"/>
    <w:rsid w:val="00F35766"/>
    <w:rsid w:val="00FD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813F470-5C98-4421-9154-9FE02176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27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562278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562278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62278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562278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333824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333824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333824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333824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333824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56227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62278"/>
  </w:style>
  <w:style w:type="paragraph" w:styleId="TOC1">
    <w:name w:val="toc 1"/>
    <w:autoRedefine/>
    <w:uiPriority w:val="39"/>
    <w:rsid w:val="00562278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562278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OC3">
    <w:name w:val="toc 3"/>
    <w:basedOn w:val="Normal"/>
    <w:next w:val="Normal"/>
    <w:autoRedefine/>
    <w:rsid w:val="00562278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56227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56227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56227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56227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56227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562278"/>
    <w:pPr>
      <w:spacing w:after="100"/>
      <w:ind w:left="1600"/>
    </w:p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table" w:styleId="TableGrid">
    <w:name w:val="Table Grid"/>
    <w:basedOn w:val="TableNormal"/>
    <w:rsid w:val="0033382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333824"/>
  </w:style>
  <w:style w:type="paragraph" w:customStyle="1" w:styleId="Style1">
    <w:name w:val="Style1"/>
    <w:basedOn w:val="Heading4"/>
    <w:rsid w:val="00333824"/>
    <w:rPr>
      <w:b w:val="0"/>
    </w:rPr>
  </w:style>
  <w:style w:type="paragraph" w:styleId="EndnoteText">
    <w:name w:val="endnote text"/>
    <w:basedOn w:val="Normal"/>
    <w:semiHidden/>
    <w:rsid w:val="00333824"/>
    <w:rPr>
      <w:szCs w:val="20"/>
    </w:rPr>
  </w:style>
  <w:style w:type="paragraph" w:styleId="Header">
    <w:name w:val="header"/>
    <w:basedOn w:val="Normal"/>
    <w:rsid w:val="00701E7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01E7C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562278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56227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56227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562278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562278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562278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562278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562278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56227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56227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56227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56227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562278"/>
    <w:pPr>
      <w:keepNext/>
      <w:keepLines/>
      <w:numPr>
        <w:numId w:val="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562278"/>
    <w:pPr>
      <w:numPr>
        <w:ilvl w:val="1"/>
        <w:numId w:val="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56227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562278"/>
    <w:pPr>
      <w:numPr>
        <w:ilvl w:val="2"/>
        <w:numId w:val="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562278"/>
    <w:pPr>
      <w:numPr>
        <w:ilvl w:val="3"/>
        <w:numId w:val="5"/>
      </w:numPr>
    </w:pPr>
    <w:rPr>
      <w:szCs w:val="24"/>
    </w:rPr>
  </w:style>
  <w:style w:type="paragraph" w:customStyle="1" w:styleId="ASDEFCONCoverTitle">
    <w:name w:val="ASDEFCON Cover Title"/>
    <w:rsid w:val="0056227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56227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56227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56227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56227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56227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56227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56227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56227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56227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56227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56227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56227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56227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562278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562278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562278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562278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562278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562278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562278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562278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562278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562278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56227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56227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56227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56227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56227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56227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56227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56227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56227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562278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56227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56227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562278"/>
    <w:rPr>
      <w:szCs w:val="20"/>
    </w:rPr>
  </w:style>
  <w:style w:type="paragraph" w:customStyle="1" w:styleId="ASDEFCONTextBlock">
    <w:name w:val="ASDEFCON TextBlock"/>
    <w:basedOn w:val="ASDEFCONNormal"/>
    <w:qFormat/>
    <w:rsid w:val="0056227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562278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56227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56227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562278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562278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56227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56227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56227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56227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562278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562278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562278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56227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56227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562278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562278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562278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56227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56227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56227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562278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562278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56227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56227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562278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562278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56227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562278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562278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562278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562278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56227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56227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56227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56227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56227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56227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56227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562278"/>
    <w:pPr>
      <w:numPr>
        <w:ilvl w:val="1"/>
        <w:numId w:val="21"/>
      </w:numPr>
    </w:pPr>
  </w:style>
  <w:style w:type="character" w:styleId="PageNumber">
    <w:name w:val="page number"/>
    <w:basedOn w:val="DefaultParagraphFont"/>
    <w:rsid w:val="004E0B45"/>
  </w:style>
  <w:style w:type="character" w:customStyle="1" w:styleId="Heading2Char">
    <w:name w:val="Heading 2 Char"/>
    <w:link w:val="Heading2"/>
    <w:rsid w:val="00562278"/>
    <w:rPr>
      <w:rFonts w:ascii="Georgia" w:hAnsi="Georgia"/>
      <w:b/>
      <w:bCs/>
      <w:color w:val="CF4520"/>
      <w:sz w:val="28"/>
      <w:szCs w:val="26"/>
    </w:rPr>
  </w:style>
  <w:style w:type="character" w:styleId="Hyperlink">
    <w:name w:val="Hyperlink"/>
    <w:uiPriority w:val="99"/>
    <w:unhideWhenUsed/>
    <w:rsid w:val="00562278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42A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562278"/>
    <w:pPr>
      <w:numPr>
        <w:numId w:val="23"/>
      </w:numPr>
    </w:pPr>
  </w:style>
  <w:style w:type="character" w:customStyle="1" w:styleId="Heading1Char">
    <w:name w:val="Heading 1 Char"/>
    <w:link w:val="Heading1"/>
    <w:rsid w:val="00562278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62278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562278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562278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56227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62278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562278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562278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562278"/>
    <w:pPr>
      <w:numPr>
        <w:numId w:val="38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562278"/>
    <w:pPr>
      <w:spacing w:after="0"/>
      <w:ind w:left="720"/>
    </w:pPr>
  </w:style>
  <w:style w:type="paragraph" w:customStyle="1" w:styleId="Bullet2">
    <w:name w:val="Bullet 2"/>
    <w:basedOn w:val="Normal"/>
    <w:rsid w:val="00562278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Operational Concept Document</vt:lpstr>
    </vt:vector>
  </TitlesOfParts>
  <Manager>CASG</Manager>
  <Company>Defence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Operational Concept Document</dc:title>
  <dc:subject>Annex to Draft Statement of Work</dc:subject>
  <dc:creator/>
  <cp:keywords>Operational Concept Document, OCD, Annex B</cp:keywords>
  <cp:lastModifiedBy>DAE2-</cp:lastModifiedBy>
  <cp:revision>21</cp:revision>
  <cp:lastPrinted>2007-11-19T05:18:00Z</cp:lastPrinted>
  <dcterms:created xsi:type="dcterms:W3CDTF">2018-02-08T22:22:00Z</dcterms:created>
  <dcterms:modified xsi:type="dcterms:W3CDTF">2024-08-20T02:44:00Z</dcterms:modified>
  <cp:category>ASDEFCON (Strategic Materiel)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BM78941401</vt:lpwstr>
  </property>
  <property fmtid="{D5CDD505-2E9C-101B-9397-08002B2CF9AE}" pid="4" name="Objective-Title">
    <vt:lpwstr>042_SMV5.3_SANNB_OCD</vt:lpwstr>
  </property>
  <property fmtid="{D5CDD505-2E9C-101B-9397-08002B2CF9AE}" pid="5" name="Objective-Comment">
    <vt:lpwstr/>
  </property>
  <property fmtid="{D5CDD505-2E9C-101B-9397-08002B2CF9AE}" pid="6" name="Objective-CreationStamp">
    <vt:filetime>2024-08-20T02:44:27Z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2024-08-20T02:44:38Z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Draft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  <property fmtid="{D5CDD505-2E9C-101B-9397-08002B2CF9AE}" pid="26" name="Objective-Reason for Security Classification Change [system]">
    <vt:lpwstr/>
  </property>
</Properties>
</file>