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FA9AE" w14:textId="77777777" w:rsidR="002B15BC" w:rsidRDefault="000241CD" w:rsidP="004B6B37">
      <w:pPr>
        <w:pStyle w:val="ASDEFCONTitle"/>
      </w:pPr>
      <w:bookmarkStart w:id="0" w:name="_GoBack"/>
      <w:bookmarkEnd w:id="0"/>
      <w:r>
        <w:t>MSR</w:t>
      </w:r>
      <w:r w:rsidR="002B15BC">
        <w:t xml:space="preserve"> cHecklisT</w:t>
      </w:r>
    </w:p>
    <w:p w14:paraId="6FBD386C" w14:textId="7DD8410E" w:rsidR="002B15BC" w:rsidRDefault="002B15BC" w:rsidP="004B6B37">
      <w:pPr>
        <w:pStyle w:val="SOWHL1-ASDEFCON"/>
      </w:pPr>
      <w:bookmarkStart w:id="1" w:name="_Toc515805636"/>
      <w:r>
        <w:t>I</w:t>
      </w:r>
      <w:bookmarkStart w:id="2" w:name="_Toc515805637"/>
      <w:r>
        <w:t>dentification:</w:t>
      </w:r>
      <w:r>
        <w:tab/>
      </w:r>
      <w:fldSimple w:instr=" DOCPROPERTY  Title  \* MERGEFORMAT ">
        <w:r w:rsidR="00C30793">
          <w:t>MSR-CHECKLIST-SPPR</w:t>
        </w:r>
      </w:fldSimple>
      <w:r>
        <w:t>-</w:t>
      </w:r>
      <w:r w:rsidR="00595B6B">
        <w:fldChar w:fldCharType="begin"/>
      </w:r>
      <w:r w:rsidR="00595B6B">
        <w:instrText xml:space="preserve"> DOCPROPERTY Version </w:instrText>
      </w:r>
      <w:r w:rsidR="00595B6B">
        <w:fldChar w:fldCharType="separate"/>
      </w:r>
      <w:r w:rsidR="00CD36F7">
        <w:t>V5.3</w:t>
      </w:r>
      <w:r w:rsidR="00595B6B">
        <w:fldChar w:fldCharType="end"/>
      </w:r>
    </w:p>
    <w:p w14:paraId="492A7AA0" w14:textId="77777777" w:rsidR="002B15BC" w:rsidRDefault="002B15BC" w:rsidP="004B6B37">
      <w:pPr>
        <w:pStyle w:val="SOWHL1-ASDEFCON"/>
      </w:pPr>
      <w:r>
        <w:t>TITLE:</w:t>
      </w:r>
      <w:r>
        <w:tab/>
      </w:r>
      <w:bookmarkEnd w:id="2"/>
      <w:r>
        <w:t>spares provisioning preparedness REVIEW Checklist</w:t>
      </w:r>
    </w:p>
    <w:p w14:paraId="7DAF1B78" w14:textId="77777777" w:rsidR="002B15BC" w:rsidRDefault="002B15BC" w:rsidP="004B6B37">
      <w:pPr>
        <w:pStyle w:val="SOWHL1-ASDEFCON"/>
      </w:pPr>
      <w:bookmarkStart w:id="3" w:name="_Toc515805639"/>
      <w:r>
        <w:t>DESCRIPTION and intended use</w:t>
      </w:r>
      <w:bookmarkEnd w:id="3"/>
    </w:p>
    <w:p w14:paraId="0ADBCBB6" w14:textId="6D24E6BA" w:rsidR="00053DA7" w:rsidRDefault="002B15BC" w:rsidP="004B6B37">
      <w:pPr>
        <w:pStyle w:val="SOWTL2-ASDEFCON"/>
      </w:pPr>
      <w:r>
        <w:t>The objective</w:t>
      </w:r>
      <w:r w:rsidR="00D3648E">
        <w:t>s</w:t>
      </w:r>
      <w:r>
        <w:t xml:space="preserve"> of the S</w:t>
      </w:r>
      <w:r w:rsidR="00A85345">
        <w:t xml:space="preserve">pares </w:t>
      </w:r>
      <w:r>
        <w:t>P</w:t>
      </w:r>
      <w:r w:rsidR="00A85345">
        <w:t xml:space="preserve">rovisioning </w:t>
      </w:r>
      <w:r>
        <w:t>P</w:t>
      </w:r>
      <w:r w:rsidR="00A85345">
        <w:t xml:space="preserve">reparedness </w:t>
      </w:r>
      <w:r>
        <w:t>R</w:t>
      </w:r>
      <w:r w:rsidR="00A85345">
        <w:t>eview (SPPR)</w:t>
      </w:r>
      <w:r>
        <w:t xml:space="preserve"> </w:t>
      </w:r>
      <w:r w:rsidR="00D3648E">
        <w:t xml:space="preserve">are </w:t>
      </w:r>
      <w:r>
        <w:t>to</w:t>
      </w:r>
      <w:r w:rsidR="00053DA7">
        <w:t>:</w:t>
      </w:r>
    </w:p>
    <w:p w14:paraId="195D9961" w14:textId="3835EDA9" w:rsidR="00053DA7" w:rsidRDefault="009D1232" w:rsidP="00053DA7">
      <w:pPr>
        <w:pStyle w:val="SOWSubL1-ASDEFCON"/>
      </w:pPr>
      <w:r>
        <w:t xml:space="preserve">review </w:t>
      </w:r>
      <w:r w:rsidR="002B15BC">
        <w:t>the Recommended Spares Provisioning List (RSPL)</w:t>
      </w:r>
      <w:r w:rsidR="005B49A6">
        <w:t xml:space="preserve"> to </w:t>
      </w:r>
      <w:r w:rsidR="002B15BC">
        <w:t xml:space="preserve">confirm that the recommended Spares will support achievement of the </w:t>
      </w:r>
      <w:r w:rsidR="005B49A6">
        <w:t>F</w:t>
      </w:r>
      <w:r w:rsidR="002B15BC">
        <w:t xml:space="preserve">unctional </w:t>
      </w:r>
      <w:r w:rsidR="005B49A6">
        <w:t>B</w:t>
      </w:r>
      <w:r w:rsidR="002B15BC">
        <w:t xml:space="preserve">aselines </w:t>
      </w:r>
      <w:r w:rsidR="005B49A6">
        <w:t xml:space="preserve">(FBLs) </w:t>
      </w:r>
      <w:r w:rsidR="002B15BC">
        <w:t>for the Mission System and the Support System at a minim</w:t>
      </w:r>
      <w:r w:rsidR="00053DA7">
        <w:t>ised</w:t>
      </w:r>
      <w:r w:rsidR="002B15BC">
        <w:t xml:space="preserve"> </w:t>
      </w:r>
      <w:r w:rsidR="00CC05B5">
        <w:t>L</w:t>
      </w:r>
      <w:r w:rsidR="00053DA7">
        <w:t>ife</w:t>
      </w:r>
      <w:r w:rsidR="00CC05B5">
        <w:t xml:space="preserve"> C</w:t>
      </w:r>
      <w:r w:rsidR="00053DA7">
        <w:t xml:space="preserve">ycle </w:t>
      </w:r>
      <w:r w:rsidR="00CC05B5">
        <w:t>C</w:t>
      </w:r>
      <w:r w:rsidR="002B15BC">
        <w:t>ost</w:t>
      </w:r>
      <w:r w:rsidR="00CC05B5">
        <w:t xml:space="preserve"> (LCC)</w:t>
      </w:r>
      <w:r w:rsidR="00053DA7">
        <w:t>;</w:t>
      </w:r>
    </w:p>
    <w:p w14:paraId="0BF3888D" w14:textId="07EB2F02" w:rsidR="009D1232" w:rsidRDefault="009D1232" w:rsidP="00B542E5">
      <w:pPr>
        <w:pStyle w:val="SOWSubL1-ASDEFCON"/>
      </w:pPr>
      <w:r>
        <w:t xml:space="preserve">review </w:t>
      </w:r>
      <w:r w:rsidR="00053DA7" w:rsidRPr="004020CF">
        <w:t xml:space="preserve">the Packaging Provisioning List (PACKPL) </w:t>
      </w:r>
      <w:r w:rsidR="00053DA7">
        <w:t xml:space="preserve">to confirm that recommended special-to-type Packaging </w:t>
      </w:r>
      <w:r w:rsidR="00053DA7" w:rsidRPr="004020CF">
        <w:t>(if applicable)</w:t>
      </w:r>
      <w:r w:rsidR="00053DA7">
        <w:t xml:space="preserve"> will support </w:t>
      </w:r>
      <w:r w:rsidR="00E4799D">
        <w:t>achievement of the FBLs for the Mission System and the Support System</w:t>
      </w:r>
      <w:r>
        <w:t xml:space="preserve"> at a minimised </w:t>
      </w:r>
      <w:r w:rsidR="00CC05B5">
        <w:t>LCC</w:t>
      </w:r>
      <w:r>
        <w:t xml:space="preserve">; </w:t>
      </w:r>
      <w:r w:rsidR="002B15BC">
        <w:t xml:space="preserve">and </w:t>
      </w:r>
    </w:p>
    <w:p w14:paraId="04BA1957" w14:textId="6477258F" w:rsidR="00053DA7" w:rsidRDefault="002B15BC" w:rsidP="00B542E5">
      <w:pPr>
        <w:pStyle w:val="SOWSubL1-ASDEFCON"/>
      </w:pPr>
      <w:r>
        <w:t>enable the Commonwealth to proceed with actions for the procurement of Spares</w:t>
      </w:r>
      <w:r w:rsidR="009D1232">
        <w:t xml:space="preserve"> and special-to-type Packaging</w:t>
      </w:r>
      <w:r>
        <w:t>.</w:t>
      </w:r>
    </w:p>
    <w:p w14:paraId="431C00A2" w14:textId="7FF0F8D8" w:rsidR="00CC05B5" w:rsidRDefault="00CC05B5" w:rsidP="004B6B37">
      <w:pPr>
        <w:pStyle w:val="SOWTL2-ASDEFCON"/>
      </w:pPr>
      <w:r>
        <w:t>The SPPR is applicable when Spares and special-to-type Packaging are being supplied under the Contract.</w:t>
      </w:r>
    </w:p>
    <w:p w14:paraId="3120D4C8" w14:textId="5CE90B3A" w:rsidR="002B15BC" w:rsidRDefault="00CC05B5" w:rsidP="004B6B37">
      <w:pPr>
        <w:pStyle w:val="SOWTL2-ASDEFCON"/>
      </w:pPr>
      <w:r>
        <w:t>In relation to Spares, t</w:t>
      </w:r>
      <w:r w:rsidR="002B15BC">
        <w:t>he SPPR provides the Commonwealth and Contractor with the opportunity to review the RSPL as a result of the Spares-</w:t>
      </w:r>
      <w:r w:rsidR="005B49A6">
        <w:t xml:space="preserve">determination </w:t>
      </w:r>
      <w:r w:rsidR="002B15BC">
        <w:t xml:space="preserve">process, and to identify issues that may affect the production and delivery of the Spares in accordance with the Contract.  Where the re-use of existing Spares or the sharing of </w:t>
      </w:r>
      <w:r w:rsidR="002701E0">
        <w:t xml:space="preserve">common </w:t>
      </w:r>
      <w:r w:rsidR="002B15BC">
        <w:t>Spares with other Mission Systems and their respective Support Systems are considerations of the program, the SPPR shall review the rationalisation of the RSPL.</w:t>
      </w:r>
      <w:r w:rsidR="005B49A6">
        <w:t xml:space="preserve">  The SPPR shall also consider provisioning actions previously undertaken in relation to LLTIs.</w:t>
      </w:r>
    </w:p>
    <w:p w14:paraId="3C853BF5" w14:textId="02228BD4" w:rsidR="002701E0" w:rsidRDefault="00CC05B5" w:rsidP="004B6B37">
      <w:pPr>
        <w:pStyle w:val="SOWTL2-ASDEFCON"/>
      </w:pPr>
      <w:r>
        <w:t>In relation to special-to-type Packaging, t</w:t>
      </w:r>
      <w:r w:rsidR="002701E0">
        <w:t>he SPPR provides the Commonwealth and Contractor with the opportunity to review the PACKPL and how the recommended special-to-type Packaging will enable suitable protection for Spares</w:t>
      </w:r>
      <w:r>
        <w:t xml:space="preserve"> and other items of equipment</w:t>
      </w:r>
      <w:r w:rsidR="002701E0">
        <w:t xml:space="preserve">, consistent with the handling, storage and transportation requirements (including deployment requirements) described </w:t>
      </w:r>
      <w:r w:rsidR="00FC4608">
        <w:t>through</w:t>
      </w:r>
      <w:r w:rsidR="002701E0">
        <w:t xml:space="preserve"> the</w:t>
      </w:r>
      <w:r w:rsidR="00AE6DDC">
        <w:t xml:space="preserve"> Support System Functional Base Line (</w:t>
      </w:r>
      <w:r w:rsidR="002701E0">
        <w:t>SSFBL</w:t>
      </w:r>
      <w:r w:rsidR="00AE6DDC">
        <w:t>)</w:t>
      </w:r>
      <w:r w:rsidR="002701E0">
        <w:t>.</w:t>
      </w:r>
    </w:p>
    <w:p w14:paraId="538FBA79" w14:textId="14A05FE5" w:rsidR="002B15BC" w:rsidRDefault="002B15BC" w:rsidP="004B6B37">
      <w:pPr>
        <w:pStyle w:val="SOWTL2-ASDEFCON"/>
      </w:pPr>
      <w:r>
        <w:t>The SPPR allows the Commonwealth to Approve the RSPL</w:t>
      </w:r>
      <w:r w:rsidR="005B49A6">
        <w:t xml:space="preserve"> </w:t>
      </w:r>
      <w:r w:rsidR="00E4799D">
        <w:t xml:space="preserve">and PACKPL </w:t>
      </w:r>
      <w:r>
        <w:t xml:space="preserve">and any alterations to the RSPL </w:t>
      </w:r>
      <w:r w:rsidR="00E4799D">
        <w:t>and PACKPL</w:t>
      </w:r>
      <w:r w:rsidR="009620FA">
        <w:t>,</w:t>
      </w:r>
      <w:r w:rsidR="00E4799D">
        <w:t xml:space="preserve"> </w:t>
      </w:r>
      <w:r>
        <w:t>as a consequence of SPPR evaluations.</w:t>
      </w:r>
    </w:p>
    <w:p w14:paraId="4BF1882D" w14:textId="52609ED4" w:rsidR="002B15BC" w:rsidRDefault="002B15BC" w:rsidP="004B6B37">
      <w:pPr>
        <w:pStyle w:val="SOWTL2-ASDEFCON"/>
      </w:pPr>
      <w:r>
        <w:t xml:space="preserve">There may be a requirement to have more than one review meeting as part of the SPPR to enable separate consideration of off-the-shelf equipment and developmental items, or </w:t>
      </w:r>
      <w:r w:rsidR="00CC05B5">
        <w:t xml:space="preserve">Spares and </w:t>
      </w:r>
      <w:r w:rsidR="00B73C36">
        <w:t xml:space="preserve">special-to-type </w:t>
      </w:r>
      <w:r w:rsidR="00CC05B5">
        <w:t xml:space="preserve">Packaging for the </w:t>
      </w:r>
      <w:r>
        <w:t>Mission System, simulator (for example), and Support System Components.</w:t>
      </w:r>
    </w:p>
    <w:p w14:paraId="0C02067C" w14:textId="734A61DF" w:rsidR="002B15BC" w:rsidRDefault="002B15BC" w:rsidP="004B6B37">
      <w:pPr>
        <w:pStyle w:val="SOWTL2-ASDEFCON"/>
      </w:pPr>
      <w:r>
        <w:t xml:space="preserve">This </w:t>
      </w:r>
      <w:r w:rsidR="00AE0AB9">
        <w:t>Mandated System Review (</w:t>
      </w:r>
      <w:r w:rsidR="000241CD">
        <w:t>MSR</w:t>
      </w:r>
      <w:r w:rsidR="00AE0AB9">
        <w:t>)</w:t>
      </w:r>
      <w:r w:rsidR="005B49A6">
        <w:t xml:space="preserve"> C</w:t>
      </w:r>
      <w:r>
        <w:t xml:space="preserve">hecklist </w:t>
      </w:r>
      <w:r w:rsidR="00CD7292">
        <w:t xml:space="preserve">sets out the Commonwealth’s requirements and minimum expectations </w:t>
      </w:r>
      <w:r>
        <w:t>for the conduct of a SPPR.</w:t>
      </w:r>
    </w:p>
    <w:p w14:paraId="44BF783F" w14:textId="77777777" w:rsidR="002B15BC" w:rsidRDefault="002B15BC" w:rsidP="004B6B37">
      <w:pPr>
        <w:pStyle w:val="SOWHL1-ASDEFCON"/>
      </w:pPr>
      <w:bookmarkStart w:id="4" w:name="_Toc515805640"/>
      <w:r>
        <w:t>INTER-RELATIONSHIPS</w:t>
      </w:r>
      <w:bookmarkEnd w:id="4"/>
    </w:p>
    <w:p w14:paraId="0074E162" w14:textId="77777777" w:rsidR="002B15BC" w:rsidRDefault="002B15BC" w:rsidP="004B6B37">
      <w:pPr>
        <w:pStyle w:val="SOWTL2-ASDEFCON"/>
      </w:pPr>
      <w:r>
        <w:t xml:space="preserve">The SPPR shall be conducted in accordance with the </w:t>
      </w:r>
      <w:r w:rsidR="005B49A6">
        <w:t xml:space="preserve">Approved </w:t>
      </w:r>
      <w:r>
        <w:t>System Review Plan (SRP), and shall be consistent with the</w:t>
      </w:r>
      <w:r w:rsidR="005B49A6">
        <w:t xml:space="preserve"> following data items, where these data items are required under the Contract</w:t>
      </w:r>
      <w:r>
        <w:t>:</w:t>
      </w:r>
    </w:p>
    <w:p w14:paraId="1EF70D93" w14:textId="77777777" w:rsidR="002B15BC" w:rsidRDefault="002B15BC" w:rsidP="004B6B37">
      <w:pPr>
        <w:pStyle w:val="SOWSubL1-ASDEFCON"/>
      </w:pPr>
      <w:r>
        <w:t xml:space="preserve">Integrated </w:t>
      </w:r>
      <w:r w:rsidRPr="00105532">
        <w:t>Support</w:t>
      </w:r>
      <w:r>
        <w:t xml:space="preserve"> Plan (ISP); and</w:t>
      </w:r>
    </w:p>
    <w:p w14:paraId="06D070E3" w14:textId="77777777" w:rsidR="002B15BC" w:rsidRDefault="002B15BC" w:rsidP="004B6B37">
      <w:pPr>
        <w:pStyle w:val="SOWSubL1-ASDEFCON"/>
      </w:pPr>
      <w:r>
        <w:t>Supply Support Development Plan (SSDP).</w:t>
      </w:r>
    </w:p>
    <w:p w14:paraId="05876117" w14:textId="77777777" w:rsidR="002B15BC" w:rsidRDefault="002B15BC" w:rsidP="004B6B37">
      <w:pPr>
        <w:pStyle w:val="SOWTL2-ASDEFCON"/>
      </w:pPr>
      <w:r>
        <w:t xml:space="preserve">The </w:t>
      </w:r>
      <w:r w:rsidR="005B49A6">
        <w:t xml:space="preserve">SPPR </w:t>
      </w:r>
      <w:r>
        <w:t xml:space="preserve">inter-relates with the following data </w:t>
      </w:r>
      <w:r w:rsidR="005B49A6">
        <w:t>items</w:t>
      </w:r>
      <w:r>
        <w:t xml:space="preserve">, </w:t>
      </w:r>
      <w:r w:rsidR="005B49A6">
        <w:t>where these data items are required under the Contract</w:t>
      </w:r>
      <w:r>
        <w:t>:</w:t>
      </w:r>
    </w:p>
    <w:p w14:paraId="35AA4DAD" w14:textId="63DBF46F" w:rsidR="00E4799D" w:rsidRDefault="00E4799D" w:rsidP="00E4799D">
      <w:pPr>
        <w:pStyle w:val="SOWSubL1-ASDEFCON"/>
      </w:pPr>
      <w:r>
        <w:t>the RSPL;</w:t>
      </w:r>
    </w:p>
    <w:p w14:paraId="5E9625EE" w14:textId="6ACD91DE" w:rsidR="00E4799D" w:rsidRPr="00105532" w:rsidRDefault="00E4799D" w:rsidP="00E4799D">
      <w:pPr>
        <w:pStyle w:val="SOWSubL1-ASDEFCON"/>
      </w:pPr>
      <w:r>
        <w:t xml:space="preserve">the </w:t>
      </w:r>
      <w:r w:rsidRPr="00105532">
        <w:t>PACKPL;</w:t>
      </w:r>
    </w:p>
    <w:p w14:paraId="35A4560F" w14:textId="24BF2A04" w:rsidR="002B15BC" w:rsidRPr="00105532" w:rsidRDefault="002B15BC" w:rsidP="004B6B37">
      <w:pPr>
        <w:pStyle w:val="SOWSubL1-ASDEFCON"/>
      </w:pPr>
      <w:r w:rsidRPr="00105532">
        <w:lastRenderedPageBreak/>
        <w:t xml:space="preserve">Life Cycle Cost Report and Model (LCCRM) (to ensure that the RSPL </w:t>
      </w:r>
      <w:r w:rsidR="006C1614">
        <w:t xml:space="preserve">and the PACKPL </w:t>
      </w:r>
      <w:r w:rsidRPr="00105532">
        <w:t>represent a minimised LCC solution);</w:t>
      </w:r>
    </w:p>
    <w:p w14:paraId="7C863D19" w14:textId="54BBAE19" w:rsidR="002B15BC" w:rsidRPr="00105532" w:rsidRDefault="002B15BC" w:rsidP="004B6B37">
      <w:pPr>
        <w:pStyle w:val="SOWSubL1-ASDEFCON"/>
      </w:pPr>
      <w:r w:rsidRPr="00105532">
        <w:t xml:space="preserve">Logistic Support Analysis Record (LSAR) (to ensure that the Spares </w:t>
      </w:r>
      <w:r w:rsidR="003C3B42">
        <w:t xml:space="preserve">and </w:t>
      </w:r>
      <w:r w:rsidR="00B73C36">
        <w:t xml:space="preserve">special-to-type </w:t>
      </w:r>
      <w:r w:rsidR="003C3B42">
        <w:t xml:space="preserve">Packaging </w:t>
      </w:r>
      <w:r w:rsidRPr="00105532">
        <w:t xml:space="preserve">identified in the RSPL </w:t>
      </w:r>
      <w:r w:rsidR="003C3B42">
        <w:t xml:space="preserve">and PACKPL, respectively, </w:t>
      </w:r>
      <w:r w:rsidRPr="00105532">
        <w:t>are consistent with the LSAR);</w:t>
      </w:r>
    </w:p>
    <w:p w14:paraId="44E2E0B7" w14:textId="519B8E42" w:rsidR="002B15BC" w:rsidRPr="00105532" w:rsidRDefault="002B15BC" w:rsidP="004B6B37">
      <w:pPr>
        <w:pStyle w:val="SOWSubL1-ASDEFCON"/>
      </w:pPr>
      <w:r w:rsidRPr="00105532">
        <w:t xml:space="preserve">Task Resources Report (to ensure that the Spares </w:t>
      </w:r>
      <w:r w:rsidR="00735F36">
        <w:t xml:space="preserve">and </w:t>
      </w:r>
      <w:r w:rsidR="00B73C36">
        <w:t xml:space="preserve">special-to-type </w:t>
      </w:r>
      <w:r w:rsidR="00735F36">
        <w:t xml:space="preserve">Packaging </w:t>
      </w:r>
      <w:r w:rsidRPr="00105532">
        <w:t xml:space="preserve">associated with each of the Support System Constituent Capabilities </w:t>
      </w:r>
      <w:r w:rsidR="006C1614">
        <w:t xml:space="preserve">(SSCCs) </w:t>
      </w:r>
      <w:r w:rsidRPr="00105532">
        <w:t>have been identified and included in the RSPL</w:t>
      </w:r>
      <w:r w:rsidR="00735F36">
        <w:t xml:space="preserve"> and PACKPL, as applicable</w:t>
      </w:r>
      <w:r w:rsidRPr="00105532">
        <w:t>);</w:t>
      </w:r>
    </w:p>
    <w:p w14:paraId="4ED3B767" w14:textId="57AD4A99" w:rsidR="002B15BC" w:rsidRPr="00105532" w:rsidRDefault="002B15BC" w:rsidP="004B6B37">
      <w:pPr>
        <w:pStyle w:val="SOWSubL1-ASDEFCON"/>
      </w:pPr>
      <w:r w:rsidRPr="00105532">
        <w:t xml:space="preserve">Facilities Requirements Analysis Report (FRAR) (to ensure that Spares </w:t>
      </w:r>
      <w:r w:rsidR="006C1614">
        <w:t xml:space="preserve">and special-to-type Packaging </w:t>
      </w:r>
      <w:r w:rsidRPr="00105532">
        <w:t xml:space="preserve">for </w:t>
      </w:r>
      <w:r w:rsidR="003C3B42">
        <w:t>F</w:t>
      </w:r>
      <w:r w:rsidRPr="00105532">
        <w:t>acilities and fixed plant has been appropriately addressed);</w:t>
      </w:r>
    </w:p>
    <w:p w14:paraId="2B2FCBFA" w14:textId="45E6C86B" w:rsidR="002B15BC" w:rsidRPr="00105532" w:rsidRDefault="002B15BC" w:rsidP="004B6B37">
      <w:pPr>
        <w:pStyle w:val="SOWSubL1-ASDEFCON"/>
      </w:pPr>
      <w:r w:rsidRPr="00105532">
        <w:t>Training Equipment List (TEL) (to ensure that Spares</w:t>
      </w:r>
      <w:r w:rsidR="00735F36">
        <w:t xml:space="preserve"> and </w:t>
      </w:r>
      <w:r w:rsidR="00B73C36">
        <w:t xml:space="preserve">special-to-type </w:t>
      </w:r>
      <w:r w:rsidR="00735F36">
        <w:t>Packaging</w:t>
      </w:r>
      <w:r w:rsidRPr="00105532">
        <w:t xml:space="preserve"> for Training Equipment have been appropriately addressed);</w:t>
      </w:r>
    </w:p>
    <w:p w14:paraId="63B0FC53" w14:textId="41A39DBE" w:rsidR="002B15BC" w:rsidRPr="00105532" w:rsidRDefault="002C1566" w:rsidP="004B6B37">
      <w:pPr>
        <w:pStyle w:val="SOWSubL1-ASDEFCON"/>
      </w:pPr>
      <w:r>
        <w:t xml:space="preserve">Support System </w:t>
      </w:r>
      <w:r w:rsidR="002B15BC" w:rsidRPr="00105532">
        <w:t>Technical Data List (</w:t>
      </w:r>
      <w:r>
        <w:t>SS</w:t>
      </w:r>
      <w:r w:rsidR="002B15BC" w:rsidRPr="00105532">
        <w:t xml:space="preserve">TDL) (to ensure that Technical Data for Spares </w:t>
      </w:r>
      <w:r w:rsidR="009620FA">
        <w:t xml:space="preserve">and </w:t>
      </w:r>
      <w:r w:rsidR="00B73C36">
        <w:t xml:space="preserve">special-to-type </w:t>
      </w:r>
      <w:r w:rsidR="009620FA">
        <w:t xml:space="preserve">Packaging </w:t>
      </w:r>
      <w:r w:rsidR="002B15BC" w:rsidRPr="00105532">
        <w:t>has been appropriately addressed);</w:t>
      </w:r>
    </w:p>
    <w:p w14:paraId="17CCF96F" w14:textId="48EBF7EB" w:rsidR="002B15BC" w:rsidRPr="00105532" w:rsidRDefault="002B15BC">
      <w:pPr>
        <w:pStyle w:val="SOWSubL1-ASDEFCON"/>
      </w:pPr>
      <w:r w:rsidRPr="00105532">
        <w:t xml:space="preserve">Support and Test Equipment Provisioning List (S&amp;TEPL) (to ensure that Spares </w:t>
      </w:r>
      <w:r w:rsidR="00FC4608">
        <w:t xml:space="preserve">and </w:t>
      </w:r>
      <w:r w:rsidR="00601C7D">
        <w:t xml:space="preserve">any </w:t>
      </w:r>
      <w:r w:rsidR="00B73C36">
        <w:t xml:space="preserve">special-to-type </w:t>
      </w:r>
      <w:r w:rsidR="00FC4608">
        <w:t xml:space="preserve">Packaging </w:t>
      </w:r>
      <w:r w:rsidRPr="00105532">
        <w:t>associated with S&amp;TE have been appropriately addressed);</w:t>
      </w:r>
      <w:r w:rsidR="00E4799D" w:rsidRPr="00E4799D">
        <w:t xml:space="preserve"> </w:t>
      </w:r>
      <w:r w:rsidR="00E4799D" w:rsidRPr="00105532">
        <w:t>and</w:t>
      </w:r>
    </w:p>
    <w:p w14:paraId="1E40BD97" w14:textId="77777777" w:rsidR="002B15BC" w:rsidRPr="00105532" w:rsidRDefault="002B15BC">
      <w:pPr>
        <w:pStyle w:val="SOWSubL1-ASDEFCON"/>
      </w:pPr>
      <w:r w:rsidRPr="00105532">
        <w:t>Software Support Plan (SWSP) (to ensu</w:t>
      </w:r>
      <w:r w:rsidR="00ED7592">
        <w:t>re that Spares associated with S</w:t>
      </w:r>
      <w:r w:rsidRPr="00105532">
        <w:t>oftware support have been appropriately addressed).</w:t>
      </w:r>
    </w:p>
    <w:p w14:paraId="34B60978" w14:textId="77777777" w:rsidR="00F80E9F" w:rsidRDefault="00F80E9F">
      <w:pPr>
        <w:pStyle w:val="SOWTL2-ASDEFCON"/>
      </w:pPr>
      <w:r w:rsidRPr="00F80E9F">
        <w:t>These data items will be required in either draft or completed form to support SPPR, unless otherwise agreed by the Commonwealth Representative.</w:t>
      </w:r>
    </w:p>
    <w:bookmarkEnd w:id="1"/>
    <w:p w14:paraId="4696229A" w14:textId="77777777" w:rsidR="002B15BC" w:rsidRDefault="002B15BC">
      <w:pPr>
        <w:pStyle w:val="Note-ASDEFCON"/>
      </w:pPr>
      <w:r>
        <w:t>Note:</w:t>
      </w:r>
      <w:r w:rsidR="00317D97">
        <w:t xml:space="preserve">  </w:t>
      </w:r>
      <w:r>
        <w:t>The Status column in the following three tables indicates whether or not the associated Checklist items are able to be tailored by the Contractor in its SRP, based on the following definitions:</w:t>
      </w:r>
    </w:p>
    <w:p w14:paraId="08BA37E7" w14:textId="77777777" w:rsidR="002B15BC" w:rsidRDefault="002B15BC">
      <w:pPr>
        <w:pStyle w:val="NoteList-ASDEFCON"/>
      </w:pPr>
      <w:r>
        <w:t>Mandatory items are not to be tailored;</w:t>
      </w:r>
    </w:p>
    <w:p w14:paraId="6AFF571B" w14:textId="77777777" w:rsidR="002B15BC" w:rsidRDefault="002B15BC">
      <w:pPr>
        <w:pStyle w:val="NoteList-ASDEFCON"/>
      </w:pPr>
      <w:r>
        <w:t xml:space="preserve">Highly Desirable items should not be tailored, but may be tailored depending upon the specifics of the </w:t>
      </w:r>
      <w:r w:rsidR="005B49A6">
        <w:t>Contract</w:t>
      </w:r>
      <w:r>
        <w:t xml:space="preserve"> and the Contractor’s internal processes; and</w:t>
      </w:r>
    </w:p>
    <w:p w14:paraId="60BD9DDE" w14:textId="77777777" w:rsidR="002B15BC" w:rsidRDefault="002B15BC">
      <w:pPr>
        <w:pStyle w:val="NoteList-ASDEFCON"/>
      </w:pPr>
      <w:r>
        <w:t xml:space="preserve">Optional items may be tailored, based upon the specifics of the </w:t>
      </w:r>
      <w:r w:rsidR="005B49A6">
        <w:t>Contract</w:t>
      </w:r>
      <w:r>
        <w:t xml:space="preserve"> and the Contractor’s internal processes.</w:t>
      </w:r>
    </w:p>
    <w:p w14:paraId="655E3F9D" w14:textId="77777777" w:rsidR="002B15BC" w:rsidRDefault="002B15BC">
      <w:pPr>
        <w:pStyle w:val="Note-ASDEFCON"/>
      </w:pPr>
      <w:r>
        <w:t>Notwithstanding the Status assigned to each Checklist item, the items are to be included in the SRP if they are applicable.</w:t>
      </w:r>
    </w:p>
    <w:p w14:paraId="6BBB4E70" w14:textId="77777777" w:rsidR="002B15BC" w:rsidRDefault="002B15BC">
      <w:pPr>
        <w:pStyle w:val="SOWHL1-ASDEFCON"/>
      </w:pPr>
      <w:r>
        <w:t>Review Entry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2B15BC" w14:paraId="6D62E1A4" w14:textId="77777777">
        <w:trPr>
          <w:cantSplit/>
          <w:tblHeader/>
        </w:trPr>
        <w:tc>
          <w:tcPr>
            <w:tcW w:w="709" w:type="dxa"/>
            <w:shd w:val="pct10" w:color="auto" w:fill="FFFFFF"/>
          </w:tcPr>
          <w:p w14:paraId="0BBD07D1" w14:textId="77777777" w:rsidR="002B15BC" w:rsidRDefault="002B15BC" w:rsidP="003C3B42">
            <w:pPr>
              <w:pStyle w:val="Table10ptHeading-ASDEFCON"/>
            </w:pPr>
            <w:r>
              <w:t>Item</w:t>
            </w:r>
          </w:p>
        </w:tc>
        <w:tc>
          <w:tcPr>
            <w:tcW w:w="6237" w:type="dxa"/>
            <w:shd w:val="pct10" w:color="auto" w:fill="FFFFFF"/>
          </w:tcPr>
          <w:p w14:paraId="6DE18A68" w14:textId="77777777" w:rsidR="002B15BC" w:rsidRDefault="002B15BC" w:rsidP="003C3B42">
            <w:pPr>
              <w:pStyle w:val="Table10ptHeading-ASDEFCON"/>
            </w:pPr>
            <w:r>
              <w:t>Entry Criteria</w:t>
            </w:r>
          </w:p>
        </w:tc>
        <w:tc>
          <w:tcPr>
            <w:tcW w:w="1276" w:type="dxa"/>
            <w:shd w:val="pct10" w:color="auto" w:fill="FFFFFF"/>
          </w:tcPr>
          <w:p w14:paraId="00879B71" w14:textId="77777777" w:rsidR="002B15BC" w:rsidRDefault="002B15BC" w:rsidP="003C3B42">
            <w:pPr>
              <w:pStyle w:val="Table10ptHeading-ASDEFCON"/>
            </w:pPr>
            <w:r>
              <w:t>Status</w:t>
            </w:r>
          </w:p>
        </w:tc>
      </w:tr>
      <w:tr w:rsidR="002B15BC" w14:paraId="32D227D9" w14:textId="77777777">
        <w:trPr>
          <w:cantSplit/>
        </w:trPr>
        <w:tc>
          <w:tcPr>
            <w:tcW w:w="709" w:type="dxa"/>
          </w:tcPr>
          <w:p w14:paraId="05773523" w14:textId="77777777" w:rsidR="002B15BC" w:rsidRDefault="0014057A" w:rsidP="003C3B42">
            <w:pPr>
              <w:pStyle w:val="ATTANNLV1-ASDEFCON"/>
              <w:keepLines w:val="0"/>
              <w:spacing w:before="120"/>
            </w:pPr>
            <w:r>
              <w:t>1.</w:t>
            </w:r>
          </w:p>
        </w:tc>
        <w:tc>
          <w:tcPr>
            <w:tcW w:w="6237" w:type="dxa"/>
          </w:tcPr>
          <w:p w14:paraId="493E3597" w14:textId="1E82BA79" w:rsidR="002B15BC" w:rsidRDefault="002B15BC" w:rsidP="003C3B42">
            <w:pPr>
              <w:pStyle w:val="Table10ptText-ASDEFCON"/>
              <w:keepNext/>
            </w:pPr>
            <w:r>
              <w:t xml:space="preserve">The </w:t>
            </w:r>
            <w:r w:rsidR="002C4F4E">
              <w:t>RSPL</w:t>
            </w:r>
            <w:r w:rsidR="003C3B42">
              <w:t>,</w:t>
            </w:r>
            <w:r w:rsidR="00735F36">
              <w:t xml:space="preserve"> PACKPL</w:t>
            </w:r>
            <w:r w:rsidR="003C3B42">
              <w:t>,</w:t>
            </w:r>
            <w:r w:rsidR="00735F36">
              <w:t xml:space="preserve"> </w:t>
            </w:r>
            <w:r>
              <w:t xml:space="preserve">and all other </w:t>
            </w:r>
            <w:r w:rsidR="005C64F5">
              <w:t xml:space="preserve">data </w:t>
            </w:r>
            <w:r>
              <w:t>items required to be delivered before</w:t>
            </w:r>
            <w:r w:rsidR="00582D7C">
              <w:t>, and linked to, the</w:t>
            </w:r>
            <w:r>
              <w:t xml:space="preserve"> SPPR have been delivered and the Commonwealth Representative considers the </w:t>
            </w:r>
            <w:r w:rsidR="005C64F5">
              <w:t xml:space="preserve">data </w:t>
            </w:r>
            <w:r>
              <w:t xml:space="preserve">items to be </w:t>
            </w:r>
            <w:r w:rsidR="005C64F5">
              <w:t xml:space="preserve">suitable </w:t>
            </w:r>
            <w:r>
              <w:t>for the purposes of conducting SPPR.</w:t>
            </w:r>
          </w:p>
        </w:tc>
        <w:tc>
          <w:tcPr>
            <w:tcW w:w="1276" w:type="dxa"/>
          </w:tcPr>
          <w:p w14:paraId="729AAC55" w14:textId="77777777" w:rsidR="002B15BC" w:rsidRDefault="002B15BC" w:rsidP="003C3B42">
            <w:pPr>
              <w:pStyle w:val="Table10ptText-ASDEFCON"/>
              <w:keepNext/>
            </w:pPr>
            <w:r>
              <w:t>Mandatory</w:t>
            </w:r>
          </w:p>
        </w:tc>
      </w:tr>
      <w:tr w:rsidR="002B15BC" w14:paraId="66D72D2D" w14:textId="77777777">
        <w:trPr>
          <w:cantSplit/>
        </w:trPr>
        <w:tc>
          <w:tcPr>
            <w:tcW w:w="709" w:type="dxa"/>
          </w:tcPr>
          <w:p w14:paraId="434F8A1F" w14:textId="77777777" w:rsidR="002B15BC" w:rsidRDefault="002B15BC" w:rsidP="003C3B42">
            <w:pPr>
              <w:pStyle w:val="ATTANNLV1-ASDEFCON"/>
              <w:keepNext w:val="0"/>
              <w:keepLines w:val="0"/>
              <w:spacing w:before="120"/>
            </w:pPr>
          </w:p>
        </w:tc>
        <w:tc>
          <w:tcPr>
            <w:tcW w:w="6237" w:type="dxa"/>
          </w:tcPr>
          <w:p w14:paraId="5D729C61" w14:textId="77777777" w:rsidR="002B15BC" w:rsidRDefault="002B15BC" w:rsidP="004B6B37">
            <w:pPr>
              <w:pStyle w:val="Table10ptText-ASDEFCON"/>
            </w:pPr>
            <w:r>
              <w:t>Action items from any previous reviews affecting SPPR have been successfully addressed or action plans agreed with the Commonwealth Representative.</w:t>
            </w:r>
          </w:p>
        </w:tc>
        <w:tc>
          <w:tcPr>
            <w:tcW w:w="1276" w:type="dxa"/>
          </w:tcPr>
          <w:p w14:paraId="10E61C45" w14:textId="77777777" w:rsidR="002B15BC" w:rsidRDefault="002B15BC">
            <w:pPr>
              <w:pStyle w:val="Table10ptText-ASDEFCON"/>
            </w:pPr>
            <w:r>
              <w:t>Mandatory</w:t>
            </w:r>
          </w:p>
        </w:tc>
      </w:tr>
    </w:tbl>
    <w:p w14:paraId="67ECF455" w14:textId="77777777" w:rsidR="002B15BC" w:rsidRDefault="002B15BC" w:rsidP="004B6B37">
      <w:pPr>
        <w:pStyle w:val="ASDEFCONNormal"/>
      </w:pPr>
    </w:p>
    <w:p w14:paraId="08664AAE" w14:textId="77777777" w:rsidR="002B15BC" w:rsidRDefault="002B15BC">
      <w:pPr>
        <w:pStyle w:val="SOWHL1-ASDEFCON"/>
      </w:pPr>
      <w:r>
        <w:lastRenderedPageBreak/>
        <w:t xml:space="preserve">Review </w:t>
      </w:r>
      <w:r w:rsidRPr="002C4F4E">
        <w:t>Checklist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2B15BC" w14:paraId="143D7884" w14:textId="77777777" w:rsidTr="005C64F5">
        <w:trPr>
          <w:tblHeader/>
        </w:trPr>
        <w:tc>
          <w:tcPr>
            <w:tcW w:w="709" w:type="dxa"/>
            <w:shd w:val="pct10" w:color="auto" w:fill="FFFFFF"/>
          </w:tcPr>
          <w:p w14:paraId="574BBAF8" w14:textId="77777777" w:rsidR="002B15BC" w:rsidRDefault="002B15BC" w:rsidP="003C3B42">
            <w:pPr>
              <w:pStyle w:val="Table10ptHeading-ASDEFCON"/>
            </w:pPr>
            <w:r>
              <w:t>Item</w:t>
            </w:r>
          </w:p>
        </w:tc>
        <w:tc>
          <w:tcPr>
            <w:tcW w:w="6237" w:type="dxa"/>
            <w:shd w:val="pct10" w:color="auto" w:fill="FFFFFF"/>
          </w:tcPr>
          <w:p w14:paraId="0F509A0F" w14:textId="77777777" w:rsidR="002B15BC" w:rsidRDefault="002B15BC" w:rsidP="003C3B42">
            <w:pPr>
              <w:pStyle w:val="Table10ptHeading-ASDEFCON"/>
            </w:pPr>
            <w:r>
              <w:t>Checklist Item</w:t>
            </w:r>
          </w:p>
        </w:tc>
        <w:tc>
          <w:tcPr>
            <w:tcW w:w="1276" w:type="dxa"/>
            <w:shd w:val="pct10" w:color="auto" w:fill="FFFFFF"/>
          </w:tcPr>
          <w:p w14:paraId="2232DC63" w14:textId="77777777" w:rsidR="002B15BC" w:rsidRDefault="002B15BC" w:rsidP="003C3B42">
            <w:pPr>
              <w:pStyle w:val="Table10ptHeading-ASDEFCON"/>
            </w:pPr>
            <w:r>
              <w:t>Status</w:t>
            </w:r>
          </w:p>
        </w:tc>
      </w:tr>
      <w:tr w:rsidR="002B15BC" w14:paraId="6F242514" w14:textId="77777777" w:rsidTr="005C64F5">
        <w:tc>
          <w:tcPr>
            <w:tcW w:w="709" w:type="dxa"/>
          </w:tcPr>
          <w:p w14:paraId="15451C6C" w14:textId="77777777" w:rsidR="00740A65" w:rsidRDefault="00706EF4" w:rsidP="00513AA5">
            <w:pPr>
              <w:pStyle w:val="ATTANNLV1-ASDEFCON"/>
              <w:keepLines w:val="0"/>
              <w:numPr>
                <w:ilvl w:val="0"/>
                <w:numId w:val="24"/>
              </w:numPr>
              <w:spacing w:before="120"/>
            </w:pPr>
            <w:r>
              <w:t>1.</w:t>
            </w:r>
          </w:p>
        </w:tc>
        <w:tc>
          <w:tcPr>
            <w:tcW w:w="6237" w:type="dxa"/>
          </w:tcPr>
          <w:p w14:paraId="1760251E" w14:textId="77777777" w:rsidR="002B15BC" w:rsidRDefault="002B15BC" w:rsidP="003C3B42">
            <w:pPr>
              <w:pStyle w:val="Table10ptText-ASDEFCON"/>
              <w:keepNext/>
            </w:pPr>
            <w:r>
              <w:t>Were all entry criteria satisfied before starting SPPR?</w:t>
            </w:r>
          </w:p>
        </w:tc>
        <w:tc>
          <w:tcPr>
            <w:tcW w:w="1276" w:type="dxa"/>
          </w:tcPr>
          <w:p w14:paraId="5E7CA71E" w14:textId="77777777" w:rsidR="002B15BC" w:rsidRDefault="002B15BC" w:rsidP="003C3B42">
            <w:pPr>
              <w:pStyle w:val="Table10ptText-ASDEFCON"/>
              <w:keepNext/>
            </w:pPr>
            <w:r>
              <w:t>Mandatory</w:t>
            </w:r>
          </w:p>
        </w:tc>
      </w:tr>
      <w:tr w:rsidR="002B15BC" w14:paraId="5C393017" w14:textId="77777777" w:rsidTr="005C64F5">
        <w:tc>
          <w:tcPr>
            <w:tcW w:w="709" w:type="dxa"/>
          </w:tcPr>
          <w:p w14:paraId="58AF61C8" w14:textId="77777777" w:rsidR="002B15BC" w:rsidRDefault="002B15BC" w:rsidP="003C3B42">
            <w:pPr>
              <w:pStyle w:val="ATTANNLV1-ASDEFCON"/>
              <w:keepNext w:val="0"/>
              <w:keepLines w:val="0"/>
              <w:spacing w:before="120"/>
            </w:pPr>
          </w:p>
        </w:tc>
        <w:tc>
          <w:tcPr>
            <w:tcW w:w="6237" w:type="dxa"/>
          </w:tcPr>
          <w:p w14:paraId="5B4716B0" w14:textId="7E55C95A" w:rsidR="002B15BC" w:rsidRDefault="002B15BC" w:rsidP="004B6B37">
            <w:pPr>
              <w:pStyle w:val="Table10ptText-ASDEFCON"/>
            </w:pPr>
            <w:r>
              <w:t xml:space="preserve">Has the impact of </w:t>
            </w:r>
            <w:r w:rsidR="0054616D">
              <w:t xml:space="preserve">Approved </w:t>
            </w:r>
            <w:r w:rsidR="00585B52">
              <w:t xml:space="preserve">and pending </w:t>
            </w:r>
            <w:r w:rsidR="003C6156">
              <w:t>Contract Change Proposals (</w:t>
            </w:r>
            <w:r w:rsidR="00DF7BC8">
              <w:t>CCPs</w:t>
            </w:r>
            <w:r w:rsidR="003C6156">
              <w:t>)</w:t>
            </w:r>
            <w:r>
              <w:t xml:space="preserve"> been assessed?</w:t>
            </w:r>
          </w:p>
        </w:tc>
        <w:tc>
          <w:tcPr>
            <w:tcW w:w="1276" w:type="dxa"/>
          </w:tcPr>
          <w:p w14:paraId="513E4064" w14:textId="77777777" w:rsidR="002B15BC" w:rsidRDefault="002B15BC">
            <w:pPr>
              <w:pStyle w:val="Table10ptText-ASDEFCON"/>
            </w:pPr>
            <w:r>
              <w:t>Highly Desirable</w:t>
            </w:r>
          </w:p>
        </w:tc>
      </w:tr>
      <w:tr w:rsidR="002B15BC" w14:paraId="3B1DCA7A" w14:textId="77777777" w:rsidTr="005C64F5">
        <w:tc>
          <w:tcPr>
            <w:tcW w:w="709" w:type="dxa"/>
          </w:tcPr>
          <w:p w14:paraId="18F6D48D" w14:textId="77777777" w:rsidR="002B15BC" w:rsidRDefault="002B15BC" w:rsidP="003C3B42">
            <w:pPr>
              <w:pStyle w:val="ATTANNLV1-ASDEFCON"/>
              <w:keepNext w:val="0"/>
              <w:keepLines w:val="0"/>
              <w:spacing w:before="120"/>
            </w:pPr>
          </w:p>
        </w:tc>
        <w:tc>
          <w:tcPr>
            <w:tcW w:w="6237" w:type="dxa"/>
          </w:tcPr>
          <w:p w14:paraId="5044D1CE" w14:textId="77777777" w:rsidR="002B15BC" w:rsidRDefault="002B15BC" w:rsidP="004B6B37">
            <w:pPr>
              <w:pStyle w:val="Table10ptText-ASDEFCON"/>
            </w:pPr>
            <w:r>
              <w:t xml:space="preserve">Have all Commonwealth Representative review comments against </w:t>
            </w:r>
            <w:r w:rsidR="005C64F5">
              <w:t xml:space="preserve">data </w:t>
            </w:r>
            <w:r>
              <w:t>items been adequately addressed?</w:t>
            </w:r>
          </w:p>
        </w:tc>
        <w:tc>
          <w:tcPr>
            <w:tcW w:w="1276" w:type="dxa"/>
          </w:tcPr>
          <w:p w14:paraId="7B31A898" w14:textId="77777777" w:rsidR="002B15BC" w:rsidRDefault="002B15BC">
            <w:pPr>
              <w:pStyle w:val="Table10ptText-ASDEFCON"/>
            </w:pPr>
            <w:r>
              <w:t>Mandatory</w:t>
            </w:r>
          </w:p>
        </w:tc>
      </w:tr>
      <w:tr w:rsidR="002B15BC" w14:paraId="7373EF38" w14:textId="77777777" w:rsidTr="005C64F5">
        <w:tc>
          <w:tcPr>
            <w:tcW w:w="709" w:type="dxa"/>
          </w:tcPr>
          <w:p w14:paraId="00ED7C85" w14:textId="77777777" w:rsidR="002B15BC" w:rsidRDefault="002B15BC" w:rsidP="003C3B42">
            <w:pPr>
              <w:pStyle w:val="ATTANNLV1-ASDEFCON"/>
              <w:keepNext w:val="0"/>
              <w:keepLines w:val="0"/>
              <w:spacing w:before="120"/>
            </w:pPr>
          </w:p>
        </w:tc>
        <w:tc>
          <w:tcPr>
            <w:tcW w:w="6237" w:type="dxa"/>
          </w:tcPr>
          <w:p w14:paraId="1F2DAAA5" w14:textId="77777777" w:rsidR="00F44E36" w:rsidRDefault="002B15BC" w:rsidP="004B6B37">
            <w:pPr>
              <w:pStyle w:val="Table10ptText-ASDEFCON"/>
            </w:pPr>
            <w:r>
              <w:t xml:space="preserve">Has the required Spares </w:t>
            </w:r>
            <w:r w:rsidR="00CD110A">
              <w:t xml:space="preserve">and Packaging </w:t>
            </w:r>
            <w:r>
              <w:t xml:space="preserve">information been documented in the LSAR or the Task Resources Report(s), as </w:t>
            </w:r>
            <w:r w:rsidR="002C4F4E">
              <w:t>required under the Contract</w:t>
            </w:r>
            <w:r>
              <w:t xml:space="preserve">?  </w:t>
            </w:r>
          </w:p>
          <w:p w14:paraId="54368769" w14:textId="18387BF7" w:rsidR="002B15BC" w:rsidRDefault="002B15BC" w:rsidP="004B6B37">
            <w:pPr>
              <w:pStyle w:val="Table10ptText-ASDEFCON"/>
            </w:pPr>
            <w:r>
              <w:t xml:space="preserve">Is the </w:t>
            </w:r>
            <w:r w:rsidR="0009405A">
              <w:t>RSPL</w:t>
            </w:r>
            <w:r w:rsidR="002C4F4E">
              <w:t xml:space="preserve"> </w:t>
            </w:r>
            <w:r>
              <w:t>consistent with the LSAR or the Task Resources Report(s)?</w:t>
            </w:r>
          </w:p>
          <w:p w14:paraId="31CEB7C2" w14:textId="5A2D963D" w:rsidR="00CD110A" w:rsidRDefault="00CD110A" w:rsidP="00CD110A">
            <w:pPr>
              <w:pStyle w:val="Table10ptText-ASDEFCON"/>
            </w:pPr>
            <w:r>
              <w:t xml:space="preserve">Is the </w:t>
            </w:r>
            <w:r w:rsidR="00553863">
              <w:t xml:space="preserve">special-to-type </w:t>
            </w:r>
            <w:r>
              <w:t>Packaging list</w:t>
            </w:r>
            <w:r w:rsidR="0009405A">
              <w:t>ed in the PACKPL</w:t>
            </w:r>
            <w:r>
              <w:t xml:space="preserve"> consistent with the LSAR or the Task Resources Report(s)?</w:t>
            </w:r>
          </w:p>
        </w:tc>
        <w:tc>
          <w:tcPr>
            <w:tcW w:w="1276" w:type="dxa"/>
          </w:tcPr>
          <w:p w14:paraId="626C6538" w14:textId="77777777" w:rsidR="002B15BC" w:rsidRDefault="002B15BC">
            <w:pPr>
              <w:pStyle w:val="Table10ptText-ASDEFCON"/>
            </w:pPr>
            <w:r>
              <w:t>Optional</w:t>
            </w:r>
          </w:p>
        </w:tc>
      </w:tr>
      <w:tr w:rsidR="002B15BC" w14:paraId="2E40C0A7" w14:textId="77777777" w:rsidTr="005C64F5">
        <w:tc>
          <w:tcPr>
            <w:tcW w:w="709" w:type="dxa"/>
          </w:tcPr>
          <w:p w14:paraId="41AD1FA5" w14:textId="77777777" w:rsidR="002B15BC" w:rsidRDefault="002B15BC" w:rsidP="003C3B42">
            <w:pPr>
              <w:pStyle w:val="ATTANNLV1-ASDEFCON"/>
              <w:keepNext w:val="0"/>
              <w:keepLines w:val="0"/>
              <w:spacing w:before="120"/>
            </w:pPr>
          </w:p>
        </w:tc>
        <w:tc>
          <w:tcPr>
            <w:tcW w:w="6237" w:type="dxa"/>
          </w:tcPr>
          <w:p w14:paraId="29A3D0CA" w14:textId="77777777" w:rsidR="002B15BC" w:rsidRDefault="002C4F4E" w:rsidP="004B6B37">
            <w:pPr>
              <w:pStyle w:val="Table10ptText-ASDEFCON"/>
            </w:pPr>
            <w:r>
              <w:t>If the development of a</w:t>
            </w:r>
            <w:r w:rsidR="002B15BC">
              <w:t xml:space="preserve"> Spares-optimisation model </w:t>
            </w:r>
            <w:r>
              <w:t xml:space="preserve">is required under the Contract, does the model </w:t>
            </w:r>
            <w:r w:rsidR="002B15BC">
              <w:t xml:space="preserve">adequately capture the Mission System and the Support System, including the operational and support concepts documented in the </w:t>
            </w:r>
            <w:r>
              <w:t>Operational Concept Document (</w:t>
            </w:r>
            <w:r w:rsidR="002B15BC">
              <w:t>OCD</w:t>
            </w:r>
            <w:r>
              <w:t>)</w:t>
            </w:r>
            <w:r w:rsidR="002B15BC">
              <w:t>?</w:t>
            </w:r>
          </w:p>
        </w:tc>
        <w:tc>
          <w:tcPr>
            <w:tcW w:w="1276" w:type="dxa"/>
          </w:tcPr>
          <w:p w14:paraId="0C8D92AD" w14:textId="77777777" w:rsidR="002B15BC" w:rsidRDefault="002B15BC">
            <w:pPr>
              <w:pStyle w:val="Table10ptText-ASDEFCON"/>
            </w:pPr>
            <w:r>
              <w:t>Mandatory</w:t>
            </w:r>
          </w:p>
        </w:tc>
      </w:tr>
      <w:tr w:rsidR="002B15BC" w14:paraId="5AC17592" w14:textId="77777777" w:rsidTr="005C64F5">
        <w:tc>
          <w:tcPr>
            <w:tcW w:w="709" w:type="dxa"/>
          </w:tcPr>
          <w:p w14:paraId="052B9D4A" w14:textId="77777777" w:rsidR="002B15BC" w:rsidRDefault="002B15BC" w:rsidP="003C3B42">
            <w:pPr>
              <w:pStyle w:val="ATTANNLV1-ASDEFCON"/>
              <w:keepNext w:val="0"/>
              <w:keepLines w:val="0"/>
              <w:spacing w:before="120"/>
            </w:pPr>
          </w:p>
        </w:tc>
        <w:tc>
          <w:tcPr>
            <w:tcW w:w="6237" w:type="dxa"/>
          </w:tcPr>
          <w:p w14:paraId="753DD275" w14:textId="77777777" w:rsidR="002B15BC" w:rsidRDefault="002B15BC" w:rsidP="004B6B37">
            <w:pPr>
              <w:pStyle w:val="Table10ptText-ASDEFCON"/>
            </w:pPr>
            <w:r>
              <w:t>I</w:t>
            </w:r>
            <w:r w:rsidR="002C4F4E">
              <w:t>f</w:t>
            </w:r>
            <w:r>
              <w:t xml:space="preserve"> the </w:t>
            </w:r>
            <w:r w:rsidR="002C4F4E">
              <w:t xml:space="preserve">development of a </w:t>
            </w:r>
            <w:r>
              <w:t xml:space="preserve">Spares-optimisation model </w:t>
            </w:r>
            <w:r w:rsidR="002C4F4E">
              <w:t xml:space="preserve">is required under the Contract, is the model </w:t>
            </w:r>
            <w:r>
              <w:t>consistent with the other models and data sources associated with the Mission System and Support System?</w:t>
            </w:r>
          </w:p>
        </w:tc>
        <w:tc>
          <w:tcPr>
            <w:tcW w:w="1276" w:type="dxa"/>
          </w:tcPr>
          <w:p w14:paraId="5FBFC3A5" w14:textId="77777777" w:rsidR="002B15BC" w:rsidRDefault="002B15BC">
            <w:pPr>
              <w:pStyle w:val="Table10ptText-ASDEFCON"/>
            </w:pPr>
            <w:r>
              <w:t>Highly Desirable</w:t>
            </w:r>
          </w:p>
        </w:tc>
      </w:tr>
      <w:tr w:rsidR="002B15BC" w14:paraId="41AC191D" w14:textId="77777777" w:rsidTr="005C64F5">
        <w:tc>
          <w:tcPr>
            <w:tcW w:w="709" w:type="dxa"/>
          </w:tcPr>
          <w:p w14:paraId="4AC839B4" w14:textId="77777777" w:rsidR="002B15BC" w:rsidRDefault="002B15BC" w:rsidP="003C3B42">
            <w:pPr>
              <w:pStyle w:val="ATTANNLV1-ASDEFCON"/>
              <w:keepNext w:val="0"/>
              <w:keepLines w:val="0"/>
              <w:spacing w:before="120"/>
            </w:pPr>
          </w:p>
        </w:tc>
        <w:tc>
          <w:tcPr>
            <w:tcW w:w="6237" w:type="dxa"/>
          </w:tcPr>
          <w:p w14:paraId="7E5A9C28" w14:textId="77777777" w:rsidR="002B15BC" w:rsidRDefault="002B15BC" w:rsidP="004B6B37">
            <w:pPr>
              <w:pStyle w:val="Table10ptText-ASDEFCON"/>
            </w:pPr>
            <w:r>
              <w:t xml:space="preserve">Are the assumptions underpinning, and the limitations with, the Spares-optimisation model </w:t>
            </w:r>
            <w:r w:rsidR="00D9027F">
              <w:t xml:space="preserve">(if required) </w:t>
            </w:r>
            <w:r>
              <w:t>acceptable to the Commonwealth Representative?</w:t>
            </w:r>
          </w:p>
        </w:tc>
        <w:tc>
          <w:tcPr>
            <w:tcW w:w="1276" w:type="dxa"/>
          </w:tcPr>
          <w:p w14:paraId="7525AEB4" w14:textId="77777777" w:rsidR="002B15BC" w:rsidRDefault="002B15BC">
            <w:pPr>
              <w:pStyle w:val="Table10ptText-ASDEFCON"/>
            </w:pPr>
            <w:r>
              <w:t>Mandatory</w:t>
            </w:r>
          </w:p>
        </w:tc>
      </w:tr>
      <w:tr w:rsidR="002B15BC" w14:paraId="42DD564C" w14:textId="77777777" w:rsidTr="005C64F5">
        <w:tc>
          <w:tcPr>
            <w:tcW w:w="709" w:type="dxa"/>
          </w:tcPr>
          <w:p w14:paraId="024C52C4" w14:textId="77777777" w:rsidR="002B15BC" w:rsidRDefault="002B15BC" w:rsidP="003C3B42">
            <w:pPr>
              <w:pStyle w:val="ATTANNLV1-ASDEFCON"/>
              <w:keepNext w:val="0"/>
              <w:keepLines w:val="0"/>
              <w:spacing w:before="120"/>
            </w:pPr>
          </w:p>
        </w:tc>
        <w:tc>
          <w:tcPr>
            <w:tcW w:w="6237" w:type="dxa"/>
          </w:tcPr>
          <w:p w14:paraId="450FEBE4" w14:textId="5C40D053" w:rsidR="002B15BC" w:rsidRDefault="002B15BC" w:rsidP="0009405A">
            <w:pPr>
              <w:pStyle w:val="Table10ptText-ASDEFCON"/>
            </w:pPr>
            <w:r>
              <w:t xml:space="preserve">Does the </w:t>
            </w:r>
            <w:r w:rsidR="0009405A">
              <w:t>RSPL</w:t>
            </w:r>
            <w:r w:rsidR="00D9027F">
              <w:t xml:space="preserve"> </w:t>
            </w:r>
            <w:r>
              <w:t xml:space="preserve">identify Spares associated with each of the </w:t>
            </w:r>
            <w:r w:rsidR="006C1614">
              <w:t>SSCCs</w:t>
            </w:r>
            <w:r>
              <w:t xml:space="preserve"> to include the Spares for the Support System Components within these </w:t>
            </w:r>
            <w:r w:rsidR="006C1614">
              <w:t>SSCCs</w:t>
            </w:r>
            <w:r>
              <w:t xml:space="preserve"> (as well as for the Mission System)?</w:t>
            </w:r>
          </w:p>
        </w:tc>
        <w:tc>
          <w:tcPr>
            <w:tcW w:w="1276" w:type="dxa"/>
          </w:tcPr>
          <w:p w14:paraId="0ED956A3" w14:textId="77777777" w:rsidR="002B15BC" w:rsidRDefault="002B15BC">
            <w:pPr>
              <w:pStyle w:val="Table10ptText-ASDEFCON"/>
            </w:pPr>
            <w:r>
              <w:t>Highly Desirable</w:t>
            </w:r>
          </w:p>
        </w:tc>
      </w:tr>
      <w:tr w:rsidR="002B15BC" w14:paraId="28699AE0" w14:textId="77777777" w:rsidTr="005C64F5">
        <w:tc>
          <w:tcPr>
            <w:tcW w:w="709" w:type="dxa"/>
          </w:tcPr>
          <w:p w14:paraId="40448C75" w14:textId="77777777" w:rsidR="002B15BC" w:rsidRDefault="002B15BC" w:rsidP="003C3B42">
            <w:pPr>
              <w:pStyle w:val="ATTANNLV1-ASDEFCON"/>
              <w:keepNext w:val="0"/>
              <w:keepLines w:val="0"/>
              <w:spacing w:before="120"/>
            </w:pPr>
          </w:p>
        </w:tc>
        <w:tc>
          <w:tcPr>
            <w:tcW w:w="6237" w:type="dxa"/>
          </w:tcPr>
          <w:p w14:paraId="20CD3F18" w14:textId="77777777" w:rsidR="002B15BC" w:rsidRDefault="002B15BC" w:rsidP="004B6B37">
            <w:pPr>
              <w:pStyle w:val="Table10ptText-ASDEFCON"/>
            </w:pPr>
            <w:r>
              <w:t xml:space="preserve">Does the identified range and quantity of Spares to be procured support the achievement of the required levels of Mission System availability and sustainability described in the </w:t>
            </w:r>
            <w:r w:rsidR="00D9027F">
              <w:t>FBLs</w:t>
            </w:r>
            <w:r>
              <w:t xml:space="preserve"> and the OCD?</w:t>
            </w:r>
          </w:p>
        </w:tc>
        <w:tc>
          <w:tcPr>
            <w:tcW w:w="1276" w:type="dxa"/>
          </w:tcPr>
          <w:p w14:paraId="7CFA4658" w14:textId="77777777" w:rsidR="002B15BC" w:rsidRDefault="002B15BC">
            <w:pPr>
              <w:pStyle w:val="Table10ptText-ASDEFCON"/>
            </w:pPr>
            <w:r>
              <w:t>Mandatory</w:t>
            </w:r>
          </w:p>
        </w:tc>
      </w:tr>
      <w:tr w:rsidR="002B15BC" w14:paraId="785F3066" w14:textId="77777777" w:rsidTr="005C64F5">
        <w:tc>
          <w:tcPr>
            <w:tcW w:w="709" w:type="dxa"/>
          </w:tcPr>
          <w:p w14:paraId="7667556B" w14:textId="77777777" w:rsidR="002B15BC" w:rsidRDefault="002B15BC" w:rsidP="003C3B42">
            <w:pPr>
              <w:pStyle w:val="ATTANNLV1-ASDEFCON"/>
              <w:keepNext w:val="0"/>
              <w:keepLines w:val="0"/>
              <w:spacing w:before="120"/>
            </w:pPr>
          </w:p>
        </w:tc>
        <w:tc>
          <w:tcPr>
            <w:tcW w:w="6237" w:type="dxa"/>
          </w:tcPr>
          <w:p w14:paraId="154F3250" w14:textId="078421AF" w:rsidR="002B15BC" w:rsidRDefault="002B15BC" w:rsidP="004B6B37">
            <w:pPr>
              <w:pStyle w:val="Table10ptText-ASDEFCON"/>
            </w:pPr>
            <w:r>
              <w:t xml:space="preserve">Does the identified range and quantity of Spares to be procured enable the Support System </w:t>
            </w:r>
            <w:r w:rsidR="00D9027F">
              <w:t>FBL</w:t>
            </w:r>
            <w:r>
              <w:t xml:space="preserve"> and the support concepts documented in the OCD to be met?</w:t>
            </w:r>
          </w:p>
          <w:p w14:paraId="7544E619" w14:textId="35ACBEF4" w:rsidR="00041668" w:rsidRDefault="00041668" w:rsidP="00201575">
            <w:pPr>
              <w:pStyle w:val="Table10ptText-ASDEFCON"/>
            </w:pPr>
            <w:r>
              <w:t xml:space="preserve">Does the identified range and quantity of </w:t>
            </w:r>
            <w:r w:rsidR="00553863">
              <w:t xml:space="preserve">special-to-type </w:t>
            </w:r>
            <w:r>
              <w:t>Packaging to be procured enable the Support System FBL and the support concepts documented in the OCD to be met (including the needs for environmental protecti</w:t>
            </w:r>
            <w:r w:rsidR="00201575">
              <w:t>o</w:t>
            </w:r>
            <w:r>
              <w:t>n</w:t>
            </w:r>
            <w:r w:rsidR="00201575">
              <w:t>, transport</w:t>
            </w:r>
            <w:r w:rsidR="003C3B42">
              <w:t>ation</w:t>
            </w:r>
            <w:r w:rsidR="00201575">
              <w:t xml:space="preserve"> modes</w:t>
            </w:r>
            <w:r>
              <w:t xml:space="preserve"> and </w:t>
            </w:r>
            <w:r w:rsidR="00201575">
              <w:t xml:space="preserve">materials </w:t>
            </w:r>
            <w:r>
              <w:t>handling)?</w:t>
            </w:r>
          </w:p>
        </w:tc>
        <w:tc>
          <w:tcPr>
            <w:tcW w:w="1276" w:type="dxa"/>
          </w:tcPr>
          <w:p w14:paraId="6F3C5393" w14:textId="77777777" w:rsidR="002B15BC" w:rsidRDefault="002B15BC">
            <w:pPr>
              <w:pStyle w:val="Table10ptText-ASDEFCON"/>
            </w:pPr>
            <w:r>
              <w:t>Mandatory</w:t>
            </w:r>
          </w:p>
        </w:tc>
      </w:tr>
      <w:tr w:rsidR="002B15BC" w14:paraId="6B53830F" w14:textId="77777777" w:rsidTr="005C64F5">
        <w:tc>
          <w:tcPr>
            <w:tcW w:w="709" w:type="dxa"/>
          </w:tcPr>
          <w:p w14:paraId="76D0BEF3" w14:textId="77777777" w:rsidR="002B15BC" w:rsidRDefault="002B15BC" w:rsidP="003C3B42">
            <w:pPr>
              <w:pStyle w:val="ATTANNLV1-ASDEFCON"/>
              <w:keepNext w:val="0"/>
              <w:keepLines w:val="0"/>
              <w:spacing w:before="120"/>
            </w:pPr>
          </w:p>
        </w:tc>
        <w:tc>
          <w:tcPr>
            <w:tcW w:w="6237" w:type="dxa"/>
          </w:tcPr>
          <w:p w14:paraId="1D1F8978" w14:textId="77777777" w:rsidR="002B15BC" w:rsidRDefault="002B15BC" w:rsidP="004B6B37">
            <w:pPr>
              <w:pStyle w:val="Table10ptText-ASDEFCON"/>
            </w:pPr>
            <w:r>
              <w:t xml:space="preserve">Does the identified range and quantity of Spares to be procured enable the Mission System to successfully undertake the contingency requirements described in the </w:t>
            </w:r>
            <w:r w:rsidR="00D9027F">
              <w:t>FBLs</w:t>
            </w:r>
            <w:r>
              <w:t xml:space="preserve"> and the OCD?  Are the range and quantity of Spares identified to be deployed adequate?</w:t>
            </w:r>
          </w:p>
          <w:p w14:paraId="413A60E5" w14:textId="563171D0" w:rsidR="007062CE" w:rsidRDefault="007062CE" w:rsidP="002E5EEB">
            <w:pPr>
              <w:pStyle w:val="Table10ptText-ASDEFCON"/>
            </w:pPr>
            <w:r>
              <w:t xml:space="preserve">Does the identified range and quantity of </w:t>
            </w:r>
            <w:r w:rsidR="003C3B42">
              <w:t xml:space="preserve">special-to-type </w:t>
            </w:r>
            <w:r>
              <w:t>Packaging to be procured</w:t>
            </w:r>
            <w:r w:rsidR="00493308">
              <w:t xml:space="preserve"> support </w:t>
            </w:r>
            <w:r w:rsidR="002E5EEB">
              <w:t xml:space="preserve">the identified deployment </w:t>
            </w:r>
            <w:r w:rsidR="00493308">
              <w:t xml:space="preserve">and </w:t>
            </w:r>
            <w:r w:rsidR="002E5EEB">
              <w:t xml:space="preserve">contingency </w:t>
            </w:r>
            <w:r w:rsidR="00493308">
              <w:t>requirements?</w:t>
            </w:r>
          </w:p>
        </w:tc>
        <w:tc>
          <w:tcPr>
            <w:tcW w:w="1276" w:type="dxa"/>
          </w:tcPr>
          <w:p w14:paraId="77A40B54" w14:textId="77777777" w:rsidR="002B15BC" w:rsidRDefault="002B15BC">
            <w:pPr>
              <w:pStyle w:val="Table10ptText-ASDEFCON"/>
            </w:pPr>
            <w:r>
              <w:t>Highly Desirable</w:t>
            </w:r>
          </w:p>
        </w:tc>
      </w:tr>
      <w:tr w:rsidR="002B15BC" w14:paraId="363F0134" w14:textId="77777777" w:rsidTr="005C64F5">
        <w:tc>
          <w:tcPr>
            <w:tcW w:w="709" w:type="dxa"/>
          </w:tcPr>
          <w:p w14:paraId="7DD7C5DD" w14:textId="77777777" w:rsidR="002B15BC" w:rsidRDefault="002B15BC" w:rsidP="003C3B42">
            <w:pPr>
              <w:pStyle w:val="ATTANNLV1-ASDEFCON"/>
              <w:keepNext w:val="0"/>
              <w:keepLines w:val="0"/>
              <w:spacing w:before="120"/>
            </w:pPr>
          </w:p>
        </w:tc>
        <w:tc>
          <w:tcPr>
            <w:tcW w:w="6237" w:type="dxa"/>
          </w:tcPr>
          <w:p w14:paraId="59CEB362" w14:textId="45064BB2" w:rsidR="002B15BC" w:rsidRDefault="00201575" w:rsidP="00201575">
            <w:pPr>
              <w:pStyle w:val="Table10ptText-ASDEFCON"/>
            </w:pPr>
            <w:r>
              <w:t xml:space="preserve">Volumetrics. </w:t>
            </w:r>
            <w:r w:rsidR="002B15BC">
              <w:t>Will the range and quantity of Spares identified to be held inside the Mission System (</w:t>
            </w:r>
            <w:r w:rsidR="005B49A6">
              <w:t>eg,</w:t>
            </w:r>
            <w:r w:rsidR="002B15BC">
              <w:t xml:space="preserve"> on a ship) fit into the allocated space</w:t>
            </w:r>
            <w:r>
              <w:t>, including when contained in protective Packaging</w:t>
            </w:r>
            <w:r w:rsidR="002B15BC">
              <w:t>?</w:t>
            </w:r>
          </w:p>
        </w:tc>
        <w:tc>
          <w:tcPr>
            <w:tcW w:w="1276" w:type="dxa"/>
          </w:tcPr>
          <w:p w14:paraId="69C4996E" w14:textId="77777777" w:rsidR="002B15BC" w:rsidRDefault="002B15BC">
            <w:pPr>
              <w:pStyle w:val="Table10ptText-ASDEFCON"/>
            </w:pPr>
            <w:r>
              <w:t>Optional</w:t>
            </w:r>
          </w:p>
        </w:tc>
      </w:tr>
      <w:tr w:rsidR="00620DDF" w14:paraId="70260663" w14:textId="77777777" w:rsidTr="005C64F5">
        <w:tc>
          <w:tcPr>
            <w:tcW w:w="709" w:type="dxa"/>
          </w:tcPr>
          <w:p w14:paraId="2A1E057A" w14:textId="77777777" w:rsidR="00620DDF" w:rsidRDefault="00620DDF" w:rsidP="003C3B42">
            <w:pPr>
              <w:pStyle w:val="ATTANNLV1-ASDEFCON"/>
              <w:keepNext w:val="0"/>
              <w:keepLines w:val="0"/>
              <w:spacing w:before="120"/>
            </w:pPr>
          </w:p>
        </w:tc>
        <w:tc>
          <w:tcPr>
            <w:tcW w:w="6237" w:type="dxa"/>
          </w:tcPr>
          <w:p w14:paraId="5CC4EE23" w14:textId="4A3FFC68" w:rsidR="00620DDF" w:rsidRDefault="00620DDF" w:rsidP="003C3B42">
            <w:pPr>
              <w:pStyle w:val="Table10ptText-ASDEFCON"/>
            </w:pPr>
            <w:r>
              <w:t xml:space="preserve">Have all Spares and </w:t>
            </w:r>
            <w:r w:rsidR="003C3B42">
              <w:t xml:space="preserve">special-to-type </w:t>
            </w:r>
            <w:r>
              <w:t xml:space="preserve">Packaging to be </w:t>
            </w:r>
            <w:r w:rsidR="001A71A0">
              <w:t>managed</w:t>
            </w:r>
            <w:r w:rsidR="000C15A6">
              <w:t xml:space="preserve"> within </w:t>
            </w:r>
            <w:r w:rsidR="00A873D4">
              <w:t xml:space="preserve">a </w:t>
            </w:r>
            <w:r w:rsidR="000C15A6">
              <w:t>Commonwealth</w:t>
            </w:r>
            <w:r w:rsidR="00091E0E">
              <w:t xml:space="preserve"> </w:t>
            </w:r>
            <w:r w:rsidR="000C15A6">
              <w:t>inventory and</w:t>
            </w:r>
            <w:r w:rsidR="001A71A0">
              <w:t>/or</w:t>
            </w:r>
            <w:r w:rsidR="000C15A6">
              <w:t xml:space="preserve"> distribution</w:t>
            </w:r>
            <w:r w:rsidR="001A71A0">
              <w:t xml:space="preserve"> management system</w:t>
            </w:r>
            <w:r w:rsidR="000C15A6">
              <w:t xml:space="preserve">, been codified? </w:t>
            </w:r>
          </w:p>
        </w:tc>
        <w:tc>
          <w:tcPr>
            <w:tcW w:w="1276" w:type="dxa"/>
          </w:tcPr>
          <w:p w14:paraId="09F0A63C" w14:textId="77777777" w:rsidR="00620DDF" w:rsidRDefault="000C15A6">
            <w:pPr>
              <w:pStyle w:val="Table10ptText-ASDEFCON"/>
            </w:pPr>
            <w:r>
              <w:t>Highly Desirable</w:t>
            </w:r>
          </w:p>
        </w:tc>
      </w:tr>
      <w:tr w:rsidR="002B15BC" w14:paraId="78C816A9" w14:textId="77777777" w:rsidTr="005C64F5">
        <w:tc>
          <w:tcPr>
            <w:tcW w:w="709" w:type="dxa"/>
          </w:tcPr>
          <w:p w14:paraId="7DD005D0" w14:textId="77777777" w:rsidR="002B15BC" w:rsidRDefault="002B15BC" w:rsidP="003C3B42">
            <w:pPr>
              <w:pStyle w:val="ATTANNLV1-ASDEFCON"/>
              <w:keepNext w:val="0"/>
              <w:keepLines w:val="0"/>
              <w:spacing w:before="120"/>
            </w:pPr>
          </w:p>
        </w:tc>
        <w:tc>
          <w:tcPr>
            <w:tcW w:w="6237" w:type="dxa"/>
          </w:tcPr>
          <w:p w14:paraId="307BF486" w14:textId="13C2FF72" w:rsidR="002B15BC" w:rsidRDefault="002B15BC" w:rsidP="0009405A">
            <w:pPr>
              <w:pStyle w:val="Table10ptText-ASDEFCON"/>
            </w:pPr>
            <w:r>
              <w:t xml:space="preserve">Where the use of existing Commonwealth Spares or the sharing of Spares with other systems are considerations of the </w:t>
            </w:r>
            <w:r w:rsidR="005B49A6">
              <w:t>Contract</w:t>
            </w:r>
            <w:r>
              <w:t xml:space="preserve">, has the </w:t>
            </w:r>
            <w:r w:rsidR="0009405A">
              <w:t>RSPL</w:t>
            </w:r>
            <w:r w:rsidR="00D9027F">
              <w:t xml:space="preserve"> </w:t>
            </w:r>
            <w:r>
              <w:t>been appropriately rationalised?</w:t>
            </w:r>
          </w:p>
        </w:tc>
        <w:tc>
          <w:tcPr>
            <w:tcW w:w="1276" w:type="dxa"/>
          </w:tcPr>
          <w:p w14:paraId="1E608B2E" w14:textId="77777777" w:rsidR="002B15BC" w:rsidRDefault="002B15BC">
            <w:pPr>
              <w:pStyle w:val="Table10ptText-ASDEFCON"/>
            </w:pPr>
            <w:r>
              <w:t>Optional</w:t>
            </w:r>
          </w:p>
        </w:tc>
      </w:tr>
      <w:tr w:rsidR="002B15BC" w14:paraId="7AE41331" w14:textId="77777777" w:rsidTr="005C64F5">
        <w:tc>
          <w:tcPr>
            <w:tcW w:w="709" w:type="dxa"/>
          </w:tcPr>
          <w:p w14:paraId="2F1A3F04" w14:textId="77777777" w:rsidR="002B15BC" w:rsidRDefault="002B15BC" w:rsidP="003C3B42">
            <w:pPr>
              <w:pStyle w:val="ATTANNLV1-ASDEFCON"/>
              <w:keepNext w:val="0"/>
              <w:keepLines w:val="0"/>
              <w:spacing w:before="120"/>
            </w:pPr>
          </w:p>
        </w:tc>
        <w:tc>
          <w:tcPr>
            <w:tcW w:w="6237" w:type="dxa"/>
          </w:tcPr>
          <w:p w14:paraId="1CF04C67" w14:textId="77777777" w:rsidR="002B15BC" w:rsidRDefault="002B15BC" w:rsidP="004B6B37">
            <w:pPr>
              <w:pStyle w:val="Table10ptText-ASDEFCON"/>
            </w:pPr>
            <w:r>
              <w:t xml:space="preserve">Have any issues that may affect the production and delivery of the </w:t>
            </w:r>
            <w:r w:rsidR="00D9027F">
              <w:t>S</w:t>
            </w:r>
            <w:r>
              <w:t>pares, in accordance with the Contract, been identified and action plans developed?</w:t>
            </w:r>
          </w:p>
        </w:tc>
        <w:tc>
          <w:tcPr>
            <w:tcW w:w="1276" w:type="dxa"/>
          </w:tcPr>
          <w:p w14:paraId="49AFDDFD" w14:textId="77777777" w:rsidR="002B15BC" w:rsidRDefault="002B15BC">
            <w:pPr>
              <w:pStyle w:val="Table10ptText-ASDEFCON"/>
            </w:pPr>
            <w:r>
              <w:t>Mandatory</w:t>
            </w:r>
          </w:p>
        </w:tc>
      </w:tr>
      <w:tr w:rsidR="002B15BC" w14:paraId="67AC5154" w14:textId="77777777" w:rsidTr="005C64F5">
        <w:tc>
          <w:tcPr>
            <w:tcW w:w="709" w:type="dxa"/>
          </w:tcPr>
          <w:p w14:paraId="1AC1284D" w14:textId="77777777" w:rsidR="002B15BC" w:rsidRDefault="002B15BC" w:rsidP="003C3B42">
            <w:pPr>
              <w:pStyle w:val="ATTANNLV1-ASDEFCON"/>
              <w:keepNext w:val="0"/>
              <w:keepLines w:val="0"/>
              <w:spacing w:before="120"/>
            </w:pPr>
          </w:p>
        </w:tc>
        <w:tc>
          <w:tcPr>
            <w:tcW w:w="6237" w:type="dxa"/>
          </w:tcPr>
          <w:p w14:paraId="7F33E238" w14:textId="77777777" w:rsidR="002B15BC" w:rsidRDefault="002B15BC" w:rsidP="004B6B37">
            <w:pPr>
              <w:pStyle w:val="Table10ptText-ASDEFCON"/>
            </w:pPr>
            <w:r>
              <w:t>If there is a requirement for phased production and procurement of items, has this been taken into consideration when planning the provisioning of Spares?</w:t>
            </w:r>
          </w:p>
        </w:tc>
        <w:tc>
          <w:tcPr>
            <w:tcW w:w="1276" w:type="dxa"/>
          </w:tcPr>
          <w:p w14:paraId="047A6CCB" w14:textId="77777777" w:rsidR="002B15BC" w:rsidRDefault="002B15BC">
            <w:pPr>
              <w:pStyle w:val="Table10ptText-ASDEFCON"/>
            </w:pPr>
            <w:r>
              <w:t>Highly Desirable</w:t>
            </w:r>
          </w:p>
        </w:tc>
      </w:tr>
      <w:tr w:rsidR="002B15BC" w14:paraId="0D6FAA87" w14:textId="77777777" w:rsidTr="005C64F5">
        <w:tc>
          <w:tcPr>
            <w:tcW w:w="709" w:type="dxa"/>
          </w:tcPr>
          <w:p w14:paraId="58B8FC73" w14:textId="77777777" w:rsidR="002B15BC" w:rsidRDefault="002B15BC" w:rsidP="003C3B42">
            <w:pPr>
              <w:pStyle w:val="ATTANNLV1-ASDEFCON"/>
              <w:keepNext w:val="0"/>
              <w:keepLines w:val="0"/>
              <w:spacing w:before="120"/>
            </w:pPr>
          </w:p>
        </w:tc>
        <w:tc>
          <w:tcPr>
            <w:tcW w:w="6237" w:type="dxa"/>
          </w:tcPr>
          <w:p w14:paraId="4BB9A80F" w14:textId="77777777" w:rsidR="002B15BC" w:rsidRDefault="002B15BC" w:rsidP="004B6B37">
            <w:pPr>
              <w:pStyle w:val="Table10ptText-ASDEFCON"/>
            </w:pPr>
            <w:r>
              <w:t>Has the ability to take advantage of prime equipment production runs for the manufacture of Spares been fully identified and planned for?</w:t>
            </w:r>
          </w:p>
        </w:tc>
        <w:tc>
          <w:tcPr>
            <w:tcW w:w="1276" w:type="dxa"/>
          </w:tcPr>
          <w:p w14:paraId="2C7130F3" w14:textId="77777777" w:rsidR="002B15BC" w:rsidRDefault="002B15BC">
            <w:pPr>
              <w:pStyle w:val="Table10ptText-ASDEFCON"/>
            </w:pPr>
            <w:r>
              <w:t>Optional</w:t>
            </w:r>
          </w:p>
        </w:tc>
      </w:tr>
      <w:tr w:rsidR="002B15BC" w14:paraId="1C52BDF6" w14:textId="77777777" w:rsidTr="005C64F5">
        <w:tc>
          <w:tcPr>
            <w:tcW w:w="709" w:type="dxa"/>
          </w:tcPr>
          <w:p w14:paraId="0FEDC521" w14:textId="77777777" w:rsidR="002B15BC" w:rsidRDefault="002B15BC" w:rsidP="003C3B42">
            <w:pPr>
              <w:pStyle w:val="ATTANNLV1-ASDEFCON"/>
              <w:keepNext w:val="0"/>
              <w:keepLines w:val="0"/>
              <w:spacing w:before="120"/>
            </w:pPr>
          </w:p>
        </w:tc>
        <w:tc>
          <w:tcPr>
            <w:tcW w:w="6237" w:type="dxa"/>
          </w:tcPr>
          <w:p w14:paraId="2FB02C6D" w14:textId="1C589824" w:rsidR="002B15BC" w:rsidRDefault="002B15BC" w:rsidP="0009405A">
            <w:pPr>
              <w:pStyle w:val="Table10ptText-ASDEFCON"/>
            </w:pPr>
            <w:r>
              <w:t xml:space="preserve">Have issues of growth, </w:t>
            </w:r>
            <w:r w:rsidR="003C3B42">
              <w:t>O</w:t>
            </w:r>
            <w:r>
              <w:t xml:space="preserve">bsolescence and post-production support been addressed in the range and quantities of Spares identified in the </w:t>
            </w:r>
            <w:r w:rsidR="0009405A">
              <w:t>RSPL</w:t>
            </w:r>
            <w:r>
              <w:t xml:space="preserve">?  For example, have requirements for </w:t>
            </w:r>
            <w:r w:rsidR="00ED4EB8">
              <w:t>Life-of-Type (</w:t>
            </w:r>
            <w:r w:rsidR="00D9027F">
              <w:t>LOT</w:t>
            </w:r>
            <w:r w:rsidR="00ED4EB8">
              <w:t>)</w:t>
            </w:r>
            <w:r>
              <w:t xml:space="preserve"> Spares procurement been addressed?</w:t>
            </w:r>
          </w:p>
        </w:tc>
        <w:tc>
          <w:tcPr>
            <w:tcW w:w="1276" w:type="dxa"/>
          </w:tcPr>
          <w:p w14:paraId="14A5163C" w14:textId="77777777" w:rsidR="002B15BC" w:rsidRDefault="002B15BC">
            <w:pPr>
              <w:pStyle w:val="Table10ptText-ASDEFCON"/>
            </w:pPr>
            <w:r>
              <w:t>Highly Desirable</w:t>
            </w:r>
          </w:p>
        </w:tc>
      </w:tr>
      <w:tr w:rsidR="002B15BC" w14:paraId="333F752C" w14:textId="77777777" w:rsidTr="005C64F5">
        <w:tc>
          <w:tcPr>
            <w:tcW w:w="709" w:type="dxa"/>
          </w:tcPr>
          <w:p w14:paraId="2D4E48C1" w14:textId="77777777" w:rsidR="002B15BC" w:rsidRDefault="002B15BC" w:rsidP="003C3B42">
            <w:pPr>
              <w:pStyle w:val="ATTANNLV1-ASDEFCON"/>
              <w:keepNext w:val="0"/>
              <w:keepLines w:val="0"/>
              <w:spacing w:before="120"/>
            </w:pPr>
          </w:p>
        </w:tc>
        <w:tc>
          <w:tcPr>
            <w:tcW w:w="6237" w:type="dxa"/>
          </w:tcPr>
          <w:p w14:paraId="2F49EB68" w14:textId="35DF0447" w:rsidR="002B15BC" w:rsidRDefault="002B15BC" w:rsidP="0009405A">
            <w:pPr>
              <w:pStyle w:val="Table10ptText-ASDEFCON"/>
            </w:pPr>
            <w:r>
              <w:t xml:space="preserve">Is the </w:t>
            </w:r>
            <w:r w:rsidR="0009405A">
              <w:t>RSPL</w:t>
            </w:r>
            <w:r w:rsidR="00D9027F">
              <w:t xml:space="preserve"> </w:t>
            </w:r>
            <w:r w:rsidR="002E5EEB">
              <w:t xml:space="preserve">and the </w:t>
            </w:r>
            <w:r w:rsidR="0009405A">
              <w:t>PACKPL</w:t>
            </w:r>
            <w:r w:rsidR="002E5EEB">
              <w:t xml:space="preserve"> </w:t>
            </w:r>
            <w:r>
              <w:t>consistent with other support-related l</w:t>
            </w:r>
            <w:r w:rsidR="00E0705C">
              <w:t>ists (eg, the S&amp;TEPL</w:t>
            </w:r>
            <w:r w:rsidR="0037703A">
              <w:t>,</w:t>
            </w:r>
            <w:r w:rsidR="00E0705C">
              <w:t xml:space="preserve"> TE</w:t>
            </w:r>
            <w:r>
              <w:t>L</w:t>
            </w:r>
            <w:r w:rsidR="003C3B42">
              <w:t xml:space="preserve"> and SSTDL</w:t>
            </w:r>
            <w:r>
              <w:t>)?</w:t>
            </w:r>
          </w:p>
        </w:tc>
        <w:tc>
          <w:tcPr>
            <w:tcW w:w="1276" w:type="dxa"/>
          </w:tcPr>
          <w:p w14:paraId="41D8BFB6" w14:textId="77777777" w:rsidR="002B15BC" w:rsidRDefault="002B15BC">
            <w:pPr>
              <w:pStyle w:val="Table10ptText-ASDEFCON"/>
            </w:pPr>
            <w:r>
              <w:t>Highly Desirable</w:t>
            </w:r>
          </w:p>
        </w:tc>
      </w:tr>
      <w:tr w:rsidR="002B15BC" w14:paraId="1263FFD3" w14:textId="77777777" w:rsidTr="005C64F5">
        <w:tc>
          <w:tcPr>
            <w:tcW w:w="709" w:type="dxa"/>
          </w:tcPr>
          <w:p w14:paraId="247EDA79" w14:textId="77777777" w:rsidR="002B15BC" w:rsidRDefault="002B15BC" w:rsidP="003C3B42">
            <w:pPr>
              <w:pStyle w:val="ATTANNLV1-ASDEFCON"/>
              <w:keepNext w:val="0"/>
              <w:keepLines w:val="0"/>
              <w:spacing w:before="120"/>
            </w:pPr>
          </w:p>
        </w:tc>
        <w:tc>
          <w:tcPr>
            <w:tcW w:w="6237" w:type="dxa"/>
          </w:tcPr>
          <w:p w14:paraId="3190245B" w14:textId="3A1A00CE" w:rsidR="002B15BC" w:rsidRDefault="002B15BC" w:rsidP="0009405A">
            <w:pPr>
              <w:pStyle w:val="Table10ptText-ASDEFCON"/>
            </w:pPr>
            <w:r>
              <w:t xml:space="preserve">Has the </w:t>
            </w:r>
            <w:r w:rsidR="0009405A">
              <w:t>RSPL</w:t>
            </w:r>
            <w:r>
              <w:t xml:space="preserve"> been prepared to ensure that other support elements for the Spares (eg, Packaging, Technical Data, warehousing and storage requirements, etc) will be properly identified?</w:t>
            </w:r>
          </w:p>
        </w:tc>
        <w:tc>
          <w:tcPr>
            <w:tcW w:w="1276" w:type="dxa"/>
          </w:tcPr>
          <w:p w14:paraId="01CF8D15" w14:textId="77777777" w:rsidR="002B15BC" w:rsidRDefault="002B15BC">
            <w:pPr>
              <w:pStyle w:val="Table10ptText-ASDEFCON"/>
            </w:pPr>
            <w:r>
              <w:t>Highly Desirable</w:t>
            </w:r>
          </w:p>
        </w:tc>
      </w:tr>
      <w:tr w:rsidR="002B15BC" w14:paraId="2D53AA24" w14:textId="77777777" w:rsidTr="005C64F5">
        <w:tc>
          <w:tcPr>
            <w:tcW w:w="709" w:type="dxa"/>
          </w:tcPr>
          <w:p w14:paraId="215A070A" w14:textId="77777777" w:rsidR="002B15BC" w:rsidRDefault="002B15BC" w:rsidP="003C3B42">
            <w:pPr>
              <w:pStyle w:val="ATTANNLV1-ASDEFCON"/>
              <w:keepNext w:val="0"/>
              <w:keepLines w:val="0"/>
              <w:spacing w:before="120"/>
            </w:pPr>
          </w:p>
        </w:tc>
        <w:tc>
          <w:tcPr>
            <w:tcW w:w="6237" w:type="dxa"/>
          </w:tcPr>
          <w:p w14:paraId="15CCDCC2" w14:textId="48359159" w:rsidR="002B15BC" w:rsidRDefault="002B15BC" w:rsidP="0009405A">
            <w:pPr>
              <w:pStyle w:val="Table10ptText-ASDEFCON"/>
            </w:pPr>
            <w:r>
              <w:t xml:space="preserve">Do the </w:t>
            </w:r>
            <w:r w:rsidR="0009405A">
              <w:t>RSPL</w:t>
            </w:r>
            <w:r>
              <w:t xml:space="preserve"> </w:t>
            </w:r>
            <w:r w:rsidR="00D94FCA">
              <w:t xml:space="preserve">and the </w:t>
            </w:r>
            <w:r w:rsidR="0009405A">
              <w:t>PACKPL</w:t>
            </w:r>
            <w:r w:rsidR="00D94FCA">
              <w:t xml:space="preserve"> </w:t>
            </w:r>
            <w:r>
              <w:t xml:space="preserve">provide for a minimised </w:t>
            </w:r>
            <w:r w:rsidR="00D9027F">
              <w:t>LCC</w:t>
            </w:r>
            <w:r>
              <w:t xml:space="preserve"> solution for the combination of the Mission System and Support System, as determined in accordance with the Approved </w:t>
            </w:r>
            <w:r w:rsidR="00D9027F">
              <w:t xml:space="preserve">governing plan for </w:t>
            </w:r>
            <w:r>
              <w:t>LCC (</w:t>
            </w:r>
            <w:r w:rsidR="00D9027F">
              <w:t>eg,</w:t>
            </w:r>
            <w:r w:rsidR="00ED4EB8">
              <w:t xml:space="preserve"> Life Cycle Cost Management Plan</w:t>
            </w:r>
            <w:r w:rsidR="00D9027F">
              <w:t xml:space="preserve"> </w:t>
            </w:r>
            <w:r w:rsidR="00ED4EB8">
              <w:t>(</w:t>
            </w:r>
            <w:r>
              <w:t>LCCMP</w:t>
            </w:r>
            <w:r w:rsidR="00ED4EB8">
              <w:t>)</w:t>
            </w:r>
            <w:r>
              <w:t>)?</w:t>
            </w:r>
          </w:p>
        </w:tc>
        <w:tc>
          <w:tcPr>
            <w:tcW w:w="1276" w:type="dxa"/>
          </w:tcPr>
          <w:p w14:paraId="6F3DB4F2" w14:textId="77777777" w:rsidR="002B15BC" w:rsidRDefault="002B15BC">
            <w:pPr>
              <w:pStyle w:val="Table10ptText-ASDEFCON"/>
            </w:pPr>
            <w:r>
              <w:t>Mandatory</w:t>
            </w:r>
          </w:p>
        </w:tc>
      </w:tr>
      <w:tr w:rsidR="002B15BC" w14:paraId="6699B84C" w14:textId="77777777" w:rsidTr="005C64F5">
        <w:tc>
          <w:tcPr>
            <w:tcW w:w="709" w:type="dxa"/>
          </w:tcPr>
          <w:p w14:paraId="7DB2F53A" w14:textId="77777777" w:rsidR="002B15BC" w:rsidRDefault="002B15BC" w:rsidP="003C3B42">
            <w:pPr>
              <w:pStyle w:val="ATTANNLV1-ASDEFCON"/>
              <w:keepNext w:val="0"/>
              <w:keepLines w:val="0"/>
              <w:spacing w:before="120"/>
            </w:pPr>
          </w:p>
        </w:tc>
        <w:tc>
          <w:tcPr>
            <w:tcW w:w="6237" w:type="dxa"/>
          </w:tcPr>
          <w:p w14:paraId="55769D38" w14:textId="2F8F6D6C" w:rsidR="002B15BC" w:rsidRDefault="00370F26" w:rsidP="0009405A">
            <w:pPr>
              <w:pStyle w:val="Table10ptText-ASDEFCON"/>
            </w:pPr>
            <w:r>
              <w:t>Do</w:t>
            </w:r>
            <w:r w:rsidR="002B15BC">
              <w:t xml:space="preserve"> the </w:t>
            </w:r>
            <w:r w:rsidR="0009405A">
              <w:t>RSPL</w:t>
            </w:r>
            <w:r w:rsidR="002B15BC">
              <w:t xml:space="preserve"> </w:t>
            </w:r>
            <w:r>
              <w:t xml:space="preserve">and the </w:t>
            </w:r>
            <w:r w:rsidR="0009405A">
              <w:t>PACKPL</w:t>
            </w:r>
            <w:r>
              <w:t xml:space="preserve"> </w:t>
            </w:r>
            <w:r w:rsidR="002B15BC">
              <w:t xml:space="preserve">consider any Spares </w:t>
            </w:r>
            <w:r>
              <w:t xml:space="preserve">and </w:t>
            </w:r>
            <w:r w:rsidR="00D94FCA">
              <w:t xml:space="preserve">special-to-type </w:t>
            </w:r>
            <w:r>
              <w:t xml:space="preserve">Packaging </w:t>
            </w:r>
            <w:r w:rsidR="002B15BC">
              <w:t>that were previously acquired as LLTIs?</w:t>
            </w:r>
          </w:p>
        </w:tc>
        <w:tc>
          <w:tcPr>
            <w:tcW w:w="1276" w:type="dxa"/>
          </w:tcPr>
          <w:p w14:paraId="427A3D98" w14:textId="77777777" w:rsidR="002B15BC" w:rsidRDefault="002B15BC">
            <w:pPr>
              <w:pStyle w:val="Table10ptText-ASDEFCON"/>
            </w:pPr>
            <w:r>
              <w:t>Mandatory</w:t>
            </w:r>
          </w:p>
        </w:tc>
      </w:tr>
      <w:tr w:rsidR="002B15BC" w14:paraId="52A6EB7E" w14:textId="77777777" w:rsidTr="005C64F5">
        <w:tc>
          <w:tcPr>
            <w:tcW w:w="709" w:type="dxa"/>
          </w:tcPr>
          <w:p w14:paraId="324031C6" w14:textId="77777777" w:rsidR="002B15BC" w:rsidRDefault="002B15BC" w:rsidP="003C3B42">
            <w:pPr>
              <w:pStyle w:val="ATTANNLV1-ASDEFCON"/>
              <w:keepNext w:val="0"/>
              <w:keepLines w:val="0"/>
              <w:spacing w:before="120"/>
            </w:pPr>
          </w:p>
        </w:tc>
        <w:tc>
          <w:tcPr>
            <w:tcW w:w="6237" w:type="dxa"/>
          </w:tcPr>
          <w:p w14:paraId="63C23D90" w14:textId="582731AE" w:rsidR="002B15BC" w:rsidRDefault="002B15BC" w:rsidP="004B6B37">
            <w:pPr>
              <w:pStyle w:val="Table10ptText-ASDEFCON"/>
            </w:pPr>
            <w:r>
              <w:t xml:space="preserve">If applicable, does the price </w:t>
            </w:r>
            <w:r w:rsidR="00D9027F">
              <w:t xml:space="preserve">for the agreed list of Spares </w:t>
            </w:r>
            <w:r>
              <w:t xml:space="preserve">fit within the </w:t>
            </w:r>
            <w:r w:rsidR="005B49A6">
              <w:t>Contract</w:t>
            </w:r>
            <w:r>
              <w:t xml:space="preserve"> </w:t>
            </w:r>
            <w:r w:rsidR="005342E0">
              <w:t>Not-To-Exceed (</w:t>
            </w:r>
            <w:r>
              <w:t>NTE</w:t>
            </w:r>
            <w:r w:rsidR="005342E0">
              <w:t>)</w:t>
            </w:r>
            <w:r>
              <w:t xml:space="preserve"> prices for Spares?</w:t>
            </w:r>
          </w:p>
        </w:tc>
        <w:tc>
          <w:tcPr>
            <w:tcW w:w="1276" w:type="dxa"/>
          </w:tcPr>
          <w:p w14:paraId="2DC0A5D7" w14:textId="77777777" w:rsidR="002B15BC" w:rsidRDefault="002B15BC">
            <w:pPr>
              <w:pStyle w:val="Table10ptText-ASDEFCON"/>
            </w:pPr>
            <w:r>
              <w:t>Highly Desirable</w:t>
            </w:r>
          </w:p>
        </w:tc>
      </w:tr>
      <w:tr w:rsidR="00E0705C" w14:paraId="3ED6F420" w14:textId="77777777" w:rsidTr="005C64F5">
        <w:tc>
          <w:tcPr>
            <w:tcW w:w="709" w:type="dxa"/>
          </w:tcPr>
          <w:p w14:paraId="68CB148D" w14:textId="77777777" w:rsidR="00E0705C" w:rsidRDefault="00E0705C" w:rsidP="003C3B42">
            <w:pPr>
              <w:pStyle w:val="ATTANNLV1-ASDEFCON"/>
              <w:keepNext w:val="0"/>
              <w:keepLines w:val="0"/>
              <w:spacing w:before="120"/>
            </w:pPr>
          </w:p>
        </w:tc>
        <w:tc>
          <w:tcPr>
            <w:tcW w:w="6237" w:type="dxa"/>
          </w:tcPr>
          <w:p w14:paraId="059919BC" w14:textId="375581C5" w:rsidR="0037703A" w:rsidRDefault="0037703A" w:rsidP="0037703A">
            <w:pPr>
              <w:pStyle w:val="NoteToDrafters-ASDEFCON"/>
            </w:pPr>
            <w:r>
              <w:t>Note to drafters: Omit the following item if an NTE price for Packaging is not included in the Contract.</w:t>
            </w:r>
          </w:p>
          <w:p w14:paraId="51E05C0F" w14:textId="52D67B43" w:rsidR="00E0705C" w:rsidRDefault="00E0705C" w:rsidP="00D94FCA">
            <w:pPr>
              <w:pStyle w:val="Table10ptText-ASDEFCON"/>
            </w:pPr>
            <w:r>
              <w:t xml:space="preserve">If applicable, does the price for the agreed list of special-to-type Packaging fit within the Contract NTE prices for </w:t>
            </w:r>
            <w:r w:rsidR="00D94FCA">
              <w:t xml:space="preserve">special-to-type </w:t>
            </w:r>
            <w:r>
              <w:t>Packaging?</w:t>
            </w:r>
          </w:p>
        </w:tc>
        <w:tc>
          <w:tcPr>
            <w:tcW w:w="1276" w:type="dxa"/>
          </w:tcPr>
          <w:p w14:paraId="27388870" w14:textId="7D9BD063" w:rsidR="00E0705C" w:rsidRDefault="00E0705C">
            <w:pPr>
              <w:pStyle w:val="Table10ptText-ASDEFCON"/>
            </w:pPr>
            <w:r>
              <w:t>Highly Desirable</w:t>
            </w:r>
          </w:p>
        </w:tc>
      </w:tr>
      <w:tr w:rsidR="002B15BC" w14:paraId="3975C1C6" w14:textId="77777777" w:rsidTr="005C64F5">
        <w:tc>
          <w:tcPr>
            <w:tcW w:w="709" w:type="dxa"/>
          </w:tcPr>
          <w:p w14:paraId="68A51810" w14:textId="77777777" w:rsidR="002B15BC" w:rsidRDefault="002B15BC" w:rsidP="003C3B42">
            <w:pPr>
              <w:pStyle w:val="ATTANNLV1-ASDEFCON"/>
              <w:keepNext w:val="0"/>
              <w:keepLines w:val="0"/>
              <w:spacing w:before="120"/>
            </w:pPr>
          </w:p>
        </w:tc>
        <w:tc>
          <w:tcPr>
            <w:tcW w:w="6237" w:type="dxa"/>
          </w:tcPr>
          <w:p w14:paraId="20990F1B" w14:textId="58E25840" w:rsidR="002B15BC" w:rsidRDefault="002B15BC" w:rsidP="0009405A">
            <w:pPr>
              <w:pStyle w:val="Table10ptText-ASDEFCON"/>
            </w:pPr>
            <w:r>
              <w:t xml:space="preserve">Does the </w:t>
            </w:r>
            <w:r w:rsidR="0009405A">
              <w:t>RSPL</w:t>
            </w:r>
            <w:r>
              <w:t xml:space="preserve"> provide all of the information </w:t>
            </w:r>
            <w:r w:rsidR="00D9027F">
              <w:t xml:space="preserve">for each Spare, as </w:t>
            </w:r>
            <w:r>
              <w:t xml:space="preserve">required by </w:t>
            </w:r>
            <w:r w:rsidR="00D9027F">
              <w:t>DID</w:t>
            </w:r>
            <w:r w:rsidR="00E0705C">
              <w:t>-ILS-SUP-</w:t>
            </w:r>
            <w:r w:rsidR="00D9027F">
              <w:t>RSPL</w:t>
            </w:r>
            <w:r>
              <w:t>?</w:t>
            </w:r>
          </w:p>
        </w:tc>
        <w:tc>
          <w:tcPr>
            <w:tcW w:w="1276" w:type="dxa"/>
          </w:tcPr>
          <w:p w14:paraId="2AE54ADD" w14:textId="77777777" w:rsidR="002B15BC" w:rsidRDefault="002B15BC">
            <w:pPr>
              <w:pStyle w:val="Table10ptText-ASDEFCON"/>
            </w:pPr>
            <w:r>
              <w:t>Highly Desirable</w:t>
            </w:r>
          </w:p>
        </w:tc>
      </w:tr>
      <w:tr w:rsidR="00E0705C" w14:paraId="2F55309F" w14:textId="77777777" w:rsidTr="005C64F5">
        <w:tc>
          <w:tcPr>
            <w:tcW w:w="709" w:type="dxa"/>
          </w:tcPr>
          <w:p w14:paraId="18C84201" w14:textId="77777777" w:rsidR="00E0705C" w:rsidRDefault="00E0705C" w:rsidP="003C3B42">
            <w:pPr>
              <w:pStyle w:val="ATTANNLV1-ASDEFCON"/>
              <w:keepNext w:val="0"/>
              <w:keepLines w:val="0"/>
              <w:spacing w:before="120"/>
            </w:pPr>
          </w:p>
        </w:tc>
        <w:tc>
          <w:tcPr>
            <w:tcW w:w="6237" w:type="dxa"/>
          </w:tcPr>
          <w:p w14:paraId="5598D5F0" w14:textId="54C61C5A" w:rsidR="00E0705C" w:rsidRDefault="00E0705C" w:rsidP="0009405A">
            <w:pPr>
              <w:pStyle w:val="Table10ptText-ASDEFCON"/>
            </w:pPr>
            <w:r>
              <w:t xml:space="preserve">Does the </w:t>
            </w:r>
            <w:r w:rsidR="0009405A">
              <w:t>PACKPL</w:t>
            </w:r>
            <w:r>
              <w:t xml:space="preserve"> provide all of the information for each </w:t>
            </w:r>
            <w:r w:rsidR="00D94FCA">
              <w:t>item of special-to-type Packaging</w:t>
            </w:r>
            <w:r>
              <w:t>, as required by the DID-ILS-SUP-PACKPL?</w:t>
            </w:r>
          </w:p>
        </w:tc>
        <w:tc>
          <w:tcPr>
            <w:tcW w:w="1276" w:type="dxa"/>
          </w:tcPr>
          <w:p w14:paraId="63542D28" w14:textId="2CE6CB1E" w:rsidR="00E0705C" w:rsidRDefault="00E0705C">
            <w:pPr>
              <w:pStyle w:val="Table10ptText-ASDEFCON"/>
            </w:pPr>
            <w:r>
              <w:t>Highly Desirable</w:t>
            </w:r>
          </w:p>
        </w:tc>
      </w:tr>
    </w:tbl>
    <w:p w14:paraId="75979953" w14:textId="77777777" w:rsidR="002B15BC" w:rsidRDefault="002B15BC" w:rsidP="004B6B37">
      <w:pPr>
        <w:pStyle w:val="ASDEFCONNormal"/>
      </w:pPr>
    </w:p>
    <w:p w14:paraId="53E20188" w14:textId="77777777" w:rsidR="002B15BC" w:rsidRDefault="002B15BC">
      <w:pPr>
        <w:pStyle w:val="SOWHL1-ASDEFCON"/>
      </w:pPr>
      <w:r>
        <w:lastRenderedPageBreak/>
        <w:t>Review Exit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276"/>
      </w:tblGrid>
      <w:tr w:rsidR="002B15BC" w14:paraId="1AD7632D" w14:textId="77777777">
        <w:trPr>
          <w:cantSplit/>
          <w:tblHeader/>
        </w:trPr>
        <w:tc>
          <w:tcPr>
            <w:tcW w:w="709" w:type="dxa"/>
            <w:shd w:val="pct10" w:color="auto" w:fill="FFFFFF"/>
          </w:tcPr>
          <w:p w14:paraId="2061AC54" w14:textId="77777777" w:rsidR="002B15BC" w:rsidRDefault="002B15BC" w:rsidP="003C3B42">
            <w:pPr>
              <w:pStyle w:val="Table10ptHeading-ASDEFCON"/>
            </w:pPr>
            <w:r>
              <w:t>Item</w:t>
            </w:r>
          </w:p>
        </w:tc>
        <w:tc>
          <w:tcPr>
            <w:tcW w:w="6237" w:type="dxa"/>
            <w:shd w:val="pct10" w:color="auto" w:fill="FFFFFF"/>
          </w:tcPr>
          <w:p w14:paraId="5E1CD7E6" w14:textId="77777777" w:rsidR="002B15BC" w:rsidRDefault="002B15BC" w:rsidP="003C3B42">
            <w:pPr>
              <w:pStyle w:val="Table10ptHeading-ASDEFCON"/>
            </w:pPr>
            <w:r>
              <w:t>Exit Criteria</w:t>
            </w:r>
          </w:p>
        </w:tc>
        <w:tc>
          <w:tcPr>
            <w:tcW w:w="1276" w:type="dxa"/>
            <w:shd w:val="pct10" w:color="auto" w:fill="FFFFFF"/>
          </w:tcPr>
          <w:p w14:paraId="1393740A" w14:textId="77777777" w:rsidR="002B15BC" w:rsidRDefault="002B15BC" w:rsidP="003C3B42">
            <w:pPr>
              <w:pStyle w:val="Table10ptHeading-ASDEFCON"/>
            </w:pPr>
            <w:r>
              <w:t>Status</w:t>
            </w:r>
          </w:p>
        </w:tc>
      </w:tr>
      <w:tr w:rsidR="002B15BC" w14:paraId="6AD622F7" w14:textId="77777777">
        <w:trPr>
          <w:cantSplit/>
          <w:tblHeader/>
        </w:trPr>
        <w:tc>
          <w:tcPr>
            <w:tcW w:w="709" w:type="dxa"/>
          </w:tcPr>
          <w:p w14:paraId="54046A05" w14:textId="77777777" w:rsidR="002B15BC" w:rsidRPr="00706036" w:rsidRDefault="002B15BC" w:rsidP="00513AA5">
            <w:pPr>
              <w:pStyle w:val="ATTANNLV1-ASDEFCON"/>
              <w:keepLines w:val="0"/>
              <w:numPr>
                <w:ilvl w:val="0"/>
                <w:numId w:val="25"/>
              </w:numPr>
              <w:spacing w:before="120"/>
            </w:pPr>
          </w:p>
        </w:tc>
        <w:tc>
          <w:tcPr>
            <w:tcW w:w="6237" w:type="dxa"/>
          </w:tcPr>
          <w:p w14:paraId="48643641" w14:textId="77777777" w:rsidR="002B15BC" w:rsidRDefault="002B15BC" w:rsidP="003C3B42">
            <w:pPr>
              <w:pStyle w:val="Table10ptText-ASDEFCON"/>
              <w:keepNext/>
            </w:pPr>
            <w:r>
              <w:t>All checklist items have been addressed to the satisfaction of the Contractor and the Commonwealth Representative.</w:t>
            </w:r>
          </w:p>
        </w:tc>
        <w:tc>
          <w:tcPr>
            <w:tcW w:w="1276" w:type="dxa"/>
          </w:tcPr>
          <w:p w14:paraId="47823FCB" w14:textId="77777777" w:rsidR="002B15BC" w:rsidRDefault="002B15BC" w:rsidP="003C3B42">
            <w:pPr>
              <w:pStyle w:val="Table10ptText-ASDEFCON"/>
              <w:keepNext/>
            </w:pPr>
            <w:r>
              <w:t>Mandatory</w:t>
            </w:r>
          </w:p>
        </w:tc>
      </w:tr>
      <w:tr w:rsidR="002B15BC" w14:paraId="6E671C5F" w14:textId="77777777">
        <w:trPr>
          <w:cantSplit/>
          <w:tblHeader/>
        </w:trPr>
        <w:tc>
          <w:tcPr>
            <w:tcW w:w="709" w:type="dxa"/>
          </w:tcPr>
          <w:p w14:paraId="34083DDD" w14:textId="77777777" w:rsidR="002B15BC" w:rsidRDefault="002B15BC" w:rsidP="003C3B42">
            <w:pPr>
              <w:pStyle w:val="ATTANNLV1-ASDEFCON"/>
              <w:keepNext w:val="0"/>
              <w:keepLines w:val="0"/>
              <w:spacing w:before="120"/>
            </w:pPr>
          </w:p>
        </w:tc>
        <w:tc>
          <w:tcPr>
            <w:tcW w:w="6237" w:type="dxa"/>
          </w:tcPr>
          <w:p w14:paraId="3B3A22EC" w14:textId="77777777" w:rsidR="002B15BC" w:rsidRDefault="002B15BC" w:rsidP="004B6B37">
            <w:pPr>
              <w:pStyle w:val="Table10ptText-ASDEFCON"/>
            </w:pPr>
            <w:r>
              <w:t>All major problem and risk areas have been identified and resolved and, for minor problems and risks, corrective action plans have been recorded and agreed by the Commonwealth Representative.</w:t>
            </w:r>
          </w:p>
        </w:tc>
        <w:tc>
          <w:tcPr>
            <w:tcW w:w="1276" w:type="dxa"/>
          </w:tcPr>
          <w:p w14:paraId="405A9731" w14:textId="77777777" w:rsidR="002B15BC" w:rsidRDefault="002B15BC">
            <w:pPr>
              <w:pStyle w:val="Table10ptText-ASDEFCON"/>
            </w:pPr>
            <w:r>
              <w:t>Mandatory</w:t>
            </w:r>
          </w:p>
        </w:tc>
      </w:tr>
      <w:tr w:rsidR="002B15BC" w14:paraId="6EFC4813" w14:textId="77777777">
        <w:trPr>
          <w:cantSplit/>
          <w:tblHeader/>
        </w:trPr>
        <w:tc>
          <w:tcPr>
            <w:tcW w:w="709" w:type="dxa"/>
          </w:tcPr>
          <w:p w14:paraId="04B86618" w14:textId="77777777" w:rsidR="002B15BC" w:rsidRDefault="002B15BC" w:rsidP="003C3B42">
            <w:pPr>
              <w:pStyle w:val="ATTANNLV1-ASDEFCON"/>
              <w:keepNext w:val="0"/>
              <w:keepLines w:val="0"/>
              <w:spacing w:before="120"/>
            </w:pPr>
          </w:p>
        </w:tc>
        <w:tc>
          <w:tcPr>
            <w:tcW w:w="6237" w:type="dxa"/>
          </w:tcPr>
          <w:p w14:paraId="31316AAE" w14:textId="342409AA" w:rsidR="002B15BC" w:rsidRDefault="002B15BC" w:rsidP="004B6B37">
            <w:pPr>
              <w:pStyle w:val="Table10ptText-ASDEFCON"/>
            </w:pPr>
            <w:r>
              <w:t xml:space="preserve">Plans for procurement, production and delivery of </w:t>
            </w:r>
            <w:r w:rsidR="00D9027F">
              <w:t>Spares</w:t>
            </w:r>
            <w:r>
              <w:t xml:space="preserve"> </w:t>
            </w:r>
            <w:r w:rsidR="00B73C36">
              <w:t xml:space="preserve">and special-to-type Packaging </w:t>
            </w:r>
            <w:r>
              <w:t>are deemed to be realistic and achievable.</w:t>
            </w:r>
          </w:p>
        </w:tc>
        <w:tc>
          <w:tcPr>
            <w:tcW w:w="1276" w:type="dxa"/>
          </w:tcPr>
          <w:p w14:paraId="4FD66562" w14:textId="77777777" w:rsidR="002B15BC" w:rsidRDefault="002B15BC">
            <w:pPr>
              <w:pStyle w:val="Table10ptText-ASDEFCON"/>
            </w:pPr>
            <w:r>
              <w:t>Highly Desirable</w:t>
            </w:r>
          </w:p>
        </w:tc>
      </w:tr>
      <w:tr w:rsidR="009C0080" w14:paraId="0CBC991D" w14:textId="77777777">
        <w:trPr>
          <w:cantSplit/>
          <w:tblHeader/>
        </w:trPr>
        <w:tc>
          <w:tcPr>
            <w:tcW w:w="709" w:type="dxa"/>
          </w:tcPr>
          <w:p w14:paraId="5F65FB2F" w14:textId="77777777" w:rsidR="009C0080" w:rsidRDefault="009C0080" w:rsidP="003C3B42">
            <w:pPr>
              <w:pStyle w:val="ATTANNLV1-ASDEFCON"/>
              <w:keepNext w:val="0"/>
              <w:keepLines w:val="0"/>
              <w:spacing w:before="120"/>
            </w:pPr>
          </w:p>
        </w:tc>
        <w:tc>
          <w:tcPr>
            <w:tcW w:w="6237" w:type="dxa"/>
          </w:tcPr>
          <w:p w14:paraId="666224B2" w14:textId="77777777" w:rsidR="009C0080" w:rsidRDefault="009C0080" w:rsidP="004B6B37">
            <w:pPr>
              <w:pStyle w:val="Table10ptText-ASDEFCON"/>
            </w:pPr>
            <w:r>
              <w:t>All risks identified during the course of SPPR have been documented and analysed.</w:t>
            </w:r>
          </w:p>
        </w:tc>
        <w:tc>
          <w:tcPr>
            <w:tcW w:w="1276" w:type="dxa"/>
          </w:tcPr>
          <w:p w14:paraId="5E26ACB6" w14:textId="77777777" w:rsidR="009C0080" w:rsidRDefault="009C0080">
            <w:pPr>
              <w:pStyle w:val="Table10ptText-ASDEFCON"/>
            </w:pPr>
            <w:r>
              <w:t>Mandatory</w:t>
            </w:r>
          </w:p>
        </w:tc>
      </w:tr>
      <w:tr w:rsidR="009C0080" w14:paraId="5E4F3CB2" w14:textId="77777777">
        <w:trPr>
          <w:cantSplit/>
          <w:tblHeader/>
        </w:trPr>
        <w:tc>
          <w:tcPr>
            <w:tcW w:w="709" w:type="dxa"/>
          </w:tcPr>
          <w:p w14:paraId="3A4A9C97" w14:textId="77777777" w:rsidR="009C0080" w:rsidRDefault="009C0080" w:rsidP="003C3B42">
            <w:pPr>
              <w:pStyle w:val="ATTANNLV1-ASDEFCON"/>
              <w:keepNext w:val="0"/>
              <w:keepLines w:val="0"/>
              <w:spacing w:before="120"/>
            </w:pPr>
          </w:p>
        </w:tc>
        <w:tc>
          <w:tcPr>
            <w:tcW w:w="6237" w:type="dxa"/>
          </w:tcPr>
          <w:p w14:paraId="5B662964" w14:textId="2591C021" w:rsidR="009C0080" w:rsidRDefault="009C0080">
            <w:pPr>
              <w:pStyle w:val="Table10ptText-ASDEFCON"/>
            </w:pPr>
            <w:r>
              <w:t xml:space="preserve">The risks associated with approving the </w:t>
            </w:r>
            <w:r w:rsidR="0009405A">
              <w:t>RSPL</w:t>
            </w:r>
            <w:r w:rsidR="00E0705C">
              <w:t xml:space="preserve"> and the </w:t>
            </w:r>
            <w:r w:rsidR="0009405A">
              <w:t>PACKPL</w:t>
            </w:r>
            <w:r>
              <w:t xml:space="preserve">, and </w:t>
            </w:r>
            <w:r w:rsidR="00553863">
              <w:t xml:space="preserve">(as applicable) </w:t>
            </w:r>
            <w:r w:rsidR="00B73C36">
              <w:t xml:space="preserve">either </w:t>
            </w:r>
            <w:r>
              <w:t xml:space="preserve">commencing </w:t>
            </w:r>
            <w:r w:rsidR="00E0705C">
              <w:t xml:space="preserve">related </w:t>
            </w:r>
            <w:r>
              <w:t>procurement</w:t>
            </w:r>
            <w:r w:rsidR="00E0705C">
              <w:t>s</w:t>
            </w:r>
            <w:r w:rsidR="00B73C36">
              <w:t xml:space="preserve"> or progressing the actions required to incorporate the Approved lists into the Contract through one or more CCPs in accordance with clause 11.1 of the</w:t>
            </w:r>
            <w:r w:rsidR="00095B07">
              <w:t xml:space="preserve"> Conditions of Contract (COC)</w:t>
            </w:r>
            <w:r>
              <w:t>, are acceptable to the Commonwealth Representative.</w:t>
            </w:r>
          </w:p>
        </w:tc>
        <w:tc>
          <w:tcPr>
            <w:tcW w:w="1276" w:type="dxa"/>
          </w:tcPr>
          <w:p w14:paraId="794EC7AD" w14:textId="77777777" w:rsidR="009C0080" w:rsidRDefault="009C0080">
            <w:pPr>
              <w:pStyle w:val="Table10ptText-ASDEFCON"/>
            </w:pPr>
            <w:r>
              <w:t>Mandatory</w:t>
            </w:r>
          </w:p>
        </w:tc>
      </w:tr>
      <w:tr w:rsidR="009C0080" w14:paraId="5CEEC564" w14:textId="77777777">
        <w:trPr>
          <w:cantSplit/>
          <w:tblHeader/>
        </w:trPr>
        <w:tc>
          <w:tcPr>
            <w:tcW w:w="709" w:type="dxa"/>
          </w:tcPr>
          <w:p w14:paraId="20D85474" w14:textId="77777777" w:rsidR="009C0080" w:rsidRDefault="009C0080" w:rsidP="003C3B42">
            <w:pPr>
              <w:pStyle w:val="ATTANNLV1-ASDEFCON"/>
              <w:keepNext w:val="0"/>
              <w:keepLines w:val="0"/>
              <w:spacing w:before="120"/>
            </w:pPr>
          </w:p>
        </w:tc>
        <w:tc>
          <w:tcPr>
            <w:tcW w:w="6237" w:type="dxa"/>
          </w:tcPr>
          <w:p w14:paraId="262CAD2D" w14:textId="77777777" w:rsidR="009C0080" w:rsidRDefault="009C0080" w:rsidP="004B6B37">
            <w:pPr>
              <w:pStyle w:val="Table10ptText-ASDEFCON"/>
            </w:pPr>
            <w:r>
              <w:t>All major action items have been closed.</w:t>
            </w:r>
          </w:p>
        </w:tc>
        <w:tc>
          <w:tcPr>
            <w:tcW w:w="1276" w:type="dxa"/>
          </w:tcPr>
          <w:p w14:paraId="1AFC5252" w14:textId="77777777" w:rsidR="009C0080" w:rsidRDefault="009C0080">
            <w:pPr>
              <w:pStyle w:val="Table10ptText-ASDEFCON"/>
            </w:pPr>
            <w:r>
              <w:t>Mandatory</w:t>
            </w:r>
          </w:p>
        </w:tc>
      </w:tr>
      <w:tr w:rsidR="009C0080" w14:paraId="563C50FD" w14:textId="77777777">
        <w:trPr>
          <w:cantSplit/>
          <w:tblHeader/>
        </w:trPr>
        <w:tc>
          <w:tcPr>
            <w:tcW w:w="709" w:type="dxa"/>
          </w:tcPr>
          <w:p w14:paraId="4F17709C" w14:textId="77777777" w:rsidR="009C0080" w:rsidRDefault="009C0080" w:rsidP="003C3B42">
            <w:pPr>
              <w:pStyle w:val="ATTANNLV1-ASDEFCON"/>
              <w:keepNext w:val="0"/>
              <w:keepLines w:val="0"/>
              <w:spacing w:before="120"/>
            </w:pPr>
          </w:p>
        </w:tc>
        <w:tc>
          <w:tcPr>
            <w:tcW w:w="6237" w:type="dxa"/>
          </w:tcPr>
          <w:p w14:paraId="5147DDFF" w14:textId="77777777" w:rsidR="009C0080" w:rsidRDefault="009C0080" w:rsidP="004B6B37">
            <w:pPr>
              <w:pStyle w:val="Table10ptText-ASDEFCON"/>
            </w:pPr>
            <w:r>
              <w:t>All minor action items have been documented and assigned with agreed closure dates.</w:t>
            </w:r>
          </w:p>
        </w:tc>
        <w:tc>
          <w:tcPr>
            <w:tcW w:w="1276" w:type="dxa"/>
          </w:tcPr>
          <w:p w14:paraId="4D1C6ADC" w14:textId="77777777" w:rsidR="009C0080" w:rsidRDefault="009C0080">
            <w:pPr>
              <w:pStyle w:val="Table10ptText-ASDEFCON"/>
            </w:pPr>
            <w:r>
              <w:t>Mandatory</w:t>
            </w:r>
          </w:p>
        </w:tc>
      </w:tr>
      <w:tr w:rsidR="009C0080" w14:paraId="79E90551" w14:textId="77777777">
        <w:trPr>
          <w:cantSplit/>
          <w:tblHeader/>
        </w:trPr>
        <w:tc>
          <w:tcPr>
            <w:tcW w:w="709" w:type="dxa"/>
          </w:tcPr>
          <w:p w14:paraId="62FBD64C" w14:textId="77777777" w:rsidR="009C0080" w:rsidRDefault="009C0080" w:rsidP="003C3B42">
            <w:pPr>
              <w:pStyle w:val="ATTANNLV1-ASDEFCON"/>
              <w:keepNext w:val="0"/>
              <w:keepLines w:val="0"/>
              <w:spacing w:before="120"/>
            </w:pPr>
          </w:p>
        </w:tc>
        <w:tc>
          <w:tcPr>
            <w:tcW w:w="6237" w:type="dxa"/>
          </w:tcPr>
          <w:p w14:paraId="7258FA06" w14:textId="77777777" w:rsidR="009C0080" w:rsidRDefault="009C0080" w:rsidP="004B6B37">
            <w:pPr>
              <w:pStyle w:val="Table10ptText-ASDEFCON"/>
            </w:pPr>
            <w:r>
              <w:t>Review Minutes have been prepared, Approved, and distributed in accordance with the Contract.</w:t>
            </w:r>
          </w:p>
        </w:tc>
        <w:tc>
          <w:tcPr>
            <w:tcW w:w="1276" w:type="dxa"/>
          </w:tcPr>
          <w:p w14:paraId="5A7C9EE8" w14:textId="77777777" w:rsidR="009C0080" w:rsidRDefault="009C0080">
            <w:pPr>
              <w:pStyle w:val="Table10ptText-ASDEFCON"/>
            </w:pPr>
            <w:r>
              <w:t>Mandatory</w:t>
            </w:r>
          </w:p>
        </w:tc>
      </w:tr>
    </w:tbl>
    <w:p w14:paraId="7B7DE8DC" w14:textId="77777777" w:rsidR="002B15BC" w:rsidRDefault="002B15BC" w:rsidP="004B6B37">
      <w:pPr>
        <w:pStyle w:val="ASDEFCONNormal"/>
      </w:pPr>
    </w:p>
    <w:sectPr w:rsidR="002B15BC" w:rsidSect="00270B62">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9C41C" w14:textId="77777777" w:rsidR="00595B6B" w:rsidRDefault="00595B6B" w:rsidP="002B15BC">
      <w:r>
        <w:separator/>
      </w:r>
    </w:p>
  </w:endnote>
  <w:endnote w:type="continuationSeparator" w:id="0">
    <w:p w14:paraId="16B1551E" w14:textId="77777777" w:rsidR="00595B6B" w:rsidRDefault="00595B6B" w:rsidP="002B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05055" w14:paraId="06D38E1F" w14:textId="77777777" w:rsidTr="00270B62">
      <w:tc>
        <w:tcPr>
          <w:tcW w:w="2500" w:type="pct"/>
        </w:tcPr>
        <w:p w14:paraId="0705C035" w14:textId="77777777" w:rsidR="00B05055" w:rsidRDefault="00B05055" w:rsidP="00270B62">
          <w:pPr>
            <w:pStyle w:val="ASDEFCONHeaderFooterLeft"/>
          </w:pPr>
        </w:p>
      </w:tc>
      <w:tc>
        <w:tcPr>
          <w:tcW w:w="2500" w:type="pct"/>
        </w:tcPr>
        <w:p w14:paraId="02AB75D1" w14:textId="53421042" w:rsidR="00B05055" w:rsidRPr="00270B62" w:rsidRDefault="00B05055" w:rsidP="00270B62">
          <w:pPr>
            <w:pStyle w:val="ASDEFCONHeaderFooterRight"/>
            <w:rPr>
              <w:szCs w:val="16"/>
            </w:rPr>
          </w:pPr>
          <w:r w:rsidRPr="00270B62">
            <w:rPr>
              <w:rStyle w:val="PageNumber"/>
              <w:color w:val="auto"/>
              <w:szCs w:val="16"/>
            </w:rPr>
            <w:fldChar w:fldCharType="begin"/>
          </w:r>
          <w:r w:rsidRPr="00270B62">
            <w:rPr>
              <w:rStyle w:val="PageNumber"/>
              <w:color w:val="auto"/>
              <w:szCs w:val="16"/>
            </w:rPr>
            <w:instrText xml:space="preserve"> PAGE </w:instrText>
          </w:r>
          <w:r w:rsidRPr="00270B62">
            <w:rPr>
              <w:rStyle w:val="PageNumber"/>
              <w:color w:val="auto"/>
              <w:szCs w:val="16"/>
            </w:rPr>
            <w:fldChar w:fldCharType="separate"/>
          </w:r>
          <w:r w:rsidR="00D03490">
            <w:rPr>
              <w:rStyle w:val="PageNumber"/>
              <w:noProof/>
              <w:color w:val="auto"/>
              <w:szCs w:val="16"/>
            </w:rPr>
            <w:t>2</w:t>
          </w:r>
          <w:r w:rsidRPr="00270B62">
            <w:rPr>
              <w:rStyle w:val="PageNumber"/>
              <w:color w:val="auto"/>
              <w:szCs w:val="16"/>
            </w:rPr>
            <w:fldChar w:fldCharType="end"/>
          </w:r>
        </w:p>
      </w:tc>
    </w:tr>
    <w:tr w:rsidR="00B05055" w14:paraId="0450D07B" w14:textId="77777777" w:rsidTr="00270B62">
      <w:tc>
        <w:tcPr>
          <w:tcW w:w="5000" w:type="pct"/>
          <w:gridSpan w:val="2"/>
        </w:tcPr>
        <w:p w14:paraId="7D0001C5" w14:textId="1A489BA6" w:rsidR="00B05055" w:rsidRDefault="00595B6B" w:rsidP="004B6B37">
          <w:pPr>
            <w:pStyle w:val="ASDEFCONHeaderFooterClassification"/>
          </w:pPr>
          <w:r>
            <w:fldChar w:fldCharType="begin"/>
          </w:r>
          <w:r>
            <w:instrText xml:space="preserve"> DOCPROPERTY  Classification  \* MERGEFORMAT </w:instrText>
          </w:r>
          <w:r>
            <w:fldChar w:fldCharType="separate"/>
          </w:r>
          <w:r w:rsidR="00C30793">
            <w:t>OFFICIAL</w:t>
          </w:r>
          <w:r>
            <w:fldChar w:fldCharType="end"/>
          </w:r>
        </w:p>
      </w:tc>
    </w:tr>
  </w:tbl>
  <w:p w14:paraId="2B5AB4DC" w14:textId="77777777" w:rsidR="00B05055" w:rsidRPr="00270B62" w:rsidRDefault="00B05055" w:rsidP="0027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3CBC0" w14:textId="77777777" w:rsidR="00595B6B" w:rsidRDefault="00595B6B" w:rsidP="002B15BC">
      <w:r>
        <w:separator/>
      </w:r>
    </w:p>
  </w:footnote>
  <w:footnote w:type="continuationSeparator" w:id="0">
    <w:p w14:paraId="5E6EEED5" w14:textId="77777777" w:rsidR="00595B6B" w:rsidRDefault="00595B6B" w:rsidP="002B1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05055" w14:paraId="78FF1CA0" w14:textId="77777777" w:rsidTr="00270B62">
      <w:tc>
        <w:tcPr>
          <w:tcW w:w="5000" w:type="pct"/>
          <w:gridSpan w:val="2"/>
        </w:tcPr>
        <w:p w14:paraId="2379214C" w14:textId="3809B8B3" w:rsidR="00B05055" w:rsidRDefault="00595B6B" w:rsidP="00622366">
          <w:pPr>
            <w:pStyle w:val="ASDEFCONHeaderFooterClassification"/>
          </w:pPr>
          <w:r>
            <w:fldChar w:fldCharType="begin"/>
          </w:r>
          <w:r>
            <w:instrText xml:space="preserve"> DOCPROPERTY  Classification  \* MERGEFORMAT </w:instrText>
          </w:r>
          <w:r>
            <w:fldChar w:fldCharType="separate"/>
          </w:r>
          <w:r w:rsidR="00C30793">
            <w:t>OFFICIAL</w:t>
          </w:r>
          <w:r>
            <w:fldChar w:fldCharType="end"/>
          </w:r>
        </w:p>
      </w:tc>
    </w:tr>
    <w:tr w:rsidR="00B05055" w14:paraId="08F78739" w14:textId="77777777" w:rsidTr="00270B62">
      <w:tc>
        <w:tcPr>
          <w:tcW w:w="2500" w:type="pct"/>
        </w:tcPr>
        <w:p w14:paraId="6DFA12EB" w14:textId="4CE474FF" w:rsidR="00B05055" w:rsidRDefault="00595B6B" w:rsidP="00270B62">
          <w:pPr>
            <w:pStyle w:val="ASDEFCONHeaderFooterLeft"/>
          </w:pPr>
          <w:r>
            <w:fldChar w:fldCharType="begin"/>
          </w:r>
          <w:r>
            <w:instrText xml:space="preserve"> DOCPROPERTY Header_Left </w:instrText>
          </w:r>
          <w:r>
            <w:fldChar w:fldCharType="separate"/>
          </w:r>
          <w:r w:rsidR="00C30793">
            <w:t>ASDEFCON (Strategic Materiel)</w:t>
          </w:r>
          <w:r>
            <w:fldChar w:fldCharType="end"/>
          </w:r>
        </w:p>
      </w:tc>
      <w:tc>
        <w:tcPr>
          <w:tcW w:w="2500" w:type="pct"/>
        </w:tcPr>
        <w:p w14:paraId="2DB4B7AF" w14:textId="22AAD13E" w:rsidR="00B05055" w:rsidRDefault="00595B6B" w:rsidP="00270B62">
          <w:pPr>
            <w:pStyle w:val="ASDEFCONHeaderFooterRight"/>
          </w:pPr>
          <w:r>
            <w:fldChar w:fldCharType="begin"/>
          </w:r>
          <w:r>
            <w:instrText xml:space="preserve"> DOCPROPERTY  Title  \* MERGEFORMAT </w:instrText>
          </w:r>
          <w:r>
            <w:fldChar w:fldCharType="separate"/>
          </w:r>
          <w:r w:rsidR="00CD36F7">
            <w:t>MSR-CHECKLIST-SPPR</w:t>
          </w:r>
          <w:r>
            <w:fldChar w:fldCharType="end"/>
          </w:r>
          <w:r w:rsidR="001B413F">
            <w:t>-</w:t>
          </w:r>
          <w:r>
            <w:fldChar w:fldCharType="begin"/>
          </w:r>
          <w:r>
            <w:instrText xml:space="preserve"> DOCPROPERTY  Version  \* MERGEFORMAT </w:instrText>
          </w:r>
          <w:r>
            <w:fldChar w:fldCharType="separate"/>
          </w:r>
          <w:r w:rsidR="00CD36F7">
            <w:t>V5.3</w:t>
          </w:r>
          <w:r>
            <w:fldChar w:fldCharType="end"/>
          </w:r>
        </w:p>
      </w:tc>
    </w:tr>
  </w:tbl>
  <w:p w14:paraId="1B0B5699" w14:textId="77777777" w:rsidR="00B05055" w:rsidRPr="00270B62" w:rsidRDefault="00B05055" w:rsidP="00270B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2"/>
  </w:num>
  <w:num w:numId="4">
    <w:abstractNumId w:val="28"/>
  </w:num>
  <w:num w:numId="5">
    <w:abstractNumId w:val="10"/>
  </w:num>
  <w:num w:numId="6">
    <w:abstractNumId w:val="11"/>
  </w:num>
  <w:num w:numId="7">
    <w:abstractNumId w:val="30"/>
  </w:num>
  <w:num w:numId="8">
    <w:abstractNumId w:val="18"/>
  </w:num>
  <w:num w:numId="9">
    <w:abstractNumId w:val="34"/>
  </w:num>
  <w:num w:numId="10">
    <w:abstractNumId w:val="12"/>
  </w:num>
  <w:num w:numId="11">
    <w:abstractNumId w:val="15"/>
  </w:num>
  <w:num w:numId="12">
    <w:abstractNumId w:val="36"/>
  </w:num>
  <w:num w:numId="13">
    <w:abstractNumId w:val="9"/>
  </w:num>
  <w:num w:numId="14">
    <w:abstractNumId w:val="7"/>
  </w:num>
  <w:num w:numId="15">
    <w:abstractNumId w:val="2"/>
  </w:num>
  <w:num w:numId="16">
    <w:abstractNumId w:val="4"/>
  </w:num>
  <w:num w:numId="17">
    <w:abstractNumId w:val="14"/>
  </w:num>
  <w:num w:numId="18">
    <w:abstractNumId w:val="1"/>
  </w:num>
  <w:num w:numId="19">
    <w:abstractNumId w:val="20"/>
  </w:num>
  <w:num w:numId="20">
    <w:abstractNumId w:val="32"/>
  </w:num>
  <w:num w:numId="21">
    <w:abstractNumId w:val="29"/>
  </w:num>
  <w:num w:numId="22">
    <w:abstractNumId w:val="16"/>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3"/>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1"/>
  </w:num>
  <w:num w:numId="32">
    <w:abstractNumId w:val="5"/>
  </w:num>
  <w:num w:numId="33">
    <w:abstractNumId w:val="35"/>
  </w:num>
  <w:num w:numId="34">
    <w:abstractNumId w:val="13"/>
  </w:num>
  <w:num w:numId="35">
    <w:abstractNumId w:val="21"/>
  </w:num>
  <w:num w:numId="36">
    <w:abstractNumId w:val="8"/>
  </w:num>
  <w:num w:numId="37">
    <w:abstractNumId w:val="3"/>
  </w:num>
  <w:num w:numId="38">
    <w:abstractNumId w:val="25"/>
  </w:num>
  <w:num w:numId="39">
    <w:abstractNumId w:val="26"/>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7"/>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9A6"/>
    <w:rsid w:val="000241CD"/>
    <w:rsid w:val="00041286"/>
    <w:rsid w:val="00041668"/>
    <w:rsid w:val="00053DA7"/>
    <w:rsid w:val="00075355"/>
    <w:rsid w:val="000906D0"/>
    <w:rsid w:val="0009098E"/>
    <w:rsid w:val="00091E0E"/>
    <w:rsid w:val="0009405A"/>
    <w:rsid w:val="00095B07"/>
    <w:rsid w:val="000B1DDA"/>
    <w:rsid w:val="000C15A6"/>
    <w:rsid w:val="000C337B"/>
    <w:rsid w:val="000D5E8C"/>
    <w:rsid w:val="000E7ED9"/>
    <w:rsid w:val="00105532"/>
    <w:rsid w:val="00127632"/>
    <w:rsid w:val="00131829"/>
    <w:rsid w:val="0014057A"/>
    <w:rsid w:val="00147E0B"/>
    <w:rsid w:val="001842BC"/>
    <w:rsid w:val="001A71A0"/>
    <w:rsid w:val="001B373E"/>
    <w:rsid w:val="001B413F"/>
    <w:rsid w:val="001E2C92"/>
    <w:rsid w:val="00201575"/>
    <w:rsid w:val="00216580"/>
    <w:rsid w:val="00235DB1"/>
    <w:rsid w:val="00264C91"/>
    <w:rsid w:val="002701E0"/>
    <w:rsid w:val="00270B62"/>
    <w:rsid w:val="002803A1"/>
    <w:rsid w:val="002B15BC"/>
    <w:rsid w:val="002C1566"/>
    <w:rsid w:val="002C4F4E"/>
    <w:rsid w:val="002D5E6D"/>
    <w:rsid w:val="002E1D9B"/>
    <w:rsid w:val="002E5EEB"/>
    <w:rsid w:val="00317D97"/>
    <w:rsid w:val="00321172"/>
    <w:rsid w:val="00356505"/>
    <w:rsid w:val="003627A5"/>
    <w:rsid w:val="00370F26"/>
    <w:rsid w:val="0037703A"/>
    <w:rsid w:val="00381691"/>
    <w:rsid w:val="003825DA"/>
    <w:rsid w:val="003C3B42"/>
    <w:rsid w:val="003C6156"/>
    <w:rsid w:val="00410CCC"/>
    <w:rsid w:val="00423DB8"/>
    <w:rsid w:val="0046002F"/>
    <w:rsid w:val="00493308"/>
    <w:rsid w:val="004A4FD6"/>
    <w:rsid w:val="004B6B37"/>
    <w:rsid w:val="004D24C7"/>
    <w:rsid w:val="004E5842"/>
    <w:rsid w:val="00513AA5"/>
    <w:rsid w:val="005232FA"/>
    <w:rsid w:val="00527EFE"/>
    <w:rsid w:val="005342E0"/>
    <w:rsid w:val="00542903"/>
    <w:rsid w:val="0054616D"/>
    <w:rsid w:val="00553863"/>
    <w:rsid w:val="00582D7C"/>
    <w:rsid w:val="00585B52"/>
    <w:rsid w:val="005922EE"/>
    <w:rsid w:val="00595B6B"/>
    <w:rsid w:val="005B49A6"/>
    <w:rsid w:val="005C2FE4"/>
    <w:rsid w:val="005C64F5"/>
    <w:rsid w:val="005E0AFD"/>
    <w:rsid w:val="00601C7D"/>
    <w:rsid w:val="00604928"/>
    <w:rsid w:val="00620DDF"/>
    <w:rsid w:val="00622366"/>
    <w:rsid w:val="0063004A"/>
    <w:rsid w:val="00630B7B"/>
    <w:rsid w:val="00641555"/>
    <w:rsid w:val="006432C9"/>
    <w:rsid w:val="00655E50"/>
    <w:rsid w:val="00667FD1"/>
    <w:rsid w:val="00672508"/>
    <w:rsid w:val="00690823"/>
    <w:rsid w:val="006B321B"/>
    <w:rsid w:val="006B6235"/>
    <w:rsid w:val="006C1614"/>
    <w:rsid w:val="006C4A63"/>
    <w:rsid w:val="00706036"/>
    <w:rsid w:val="007062CE"/>
    <w:rsid w:val="00706EF4"/>
    <w:rsid w:val="00735F36"/>
    <w:rsid w:val="00740A65"/>
    <w:rsid w:val="00740B14"/>
    <w:rsid w:val="00772259"/>
    <w:rsid w:val="008064CC"/>
    <w:rsid w:val="00830C65"/>
    <w:rsid w:val="008631E9"/>
    <w:rsid w:val="008703E1"/>
    <w:rsid w:val="008C3436"/>
    <w:rsid w:val="00917A7B"/>
    <w:rsid w:val="009402FD"/>
    <w:rsid w:val="009620FA"/>
    <w:rsid w:val="00967F14"/>
    <w:rsid w:val="00973D78"/>
    <w:rsid w:val="00990EDE"/>
    <w:rsid w:val="009A229C"/>
    <w:rsid w:val="009C0080"/>
    <w:rsid w:val="009C03F0"/>
    <w:rsid w:val="009C4240"/>
    <w:rsid w:val="009C7D4D"/>
    <w:rsid w:val="009D1232"/>
    <w:rsid w:val="009D193E"/>
    <w:rsid w:val="009E24CB"/>
    <w:rsid w:val="00A0672E"/>
    <w:rsid w:val="00A11078"/>
    <w:rsid w:val="00A71F9F"/>
    <w:rsid w:val="00A73F69"/>
    <w:rsid w:val="00A76A84"/>
    <w:rsid w:val="00A85345"/>
    <w:rsid w:val="00A873D4"/>
    <w:rsid w:val="00AB1B96"/>
    <w:rsid w:val="00AC4741"/>
    <w:rsid w:val="00AE0AB9"/>
    <w:rsid w:val="00AE6DDC"/>
    <w:rsid w:val="00B05055"/>
    <w:rsid w:val="00B11155"/>
    <w:rsid w:val="00B542E5"/>
    <w:rsid w:val="00B64A86"/>
    <w:rsid w:val="00B73C36"/>
    <w:rsid w:val="00B876F8"/>
    <w:rsid w:val="00B95966"/>
    <w:rsid w:val="00BD65C5"/>
    <w:rsid w:val="00C30793"/>
    <w:rsid w:val="00C34850"/>
    <w:rsid w:val="00C60659"/>
    <w:rsid w:val="00C62378"/>
    <w:rsid w:val="00C865D1"/>
    <w:rsid w:val="00CC05B5"/>
    <w:rsid w:val="00CD110A"/>
    <w:rsid w:val="00CD36F7"/>
    <w:rsid w:val="00CD5E4B"/>
    <w:rsid w:val="00CD7292"/>
    <w:rsid w:val="00CE458C"/>
    <w:rsid w:val="00D01CAE"/>
    <w:rsid w:val="00D03490"/>
    <w:rsid w:val="00D06B72"/>
    <w:rsid w:val="00D20782"/>
    <w:rsid w:val="00D27F44"/>
    <w:rsid w:val="00D3648E"/>
    <w:rsid w:val="00D41D6B"/>
    <w:rsid w:val="00D54DB5"/>
    <w:rsid w:val="00D83F83"/>
    <w:rsid w:val="00D9027F"/>
    <w:rsid w:val="00D916B9"/>
    <w:rsid w:val="00D94686"/>
    <w:rsid w:val="00D94FCA"/>
    <w:rsid w:val="00D97CB9"/>
    <w:rsid w:val="00DA6ACF"/>
    <w:rsid w:val="00DD1E3C"/>
    <w:rsid w:val="00DE573E"/>
    <w:rsid w:val="00DF7BC8"/>
    <w:rsid w:val="00E0705C"/>
    <w:rsid w:val="00E1599E"/>
    <w:rsid w:val="00E4799D"/>
    <w:rsid w:val="00E734F9"/>
    <w:rsid w:val="00E8486B"/>
    <w:rsid w:val="00E95D09"/>
    <w:rsid w:val="00ED4EB8"/>
    <w:rsid w:val="00ED7592"/>
    <w:rsid w:val="00EE3997"/>
    <w:rsid w:val="00F10CFB"/>
    <w:rsid w:val="00F11CE5"/>
    <w:rsid w:val="00F37079"/>
    <w:rsid w:val="00F44E36"/>
    <w:rsid w:val="00F46D93"/>
    <w:rsid w:val="00F80E9F"/>
    <w:rsid w:val="00FC46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C8A75"/>
  <w15:docId w15:val="{135D291F-092F-4955-9A3F-D7690462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49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D03490"/>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D03490"/>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D03490"/>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D03490"/>
    <w:pPr>
      <w:keepNext/>
      <w:keepLines/>
      <w:spacing w:before="200" w:after="60"/>
      <w:outlineLvl w:val="3"/>
    </w:pPr>
    <w:rPr>
      <w:b/>
      <w:bCs/>
      <w:i/>
      <w:iCs/>
    </w:rPr>
  </w:style>
  <w:style w:type="paragraph" w:styleId="Heading5">
    <w:name w:val="heading 5"/>
    <w:aliases w:val="Para5"/>
    <w:basedOn w:val="Normal"/>
    <w:next w:val="Normal"/>
    <w:qFormat/>
    <w:rsid w:val="00CD7292"/>
    <w:pPr>
      <w:numPr>
        <w:ilvl w:val="4"/>
        <w:numId w:val="3"/>
      </w:numPr>
      <w:spacing w:before="240" w:after="60"/>
      <w:outlineLvl w:val="4"/>
    </w:pPr>
    <w:rPr>
      <w:b/>
      <w:bCs/>
      <w:iCs/>
      <w:szCs w:val="26"/>
    </w:rPr>
  </w:style>
  <w:style w:type="paragraph" w:styleId="Heading6">
    <w:name w:val="heading 6"/>
    <w:basedOn w:val="Normal"/>
    <w:next w:val="Normal"/>
    <w:qFormat/>
    <w:rsid w:val="00CD7292"/>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CD7292"/>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CD7292"/>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CD7292"/>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034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490"/>
  </w:style>
  <w:style w:type="paragraph" w:styleId="Header">
    <w:name w:val="header"/>
    <w:basedOn w:val="Normal"/>
    <w:rsid w:val="00A0672E"/>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CD729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D03490"/>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D03490"/>
    <w:pPr>
      <w:tabs>
        <w:tab w:val="right" w:leader="dot" w:pos="9072"/>
      </w:tabs>
      <w:spacing w:after="60"/>
      <w:ind w:left="1134" w:hanging="567"/>
    </w:pPr>
    <w:rPr>
      <w:rFonts w:ascii="Arial" w:hAnsi="Arial" w:cs="Arial"/>
      <w:szCs w:val="24"/>
    </w:rPr>
  </w:style>
  <w:style w:type="paragraph" w:styleId="BodyText">
    <w:name w:val="Body Text"/>
    <w:basedOn w:val="Normal"/>
    <w:rsid w:val="00CD7292"/>
  </w:style>
  <w:style w:type="paragraph" w:customStyle="1" w:styleId="Style1">
    <w:name w:val="Style1"/>
    <w:basedOn w:val="Heading4"/>
    <w:rsid w:val="00CD7292"/>
    <w:rPr>
      <w:b w:val="0"/>
    </w:rPr>
  </w:style>
  <w:style w:type="paragraph" w:styleId="EndnoteText">
    <w:name w:val="endnote text"/>
    <w:basedOn w:val="Normal"/>
    <w:semiHidden/>
    <w:rsid w:val="00CD7292"/>
    <w:rPr>
      <w:szCs w:val="20"/>
    </w:rPr>
  </w:style>
  <w:style w:type="paragraph" w:customStyle="1" w:styleId="COTCOCLV2-ASDEFCON">
    <w:name w:val="COT/COC LV2 - ASDEFCON"/>
    <w:basedOn w:val="ASDEFCONNormal"/>
    <w:next w:val="COTCOCLV3-ASDEFCON"/>
    <w:rsid w:val="00D03490"/>
    <w:pPr>
      <w:keepNext/>
      <w:keepLines/>
      <w:numPr>
        <w:ilvl w:val="1"/>
        <w:numId w:val="4"/>
      </w:numPr>
      <w:pBdr>
        <w:bottom w:val="single" w:sz="4" w:space="1" w:color="auto"/>
      </w:pBdr>
    </w:pPr>
    <w:rPr>
      <w:b/>
    </w:rPr>
  </w:style>
  <w:style w:type="paragraph" w:customStyle="1" w:styleId="ASDEFCONNormal">
    <w:name w:val="ASDEFCON Normal"/>
    <w:link w:val="ASDEFCONNormalChar"/>
    <w:rsid w:val="00D03490"/>
    <w:pPr>
      <w:spacing w:after="120"/>
      <w:jc w:val="both"/>
    </w:pPr>
    <w:rPr>
      <w:rFonts w:ascii="Arial" w:hAnsi="Arial"/>
      <w:color w:val="000000"/>
      <w:szCs w:val="40"/>
    </w:rPr>
  </w:style>
  <w:style w:type="character" w:customStyle="1" w:styleId="ASDEFCONNormalChar">
    <w:name w:val="ASDEFCON Normal Char"/>
    <w:link w:val="ASDEFCONNormal"/>
    <w:rsid w:val="00D03490"/>
    <w:rPr>
      <w:rFonts w:ascii="Arial" w:hAnsi="Arial"/>
      <w:color w:val="000000"/>
      <w:szCs w:val="40"/>
    </w:rPr>
  </w:style>
  <w:style w:type="paragraph" w:customStyle="1" w:styleId="COTCOCLV3-ASDEFCON">
    <w:name w:val="COT/COC LV3 - ASDEFCON"/>
    <w:basedOn w:val="ASDEFCONNormal"/>
    <w:rsid w:val="00D03490"/>
    <w:pPr>
      <w:numPr>
        <w:ilvl w:val="2"/>
        <w:numId w:val="4"/>
      </w:numPr>
    </w:pPr>
  </w:style>
  <w:style w:type="paragraph" w:customStyle="1" w:styleId="COTCOCLV1-ASDEFCON">
    <w:name w:val="COT/COC LV1 - ASDEFCON"/>
    <w:basedOn w:val="ASDEFCONNormal"/>
    <w:next w:val="COTCOCLV2-ASDEFCON"/>
    <w:rsid w:val="00D03490"/>
    <w:pPr>
      <w:keepNext/>
      <w:keepLines/>
      <w:numPr>
        <w:numId w:val="4"/>
      </w:numPr>
      <w:spacing w:before="240"/>
    </w:pPr>
    <w:rPr>
      <w:b/>
      <w:caps/>
    </w:rPr>
  </w:style>
  <w:style w:type="paragraph" w:customStyle="1" w:styleId="COTCOCLV4-ASDEFCON">
    <w:name w:val="COT/COC LV4 - ASDEFCON"/>
    <w:basedOn w:val="ASDEFCONNormal"/>
    <w:rsid w:val="00D03490"/>
    <w:pPr>
      <w:numPr>
        <w:ilvl w:val="3"/>
        <w:numId w:val="4"/>
      </w:numPr>
    </w:pPr>
  </w:style>
  <w:style w:type="paragraph" w:customStyle="1" w:styleId="COTCOCLV5-ASDEFCON">
    <w:name w:val="COT/COC LV5 - ASDEFCON"/>
    <w:basedOn w:val="ASDEFCONNormal"/>
    <w:rsid w:val="00D03490"/>
    <w:pPr>
      <w:numPr>
        <w:ilvl w:val="4"/>
        <w:numId w:val="4"/>
      </w:numPr>
    </w:pPr>
  </w:style>
  <w:style w:type="paragraph" w:customStyle="1" w:styleId="COTCOCLV6-ASDEFCON">
    <w:name w:val="COT/COC LV6 - ASDEFCON"/>
    <w:basedOn w:val="ASDEFCONNormal"/>
    <w:rsid w:val="00D03490"/>
    <w:pPr>
      <w:keepLines/>
      <w:numPr>
        <w:ilvl w:val="5"/>
        <w:numId w:val="4"/>
      </w:numPr>
    </w:pPr>
  </w:style>
  <w:style w:type="paragraph" w:customStyle="1" w:styleId="ASDEFCONOption">
    <w:name w:val="ASDEFCON Option"/>
    <w:basedOn w:val="ASDEFCONNormal"/>
    <w:rsid w:val="00D03490"/>
    <w:pPr>
      <w:keepNext/>
      <w:spacing w:before="60"/>
    </w:pPr>
    <w:rPr>
      <w:b/>
      <w:i/>
      <w:szCs w:val="24"/>
    </w:rPr>
  </w:style>
  <w:style w:type="paragraph" w:customStyle="1" w:styleId="NoteToDrafters-ASDEFCON">
    <w:name w:val="Note To Drafters - ASDEFCON"/>
    <w:basedOn w:val="ASDEFCONNormal"/>
    <w:rsid w:val="00D03490"/>
    <w:pPr>
      <w:keepNext/>
      <w:shd w:val="clear" w:color="auto" w:fill="000000"/>
    </w:pPr>
    <w:rPr>
      <w:b/>
      <w:i/>
      <w:color w:val="FFFFFF"/>
    </w:rPr>
  </w:style>
  <w:style w:type="paragraph" w:customStyle="1" w:styleId="NoteToTenderers-ASDEFCON">
    <w:name w:val="Note To Tenderers - ASDEFCON"/>
    <w:basedOn w:val="ASDEFCONNormal"/>
    <w:rsid w:val="00D03490"/>
    <w:pPr>
      <w:keepNext/>
      <w:shd w:val="pct15" w:color="auto" w:fill="auto"/>
    </w:pPr>
    <w:rPr>
      <w:b/>
      <w:i/>
    </w:rPr>
  </w:style>
  <w:style w:type="paragraph" w:customStyle="1" w:styleId="ASDEFCONTitle">
    <w:name w:val="ASDEFCON Title"/>
    <w:basedOn w:val="Normal"/>
    <w:rsid w:val="00D03490"/>
    <w:pPr>
      <w:keepLines/>
      <w:spacing w:before="240"/>
      <w:jc w:val="center"/>
    </w:pPr>
    <w:rPr>
      <w:b/>
      <w:caps/>
    </w:rPr>
  </w:style>
  <w:style w:type="paragraph" w:customStyle="1" w:styleId="ATTANNLV1-ASDEFCON">
    <w:name w:val="ATT/ANN LV1 - ASDEFCON"/>
    <w:basedOn w:val="ASDEFCONNormal"/>
    <w:next w:val="ATTANNLV2-ASDEFCON"/>
    <w:rsid w:val="00D03490"/>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03490"/>
    <w:pPr>
      <w:numPr>
        <w:ilvl w:val="1"/>
        <w:numId w:val="23"/>
      </w:numPr>
    </w:pPr>
    <w:rPr>
      <w:szCs w:val="24"/>
    </w:rPr>
  </w:style>
  <w:style w:type="character" w:customStyle="1" w:styleId="ATTANNLV2-ASDEFCONChar">
    <w:name w:val="ATT/ANN LV2 - ASDEFCON Char"/>
    <w:link w:val="ATTANNLV2-ASDEFCON"/>
    <w:rsid w:val="00D03490"/>
    <w:rPr>
      <w:rFonts w:ascii="Arial" w:hAnsi="Arial"/>
      <w:color w:val="000000"/>
      <w:szCs w:val="24"/>
    </w:rPr>
  </w:style>
  <w:style w:type="paragraph" w:customStyle="1" w:styleId="ATTANNLV3-ASDEFCON">
    <w:name w:val="ATT/ANN LV3 - ASDEFCON"/>
    <w:basedOn w:val="ASDEFCONNormal"/>
    <w:rsid w:val="00D03490"/>
    <w:pPr>
      <w:numPr>
        <w:ilvl w:val="2"/>
        <w:numId w:val="23"/>
      </w:numPr>
    </w:pPr>
    <w:rPr>
      <w:szCs w:val="24"/>
    </w:rPr>
  </w:style>
  <w:style w:type="paragraph" w:customStyle="1" w:styleId="ATTANNLV4-ASDEFCON">
    <w:name w:val="ATT/ANN LV4 - ASDEFCON"/>
    <w:basedOn w:val="ASDEFCONNormal"/>
    <w:rsid w:val="00D03490"/>
    <w:pPr>
      <w:numPr>
        <w:ilvl w:val="3"/>
        <w:numId w:val="23"/>
      </w:numPr>
    </w:pPr>
    <w:rPr>
      <w:szCs w:val="24"/>
    </w:rPr>
  </w:style>
  <w:style w:type="paragraph" w:customStyle="1" w:styleId="ASDEFCONCoverTitle">
    <w:name w:val="ASDEFCON Cover Title"/>
    <w:rsid w:val="00D03490"/>
    <w:pPr>
      <w:jc w:val="center"/>
    </w:pPr>
    <w:rPr>
      <w:rFonts w:ascii="Georgia" w:hAnsi="Georgia"/>
      <w:b/>
      <w:color w:val="000000"/>
      <w:sz w:val="100"/>
      <w:szCs w:val="24"/>
    </w:rPr>
  </w:style>
  <w:style w:type="paragraph" w:customStyle="1" w:styleId="ASDEFCONHeaderFooterLeft">
    <w:name w:val="ASDEFCON Header/Footer Left"/>
    <w:basedOn w:val="ASDEFCONNormal"/>
    <w:rsid w:val="00D03490"/>
    <w:pPr>
      <w:spacing w:after="0"/>
      <w:jc w:val="left"/>
    </w:pPr>
    <w:rPr>
      <w:sz w:val="16"/>
      <w:szCs w:val="24"/>
    </w:rPr>
  </w:style>
  <w:style w:type="paragraph" w:customStyle="1" w:styleId="ASDEFCONCoverPageIncorp">
    <w:name w:val="ASDEFCON Cover Page Incorp"/>
    <w:rsid w:val="00D0349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03490"/>
    <w:rPr>
      <w:b/>
      <w:i/>
    </w:rPr>
  </w:style>
  <w:style w:type="paragraph" w:customStyle="1" w:styleId="COTCOCLV2NONUM-ASDEFCON">
    <w:name w:val="COT/COC LV2 NONUM - ASDEFCON"/>
    <w:basedOn w:val="COTCOCLV2-ASDEFCON"/>
    <w:next w:val="COTCOCLV3-ASDEFCON"/>
    <w:rsid w:val="00D0349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03490"/>
    <w:pPr>
      <w:keepNext w:val="0"/>
      <w:numPr>
        <w:numId w:val="0"/>
      </w:numPr>
      <w:ind w:left="851"/>
    </w:pPr>
    <w:rPr>
      <w:bCs/>
      <w:szCs w:val="20"/>
    </w:rPr>
  </w:style>
  <w:style w:type="paragraph" w:customStyle="1" w:styleId="COTCOCLV3NONUM-ASDEFCON">
    <w:name w:val="COT/COC LV3 NONUM - ASDEFCON"/>
    <w:basedOn w:val="COTCOCLV3-ASDEFCON"/>
    <w:next w:val="COTCOCLV3-ASDEFCON"/>
    <w:rsid w:val="00D03490"/>
    <w:pPr>
      <w:numPr>
        <w:ilvl w:val="0"/>
        <w:numId w:val="0"/>
      </w:numPr>
      <w:ind w:left="851"/>
    </w:pPr>
    <w:rPr>
      <w:szCs w:val="20"/>
    </w:rPr>
  </w:style>
  <w:style w:type="paragraph" w:customStyle="1" w:styleId="COTCOCLV4NONUM-ASDEFCON">
    <w:name w:val="COT/COC LV4 NONUM - ASDEFCON"/>
    <w:basedOn w:val="COTCOCLV4-ASDEFCON"/>
    <w:next w:val="COTCOCLV4-ASDEFCON"/>
    <w:rsid w:val="00D03490"/>
    <w:pPr>
      <w:numPr>
        <w:ilvl w:val="0"/>
        <w:numId w:val="0"/>
      </w:numPr>
      <w:ind w:left="1418"/>
    </w:pPr>
    <w:rPr>
      <w:szCs w:val="20"/>
    </w:rPr>
  </w:style>
  <w:style w:type="paragraph" w:customStyle="1" w:styleId="COTCOCLV5NONUM-ASDEFCON">
    <w:name w:val="COT/COC LV5 NONUM - ASDEFCON"/>
    <w:basedOn w:val="COTCOCLV5-ASDEFCON"/>
    <w:next w:val="COTCOCLV5-ASDEFCON"/>
    <w:rsid w:val="00D03490"/>
    <w:pPr>
      <w:numPr>
        <w:ilvl w:val="0"/>
        <w:numId w:val="0"/>
      </w:numPr>
      <w:ind w:left="1985"/>
    </w:pPr>
    <w:rPr>
      <w:szCs w:val="20"/>
    </w:rPr>
  </w:style>
  <w:style w:type="paragraph" w:customStyle="1" w:styleId="COTCOCLV6NONUM-ASDEFCON">
    <w:name w:val="COT/COC LV6 NONUM - ASDEFCON"/>
    <w:basedOn w:val="COTCOCLV6-ASDEFCON"/>
    <w:next w:val="COTCOCLV6-ASDEFCON"/>
    <w:rsid w:val="00D03490"/>
    <w:pPr>
      <w:numPr>
        <w:ilvl w:val="0"/>
        <w:numId w:val="0"/>
      </w:numPr>
      <w:ind w:left="2552"/>
    </w:pPr>
    <w:rPr>
      <w:szCs w:val="20"/>
    </w:rPr>
  </w:style>
  <w:style w:type="paragraph" w:customStyle="1" w:styleId="ATTANNLV1NONUM-ASDEFCON">
    <w:name w:val="ATT/ANN LV1 NONUM - ASDEFCON"/>
    <w:basedOn w:val="ATTANNLV1-ASDEFCON"/>
    <w:next w:val="ATTANNLV2-ASDEFCON"/>
    <w:rsid w:val="00D03490"/>
    <w:pPr>
      <w:numPr>
        <w:numId w:val="0"/>
      </w:numPr>
      <w:ind w:left="851"/>
    </w:pPr>
    <w:rPr>
      <w:bCs/>
      <w:szCs w:val="20"/>
    </w:rPr>
  </w:style>
  <w:style w:type="paragraph" w:customStyle="1" w:styleId="ATTANNLV2NONUM-ASDEFCON">
    <w:name w:val="ATT/ANN LV2 NONUM - ASDEFCON"/>
    <w:basedOn w:val="ATTANNLV2-ASDEFCON"/>
    <w:next w:val="ATTANNLV2-ASDEFCON"/>
    <w:rsid w:val="00D03490"/>
    <w:pPr>
      <w:numPr>
        <w:ilvl w:val="0"/>
        <w:numId w:val="0"/>
      </w:numPr>
      <w:ind w:left="851"/>
    </w:pPr>
    <w:rPr>
      <w:szCs w:val="20"/>
    </w:rPr>
  </w:style>
  <w:style w:type="paragraph" w:customStyle="1" w:styleId="ATTANNLV3NONUM-ASDEFCON">
    <w:name w:val="ATT/ANN LV3 NONUM - ASDEFCON"/>
    <w:basedOn w:val="ATTANNLV3-ASDEFCON"/>
    <w:next w:val="ATTANNLV3-ASDEFCON"/>
    <w:rsid w:val="00D03490"/>
    <w:pPr>
      <w:numPr>
        <w:ilvl w:val="0"/>
        <w:numId w:val="0"/>
      </w:numPr>
      <w:ind w:left="1418"/>
    </w:pPr>
    <w:rPr>
      <w:szCs w:val="20"/>
    </w:rPr>
  </w:style>
  <w:style w:type="paragraph" w:customStyle="1" w:styleId="ATTANNLV4NONUM-ASDEFCON">
    <w:name w:val="ATT/ANN LV4 NONUM - ASDEFCON"/>
    <w:basedOn w:val="ATTANNLV4-ASDEFCON"/>
    <w:next w:val="ATTANNLV4-ASDEFCON"/>
    <w:rsid w:val="00D03490"/>
    <w:pPr>
      <w:numPr>
        <w:ilvl w:val="0"/>
        <w:numId w:val="0"/>
      </w:numPr>
      <w:ind w:left="1985"/>
    </w:pPr>
    <w:rPr>
      <w:szCs w:val="20"/>
    </w:rPr>
  </w:style>
  <w:style w:type="paragraph" w:customStyle="1" w:styleId="NoteToDraftersBullets-ASDEFCON">
    <w:name w:val="Note To Drafters Bullets - ASDEFCON"/>
    <w:basedOn w:val="NoteToDrafters-ASDEFCON"/>
    <w:rsid w:val="00D03490"/>
    <w:pPr>
      <w:numPr>
        <w:numId w:val="5"/>
      </w:numPr>
    </w:pPr>
    <w:rPr>
      <w:bCs/>
      <w:iCs/>
      <w:szCs w:val="20"/>
    </w:rPr>
  </w:style>
  <w:style w:type="paragraph" w:customStyle="1" w:styleId="NoteToDraftersList-ASDEFCON">
    <w:name w:val="Note To Drafters List - ASDEFCON"/>
    <w:basedOn w:val="NoteToDrafters-ASDEFCON"/>
    <w:rsid w:val="00D03490"/>
    <w:pPr>
      <w:numPr>
        <w:numId w:val="6"/>
      </w:numPr>
    </w:pPr>
    <w:rPr>
      <w:bCs/>
      <w:iCs/>
      <w:szCs w:val="20"/>
    </w:rPr>
  </w:style>
  <w:style w:type="paragraph" w:customStyle="1" w:styleId="NoteToTenderersBullets-ASDEFCON">
    <w:name w:val="Note To Tenderers Bullets - ASDEFCON"/>
    <w:basedOn w:val="NoteToTenderers-ASDEFCON"/>
    <w:rsid w:val="00D03490"/>
    <w:pPr>
      <w:numPr>
        <w:numId w:val="7"/>
      </w:numPr>
    </w:pPr>
    <w:rPr>
      <w:bCs/>
      <w:iCs/>
      <w:szCs w:val="20"/>
    </w:rPr>
  </w:style>
  <w:style w:type="paragraph" w:customStyle="1" w:styleId="NoteToTenderersList-ASDEFCON">
    <w:name w:val="Note To Tenderers List - ASDEFCON"/>
    <w:basedOn w:val="NoteToTenderers-ASDEFCON"/>
    <w:rsid w:val="00D03490"/>
    <w:pPr>
      <w:numPr>
        <w:numId w:val="8"/>
      </w:numPr>
    </w:pPr>
    <w:rPr>
      <w:bCs/>
      <w:iCs/>
      <w:szCs w:val="20"/>
    </w:rPr>
  </w:style>
  <w:style w:type="paragraph" w:customStyle="1" w:styleId="SOWHL1-ASDEFCON">
    <w:name w:val="SOW HL1 - ASDEFCON"/>
    <w:basedOn w:val="ASDEFCONNormal"/>
    <w:next w:val="SOWHL2-ASDEFCON"/>
    <w:qFormat/>
    <w:rsid w:val="00D0349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0349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03490"/>
    <w:pPr>
      <w:keepNext/>
      <w:numPr>
        <w:ilvl w:val="2"/>
        <w:numId w:val="2"/>
      </w:numPr>
    </w:pPr>
    <w:rPr>
      <w:rFonts w:eastAsia="Calibri"/>
      <w:b/>
      <w:szCs w:val="22"/>
      <w:lang w:eastAsia="en-US"/>
    </w:rPr>
  </w:style>
  <w:style w:type="paragraph" w:customStyle="1" w:styleId="SOWHL4-ASDEFCON">
    <w:name w:val="SOW HL4 - ASDEFCON"/>
    <w:basedOn w:val="ASDEFCONNormal"/>
    <w:qFormat/>
    <w:rsid w:val="00D03490"/>
    <w:pPr>
      <w:keepNext/>
      <w:numPr>
        <w:ilvl w:val="3"/>
        <w:numId w:val="2"/>
      </w:numPr>
    </w:pPr>
    <w:rPr>
      <w:rFonts w:eastAsia="Calibri"/>
      <w:b/>
      <w:szCs w:val="22"/>
      <w:lang w:eastAsia="en-US"/>
    </w:rPr>
  </w:style>
  <w:style w:type="paragraph" w:customStyle="1" w:styleId="SOWHL5-ASDEFCON">
    <w:name w:val="SOW HL5 - ASDEFCON"/>
    <w:basedOn w:val="ASDEFCONNormal"/>
    <w:qFormat/>
    <w:rsid w:val="00D03490"/>
    <w:pPr>
      <w:keepNext/>
      <w:numPr>
        <w:ilvl w:val="4"/>
        <w:numId w:val="2"/>
      </w:numPr>
    </w:pPr>
    <w:rPr>
      <w:rFonts w:eastAsia="Calibri"/>
      <w:b/>
      <w:szCs w:val="22"/>
      <w:lang w:eastAsia="en-US"/>
    </w:rPr>
  </w:style>
  <w:style w:type="paragraph" w:customStyle="1" w:styleId="SOWSubL1-ASDEFCON">
    <w:name w:val="SOW SubL1 - ASDEFCON"/>
    <w:basedOn w:val="ASDEFCONNormal"/>
    <w:qFormat/>
    <w:rsid w:val="00D0349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0349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03490"/>
    <w:pPr>
      <w:numPr>
        <w:ilvl w:val="0"/>
        <w:numId w:val="0"/>
      </w:numPr>
      <w:ind w:left="1134"/>
    </w:pPr>
    <w:rPr>
      <w:rFonts w:eastAsia="Times New Roman"/>
      <w:bCs/>
      <w:szCs w:val="20"/>
    </w:rPr>
  </w:style>
  <w:style w:type="paragraph" w:customStyle="1" w:styleId="SOWTL2-ASDEFCON">
    <w:name w:val="SOW TL2 - ASDEFCON"/>
    <w:basedOn w:val="SOWHL2-ASDEFCON"/>
    <w:rsid w:val="00D03490"/>
    <w:pPr>
      <w:keepNext w:val="0"/>
      <w:pBdr>
        <w:bottom w:val="none" w:sz="0" w:space="0" w:color="auto"/>
      </w:pBdr>
    </w:pPr>
    <w:rPr>
      <w:b w:val="0"/>
    </w:rPr>
  </w:style>
  <w:style w:type="paragraph" w:customStyle="1" w:styleId="SOWTL3NONUM-ASDEFCON">
    <w:name w:val="SOW TL3 NONUM - ASDEFCON"/>
    <w:basedOn w:val="SOWTL3-ASDEFCON"/>
    <w:next w:val="SOWTL3-ASDEFCON"/>
    <w:rsid w:val="00D03490"/>
    <w:pPr>
      <w:numPr>
        <w:ilvl w:val="0"/>
        <w:numId w:val="0"/>
      </w:numPr>
      <w:ind w:left="1134"/>
    </w:pPr>
    <w:rPr>
      <w:rFonts w:eastAsia="Times New Roman"/>
      <w:bCs/>
      <w:szCs w:val="20"/>
    </w:rPr>
  </w:style>
  <w:style w:type="paragraph" w:customStyle="1" w:styleId="SOWTL3-ASDEFCON">
    <w:name w:val="SOW TL3 - ASDEFCON"/>
    <w:basedOn w:val="SOWHL3-ASDEFCON"/>
    <w:rsid w:val="00D03490"/>
    <w:pPr>
      <w:keepNext w:val="0"/>
    </w:pPr>
    <w:rPr>
      <w:b w:val="0"/>
    </w:rPr>
  </w:style>
  <w:style w:type="paragraph" w:customStyle="1" w:styleId="SOWTL4NONUM-ASDEFCON">
    <w:name w:val="SOW TL4 NONUM - ASDEFCON"/>
    <w:basedOn w:val="SOWTL4-ASDEFCON"/>
    <w:next w:val="SOWTL4-ASDEFCON"/>
    <w:rsid w:val="00D03490"/>
    <w:pPr>
      <w:numPr>
        <w:ilvl w:val="0"/>
        <w:numId w:val="0"/>
      </w:numPr>
      <w:ind w:left="1134"/>
    </w:pPr>
    <w:rPr>
      <w:rFonts w:eastAsia="Times New Roman"/>
      <w:bCs/>
      <w:szCs w:val="20"/>
    </w:rPr>
  </w:style>
  <w:style w:type="paragraph" w:customStyle="1" w:styleId="SOWTL4-ASDEFCON">
    <w:name w:val="SOW TL4 - ASDEFCON"/>
    <w:basedOn w:val="SOWHL4-ASDEFCON"/>
    <w:rsid w:val="00D03490"/>
    <w:pPr>
      <w:keepNext w:val="0"/>
    </w:pPr>
    <w:rPr>
      <w:b w:val="0"/>
    </w:rPr>
  </w:style>
  <w:style w:type="paragraph" w:customStyle="1" w:styleId="SOWTL5NONUM-ASDEFCON">
    <w:name w:val="SOW TL5 NONUM - ASDEFCON"/>
    <w:basedOn w:val="SOWHL5-ASDEFCON"/>
    <w:next w:val="SOWTL5-ASDEFCON"/>
    <w:rsid w:val="00D03490"/>
    <w:pPr>
      <w:keepNext w:val="0"/>
      <w:numPr>
        <w:ilvl w:val="0"/>
        <w:numId w:val="0"/>
      </w:numPr>
      <w:ind w:left="1134"/>
    </w:pPr>
    <w:rPr>
      <w:b w:val="0"/>
    </w:rPr>
  </w:style>
  <w:style w:type="paragraph" w:customStyle="1" w:styleId="SOWTL5-ASDEFCON">
    <w:name w:val="SOW TL5 - ASDEFCON"/>
    <w:basedOn w:val="SOWHL5-ASDEFCON"/>
    <w:rsid w:val="00D03490"/>
    <w:pPr>
      <w:keepNext w:val="0"/>
    </w:pPr>
    <w:rPr>
      <w:b w:val="0"/>
    </w:rPr>
  </w:style>
  <w:style w:type="paragraph" w:customStyle="1" w:styleId="SOWSubL2-ASDEFCON">
    <w:name w:val="SOW SubL2 - ASDEFCON"/>
    <w:basedOn w:val="ASDEFCONNormal"/>
    <w:qFormat/>
    <w:rsid w:val="00D0349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03490"/>
    <w:pPr>
      <w:numPr>
        <w:numId w:val="0"/>
      </w:numPr>
      <w:ind w:left="1701"/>
    </w:pPr>
  </w:style>
  <w:style w:type="paragraph" w:customStyle="1" w:styleId="SOWSubL2NONUM-ASDEFCON">
    <w:name w:val="SOW SubL2 NONUM - ASDEFCON"/>
    <w:basedOn w:val="SOWSubL2-ASDEFCON"/>
    <w:next w:val="SOWSubL2-ASDEFCON"/>
    <w:qFormat/>
    <w:rsid w:val="00D03490"/>
    <w:pPr>
      <w:numPr>
        <w:ilvl w:val="0"/>
        <w:numId w:val="0"/>
      </w:numPr>
      <w:ind w:left="2268"/>
    </w:pPr>
  </w:style>
  <w:style w:type="paragraph" w:styleId="FootnoteText">
    <w:name w:val="footnote text"/>
    <w:basedOn w:val="Normal"/>
    <w:semiHidden/>
    <w:rsid w:val="00D03490"/>
    <w:rPr>
      <w:szCs w:val="20"/>
    </w:rPr>
  </w:style>
  <w:style w:type="paragraph" w:customStyle="1" w:styleId="ASDEFCONTextBlock">
    <w:name w:val="ASDEFCON TextBlock"/>
    <w:basedOn w:val="ASDEFCONNormal"/>
    <w:qFormat/>
    <w:rsid w:val="00D0349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03490"/>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03490"/>
    <w:pPr>
      <w:keepNext/>
      <w:spacing w:before="240"/>
    </w:pPr>
    <w:rPr>
      <w:rFonts w:ascii="Arial Bold" w:hAnsi="Arial Bold"/>
      <w:b/>
      <w:bCs/>
      <w:caps/>
      <w:szCs w:val="20"/>
    </w:rPr>
  </w:style>
  <w:style w:type="paragraph" w:customStyle="1" w:styleId="Table8ptHeading-ASDEFCON">
    <w:name w:val="Table 8pt Heading - ASDEFCON"/>
    <w:basedOn w:val="ASDEFCONNormal"/>
    <w:rsid w:val="00D0349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03490"/>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03490"/>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03490"/>
    <w:rPr>
      <w:rFonts w:ascii="Arial" w:eastAsia="Calibri" w:hAnsi="Arial"/>
      <w:color w:val="000000"/>
      <w:szCs w:val="22"/>
      <w:lang w:eastAsia="en-US"/>
    </w:rPr>
  </w:style>
  <w:style w:type="paragraph" w:customStyle="1" w:styleId="Table8ptSub1-ASDEFCON">
    <w:name w:val="Table 8pt Sub1 - ASDEFCON"/>
    <w:basedOn w:val="Table8ptText-ASDEFCON"/>
    <w:rsid w:val="00D03490"/>
    <w:pPr>
      <w:numPr>
        <w:ilvl w:val="1"/>
      </w:numPr>
    </w:pPr>
  </w:style>
  <w:style w:type="paragraph" w:customStyle="1" w:styleId="Table8ptSub2-ASDEFCON">
    <w:name w:val="Table 8pt Sub2 - ASDEFCON"/>
    <w:basedOn w:val="Table8ptText-ASDEFCON"/>
    <w:rsid w:val="00D03490"/>
    <w:pPr>
      <w:numPr>
        <w:ilvl w:val="2"/>
      </w:numPr>
    </w:pPr>
  </w:style>
  <w:style w:type="paragraph" w:customStyle="1" w:styleId="Table10ptHeading-ASDEFCON">
    <w:name w:val="Table 10pt Heading - ASDEFCON"/>
    <w:basedOn w:val="ASDEFCONNormal"/>
    <w:rsid w:val="00D03490"/>
    <w:pPr>
      <w:keepNext/>
      <w:spacing w:before="60" w:after="60"/>
      <w:jc w:val="center"/>
    </w:pPr>
    <w:rPr>
      <w:b/>
    </w:rPr>
  </w:style>
  <w:style w:type="paragraph" w:customStyle="1" w:styleId="Table8ptBP1-ASDEFCON">
    <w:name w:val="Table 8pt BP1 - ASDEFCON"/>
    <w:basedOn w:val="Table8ptText-ASDEFCON"/>
    <w:rsid w:val="00D03490"/>
    <w:pPr>
      <w:numPr>
        <w:numId w:val="10"/>
      </w:numPr>
      <w:tabs>
        <w:tab w:val="clear" w:pos="284"/>
      </w:tabs>
    </w:pPr>
  </w:style>
  <w:style w:type="paragraph" w:customStyle="1" w:styleId="Table8ptBP2-ASDEFCON">
    <w:name w:val="Table 8pt BP2 - ASDEFCON"/>
    <w:basedOn w:val="Table8ptText-ASDEFCON"/>
    <w:rsid w:val="00D03490"/>
    <w:pPr>
      <w:numPr>
        <w:ilvl w:val="1"/>
        <w:numId w:val="10"/>
      </w:numPr>
      <w:tabs>
        <w:tab w:val="clear" w:pos="284"/>
      </w:tabs>
    </w:pPr>
    <w:rPr>
      <w:iCs/>
    </w:rPr>
  </w:style>
  <w:style w:type="paragraph" w:customStyle="1" w:styleId="ASDEFCONBulletsLV1">
    <w:name w:val="ASDEFCON Bullets LV1"/>
    <w:basedOn w:val="ASDEFCONNormal"/>
    <w:rsid w:val="00D03490"/>
    <w:pPr>
      <w:numPr>
        <w:numId w:val="12"/>
      </w:numPr>
    </w:pPr>
    <w:rPr>
      <w:rFonts w:eastAsia="Calibri"/>
      <w:szCs w:val="22"/>
      <w:lang w:eastAsia="en-US"/>
    </w:rPr>
  </w:style>
  <w:style w:type="paragraph" w:customStyle="1" w:styleId="Table10ptSub1-ASDEFCON">
    <w:name w:val="Table 10pt Sub1 - ASDEFCON"/>
    <w:basedOn w:val="Table10ptText-ASDEFCON"/>
    <w:rsid w:val="00D03490"/>
    <w:pPr>
      <w:numPr>
        <w:numId w:val="0"/>
      </w:numPr>
      <w:tabs>
        <w:tab w:val="num" w:pos="284"/>
      </w:tabs>
      <w:ind w:left="284" w:hanging="284"/>
      <w:jc w:val="both"/>
    </w:pPr>
  </w:style>
  <w:style w:type="paragraph" w:customStyle="1" w:styleId="Table10ptSub2-ASDEFCON">
    <w:name w:val="Table 10pt Sub2 - ASDEFCON"/>
    <w:basedOn w:val="Table10ptText-ASDEFCON"/>
    <w:rsid w:val="00D03490"/>
    <w:pPr>
      <w:numPr>
        <w:numId w:val="0"/>
      </w:numPr>
      <w:tabs>
        <w:tab w:val="num" w:pos="567"/>
      </w:tabs>
      <w:ind w:left="567" w:hanging="283"/>
      <w:jc w:val="both"/>
    </w:pPr>
  </w:style>
  <w:style w:type="paragraph" w:customStyle="1" w:styleId="ASDEFCONBulletsLV2">
    <w:name w:val="ASDEFCON Bullets LV2"/>
    <w:basedOn w:val="ASDEFCONNormal"/>
    <w:rsid w:val="00D03490"/>
    <w:pPr>
      <w:numPr>
        <w:numId w:val="1"/>
      </w:numPr>
    </w:pPr>
  </w:style>
  <w:style w:type="paragraph" w:customStyle="1" w:styleId="Table10ptBP1-ASDEFCON">
    <w:name w:val="Table 10pt BP1 - ASDEFCON"/>
    <w:basedOn w:val="ASDEFCONNormal"/>
    <w:rsid w:val="00D03490"/>
    <w:pPr>
      <w:numPr>
        <w:numId w:val="16"/>
      </w:numPr>
      <w:spacing w:before="60" w:after="60"/>
    </w:pPr>
  </w:style>
  <w:style w:type="paragraph" w:customStyle="1" w:styleId="Table10ptBP2-ASDEFCON">
    <w:name w:val="Table 10pt BP2 - ASDEFCON"/>
    <w:basedOn w:val="ASDEFCONNormal"/>
    <w:link w:val="Table10ptBP2-ASDEFCONCharChar"/>
    <w:rsid w:val="00D03490"/>
    <w:pPr>
      <w:numPr>
        <w:ilvl w:val="1"/>
        <w:numId w:val="16"/>
      </w:numPr>
      <w:spacing w:before="60" w:after="60"/>
    </w:pPr>
  </w:style>
  <w:style w:type="character" w:customStyle="1" w:styleId="Table10ptBP2-ASDEFCONCharChar">
    <w:name w:val="Table 10pt BP2 - ASDEFCON Char Char"/>
    <w:link w:val="Table10ptBP2-ASDEFCON"/>
    <w:rsid w:val="00D03490"/>
    <w:rPr>
      <w:rFonts w:ascii="Arial" w:hAnsi="Arial"/>
      <w:color w:val="000000"/>
      <w:szCs w:val="40"/>
    </w:rPr>
  </w:style>
  <w:style w:type="paragraph" w:customStyle="1" w:styleId="GuideMarginHead-ASDEFCON">
    <w:name w:val="Guide Margin Head - ASDEFCON"/>
    <w:basedOn w:val="ASDEFCONNormal"/>
    <w:rsid w:val="00D0349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03490"/>
    <w:pPr>
      <w:ind w:left="1680"/>
    </w:pPr>
    <w:rPr>
      <w:lang w:eastAsia="en-US"/>
    </w:rPr>
  </w:style>
  <w:style w:type="paragraph" w:customStyle="1" w:styleId="GuideSublistLv1-ASDEFCON">
    <w:name w:val="Guide Sublist Lv1 - ASDEFCON"/>
    <w:basedOn w:val="ASDEFCONNormal"/>
    <w:qFormat/>
    <w:rsid w:val="00D03490"/>
    <w:pPr>
      <w:numPr>
        <w:numId w:val="20"/>
      </w:numPr>
    </w:pPr>
    <w:rPr>
      <w:rFonts w:eastAsia="Calibri"/>
      <w:szCs w:val="22"/>
      <w:lang w:eastAsia="en-US"/>
    </w:rPr>
  </w:style>
  <w:style w:type="paragraph" w:customStyle="1" w:styleId="GuideBullets-ASDEFCON">
    <w:name w:val="Guide Bullets - ASDEFCON"/>
    <w:basedOn w:val="ASDEFCONNormal"/>
    <w:rsid w:val="00D03490"/>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0349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03490"/>
    <w:pPr>
      <w:keepNext/>
      <w:spacing w:before="240"/>
    </w:pPr>
    <w:rPr>
      <w:rFonts w:eastAsia="Calibri"/>
      <w:b/>
      <w:caps/>
      <w:szCs w:val="20"/>
      <w:lang w:eastAsia="en-US"/>
    </w:rPr>
  </w:style>
  <w:style w:type="paragraph" w:customStyle="1" w:styleId="ASDEFCONSublist">
    <w:name w:val="ASDEFCON Sublist"/>
    <w:basedOn w:val="ASDEFCONNormal"/>
    <w:rsid w:val="00D03490"/>
    <w:pPr>
      <w:numPr>
        <w:numId w:val="21"/>
      </w:numPr>
    </w:pPr>
    <w:rPr>
      <w:iCs/>
    </w:rPr>
  </w:style>
  <w:style w:type="paragraph" w:customStyle="1" w:styleId="ASDEFCONRecitals">
    <w:name w:val="ASDEFCON Recitals"/>
    <w:basedOn w:val="ASDEFCONNormal"/>
    <w:link w:val="ASDEFCONRecitalsCharChar"/>
    <w:rsid w:val="00D03490"/>
    <w:pPr>
      <w:numPr>
        <w:numId w:val="13"/>
      </w:numPr>
    </w:pPr>
  </w:style>
  <w:style w:type="character" w:customStyle="1" w:styleId="ASDEFCONRecitalsCharChar">
    <w:name w:val="ASDEFCON Recitals Char Char"/>
    <w:link w:val="ASDEFCONRecitals"/>
    <w:rsid w:val="00D03490"/>
    <w:rPr>
      <w:rFonts w:ascii="Arial" w:hAnsi="Arial"/>
      <w:color w:val="000000"/>
      <w:szCs w:val="40"/>
    </w:rPr>
  </w:style>
  <w:style w:type="paragraph" w:customStyle="1" w:styleId="NoteList-ASDEFCON">
    <w:name w:val="Note List - ASDEFCON"/>
    <w:basedOn w:val="ASDEFCONNormal"/>
    <w:rsid w:val="00D03490"/>
    <w:pPr>
      <w:numPr>
        <w:numId w:val="14"/>
      </w:numPr>
    </w:pPr>
    <w:rPr>
      <w:b/>
      <w:bCs/>
      <w:i/>
    </w:rPr>
  </w:style>
  <w:style w:type="paragraph" w:customStyle="1" w:styleId="NoteBullets-ASDEFCON">
    <w:name w:val="Note Bullets - ASDEFCON"/>
    <w:basedOn w:val="ASDEFCONNormal"/>
    <w:rsid w:val="00D03490"/>
    <w:pPr>
      <w:numPr>
        <w:numId w:val="15"/>
      </w:numPr>
    </w:pPr>
    <w:rPr>
      <w:b/>
      <w:i/>
    </w:rPr>
  </w:style>
  <w:style w:type="paragraph" w:styleId="Caption">
    <w:name w:val="caption"/>
    <w:basedOn w:val="Normal"/>
    <w:next w:val="Normal"/>
    <w:qFormat/>
    <w:rsid w:val="00D03490"/>
    <w:pPr>
      <w:jc w:val="center"/>
    </w:pPr>
    <w:rPr>
      <w:b/>
      <w:bCs/>
      <w:szCs w:val="20"/>
    </w:rPr>
  </w:style>
  <w:style w:type="paragraph" w:customStyle="1" w:styleId="ASDEFCONOperativePartListLV1">
    <w:name w:val="ASDEFCON Operative Part List LV1"/>
    <w:basedOn w:val="ASDEFCONNormal"/>
    <w:rsid w:val="00D03490"/>
    <w:pPr>
      <w:numPr>
        <w:numId w:val="17"/>
      </w:numPr>
    </w:pPr>
    <w:rPr>
      <w:iCs/>
    </w:rPr>
  </w:style>
  <w:style w:type="paragraph" w:customStyle="1" w:styleId="ASDEFCONOperativePartListLV2">
    <w:name w:val="ASDEFCON Operative Part List LV2"/>
    <w:basedOn w:val="ASDEFCONOperativePartListLV1"/>
    <w:rsid w:val="00D03490"/>
    <w:pPr>
      <w:numPr>
        <w:ilvl w:val="1"/>
      </w:numPr>
    </w:pPr>
  </w:style>
  <w:style w:type="paragraph" w:customStyle="1" w:styleId="ASDEFCONOptionSpace">
    <w:name w:val="ASDEFCON Option Space"/>
    <w:basedOn w:val="ASDEFCONNormal"/>
    <w:rsid w:val="00D03490"/>
    <w:pPr>
      <w:spacing w:after="0"/>
    </w:pPr>
    <w:rPr>
      <w:bCs/>
      <w:color w:val="FFFFFF"/>
      <w:sz w:val="8"/>
    </w:rPr>
  </w:style>
  <w:style w:type="paragraph" w:customStyle="1" w:styleId="ATTANNReferencetoCOC">
    <w:name w:val="ATT/ANN Reference to COC"/>
    <w:basedOn w:val="ASDEFCONNormal"/>
    <w:rsid w:val="00D03490"/>
    <w:pPr>
      <w:keepNext/>
      <w:jc w:val="right"/>
    </w:pPr>
    <w:rPr>
      <w:i/>
      <w:iCs/>
      <w:szCs w:val="20"/>
    </w:rPr>
  </w:style>
  <w:style w:type="paragraph" w:customStyle="1" w:styleId="ASDEFCONHeaderFooterCenter">
    <w:name w:val="ASDEFCON Header/Footer Center"/>
    <w:basedOn w:val="ASDEFCONHeaderFooterLeft"/>
    <w:rsid w:val="00D03490"/>
    <w:pPr>
      <w:jc w:val="center"/>
    </w:pPr>
    <w:rPr>
      <w:szCs w:val="20"/>
    </w:rPr>
  </w:style>
  <w:style w:type="paragraph" w:customStyle="1" w:styleId="ASDEFCONHeaderFooterRight">
    <w:name w:val="ASDEFCON Header/Footer Right"/>
    <w:basedOn w:val="ASDEFCONHeaderFooterLeft"/>
    <w:rsid w:val="00D03490"/>
    <w:pPr>
      <w:jc w:val="right"/>
    </w:pPr>
    <w:rPr>
      <w:szCs w:val="20"/>
    </w:rPr>
  </w:style>
  <w:style w:type="paragraph" w:customStyle="1" w:styleId="ASDEFCONHeaderFooterClassification">
    <w:name w:val="ASDEFCON Header/Footer Classification"/>
    <w:basedOn w:val="ASDEFCONHeaderFooterLeft"/>
    <w:rsid w:val="00D03490"/>
    <w:pPr>
      <w:jc w:val="center"/>
    </w:pPr>
    <w:rPr>
      <w:rFonts w:ascii="Arial Bold" w:hAnsi="Arial Bold"/>
      <w:b/>
      <w:bCs/>
      <w:caps/>
      <w:sz w:val="20"/>
    </w:rPr>
  </w:style>
  <w:style w:type="paragraph" w:customStyle="1" w:styleId="GuideLV3Head-ASDEFCON">
    <w:name w:val="Guide LV3 Head - ASDEFCON"/>
    <w:basedOn w:val="ASDEFCONNormal"/>
    <w:rsid w:val="00D03490"/>
    <w:pPr>
      <w:keepNext/>
    </w:pPr>
    <w:rPr>
      <w:rFonts w:eastAsia="Calibri"/>
      <w:b/>
      <w:szCs w:val="22"/>
      <w:lang w:eastAsia="en-US"/>
    </w:rPr>
  </w:style>
  <w:style w:type="paragraph" w:customStyle="1" w:styleId="GuideSublistLv2-ASDEFCON">
    <w:name w:val="Guide Sublist Lv2 - ASDEFCON"/>
    <w:basedOn w:val="ASDEFCONNormal"/>
    <w:rsid w:val="00D03490"/>
    <w:pPr>
      <w:numPr>
        <w:ilvl w:val="1"/>
        <w:numId w:val="20"/>
      </w:numPr>
    </w:pPr>
  </w:style>
  <w:style w:type="paragraph" w:styleId="TOC3">
    <w:name w:val="toc 3"/>
    <w:basedOn w:val="Normal"/>
    <w:next w:val="Normal"/>
    <w:autoRedefine/>
    <w:rsid w:val="00D03490"/>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D03490"/>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D03490"/>
    <w:rPr>
      <w:rFonts w:ascii="Georgia" w:hAnsi="Georgia"/>
      <w:b/>
      <w:bCs/>
      <w:color w:val="CF4520"/>
      <w:sz w:val="28"/>
      <w:szCs w:val="26"/>
    </w:rPr>
  </w:style>
  <w:style w:type="character" w:styleId="Hyperlink">
    <w:name w:val="Hyperlink"/>
    <w:uiPriority w:val="99"/>
    <w:unhideWhenUsed/>
    <w:rsid w:val="00D03490"/>
    <w:rPr>
      <w:color w:val="0000FF"/>
      <w:u w:val="single"/>
    </w:rPr>
  </w:style>
  <w:style w:type="paragraph" w:styleId="TOC4">
    <w:name w:val="toc 4"/>
    <w:basedOn w:val="Normal"/>
    <w:next w:val="Normal"/>
    <w:autoRedefine/>
    <w:rsid w:val="00D03490"/>
    <w:pPr>
      <w:spacing w:after="100"/>
      <w:ind w:left="600"/>
    </w:pPr>
  </w:style>
  <w:style w:type="paragraph" w:styleId="TOC5">
    <w:name w:val="toc 5"/>
    <w:basedOn w:val="Normal"/>
    <w:next w:val="Normal"/>
    <w:autoRedefine/>
    <w:rsid w:val="00D03490"/>
    <w:pPr>
      <w:spacing w:after="100"/>
      <w:ind w:left="800"/>
    </w:pPr>
  </w:style>
  <w:style w:type="paragraph" w:styleId="TOC6">
    <w:name w:val="toc 6"/>
    <w:basedOn w:val="Normal"/>
    <w:next w:val="Normal"/>
    <w:autoRedefine/>
    <w:rsid w:val="00D03490"/>
    <w:pPr>
      <w:spacing w:after="100"/>
      <w:ind w:left="1000"/>
    </w:pPr>
  </w:style>
  <w:style w:type="paragraph" w:styleId="TOC7">
    <w:name w:val="toc 7"/>
    <w:basedOn w:val="Normal"/>
    <w:next w:val="Normal"/>
    <w:autoRedefine/>
    <w:rsid w:val="00D03490"/>
    <w:pPr>
      <w:spacing w:after="100"/>
      <w:ind w:left="1200"/>
    </w:pPr>
  </w:style>
  <w:style w:type="paragraph" w:styleId="TOC8">
    <w:name w:val="toc 8"/>
    <w:basedOn w:val="Normal"/>
    <w:next w:val="Normal"/>
    <w:autoRedefine/>
    <w:rsid w:val="00D03490"/>
    <w:pPr>
      <w:spacing w:after="100"/>
      <w:ind w:left="1400"/>
    </w:pPr>
  </w:style>
  <w:style w:type="paragraph" w:styleId="TOC9">
    <w:name w:val="toc 9"/>
    <w:basedOn w:val="Normal"/>
    <w:next w:val="Normal"/>
    <w:autoRedefine/>
    <w:rsid w:val="00D03490"/>
    <w:pPr>
      <w:spacing w:after="100"/>
      <w:ind w:left="1600"/>
    </w:pPr>
  </w:style>
  <w:style w:type="paragraph" w:styleId="TOCHeading">
    <w:name w:val="TOC Heading"/>
    <w:basedOn w:val="Heading1"/>
    <w:next w:val="Normal"/>
    <w:uiPriority w:val="39"/>
    <w:semiHidden/>
    <w:unhideWhenUsed/>
    <w:qFormat/>
    <w:rsid w:val="0014057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D03490"/>
    <w:pPr>
      <w:numPr>
        <w:numId w:val="22"/>
      </w:numPr>
    </w:pPr>
  </w:style>
  <w:style w:type="paragraph" w:styleId="CommentSubject">
    <w:name w:val="annotation subject"/>
    <w:basedOn w:val="CommentText"/>
    <w:next w:val="CommentText"/>
    <w:link w:val="CommentSubjectChar"/>
    <w:semiHidden/>
    <w:unhideWhenUsed/>
    <w:rsid w:val="008703E1"/>
    <w:rPr>
      <w:b/>
      <w:bCs/>
      <w:szCs w:val="20"/>
    </w:rPr>
  </w:style>
  <w:style w:type="character" w:customStyle="1" w:styleId="CommentTextChar">
    <w:name w:val="Comment Text Char"/>
    <w:basedOn w:val="DefaultParagraphFont"/>
    <w:link w:val="CommentText"/>
    <w:semiHidden/>
    <w:rsid w:val="008703E1"/>
    <w:rPr>
      <w:rFonts w:ascii="Arial" w:hAnsi="Arial"/>
      <w:szCs w:val="24"/>
    </w:rPr>
  </w:style>
  <w:style w:type="character" w:customStyle="1" w:styleId="CommentSubjectChar">
    <w:name w:val="Comment Subject Char"/>
    <w:basedOn w:val="CommentTextChar"/>
    <w:link w:val="CommentSubject"/>
    <w:semiHidden/>
    <w:rsid w:val="008703E1"/>
    <w:rPr>
      <w:rFonts w:ascii="Arial" w:hAnsi="Arial"/>
      <w:b/>
      <w:bCs/>
      <w:szCs w:val="24"/>
    </w:rPr>
  </w:style>
  <w:style w:type="paragraph" w:styleId="Subtitle">
    <w:name w:val="Subtitle"/>
    <w:basedOn w:val="Normal"/>
    <w:next w:val="Normal"/>
    <w:link w:val="SubtitleChar"/>
    <w:uiPriority w:val="99"/>
    <w:qFormat/>
    <w:rsid w:val="00D0349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D03490"/>
    <w:rPr>
      <w:i/>
      <w:color w:val="003760"/>
      <w:spacing w:val="15"/>
    </w:rPr>
  </w:style>
  <w:style w:type="paragraph" w:customStyle="1" w:styleId="StyleTitleGeorgiaNotBoldLeft">
    <w:name w:val="Style Title + Georgia Not Bold Left"/>
    <w:basedOn w:val="Title"/>
    <w:qFormat/>
    <w:rsid w:val="00D03490"/>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D03490"/>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D03490"/>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D03490"/>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D03490"/>
    <w:rPr>
      <w:rFonts w:ascii="Arial" w:hAnsi="Arial"/>
      <w:b/>
      <w:bCs/>
      <w:i/>
      <w:iCs/>
      <w:szCs w:val="24"/>
    </w:rPr>
  </w:style>
  <w:style w:type="paragraph" w:customStyle="1" w:styleId="Bullet">
    <w:name w:val="Bullet"/>
    <w:basedOn w:val="ListParagraph"/>
    <w:qFormat/>
    <w:rsid w:val="00D03490"/>
    <w:pPr>
      <w:tabs>
        <w:tab w:val="left" w:pos="567"/>
        <w:tab w:val="num" w:pos="720"/>
      </w:tabs>
      <w:ind w:hanging="720"/>
      <w:jc w:val="left"/>
    </w:pPr>
  </w:style>
  <w:style w:type="paragraph" w:styleId="ListParagraph">
    <w:name w:val="List Paragraph"/>
    <w:basedOn w:val="Normal"/>
    <w:uiPriority w:val="34"/>
    <w:qFormat/>
    <w:rsid w:val="00D03490"/>
    <w:pPr>
      <w:spacing w:after="0"/>
      <w:ind w:left="720"/>
    </w:pPr>
  </w:style>
  <w:style w:type="paragraph" w:customStyle="1" w:styleId="Bullet2">
    <w:name w:val="Bullet 2"/>
    <w:basedOn w:val="Normal"/>
    <w:rsid w:val="00D03490"/>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468</TotalTime>
  <Pages>5</Pages>
  <Words>1676</Words>
  <Characters>10310</Characters>
  <Application>Microsoft Office Word</Application>
  <DocSecurity>0</DocSecurity>
  <Lines>271</Lines>
  <Paragraphs>159</Paragraphs>
  <ScaleCrop>false</ScaleCrop>
  <HeadingPairs>
    <vt:vector size="2" baseType="variant">
      <vt:variant>
        <vt:lpstr>Title</vt:lpstr>
      </vt:variant>
      <vt:variant>
        <vt:i4>1</vt:i4>
      </vt:variant>
    </vt:vector>
  </HeadingPairs>
  <TitlesOfParts>
    <vt:vector size="1" baseType="lpstr">
      <vt:lpstr>MSR-CHECKLIST-SPPR</vt:lpstr>
    </vt:vector>
  </TitlesOfParts>
  <Manager>CASG</Manager>
  <Company>Defence</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MSR-CHECKLIST-SPPR</dc:title>
  <dc:subject>Spares Provisioning Preparedness Review</dc:subject>
  <dc:creator>ASDEFCON SOW Policy</dc:creator>
  <cp:keywords>SPPR, checklist, spares</cp:keywords>
  <cp:lastModifiedBy>DAE2-</cp:lastModifiedBy>
  <cp:revision>66</cp:revision>
  <cp:lastPrinted>2002-08-14T09:45:00Z</cp:lastPrinted>
  <dcterms:created xsi:type="dcterms:W3CDTF">2018-02-20T21:24:00Z</dcterms:created>
  <dcterms:modified xsi:type="dcterms:W3CDTF">2024-08-20T04:03:00Z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BM78947968</vt:lpwstr>
  </property>
  <property fmtid="{D5CDD505-2E9C-101B-9397-08002B2CF9AE}" pid="4" name="Objective-Title">
    <vt:lpwstr>09 MSR-CHECKLIST-SPPR-V5.3</vt:lpwstr>
  </property>
  <property fmtid="{D5CDD505-2E9C-101B-9397-08002B2CF9AE}" pid="5" name="Objective-Comment">
    <vt:lpwstr/>
  </property>
  <property fmtid="{D5CDD505-2E9C-101B-9397-08002B2CF9AE}" pid="6" name="Objective-CreationStamp">
    <vt:filetime>2024-08-20T03:51:59Z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2024-08-20T04:02:28Z</vt:filetime>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Checklists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Header_Left">
    <vt:lpwstr>ASDEFCON (Strategic Materiel)</vt:lpwstr>
  </property>
  <property fmtid="{D5CDD505-2E9C-101B-9397-08002B2CF9AE}" pid="23" name="Objective-Owner">
    <vt:lpwstr>Edgelow, Dave Mr</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