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4BEA6" w14:textId="275D21E1" w:rsidR="00FB5EC7" w:rsidRPr="00933C78" w:rsidRDefault="00AE5B60" w:rsidP="00DF43DF">
      <w:pPr>
        <w:pStyle w:val="ASDEFCONTitle"/>
      </w:pPr>
      <w:bookmarkStart w:id="0" w:name="_Toc532226637"/>
      <w:bookmarkStart w:id="1" w:name="_Toc467553674"/>
      <w:bookmarkStart w:id="2" w:name="_GoBack"/>
      <w:bookmarkEnd w:id="2"/>
      <w:r>
        <w:t xml:space="preserve">Materiel System </w:t>
      </w:r>
      <w:r w:rsidR="0016399F" w:rsidRPr="00933C78">
        <w:t>SOLUTION</w:t>
      </w:r>
      <w:r w:rsidR="00FB5EC7" w:rsidRPr="00933C78">
        <w:t xml:space="preserve"> (CORE)</w:t>
      </w:r>
      <w:bookmarkEnd w:id="0"/>
    </w:p>
    <w:p w14:paraId="5DF2C77C" w14:textId="09E78911" w:rsidR="00FB3D2D" w:rsidRDefault="00FB3D2D" w:rsidP="00DF43DF">
      <w:pPr>
        <w:pStyle w:val="NoteToTenderers-ASDEFCON"/>
      </w:pPr>
      <w:r w:rsidRPr="00933C78">
        <w:t xml:space="preserve">Note to tenderers: </w:t>
      </w:r>
      <w:r w:rsidR="00FC457B" w:rsidRPr="00933C78">
        <w:t xml:space="preserve"> </w:t>
      </w:r>
      <w:r w:rsidR="00222F3A">
        <w:t>If</w:t>
      </w:r>
      <w:r w:rsidR="00222F3A" w:rsidRPr="00933C78">
        <w:t xml:space="preserve"> </w:t>
      </w:r>
      <w:r w:rsidRPr="00933C78">
        <w:t>the Function and Performance Specification</w:t>
      </w:r>
      <w:r w:rsidR="00C94E67">
        <w:t>,</w:t>
      </w:r>
      <w:r w:rsidRPr="00933C78">
        <w:t xml:space="preserve"> at Annex A to the draft SOW, </w:t>
      </w:r>
      <w:r w:rsidR="00222F3A">
        <w:t>specifies</w:t>
      </w:r>
      <w:r w:rsidR="00222F3A" w:rsidRPr="00933C78">
        <w:t xml:space="preserve"> a standard (approved by a recognised body)</w:t>
      </w:r>
      <w:r w:rsidR="00222F3A">
        <w:t xml:space="preserve">, </w:t>
      </w:r>
      <w:r w:rsidRPr="00933C78">
        <w:t>tenderers are to show</w:t>
      </w:r>
      <w:r w:rsidR="007F5748" w:rsidRPr="00933C78">
        <w:t>,</w:t>
      </w:r>
      <w:r w:rsidRPr="00933C78">
        <w:t xml:space="preserve"> in their tender responses</w:t>
      </w:r>
      <w:r w:rsidR="007F5748" w:rsidRPr="00933C78">
        <w:t>,</w:t>
      </w:r>
      <w:r w:rsidRPr="00933C78">
        <w:t xml:space="preserve"> their </w:t>
      </w:r>
      <w:r w:rsidR="00222F3A">
        <w:t>ability</w:t>
      </w:r>
      <w:r w:rsidR="00222F3A" w:rsidRPr="00933C78">
        <w:t xml:space="preserve"> </w:t>
      </w:r>
      <w:r w:rsidRPr="00933C78">
        <w:t>to meet that standard.</w:t>
      </w:r>
    </w:p>
    <w:p w14:paraId="46025E10" w14:textId="55A2E8E6" w:rsidR="009D68F8" w:rsidRPr="00933C78" w:rsidRDefault="009D68F8" w:rsidP="00DF43DF">
      <w:pPr>
        <w:pStyle w:val="NoteToTenderers-ASDEFCON"/>
      </w:pPr>
      <w:r w:rsidRPr="00933C78">
        <w:t>If selected to participate in an ODIA</w:t>
      </w:r>
      <w:r w:rsidRPr="00B55078">
        <w:t xml:space="preserve"> </w:t>
      </w:r>
      <w:r>
        <w:t>or other pre-contract work</w:t>
      </w:r>
      <w:r w:rsidRPr="00933C78">
        <w:t>,</w:t>
      </w:r>
      <w:r>
        <w:t xml:space="preserve"> </w:t>
      </w:r>
      <w:r w:rsidRPr="00933C78">
        <w:t xml:space="preserve">the tenderer may be required to further develop </w:t>
      </w:r>
      <w:r>
        <w:t>any of their response to this Annex in preparation</w:t>
      </w:r>
      <w:r w:rsidRPr="00933C78">
        <w:t xml:space="preserve"> for any resultant Contract.</w:t>
      </w:r>
    </w:p>
    <w:p w14:paraId="45DBD070" w14:textId="77777777" w:rsidR="00FB5EC7" w:rsidRPr="00933C78" w:rsidRDefault="00FB5EC7" w:rsidP="00DF43DF">
      <w:pPr>
        <w:pStyle w:val="ATTANNLV1-ASDEFCON"/>
      </w:pPr>
      <w:bookmarkStart w:id="3" w:name="_Toc532226638"/>
      <w:r w:rsidRPr="00933C78">
        <w:t>OPERATIONAL DESCRIPTION (Core)</w:t>
      </w:r>
      <w:bookmarkEnd w:id="3"/>
    </w:p>
    <w:bookmarkEnd w:id="1"/>
    <w:p w14:paraId="1CD84436" w14:textId="4A7E6B5F" w:rsidR="00FB5EC7" w:rsidRPr="00933C78" w:rsidRDefault="00FB5EC7" w:rsidP="00DF43DF">
      <w:pPr>
        <w:pStyle w:val="NoteToDrafters-ASDEFCON"/>
      </w:pPr>
      <w:r w:rsidRPr="00933C78">
        <w:t xml:space="preserve">Note to drafters:  </w:t>
      </w:r>
      <w:r w:rsidR="00BC1832">
        <w:t>In tailoring t</w:t>
      </w:r>
      <w:r w:rsidRPr="00933C78">
        <w:t>his section</w:t>
      </w:r>
      <w:r w:rsidR="00BC1832">
        <w:t>,</w:t>
      </w:r>
      <w:r w:rsidRPr="00933C78">
        <w:t xml:space="preserve"> </w:t>
      </w:r>
      <w:r w:rsidR="00BC1832">
        <w:t>a</w:t>
      </w:r>
      <w:r w:rsidR="00FE4DC4">
        <w:t>void</w:t>
      </w:r>
      <w:r w:rsidR="008A073F" w:rsidRPr="00933C78">
        <w:t xml:space="preserve"> </w:t>
      </w:r>
      <w:r w:rsidR="008954DB" w:rsidRPr="00933C78">
        <w:t>ask</w:t>
      </w:r>
      <w:r w:rsidR="00FE4DC4">
        <w:t>ing</w:t>
      </w:r>
      <w:r w:rsidR="00A41294" w:rsidRPr="00933C78">
        <w:t xml:space="preserve"> for</w:t>
      </w:r>
      <w:r w:rsidR="008954DB" w:rsidRPr="00933C78">
        <w:t xml:space="preserve"> </w:t>
      </w:r>
      <w:r w:rsidR="00222F3A">
        <w:t xml:space="preserve">information </w:t>
      </w:r>
      <w:r w:rsidR="00194A96">
        <w:t xml:space="preserve">in ways </w:t>
      </w:r>
      <w:r w:rsidR="00222F3A">
        <w:t xml:space="preserve">that </w:t>
      </w:r>
      <w:r w:rsidR="00194A96">
        <w:t xml:space="preserve">would result in tenderers </w:t>
      </w:r>
      <w:r w:rsidR="00677B15">
        <w:t>just reflecting</w:t>
      </w:r>
      <w:r w:rsidR="00194A96">
        <w:t xml:space="preserve"> the details </w:t>
      </w:r>
      <w:r w:rsidR="00222F3A">
        <w:t>included in</w:t>
      </w:r>
      <w:r w:rsidR="00103E55" w:rsidRPr="00933C78">
        <w:t xml:space="preserve"> </w:t>
      </w:r>
      <w:r w:rsidR="008954DB" w:rsidRPr="00933C78">
        <w:t xml:space="preserve">the </w:t>
      </w:r>
      <w:r w:rsidR="002D1B9B" w:rsidRPr="00933C78">
        <w:t>Operational Concept Document (</w:t>
      </w:r>
      <w:r w:rsidR="008954DB" w:rsidRPr="00933C78">
        <w:t>OCD</w:t>
      </w:r>
      <w:r w:rsidR="002D1B9B" w:rsidRPr="00933C78">
        <w:t>)</w:t>
      </w:r>
      <w:r w:rsidR="008954DB" w:rsidRPr="00933C78">
        <w:t>.</w:t>
      </w:r>
    </w:p>
    <w:p w14:paraId="2FBD9832" w14:textId="77777777" w:rsidR="00F56BF4" w:rsidRPr="00D1515B" w:rsidRDefault="00F56BF4" w:rsidP="00DF43DF">
      <w:pPr>
        <w:pStyle w:val="ASDEFCONNormal"/>
        <w:rPr>
          <w:b/>
        </w:rPr>
      </w:pPr>
      <w:r w:rsidRPr="00D1515B">
        <w:rPr>
          <w:b/>
        </w:rPr>
        <w:t>Critical Operational Issues</w:t>
      </w:r>
    </w:p>
    <w:p w14:paraId="17848212" w14:textId="617215A2" w:rsidR="008954DB" w:rsidRPr="00933C78" w:rsidRDefault="008954DB" w:rsidP="00DF43DF">
      <w:pPr>
        <w:pStyle w:val="NoteToDrafters-ASDEFCON"/>
      </w:pPr>
      <w:r w:rsidRPr="00933C78">
        <w:t xml:space="preserve">Note to drafters:  The OCD </w:t>
      </w:r>
      <w:r w:rsidR="00AE311C">
        <w:t>identifies</w:t>
      </w:r>
      <w:r w:rsidRPr="00933C78">
        <w:t xml:space="preserve"> Critical Operational Issues (COIs) and scenarios </w:t>
      </w:r>
      <w:r w:rsidR="00E26380">
        <w:t xml:space="preserve">used </w:t>
      </w:r>
      <w:r w:rsidR="00146AF6">
        <w:t>to</w:t>
      </w:r>
      <w:r w:rsidR="00146AF6" w:rsidRPr="00933C78">
        <w:t xml:space="preserve"> </w:t>
      </w:r>
      <w:r w:rsidRPr="00933C78">
        <w:t>defin</w:t>
      </w:r>
      <w:r w:rsidR="003B5E5B">
        <w:t xml:space="preserve">e </w:t>
      </w:r>
      <w:r w:rsidRPr="00933C78">
        <w:t>the capability</w:t>
      </w:r>
      <w:r w:rsidR="003860A0" w:rsidRPr="00933C78">
        <w:t xml:space="preserve">, </w:t>
      </w:r>
      <w:r w:rsidR="00891AA0" w:rsidRPr="00933C78">
        <w:t>including</w:t>
      </w:r>
      <w:r w:rsidR="0036719A" w:rsidRPr="00933C78">
        <w:t xml:space="preserve"> </w:t>
      </w:r>
      <w:r w:rsidR="00887B97" w:rsidRPr="00933C78">
        <w:t>fundamental</w:t>
      </w:r>
      <w:r w:rsidR="00891AA0" w:rsidRPr="00933C78">
        <w:t xml:space="preserve"> </w:t>
      </w:r>
      <w:r w:rsidR="003860A0" w:rsidRPr="00933C78">
        <w:t>inputs to capability</w:t>
      </w:r>
      <w:r w:rsidR="00406073" w:rsidRPr="00933C78">
        <w:t xml:space="preserve"> </w:t>
      </w:r>
      <w:r w:rsidR="00D369D6" w:rsidRPr="00933C78">
        <w:t xml:space="preserve">(FIC) </w:t>
      </w:r>
      <w:r w:rsidR="00406073" w:rsidRPr="00933C78">
        <w:t>and</w:t>
      </w:r>
      <w:r w:rsidR="001917FF" w:rsidRPr="00933C78">
        <w:t xml:space="preserve"> </w:t>
      </w:r>
      <w:r w:rsidR="00682467" w:rsidRPr="00933C78">
        <w:t xml:space="preserve">related </w:t>
      </w:r>
      <w:r w:rsidR="00406073" w:rsidRPr="00933C78">
        <w:t>systems</w:t>
      </w:r>
      <w:r w:rsidRPr="00933C78">
        <w:t xml:space="preserve">.  </w:t>
      </w:r>
      <w:r w:rsidR="003B5E5B">
        <w:t>T</w:t>
      </w:r>
      <w:r w:rsidR="003860A0" w:rsidRPr="00933C78">
        <w:t xml:space="preserve">he requirements below </w:t>
      </w:r>
      <w:r w:rsidR="00406073" w:rsidRPr="00933C78">
        <w:t>are to</w:t>
      </w:r>
      <w:r w:rsidR="003860A0" w:rsidRPr="00933C78">
        <w:t xml:space="preserve"> be drafted </w:t>
      </w:r>
      <w:r w:rsidR="00682467" w:rsidRPr="00933C78">
        <w:t>for</w:t>
      </w:r>
      <w:r w:rsidR="003860A0" w:rsidRPr="00933C78">
        <w:t xml:space="preserve"> </w:t>
      </w:r>
      <w:r w:rsidR="00D369D6" w:rsidRPr="00933C78">
        <w:t>th</w:t>
      </w:r>
      <w:r w:rsidR="00682467" w:rsidRPr="00933C78">
        <w:t>os</w:t>
      </w:r>
      <w:r w:rsidR="003860A0" w:rsidRPr="00933C78">
        <w:t>e COIs, or relevant parts of COIs</w:t>
      </w:r>
      <w:r w:rsidR="00146AF6">
        <w:t>,</w:t>
      </w:r>
      <w:r w:rsidR="003860A0" w:rsidRPr="00933C78">
        <w:t xml:space="preserve"> </w:t>
      </w:r>
      <w:r w:rsidR="00146AF6">
        <w:t>for</w:t>
      </w:r>
      <w:r w:rsidR="00406073" w:rsidRPr="00933C78">
        <w:t xml:space="preserve"> </w:t>
      </w:r>
      <w:r w:rsidR="001917FF" w:rsidRPr="00933C78">
        <w:t>the</w:t>
      </w:r>
      <w:r w:rsidR="003860A0" w:rsidRPr="00933C78">
        <w:t xml:space="preserve"> </w:t>
      </w:r>
      <w:r w:rsidR="001917FF" w:rsidRPr="00933C78">
        <w:t xml:space="preserve">capabilities of </w:t>
      </w:r>
      <w:r w:rsidR="00682467" w:rsidRPr="00933C78">
        <w:t xml:space="preserve">the </w:t>
      </w:r>
      <w:r w:rsidR="003860A0" w:rsidRPr="00933C78">
        <w:t>Materiel System</w:t>
      </w:r>
      <w:r w:rsidR="001917FF" w:rsidRPr="00933C78">
        <w:t>, with</w:t>
      </w:r>
      <w:r w:rsidR="00C147C0" w:rsidRPr="00933C78">
        <w:t xml:space="preserve"> external</w:t>
      </w:r>
      <w:r w:rsidR="001917FF" w:rsidRPr="00933C78">
        <w:t xml:space="preserve"> interfaces</w:t>
      </w:r>
      <w:r w:rsidR="00C147C0" w:rsidRPr="00933C78">
        <w:t xml:space="preserve"> </w:t>
      </w:r>
      <w:r w:rsidR="003B5E5B">
        <w:t xml:space="preserve">to </w:t>
      </w:r>
      <w:r w:rsidR="00682467" w:rsidRPr="00933C78">
        <w:t xml:space="preserve">provide </w:t>
      </w:r>
      <w:r w:rsidR="00C147C0" w:rsidRPr="00933C78">
        <w:t>context</w:t>
      </w:r>
      <w:r w:rsidR="003860A0" w:rsidRPr="00933C78">
        <w:t>.</w:t>
      </w:r>
      <w:r w:rsidR="00FC457B" w:rsidRPr="00933C78">
        <w:t xml:space="preserve"> </w:t>
      </w:r>
      <w:r w:rsidR="003860A0" w:rsidRPr="00933C78">
        <w:t xml:space="preserve"> </w:t>
      </w:r>
      <w:r w:rsidR="00146AF6">
        <w:t>Responses should</w:t>
      </w:r>
      <w:r w:rsidRPr="00933C78">
        <w:t xml:space="preserve"> allow the Commonwealth to assess the merits of each tendere</w:t>
      </w:r>
      <w:r w:rsidR="00146AF6">
        <w:t>d</w:t>
      </w:r>
      <w:r w:rsidRPr="00933C78">
        <w:t xml:space="preserve"> proposal in </w:t>
      </w:r>
      <w:r w:rsidR="00146AF6">
        <w:t>relation</w:t>
      </w:r>
      <w:r w:rsidRPr="00933C78">
        <w:t xml:space="preserve"> to </w:t>
      </w:r>
      <w:r w:rsidR="00146AF6">
        <w:t>the</w:t>
      </w:r>
      <w:r w:rsidRPr="00933C78">
        <w:t xml:space="preserve"> COIs and OCD scenarios</w:t>
      </w:r>
      <w:r w:rsidR="00146AF6">
        <w:t>, and</w:t>
      </w:r>
      <w:r w:rsidRPr="00933C78">
        <w:t xml:space="preserve"> may include models for key aspects of system performance.</w:t>
      </w:r>
    </w:p>
    <w:p w14:paraId="517EA017" w14:textId="669639FF" w:rsidR="00FB5EC7" w:rsidRPr="00933C78" w:rsidRDefault="00FB5EC7" w:rsidP="00DF43DF">
      <w:pPr>
        <w:pStyle w:val="ATTANNLV2-ASDEFCON"/>
      </w:pPr>
      <w:r w:rsidRPr="00933C78">
        <w:t xml:space="preserve">Tenderers </w:t>
      </w:r>
      <w:r w:rsidR="004A6532" w:rsidRPr="00933C78">
        <w:t>are to</w:t>
      </w:r>
      <w:r w:rsidR="00CE2628" w:rsidRPr="00933C78">
        <w:t xml:space="preserve"> describe how the</w:t>
      </w:r>
      <w:r w:rsidR="00902717" w:rsidRPr="00933C78">
        <w:t xml:space="preserve"> proposed solution will</w:t>
      </w:r>
      <w:r w:rsidR="00874805" w:rsidRPr="00933C78">
        <w:t xml:space="preserve"> </w:t>
      </w:r>
      <w:r w:rsidR="007D6C7F">
        <w:fldChar w:fldCharType="begin">
          <w:ffData>
            <w:name w:val=""/>
            <w:enabled/>
            <w:calcOnExit w:val="0"/>
            <w:textInput>
              <w:default w:val="[…INSERT DESCRIPTION THAT ALLOWS THE COMMONWEALTH TO EVALUATE HOW THE PROPOSAL SATISFIES COI #1…]"/>
            </w:textInput>
          </w:ffData>
        </w:fldChar>
      </w:r>
      <w:r w:rsidR="007D6C7F">
        <w:instrText xml:space="preserve"> FORMTEXT </w:instrText>
      </w:r>
      <w:r w:rsidR="007D6C7F">
        <w:fldChar w:fldCharType="separate"/>
      </w:r>
      <w:r w:rsidR="007D6C7F">
        <w:rPr>
          <w:noProof/>
        </w:rPr>
        <w:t>[…INSERT DESCRIPTION THAT ALLOWS THE COMMONWEALTH TO EVALUATE HOW THE PROPOSAL SATISFIES COI #1…]</w:t>
      </w:r>
      <w:r w:rsidR="007D6C7F">
        <w:fldChar w:fldCharType="end"/>
      </w:r>
      <w:r w:rsidR="00304151" w:rsidRPr="00933C78">
        <w:t xml:space="preserve"> (refer Critical Operational Issue (COI)</w:t>
      </w:r>
      <w:r w:rsidR="00146AF6">
        <w:t xml:space="preserve"> #1 </w:t>
      </w:r>
      <w:r w:rsidR="00304151" w:rsidRPr="00933C78">
        <w:t>in the Operational Concept Document (OCD)</w:t>
      </w:r>
      <w:r w:rsidR="00765142" w:rsidRPr="00933C78">
        <w:t>)</w:t>
      </w:r>
      <w:r w:rsidRPr="00933C78">
        <w:t>.</w:t>
      </w:r>
    </w:p>
    <w:p w14:paraId="01D06B00" w14:textId="729C4545" w:rsidR="00FB5EC7" w:rsidRPr="00933C78" w:rsidRDefault="00FB5EC7" w:rsidP="00DF43DF">
      <w:pPr>
        <w:pStyle w:val="ATTANNLV2-ASDEFCON"/>
      </w:pPr>
      <w:r w:rsidRPr="00933C78">
        <w:t xml:space="preserve">Tenderers </w:t>
      </w:r>
      <w:r w:rsidR="004A6532" w:rsidRPr="00933C78">
        <w:t>are to</w:t>
      </w:r>
      <w:r w:rsidR="001C3BB0" w:rsidRPr="00933C78">
        <w:t xml:space="preserve"> describe how the proposed solution will</w:t>
      </w:r>
      <w:r w:rsidR="00874805" w:rsidRPr="00933C78">
        <w:t xml:space="preserve"> </w:t>
      </w:r>
      <w:r w:rsidR="00874805" w:rsidRPr="00933C78">
        <w:fldChar w:fldCharType="begin">
          <w:ffData>
            <w:name w:val=""/>
            <w:enabled/>
            <w:calcOnExit w:val="0"/>
            <w:textInput>
              <w:default w:val="[…INSERT DESCRIPTION THAT ALLOWS THE COMMONWEALTH TO EVALUATE HOW THE PROPOSAL SATISFIES COI n…]"/>
            </w:textInput>
          </w:ffData>
        </w:fldChar>
      </w:r>
      <w:r w:rsidR="00874805" w:rsidRPr="00933C78">
        <w:instrText xml:space="preserve"> FORMTEXT </w:instrText>
      </w:r>
      <w:r w:rsidR="00874805" w:rsidRPr="00933C78">
        <w:fldChar w:fldCharType="separate"/>
      </w:r>
      <w:r w:rsidR="001505E5">
        <w:rPr>
          <w:noProof/>
        </w:rPr>
        <w:t>[…INSERT DESCRIPTION THAT ALLOWS THE COMMONWEALTH TO EVALUATE HOW THE PROPOSAL SATISFIES COI n…]</w:t>
      </w:r>
      <w:r w:rsidR="00874805" w:rsidRPr="00933C78">
        <w:fldChar w:fldCharType="end"/>
      </w:r>
      <w:r w:rsidR="00304151" w:rsidRPr="00933C78">
        <w:t xml:space="preserve"> (refer COI </w:t>
      </w:r>
      <w:r w:rsidR="00360BE6">
        <w:fldChar w:fldCharType="begin">
          <w:ffData>
            <w:name w:val="Text4"/>
            <w:enabled/>
            <w:calcOnExit w:val="0"/>
            <w:textInput>
              <w:default w:val="[...INSERT NUMBER...]"/>
            </w:textInput>
          </w:ffData>
        </w:fldChar>
      </w:r>
      <w:r w:rsidR="00360BE6">
        <w:instrText xml:space="preserve"> FORMTEXT </w:instrText>
      </w:r>
      <w:r w:rsidR="00360BE6">
        <w:fldChar w:fldCharType="separate"/>
      </w:r>
      <w:r w:rsidR="001505E5">
        <w:rPr>
          <w:noProof/>
        </w:rPr>
        <w:t>[...INSERT NUMBER...]</w:t>
      </w:r>
      <w:r w:rsidR="00360BE6">
        <w:fldChar w:fldCharType="end"/>
      </w:r>
      <w:r w:rsidR="00304151" w:rsidRPr="00933C78">
        <w:t xml:space="preserve"> in the OCD)</w:t>
      </w:r>
      <w:r w:rsidRPr="00933C78">
        <w:t>.</w:t>
      </w:r>
    </w:p>
    <w:p w14:paraId="33A58DE8" w14:textId="77777777" w:rsidR="00F56BF4" w:rsidRPr="00D1515B" w:rsidRDefault="00F56BF4" w:rsidP="00DF43DF">
      <w:pPr>
        <w:pStyle w:val="ASDEFCONNormal"/>
        <w:rPr>
          <w:b/>
        </w:rPr>
      </w:pPr>
      <w:r w:rsidRPr="00D1515B">
        <w:rPr>
          <w:b/>
        </w:rPr>
        <w:t>Operational Scenarios</w:t>
      </w:r>
    </w:p>
    <w:p w14:paraId="7141CBE1" w14:textId="1A23DB16" w:rsidR="00687022" w:rsidRPr="00933C78" w:rsidRDefault="00687022" w:rsidP="00DF43DF">
      <w:pPr>
        <w:pStyle w:val="NoteToDrafters-ASDEFCON"/>
      </w:pPr>
      <w:r w:rsidRPr="00933C78">
        <w:t xml:space="preserve">Note to drafters: </w:t>
      </w:r>
      <w:r w:rsidR="00FC457B" w:rsidRPr="00933C78">
        <w:t xml:space="preserve"> </w:t>
      </w:r>
      <w:r w:rsidRPr="00933C78">
        <w:t>T</w:t>
      </w:r>
      <w:r w:rsidR="00B85AC0">
        <w:t>ailor t</w:t>
      </w:r>
      <w:r w:rsidRPr="00933C78">
        <w:t xml:space="preserve">he following clauses </w:t>
      </w:r>
      <w:r w:rsidR="005D0218">
        <w:t>for</w:t>
      </w:r>
      <w:r w:rsidRPr="00933C78">
        <w:t xml:space="preserve"> the OCD.</w:t>
      </w:r>
      <w:r w:rsidR="00FC457B" w:rsidRPr="00933C78">
        <w:t xml:space="preserve"> </w:t>
      </w:r>
      <w:r w:rsidRPr="00933C78">
        <w:t xml:space="preserve"> </w:t>
      </w:r>
      <w:r w:rsidR="000D0963" w:rsidRPr="00933C78">
        <w:t xml:space="preserve">If </w:t>
      </w:r>
      <w:r w:rsidR="005D0218">
        <w:t xml:space="preserve">OCD </w:t>
      </w:r>
      <w:r w:rsidR="00887B97" w:rsidRPr="00933C78">
        <w:t>scenarios are</w:t>
      </w:r>
      <w:r w:rsidR="000D0963" w:rsidRPr="00933C78">
        <w:t xml:space="preserve"> </w:t>
      </w:r>
      <w:r w:rsidR="00887B97" w:rsidRPr="00933C78">
        <w:t>broad (referring to other FIC elements</w:t>
      </w:r>
      <w:r w:rsidR="00C147C0" w:rsidRPr="00933C78">
        <w:t xml:space="preserve"> </w:t>
      </w:r>
      <w:r w:rsidR="00E652ED" w:rsidRPr="00933C78">
        <w:t>and</w:t>
      </w:r>
      <w:r w:rsidR="00C147C0" w:rsidRPr="00933C78">
        <w:t xml:space="preserve"> systems</w:t>
      </w:r>
      <w:r w:rsidR="000D0963" w:rsidRPr="00933C78">
        <w:t>)</w:t>
      </w:r>
      <w:r w:rsidR="00887B97" w:rsidRPr="00933C78">
        <w:t xml:space="preserve"> descriptions </w:t>
      </w:r>
      <w:r w:rsidR="0036719A" w:rsidRPr="00933C78">
        <w:t xml:space="preserve">should </w:t>
      </w:r>
      <w:r w:rsidR="00887B97" w:rsidRPr="00933C78">
        <w:t xml:space="preserve">focus on the Materiel System.  </w:t>
      </w:r>
      <w:r w:rsidRPr="00933C78">
        <w:t xml:space="preserve">The page limit </w:t>
      </w:r>
      <w:r w:rsidR="00AC01AB">
        <w:t>ensure</w:t>
      </w:r>
      <w:r w:rsidR="002D5B62">
        <w:t>s</w:t>
      </w:r>
      <w:r w:rsidR="00AC01AB" w:rsidRPr="00933C78">
        <w:t xml:space="preserve"> </w:t>
      </w:r>
      <w:r w:rsidRPr="00933C78">
        <w:t xml:space="preserve">a concise </w:t>
      </w:r>
      <w:r w:rsidR="005D0218">
        <w:t>response</w:t>
      </w:r>
      <w:r w:rsidRPr="00933C78">
        <w:t xml:space="preserve">; however, the number of pages may be amended </w:t>
      </w:r>
      <w:r w:rsidR="00521A21" w:rsidRPr="00933C78">
        <w:t>for</w:t>
      </w:r>
      <w:r w:rsidR="005D0218">
        <w:t xml:space="preserve"> scope</w:t>
      </w:r>
      <w:r w:rsidRPr="00933C78">
        <w:t xml:space="preserve"> and complexity (</w:t>
      </w:r>
      <w:proofErr w:type="spellStart"/>
      <w:r w:rsidRPr="00933C78">
        <w:t>eg</w:t>
      </w:r>
      <w:proofErr w:type="spellEnd"/>
      <w:r w:rsidRPr="00933C78">
        <w:t xml:space="preserve">, 1 – 5 pages per scenario).  Drafters may identify specific risks in a scenario </w:t>
      </w:r>
      <w:r w:rsidR="002D5B62">
        <w:t>that are to be</w:t>
      </w:r>
      <w:r w:rsidRPr="00933C78">
        <w:t xml:space="preserve"> addressed.</w:t>
      </w:r>
    </w:p>
    <w:p w14:paraId="04377C57" w14:textId="7564E77D" w:rsidR="00547061" w:rsidRPr="00933C78" w:rsidRDefault="00547061" w:rsidP="00DF43DF">
      <w:pPr>
        <w:pStyle w:val="NoteToTenderers-ASDEFCON"/>
      </w:pPr>
      <w:r w:rsidRPr="00933C78">
        <w:t xml:space="preserve">Note to tenderers: </w:t>
      </w:r>
      <w:r w:rsidR="00FC457B" w:rsidRPr="00933C78">
        <w:t xml:space="preserve"> </w:t>
      </w:r>
      <w:r w:rsidRPr="00933C78">
        <w:t xml:space="preserve">The recommended number of pages for the response to this section, </w:t>
      </w:r>
      <w:r w:rsidR="009A1549" w:rsidRPr="00933C78">
        <w:t>covering</w:t>
      </w:r>
      <w:r w:rsidRPr="00933C78">
        <w:t xml:space="preserve"> all operational scenarios, is </w:t>
      </w:r>
      <w:r w:rsidR="00687022" w:rsidRPr="00933C78">
        <w:fldChar w:fldCharType="begin">
          <w:ffData>
            <w:name w:val=""/>
            <w:enabled/>
            <w:calcOnExit w:val="0"/>
            <w:textInput>
              <w:default w:val="[...INSERT NUMBER EG, 10...]"/>
            </w:textInput>
          </w:ffData>
        </w:fldChar>
      </w:r>
      <w:r w:rsidR="00687022" w:rsidRPr="00933C78">
        <w:instrText xml:space="preserve"> FORMTEXT </w:instrText>
      </w:r>
      <w:r w:rsidR="00687022" w:rsidRPr="00933C78">
        <w:fldChar w:fldCharType="separate"/>
      </w:r>
      <w:r w:rsidR="001505E5">
        <w:rPr>
          <w:noProof/>
        </w:rPr>
        <w:t>[...INSERT NUMBER EG, 10...]</w:t>
      </w:r>
      <w:r w:rsidR="00687022" w:rsidRPr="00933C78">
        <w:fldChar w:fldCharType="end"/>
      </w:r>
      <w:r w:rsidR="00687022" w:rsidRPr="00933C78">
        <w:t xml:space="preserve"> </w:t>
      </w:r>
      <w:r w:rsidRPr="00933C78">
        <w:t>pages.</w:t>
      </w:r>
      <w:r w:rsidR="000D0963" w:rsidRPr="00933C78">
        <w:t xml:space="preserve">  </w:t>
      </w:r>
      <w:r w:rsidR="00750C12" w:rsidRPr="00933C78">
        <w:t>R</w:t>
      </w:r>
      <w:r w:rsidR="000D0963" w:rsidRPr="00933C78">
        <w:t>esponses should provide operational context</w:t>
      </w:r>
      <w:r w:rsidR="00C16432" w:rsidRPr="00933C78">
        <w:t>,</w:t>
      </w:r>
      <w:r w:rsidR="00750C12" w:rsidRPr="00933C78">
        <w:t xml:space="preserve"> </w:t>
      </w:r>
      <w:r w:rsidR="00520CFF" w:rsidRPr="00933C78">
        <w:t>with</w:t>
      </w:r>
      <w:r w:rsidR="00750C12" w:rsidRPr="00933C78">
        <w:t xml:space="preserve"> </w:t>
      </w:r>
      <w:r w:rsidR="000D0963" w:rsidRPr="00933C78">
        <w:t xml:space="preserve">more detailed </w:t>
      </w:r>
      <w:r w:rsidR="00565DCB" w:rsidRPr="00933C78">
        <w:t>aspects</w:t>
      </w:r>
      <w:r w:rsidR="000D0963" w:rsidRPr="00933C78">
        <w:t xml:space="preserve"> </w:t>
      </w:r>
      <w:r w:rsidR="00F04F27" w:rsidRPr="00933C78">
        <w:t>included</w:t>
      </w:r>
      <w:r w:rsidR="000D0963" w:rsidRPr="00933C78">
        <w:t xml:space="preserve"> in the </w:t>
      </w:r>
      <w:r w:rsidR="00520CFF" w:rsidRPr="00933C78">
        <w:t>response to TDR F-</w:t>
      </w:r>
      <w:r w:rsidR="00520CFF" w:rsidRPr="00933C78">
        <w:fldChar w:fldCharType="begin"/>
      </w:r>
      <w:r w:rsidR="00520CFF" w:rsidRPr="00933C78">
        <w:instrText xml:space="preserve"> REF _Ref479661860 \r \h </w:instrText>
      </w:r>
      <w:r w:rsidR="00520CFF" w:rsidRPr="00933C78">
        <w:fldChar w:fldCharType="separate"/>
      </w:r>
      <w:r w:rsidR="00AC07A4">
        <w:t>2</w:t>
      </w:r>
      <w:r w:rsidR="00520CFF" w:rsidRPr="00933C78">
        <w:fldChar w:fldCharType="end"/>
      </w:r>
      <w:r w:rsidR="000D0963" w:rsidRPr="00933C78">
        <w:t>.</w:t>
      </w:r>
    </w:p>
    <w:p w14:paraId="5FA9C3FC" w14:textId="4361FE0C" w:rsidR="00463528" w:rsidRPr="00933C78" w:rsidRDefault="00463528" w:rsidP="00DF43DF">
      <w:pPr>
        <w:pStyle w:val="ATTANNLV2-ASDEFCON"/>
      </w:pPr>
      <w:r w:rsidRPr="00933C78">
        <w:t xml:space="preserve">Tenderers are to describe how the proposed solution will </w:t>
      </w:r>
      <w:r w:rsidRPr="00933C78">
        <w:fldChar w:fldCharType="begin">
          <w:ffData>
            <w:name w:val=""/>
            <w:enabled/>
            <w:calcOnExit w:val="0"/>
            <w:textInput>
              <w:default w:val="[…INSERT DESCRIPTION THAT ALLOWS THE COMMONWEALTH TO EVALUATE HOW THE PROPOSAL SATISFIES OCD SCENARIO 1…]"/>
            </w:textInput>
          </w:ffData>
        </w:fldChar>
      </w:r>
      <w:r w:rsidRPr="00933C78">
        <w:instrText xml:space="preserve"> FORMTEXT </w:instrText>
      </w:r>
      <w:r w:rsidRPr="00933C78">
        <w:fldChar w:fldCharType="separate"/>
      </w:r>
      <w:r w:rsidR="001505E5">
        <w:rPr>
          <w:noProof/>
        </w:rPr>
        <w:t>[…INSERT DESCRIPTION THAT ALLOWS THE COMMONWEALTH TO EVALUATE HOW THE PROPOSAL SATISFIES OCD SCENARIO 1…]</w:t>
      </w:r>
      <w:r w:rsidRPr="00933C78">
        <w:fldChar w:fldCharType="end"/>
      </w:r>
      <w:r w:rsidRPr="00933C78">
        <w:t xml:space="preserve"> (refer OCD scenario </w:t>
      </w:r>
      <w:r w:rsidR="00360BE6">
        <w:fldChar w:fldCharType="begin">
          <w:ffData>
            <w:name w:val="Text4"/>
            <w:enabled/>
            <w:calcOnExit w:val="0"/>
            <w:textInput>
              <w:default w:val="[...INSERT NUMBER...]"/>
            </w:textInput>
          </w:ffData>
        </w:fldChar>
      </w:r>
      <w:r w:rsidR="00360BE6">
        <w:instrText xml:space="preserve"> FORMTEXT </w:instrText>
      </w:r>
      <w:r w:rsidR="00360BE6">
        <w:fldChar w:fldCharType="separate"/>
      </w:r>
      <w:r w:rsidR="001505E5">
        <w:rPr>
          <w:noProof/>
        </w:rPr>
        <w:t>[...INSERT NUMBER...]</w:t>
      </w:r>
      <w:r w:rsidR="00360BE6">
        <w:fldChar w:fldCharType="end"/>
      </w:r>
      <w:r w:rsidRPr="00933C78">
        <w:t>).</w:t>
      </w:r>
    </w:p>
    <w:p w14:paraId="0ED08519" w14:textId="6BA5BA41" w:rsidR="009236FF" w:rsidRDefault="00463528" w:rsidP="00DF43DF">
      <w:pPr>
        <w:pStyle w:val="ATTANNLV2-ASDEFCON"/>
      </w:pPr>
      <w:r w:rsidRPr="00933C78">
        <w:t xml:space="preserve">Tenderers are to describe how the proposed solution will </w:t>
      </w:r>
      <w:r w:rsidRPr="00933C78">
        <w:fldChar w:fldCharType="begin">
          <w:ffData>
            <w:name w:val=""/>
            <w:enabled/>
            <w:calcOnExit w:val="0"/>
            <w:textInput>
              <w:default w:val="[…INSERT DESCRIPTION THAT ALLOWS THE COMMONWEALTH TO EVALUATE HOW THE PROPOSAL SATISFIES OCD SCENARIO n…]"/>
            </w:textInput>
          </w:ffData>
        </w:fldChar>
      </w:r>
      <w:r w:rsidRPr="00933C78">
        <w:instrText xml:space="preserve"> FORMTEXT </w:instrText>
      </w:r>
      <w:r w:rsidRPr="00933C78">
        <w:fldChar w:fldCharType="separate"/>
      </w:r>
      <w:r w:rsidR="001505E5">
        <w:rPr>
          <w:noProof/>
        </w:rPr>
        <w:t>[…INSERT DESCRIPTION THAT ALLOWS THE COMMONWEALTH TO EVALUATE HOW THE PROPOSAL SATISFIES OCD SCENARIO n…]</w:t>
      </w:r>
      <w:r w:rsidRPr="00933C78">
        <w:fldChar w:fldCharType="end"/>
      </w:r>
      <w:r w:rsidRPr="00933C78">
        <w:t xml:space="preserve"> (refer OCD scenario </w:t>
      </w:r>
      <w:r w:rsidR="00360BE6">
        <w:fldChar w:fldCharType="begin">
          <w:ffData>
            <w:name w:val="Text4"/>
            <w:enabled/>
            <w:calcOnExit w:val="0"/>
            <w:textInput>
              <w:default w:val="[...INSERT NUMBER...]"/>
            </w:textInput>
          </w:ffData>
        </w:fldChar>
      </w:r>
      <w:r w:rsidR="00360BE6">
        <w:instrText xml:space="preserve"> FORMTEXT </w:instrText>
      </w:r>
      <w:r w:rsidR="00360BE6">
        <w:fldChar w:fldCharType="separate"/>
      </w:r>
      <w:r w:rsidR="001505E5">
        <w:rPr>
          <w:noProof/>
        </w:rPr>
        <w:t>[...INSERT NUMBER...]</w:t>
      </w:r>
      <w:r w:rsidR="00360BE6">
        <w:fldChar w:fldCharType="end"/>
      </w:r>
      <w:r w:rsidRPr="00933C78">
        <w:t>).</w:t>
      </w:r>
    </w:p>
    <w:p w14:paraId="708ECECB" w14:textId="77777777" w:rsidR="00FB5EC7" w:rsidRPr="00933C78" w:rsidRDefault="00FB5EC7" w:rsidP="00DF43DF">
      <w:pPr>
        <w:pStyle w:val="ATTANNLV1-ASDEFCON"/>
      </w:pPr>
      <w:bookmarkStart w:id="4" w:name="_Toc520644861"/>
      <w:bookmarkStart w:id="5" w:name="_Toc532226639"/>
      <w:bookmarkStart w:id="6" w:name="_Ref479058273"/>
      <w:bookmarkStart w:id="7" w:name="_Ref479661860"/>
      <w:r w:rsidRPr="00933C78">
        <w:t>TECHNICAL DESCRIPTION (Core)</w:t>
      </w:r>
      <w:bookmarkEnd w:id="4"/>
      <w:bookmarkEnd w:id="5"/>
      <w:bookmarkEnd w:id="6"/>
      <w:bookmarkEnd w:id="7"/>
    </w:p>
    <w:p w14:paraId="1A735EAE" w14:textId="77777777" w:rsidR="00350E2C" w:rsidRDefault="00DC623B" w:rsidP="006036F2">
      <w:pPr>
        <w:pStyle w:val="ATTANNLV2-ASDEFCON"/>
      </w:pPr>
      <w:r w:rsidRPr="00364121">
        <w:t xml:space="preserve">Tenderers are to provide a </w:t>
      </w:r>
      <w:r w:rsidR="00F065C5">
        <w:t>compliance</w:t>
      </w:r>
      <w:r w:rsidRPr="00364121">
        <w:t xml:space="preserve"> matrix</w:t>
      </w:r>
      <w:r w:rsidR="0025168B">
        <w:t xml:space="preserve"> that</w:t>
      </w:r>
      <w:r w:rsidR="00350E2C">
        <w:t>:</w:t>
      </w:r>
    </w:p>
    <w:p w14:paraId="7445C768" w14:textId="67F96168" w:rsidR="0025168B" w:rsidRDefault="0025168B" w:rsidP="00350E2C">
      <w:pPr>
        <w:pStyle w:val="ATTANNLV3-ASDEFCON"/>
      </w:pPr>
      <w:r>
        <w:t xml:space="preserve">lists </w:t>
      </w:r>
      <w:r w:rsidR="00F065C5">
        <w:t>each of</w:t>
      </w:r>
      <w:r w:rsidR="00DC623B" w:rsidRPr="00364121">
        <w:t xml:space="preserve"> the requirements specified in </w:t>
      </w:r>
      <w:r w:rsidR="001D2941" w:rsidRPr="00364121">
        <w:t>Annex A</w:t>
      </w:r>
      <w:r w:rsidR="00F065C5">
        <w:t xml:space="preserve"> to the draft SOW</w:t>
      </w:r>
      <w:r w:rsidR="00114293">
        <w:t>;</w:t>
      </w:r>
    </w:p>
    <w:p w14:paraId="2ED21DFA" w14:textId="771938C8" w:rsidR="0025168B" w:rsidRDefault="0025168B" w:rsidP="0025168B">
      <w:pPr>
        <w:pStyle w:val="ATTANNLV3-ASDEFCON"/>
      </w:pPr>
      <w:r>
        <w:t>identifies</w:t>
      </w:r>
      <w:r w:rsidRPr="00364121">
        <w:t xml:space="preserve"> </w:t>
      </w:r>
      <w:r w:rsidR="005E358B" w:rsidRPr="00364121">
        <w:t xml:space="preserve">the </w:t>
      </w:r>
      <w:r>
        <w:t xml:space="preserve">extent to which the </w:t>
      </w:r>
      <w:r w:rsidR="005E358B" w:rsidRPr="00364121">
        <w:t>proposed</w:t>
      </w:r>
      <w:r w:rsidR="00350E2C">
        <w:t xml:space="preserve"> technical</w:t>
      </w:r>
      <w:r w:rsidR="005E358B" w:rsidRPr="00364121">
        <w:t xml:space="preserve"> </w:t>
      </w:r>
      <w:r w:rsidR="00350E2C" w:rsidRPr="00364121">
        <w:t xml:space="preserve">solution </w:t>
      </w:r>
      <w:r w:rsidR="00350E2C">
        <w:t xml:space="preserve">(comprising the </w:t>
      </w:r>
      <w:r w:rsidR="005E358B" w:rsidRPr="00364121">
        <w:t xml:space="preserve">Mission System and </w:t>
      </w:r>
      <w:r w:rsidR="00350E2C">
        <w:t xml:space="preserve">the </w:t>
      </w:r>
      <w:r w:rsidR="005E358B" w:rsidRPr="00364121">
        <w:t>Support System</w:t>
      </w:r>
      <w:r w:rsidR="00350E2C">
        <w:t>)</w:t>
      </w:r>
      <w:r w:rsidR="005E358B" w:rsidRPr="00364121">
        <w:t xml:space="preserve"> </w:t>
      </w:r>
      <w:r w:rsidR="00814F39">
        <w:t>complies with</w:t>
      </w:r>
      <w:r>
        <w:t xml:space="preserve"> each requirement, </w:t>
      </w:r>
      <w:r w:rsidR="00DC623B" w:rsidRPr="00364121">
        <w:t xml:space="preserve">considering the </w:t>
      </w:r>
      <w:r w:rsidR="00814F39">
        <w:t xml:space="preserve">assigned </w:t>
      </w:r>
      <w:r w:rsidR="00DC623B" w:rsidRPr="00364121">
        <w:t>criticality ratings (</w:t>
      </w:r>
      <w:proofErr w:type="spellStart"/>
      <w:r w:rsidR="00DC623B" w:rsidRPr="00364121">
        <w:t>eg</w:t>
      </w:r>
      <w:proofErr w:type="spellEnd"/>
      <w:r w:rsidR="00DC623B" w:rsidRPr="00364121">
        <w:t xml:space="preserve">, ‘Essential’ </w:t>
      </w:r>
      <w:r w:rsidR="00814F39">
        <w:t>and ‘Highly Desirable’ ratings</w:t>
      </w:r>
      <w:r w:rsidR="00DC4F6B">
        <w:t>, etc</w:t>
      </w:r>
      <w:r w:rsidR="00DC623B" w:rsidRPr="00364121">
        <w:t>)</w:t>
      </w:r>
      <w:r>
        <w:t>; and</w:t>
      </w:r>
    </w:p>
    <w:p w14:paraId="2706D0FD" w14:textId="5F7098EE" w:rsidR="00DC623B" w:rsidRPr="00AC07A4" w:rsidRDefault="00DC623B" w:rsidP="00EF5E2D">
      <w:pPr>
        <w:pStyle w:val="ATTANNLV3-ASDEFCON"/>
        <w:tabs>
          <w:tab w:val="left" w:pos="2715"/>
        </w:tabs>
      </w:pPr>
      <w:r w:rsidRPr="00364121">
        <w:t>cross-refer</w:t>
      </w:r>
      <w:r w:rsidR="0013025A">
        <w:t>s</w:t>
      </w:r>
      <w:r w:rsidRPr="00364121">
        <w:t xml:space="preserve"> </w:t>
      </w:r>
      <w:r w:rsidR="00FB5C13">
        <w:t xml:space="preserve">to </w:t>
      </w:r>
      <w:r w:rsidRPr="00364121">
        <w:t>the tenderer’s responses to this annex</w:t>
      </w:r>
      <w:r w:rsidR="00114293">
        <w:t xml:space="preserve">, </w:t>
      </w:r>
      <w:r w:rsidR="007A48DA">
        <w:t xml:space="preserve">in order </w:t>
      </w:r>
      <w:r w:rsidR="00677D35">
        <w:t xml:space="preserve">to </w:t>
      </w:r>
      <w:r w:rsidR="00114293">
        <w:t>identify the systems, components and functions that</w:t>
      </w:r>
      <w:r w:rsidR="00FB5C13">
        <w:t xml:space="preserve"> </w:t>
      </w:r>
      <w:r w:rsidR="00E87787">
        <w:t>illustrate how the require</w:t>
      </w:r>
      <w:r w:rsidR="007A48DA">
        <w:t>ment would be</w:t>
      </w:r>
      <w:r w:rsidR="00E87787">
        <w:t xml:space="preserve"> achieved</w:t>
      </w:r>
      <w:r>
        <w:t>.</w:t>
      </w:r>
    </w:p>
    <w:p w14:paraId="31A04339" w14:textId="20919888" w:rsidR="00FB5EC7" w:rsidRPr="00933C78" w:rsidRDefault="00FB5EC7" w:rsidP="00DF43DF">
      <w:pPr>
        <w:pStyle w:val="NoteToDrafters-ASDEFCON"/>
      </w:pPr>
      <w:r w:rsidRPr="00933C78">
        <w:lastRenderedPageBreak/>
        <w:t xml:space="preserve">Note to drafters:  This section </w:t>
      </w:r>
      <w:r w:rsidR="00B45E6E" w:rsidRPr="00933C78">
        <w:t xml:space="preserve">may </w:t>
      </w:r>
      <w:r w:rsidRPr="00933C78">
        <w:t xml:space="preserve">be </w:t>
      </w:r>
      <w:r w:rsidR="00993058">
        <w:t>tailored</w:t>
      </w:r>
      <w:r w:rsidRPr="00933C78">
        <w:t xml:space="preserve"> </w:t>
      </w:r>
      <w:r w:rsidR="002918A4" w:rsidRPr="00933C78">
        <w:t xml:space="preserve">to suit </w:t>
      </w:r>
      <w:r w:rsidRPr="00933C78">
        <w:t xml:space="preserve">the </w:t>
      </w:r>
      <w:r w:rsidR="002918A4" w:rsidRPr="00933C78">
        <w:t>required Materiel System</w:t>
      </w:r>
      <w:r w:rsidR="00F23DF9" w:rsidRPr="00933C78">
        <w:t xml:space="preserve"> (</w:t>
      </w:r>
      <w:proofErr w:type="spellStart"/>
      <w:r w:rsidR="00F23DF9" w:rsidRPr="00933C78">
        <w:t>eg</w:t>
      </w:r>
      <w:proofErr w:type="spellEnd"/>
      <w:r w:rsidR="00F23DF9" w:rsidRPr="00933C78">
        <w:t>, platforms or a distributed system)</w:t>
      </w:r>
      <w:r w:rsidR="002918A4" w:rsidRPr="00933C78">
        <w:t xml:space="preserve"> </w:t>
      </w:r>
      <w:r w:rsidRPr="00933C78">
        <w:t xml:space="preserve">and </w:t>
      </w:r>
      <w:r w:rsidR="001300AB">
        <w:t xml:space="preserve">to </w:t>
      </w:r>
      <w:r w:rsidR="00D01AF8" w:rsidRPr="00933C78">
        <w:t xml:space="preserve">request </w:t>
      </w:r>
      <w:r w:rsidR="00456B61" w:rsidRPr="00933C78">
        <w:t xml:space="preserve">any additional </w:t>
      </w:r>
      <w:r w:rsidRPr="00933C78">
        <w:t>information</w:t>
      </w:r>
      <w:r w:rsidR="00456B61" w:rsidRPr="00933C78">
        <w:t xml:space="preserve">, </w:t>
      </w:r>
      <w:r w:rsidRPr="00933C78">
        <w:t>such as:</w:t>
      </w:r>
    </w:p>
    <w:p w14:paraId="6C3FB6C0" w14:textId="0C954CA9" w:rsidR="00FB5EC7" w:rsidRPr="00933C78" w:rsidRDefault="00B45E6E" w:rsidP="00DF43DF">
      <w:pPr>
        <w:pStyle w:val="NoteToDraftersList-ASDEFCON"/>
      </w:pPr>
      <w:r w:rsidRPr="00933C78">
        <w:t xml:space="preserve">a </w:t>
      </w:r>
      <w:r w:rsidR="00FB5EC7" w:rsidRPr="00933C78">
        <w:t xml:space="preserve">description of how key system functionality </w:t>
      </w:r>
      <w:r w:rsidR="00F70A51">
        <w:t xml:space="preserve">will be </w:t>
      </w:r>
      <w:r w:rsidR="00FB5EC7" w:rsidRPr="00933C78">
        <w:t>met (including areas such as human factors engineering and human-</w:t>
      </w:r>
      <w:r w:rsidR="00A75B31" w:rsidRPr="00933C78">
        <w:t xml:space="preserve">system </w:t>
      </w:r>
      <w:r w:rsidR="00FB5EC7" w:rsidRPr="00933C78">
        <w:t>interface);</w:t>
      </w:r>
      <w:r w:rsidR="00456B61" w:rsidRPr="00933C78">
        <w:t xml:space="preserve"> and</w:t>
      </w:r>
    </w:p>
    <w:p w14:paraId="6352C3CE" w14:textId="3B5153BE" w:rsidR="00FB5EC7" w:rsidRPr="00933C78" w:rsidRDefault="00FB5EC7" w:rsidP="00DF43DF">
      <w:pPr>
        <w:pStyle w:val="NoteToDraftersList-ASDEFCON"/>
      </w:pPr>
      <w:r w:rsidRPr="00933C78">
        <w:t xml:space="preserve">areas of </w:t>
      </w:r>
      <w:r w:rsidR="00DF1884">
        <w:t>risk</w:t>
      </w:r>
      <w:r w:rsidRPr="00933C78">
        <w:t xml:space="preserve"> that require </w:t>
      </w:r>
      <w:r w:rsidR="00F70A51">
        <w:t xml:space="preserve">specific </w:t>
      </w:r>
      <w:r w:rsidRPr="00933C78">
        <w:t xml:space="preserve">information </w:t>
      </w:r>
      <w:r w:rsidR="00521A21" w:rsidRPr="00933C78">
        <w:t>(</w:t>
      </w:r>
      <w:proofErr w:type="spellStart"/>
      <w:r w:rsidRPr="00933C78">
        <w:t>eg</w:t>
      </w:r>
      <w:proofErr w:type="spellEnd"/>
      <w:r w:rsidR="001C3BB0" w:rsidRPr="00933C78">
        <w:t xml:space="preserve">, </w:t>
      </w:r>
      <w:r w:rsidR="00DF1884">
        <w:t>for</w:t>
      </w:r>
      <w:r w:rsidR="00521A21" w:rsidRPr="00933C78">
        <w:t xml:space="preserve"> a particular external interface)</w:t>
      </w:r>
      <w:r w:rsidRPr="00933C78">
        <w:t>.</w:t>
      </w:r>
    </w:p>
    <w:p w14:paraId="0F46F81A" w14:textId="524780D4" w:rsidR="00F808C3" w:rsidRPr="00933C78" w:rsidRDefault="0012649B" w:rsidP="00DF43DF">
      <w:pPr>
        <w:pStyle w:val="ATTANNLV2-ASDEFCON"/>
      </w:pPr>
      <w:bookmarkStart w:id="8" w:name="_Ref469669941"/>
      <w:r w:rsidRPr="00933C78">
        <w:t>Tenderers are to describe</w:t>
      </w:r>
      <w:r w:rsidR="000E673E" w:rsidRPr="00933C78">
        <w:t xml:space="preserve"> the</w:t>
      </w:r>
      <w:r w:rsidR="00D85CBF">
        <w:t>ir</w:t>
      </w:r>
      <w:r w:rsidR="000E673E" w:rsidRPr="00933C78">
        <w:t xml:space="preserve"> proposed Mission System</w:t>
      </w:r>
      <w:r w:rsidR="00547061" w:rsidRPr="00933C78">
        <w:t xml:space="preserve"> solution</w:t>
      </w:r>
      <w:r w:rsidR="00AC69F4" w:rsidRPr="00933C78">
        <w:t>, including</w:t>
      </w:r>
      <w:r w:rsidR="00F808C3" w:rsidRPr="00933C78">
        <w:t>:</w:t>
      </w:r>
      <w:bookmarkEnd w:id="8"/>
    </w:p>
    <w:p w14:paraId="30A8BC50" w14:textId="77777777" w:rsidR="00BD182D" w:rsidRPr="00933C78" w:rsidRDefault="00BD182D" w:rsidP="00DF43DF">
      <w:pPr>
        <w:pStyle w:val="ATTANNLV3-ASDEFCON"/>
      </w:pPr>
      <w:bookmarkStart w:id="9" w:name="_Ref466551270"/>
      <w:r w:rsidRPr="00933C78">
        <w:t>a description of the key design drivers and key design decisions;</w:t>
      </w:r>
    </w:p>
    <w:p w14:paraId="544D0BBF" w14:textId="77777777" w:rsidR="00E62830" w:rsidRPr="00933C78" w:rsidRDefault="00AF3227" w:rsidP="00DF43DF">
      <w:pPr>
        <w:pStyle w:val="ATTANNLV3-ASDEFCON"/>
      </w:pPr>
      <w:r w:rsidRPr="00933C78">
        <w:t>a</w:t>
      </w:r>
      <w:r w:rsidR="00A70742" w:rsidRPr="00933C78">
        <w:t>n</w:t>
      </w:r>
      <w:r w:rsidRPr="00933C78">
        <w:t xml:space="preserve"> architectural design description</w:t>
      </w:r>
      <w:r w:rsidR="00E62830" w:rsidRPr="00933C78">
        <w:t>;</w:t>
      </w:r>
    </w:p>
    <w:p w14:paraId="2AC8918E" w14:textId="2DF23DE9" w:rsidR="00257B91" w:rsidRDefault="00EA59C4" w:rsidP="00DF43DF">
      <w:pPr>
        <w:pStyle w:val="ATTANNLV3-ASDEFCON"/>
      </w:pPr>
      <w:r w:rsidRPr="00933C78">
        <w:t xml:space="preserve">a </w:t>
      </w:r>
      <w:r w:rsidR="00257B91" w:rsidRPr="00933C78">
        <w:t xml:space="preserve">hierarchical </w:t>
      </w:r>
      <w:r w:rsidRPr="00933C78">
        <w:t xml:space="preserve">description of the </w:t>
      </w:r>
      <w:r w:rsidR="00257B91" w:rsidRPr="00933C78">
        <w:t>system</w:t>
      </w:r>
      <w:r w:rsidR="002B06EF" w:rsidRPr="00933C78">
        <w:t>, subsystems</w:t>
      </w:r>
      <w:r w:rsidR="00F23DF9" w:rsidRPr="00933C78">
        <w:t>,</w:t>
      </w:r>
      <w:r w:rsidR="002B06EF" w:rsidRPr="00933C78">
        <w:t xml:space="preserve"> and </w:t>
      </w:r>
      <w:r w:rsidR="00E62830" w:rsidRPr="00933C78">
        <w:t xml:space="preserve">hardware and </w:t>
      </w:r>
      <w:r w:rsidR="00F43973" w:rsidRPr="00933C78">
        <w:t xml:space="preserve">Software </w:t>
      </w:r>
      <w:r w:rsidR="00312DA0" w:rsidRPr="00933C78">
        <w:t>c</w:t>
      </w:r>
      <w:r w:rsidR="00E62830" w:rsidRPr="00933C78">
        <w:t>omponents,</w:t>
      </w:r>
      <w:r w:rsidR="00312DA0" w:rsidRPr="00933C78">
        <w:t xml:space="preserve"> </w:t>
      </w:r>
      <w:r w:rsidR="002B06EF" w:rsidRPr="00933C78">
        <w:t>presented</w:t>
      </w:r>
      <w:r w:rsidR="00312DA0" w:rsidRPr="00933C78">
        <w:t xml:space="preserve"> in a </w:t>
      </w:r>
      <w:r w:rsidR="004C311B" w:rsidRPr="00933C78">
        <w:t>product breakdown structure</w:t>
      </w:r>
      <w:r w:rsidR="00580103" w:rsidRPr="00933C78">
        <w:t xml:space="preserve"> (PBS)</w:t>
      </w:r>
      <w:r w:rsidR="00257B91" w:rsidRPr="00933C78">
        <w:t xml:space="preserve"> where:</w:t>
      </w:r>
    </w:p>
    <w:p w14:paraId="413DDCED" w14:textId="30E5BE13" w:rsidR="0098278A" w:rsidRPr="00933C78" w:rsidRDefault="0098278A" w:rsidP="00C61F8A">
      <w:pPr>
        <w:pStyle w:val="NoteToTenderers-ASDEFCON"/>
      </w:pPr>
      <w:r>
        <w:t>Note</w:t>
      </w:r>
      <w:r w:rsidR="005E61D1">
        <w:t xml:space="preserve"> to tenderers</w:t>
      </w:r>
      <w:r>
        <w:t xml:space="preserve">:   Mission Systems are indentured at level 2 of </w:t>
      </w:r>
      <w:r w:rsidR="004E5F31">
        <w:t xml:space="preserve">a </w:t>
      </w:r>
      <w:r>
        <w:t xml:space="preserve">Contract Work Breakdown Structure (CWBS) prepared </w:t>
      </w:r>
      <w:r w:rsidR="0004637C">
        <w:t>to</w:t>
      </w:r>
      <w:r>
        <w:t xml:space="preserve"> accord with DEF(AUST)5664A (ie, </w:t>
      </w:r>
      <w:r w:rsidR="004E5F31">
        <w:t xml:space="preserve">a </w:t>
      </w:r>
      <w:r>
        <w:t>PBS forms part of the CWBS).</w:t>
      </w:r>
    </w:p>
    <w:p w14:paraId="6B84AF07" w14:textId="63ED0402" w:rsidR="00844C47" w:rsidRPr="00933C78" w:rsidRDefault="00AB7D79" w:rsidP="00DF43DF">
      <w:pPr>
        <w:pStyle w:val="ATTANNLV4-ASDEFCON"/>
      </w:pPr>
      <w:r w:rsidRPr="00933C78">
        <w:t>Mission System</w:t>
      </w:r>
      <w:r w:rsidR="00580103" w:rsidRPr="00933C78">
        <w:t>s</w:t>
      </w:r>
      <w:r w:rsidR="00896023" w:rsidRPr="00933C78">
        <w:t>, including any variants</w:t>
      </w:r>
      <w:r w:rsidR="00470684">
        <w:t xml:space="preserve"> (ie, </w:t>
      </w:r>
      <w:r w:rsidR="00CD586E">
        <w:t xml:space="preserve">all </w:t>
      </w:r>
      <w:r w:rsidR="00470684">
        <w:t>major ‘end products’)</w:t>
      </w:r>
      <w:r w:rsidR="00896023" w:rsidRPr="00933C78">
        <w:t>,</w:t>
      </w:r>
      <w:r w:rsidR="00580103" w:rsidRPr="00933C78">
        <w:t xml:space="preserve"> are</w:t>
      </w:r>
      <w:r w:rsidRPr="00933C78">
        <w:t xml:space="preserve"> identified at level </w:t>
      </w:r>
      <w:r w:rsidR="004F572F">
        <w:t>1</w:t>
      </w:r>
      <w:r w:rsidRPr="00933C78">
        <w:t xml:space="preserve"> </w:t>
      </w:r>
      <w:r w:rsidR="0073495C" w:rsidRPr="00933C78">
        <w:t>of</w:t>
      </w:r>
      <w:r w:rsidRPr="00933C78">
        <w:t xml:space="preserve"> the </w:t>
      </w:r>
      <w:r w:rsidR="00470684">
        <w:t>PBS</w:t>
      </w:r>
      <w:r w:rsidR="00F23DF9" w:rsidRPr="00933C78">
        <w:t>,</w:t>
      </w:r>
      <w:r w:rsidRPr="00933C78">
        <w:t xml:space="preserve"> and </w:t>
      </w:r>
      <w:r w:rsidR="00257B91" w:rsidRPr="00933C78">
        <w:t xml:space="preserve">hardware components are identified </w:t>
      </w:r>
      <w:r w:rsidR="00312DA0" w:rsidRPr="00933C78">
        <w:t xml:space="preserve">down </w:t>
      </w:r>
      <w:r w:rsidR="004C311B" w:rsidRPr="00933C78">
        <w:t>to level</w:t>
      </w:r>
      <w:r w:rsidR="00312DA0" w:rsidRPr="00933C78">
        <w:t xml:space="preserve"> 4 (</w:t>
      </w:r>
      <w:proofErr w:type="spellStart"/>
      <w:r w:rsidR="00312DA0" w:rsidRPr="00933C78">
        <w:t>eg</w:t>
      </w:r>
      <w:proofErr w:type="spellEnd"/>
      <w:r w:rsidR="00312DA0" w:rsidRPr="00933C78">
        <w:t xml:space="preserve">, </w:t>
      </w:r>
      <w:r w:rsidR="002B06EF" w:rsidRPr="00933C78">
        <w:t>in accordance with</w:t>
      </w:r>
      <w:r w:rsidR="00312DA0" w:rsidRPr="00933C78">
        <w:t xml:space="preserve"> DEF(AUST)5664A)</w:t>
      </w:r>
      <w:r w:rsidR="00257B91" w:rsidRPr="00933C78">
        <w:t>;</w:t>
      </w:r>
    </w:p>
    <w:p w14:paraId="5C3B9375" w14:textId="78B9BB49" w:rsidR="00257B91" w:rsidRPr="00933C78" w:rsidRDefault="00844C47" w:rsidP="00DF43DF">
      <w:pPr>
        <w:pStyle w:val="ATTANNLV4-ASDEFCON"/>
      </w:pPr>
      <w:r w:rsidRPr="00933C78">
        <w:t xml:space="preserve">additional lower-level hardware components </w:t>
      </w:r>
      <w:r w:rsidR="00AA3431" w:rsidRPr="00933C78">
        <w:t xml:space="preserve">are </w:t>
      </w:r>
      <w:r w:rsidRPr="00933C78">
        <w:t>nominated by the tenderer</w:t>
      </w:r>
      <w:r w:rsidR="00521A21" w:rsidRPr="00933C78">
        <w:t>,</w:t>
      </w:r>
      <w:r w:rsidRPr="00933C78">
        <w:t xml:space="preserve"> due to </w:t>
      </w:r>
      <w:r w:rsidR="006E2A4B" w:rsidRPr="00933C78">
        <w:t>their</w:t>
      </w:r>
      <w:r w:rsidRPr="00933C78">
        <w:t xml:space="preserve"> key role in the tendered solution;</w:t>
      </w:r>
    </w:p>
    <w:p w14:paraId="7494C957" w14:textId="77777777" w:rsidR="0078118C" w:rsidRPr="00933C78" w:rsidRDefault="00F23DF9" w:rsidP="00DF43DF">
      <w:pPr>
        <w:pStyle w:val="ATTANNLV4-ASDEFCON"/>
      </w:pPr>
      <w:r w:rsidRPr="00933C78">
        <w:t xml:space="preserve">Software </w:t>
      </w:r>
      <w:r w:rsidR="00312DA0" w:rsidRPr="00933C78">
        <w:t xml:space="preserve">components </w:t>
      </w:r>
      <w:r w:rsidR="002B06EF" w:rsidRPr="00933C78">
        <w:t xml:space="preserve">are identified </w:t>
      </w:r>
      <w:r w:rsidR="00334191" w:rsidRPr="00933C78">
        <w:t xml:space="preserve">at an equivalent </w:t>
      </w:r>
      <w:r w:rsidR="00312DA0" w:rsidRPr="00933C78">
        <w:t>level</w:t>
      </w:r>
      <w:r w:rsidR="00844C47" w:rsidRPr="00933C78">
        <w:t xml:space="preserve"> </w:t>
      </w:r>
      <w:r w:rsidR="002B06EF" w:rsidRPr="00933C78">
        <w:t xml:space="preserve">(ie, </w:t>
      </w:r>
      <w:r w:rsidR="006E2A4B" w:rsidRPr="00933C78">
        <w:t xml:space="preserve">Software </w:t>
      </w:r>
      <w:r w:rsidR="002B06EF" w:rsidRPr="00933C78">
        <w:t>resident on hardware</w:t>
      </w:r>
      <w:r w:rsidR="00334191" w:rsidRPr="00933C78">
        <w:t xml:space="preserve"> components</w:t>
      </w:r>
      <w:r w:rsidR="00844C47" w:rsidRPr="00933C78">
        <w:t xml:space="preserve"> identified for (</w:t>
      </w:r>
      <w:proofErr w:type="spellStart"/>
      <w:r w:rsidR="00844C47" w:rsidRPr="00933C78">
        <w:t>i</w:t>
      </w:r>
      <w:proofErr w:type="spellEnd"/>
      <w:r w:rsidR="00844C47" w:rsidRPr="00933C78">
        <w:t>) and (ii)</w:t>
      </w:r>
      <w:r w:rsidR="002B06EF" w:rsidRPr="00933C78">
        <w:t>)</w:t>
      </w:r>
      <w:r w:rsidR="0078118C" w:rsidRPr="00933C78">
        <w:t>; and</w:t>
      </w:r>
    </w:p>
    <w:p w14:paraId="0AFD06A5" w14:textId="22FF5AFC" w:rsidR="007F6A86" w:rsidRPr="00933C78" w:rsidRDefault="00580103" w:rsidP="00DF43DF">
      <w:pPr>
        <w:pStyle w:val="ATTANNLV4-ASDEFCON"/>
      </w:pPr>
      <w:r w:rsidRPr="00933C78">
        <w:t xml:space="preserve">if </w:t>
      </w:r>
      <w:r w:rsidR="00F542BF" w:rsidRPr="00933C78">
        <w:t xml:space="preserve">the </w:t>
      </w:r>
      <w:r w:rsidR="0078118C" w:rsidRPr="00933C78">
        <w:t xml:space="preserve">Mission System </w:t>
      </w:r>
      <w:r w:rsidR="00F542BF" w:rsidRPr="00933C78">
        <w:t xml:space="preserve">solution includes </w:t>
      </w:r>
      <w:r w:rsidR="0078118C" w:rsidRPr="00933C78">
        <w:t>variants,</w:t>
      </w:r>
      <w:r w:rsidRPr="00933C78">
        <w:t xml:space="preserve"> </w:t>
      </w:r>
      <w:r w:rsidR="0078118C" w:rsidRPr="00933C78">
        <w:t xml:space="preserve">the </w:t>
      </w:r>
      <w:r w:rsidR="00F542BF" w:rsidRPr="00933C78">
        <w:t xml:space="preserve">subsystems, </w:t>
      </w:r>
      <w:r w:rsidRPr="00933C78">
        <w:t xml:space="preserve">hardware and Software components that differ </w:t>
      </w:r>
      <w:r w:rsidR="00F70A51">
        <w:t>from</w:t>
      </w:r>
      <w:r w:rsidRPr="00933C78">
        <w:t xml:space="preserve"> </w:t>
      </w:r>
      <w:r w:rsidR="000D6FCE" w:rsidRPr="00933C78">
        <w:t>the</w:t>
      </w:r>
      <w:r w:rsidRPr="00933C78">
        <w:t xml:space="preserve"> baseline Mission System are</w:t>
      </w:r>
      <w:r w:rsidR="000629F5" w:rsidRPr="00933C78">
        <w:t xml:space="preserve"> </w:t>
      </w:r>
      <w:r w:rsidRPr="00933C78">
        <w:t>identified</w:t>
      </w:r>
      <w:r w:rsidR="00920369" w:rsidRPr="00933C78">
        <w:t>,</w:t>
      </w:r>
      <w:bookmarkEnd w:id="9"/>
    </w:p>
    <w:p w14:paraId="27F49B1F" w14:textId="77777777" w:rsidR="00920369" w:rsidRPr="00933C78" w:rsidRDefault="00920369" w:rsidP="00DF43DF">
      <w:pPr>
        <w:pStyle w:val="ATTANNLV3NONUM-ASDEFCON"/>
      </w:pPr>
      <w:r w:rsidRPr="00933C78">
        <w:t xml:space="preserve">(ie, </w:t>
      </w:r>
      <w:r w:rsidR="00F601CF" w:rsidRPr="00933C78">
        <w:t xml:space="preserve">where levels </w:t>
      </w:r>
      <w:r w:rsidR="003A737F" w:rsidRPr="00933C78">
        <w:t>2</w:t>
      </w:r>
      <w:r w:rsidR="001C46BF" w:rsidRPr="00933C78">
        <w:t xml:space="preserve"> </w:t>
      </w:r>
      <w:r w:rsidR="003A737F" w:rsidRPr="00933C78">
        <w:t>to</w:t>
      </w:r>
      <w:r w:rsidR="00F601CF" w:rsidRPr="00933C78">
        <w:t xml:space="preserve"> 4 </w:t>
      </w:r>
      <w:r w:rsidR="00580103" w:rsidRPr="00933C78">
        <w:t xml:space="preserve">of the PBS </w:t>
      </w:r>
      <w:r w:rsidR="00F601CF" w:rsidRPr="00933C78">
        <w:t>comprise</w:t>
      </w:r>
      <w:r w:rsidR="002918A4" w:rsidRPr="00933C78">
        <w:t xml:space="preserve"> the</w:t>
      </w:r>
      <w:r w:rsidR="00F601CF" w:rsidRPr="00933C78">
        <w:t xml:space="preserve"> </w:t>
      </w:r>
      <w:r w:rsidRPr="00933C78">
        <w:t>‘</w:t>
      </w:r>
      <w:r w:rsidRPr="00933C78">
        <w:rPr>
          <w:b/>
          <w:i/>
        </w:rPr>
        <w:t>system components</w:t>
      </w:r>
      <w:r w:rsidRPr="00933C78">
        <w:t>’);</w:t>
      </w:r>
    </w:p>
    <w:p w14:paraId="6DEFAA0F" w14:textId="77777777" w:rsidR="007E6BB7" w:rsidRPr="004D4BBC" w:rsidRDefault="007E6BB7" w:rsidP="00DF43DF">
      <w:pPr>
        <w:pStyle w:val="ATTANNLV3-ASDEFCON"/>
      </w:pPr>
      <w:r w:rsidRPr="00933C78">
        <w:t xml:space="preserve">the purpose </w:t>
      </w:r>
      <w:r w:rsidRPr="004D4BBC">
        <w:t xml:space="preserve">of each </w:t>
      </w:r>
      <w:r w:rsidRPr="00606F58">
        <w:t>system component</w:t>
      </w:r>
      <w:r w:rsidRPr="004D4BBC">
        <w:t>;</w:t>
      </w:r>
    </w:p>
    <w:p w14:paraId="1E5BEB53" w14:textId="7414CBD5" w:rsidR="00E62830" w:rsidRPr="00933C78" w:rsidRDefault="002B06EF" w:rsidP="00DF43DF">
      <w:pPr>
        <w:pStyle w:val="ATTANNLV3-ASDEFCON"/>
      </w:pPr>
      <w:r w:rsidRPr="00933C78">
        <w:t xml:space="preserve">a description of </w:t>
      </w:r>
      <w:r w:rsidR="007E6BB7" w:rsidRPr="00933C78">
        <w:t xml:space="preserve">how </w:t>
      </w:r>
      <w:r w:rsidR="00E62830" w:rsidRPr="004D4BBC">
        <w:t xml:space="preserve">the </w:t>
      </w:r>
      <w:r w:rsidR="00687022" w:rsidRPr="00606F58">
        <w:t>system components</w:t>
      </w:r>
      <w:r w:rsidR="00687022" w:rsidRPr="004D4BBC">
        <w:t xml:space="preserve"> interact</w:t>
      </w:r>
      <w:r w:rsidR="00687022" w:rsidRPr="00933C78">
        <w:t xml:space="preserve"> </w:t>
      </w:r>
      <w:r w:rsidR="001E5BF6" w:rsidRPr="00933C78">
        <w:t>(</w:t>
      </w:r>
      <w:proofErr w:type="spellStart"/>
      <w:r w:rsidR="001E5BF6" w:rsidRPr="00933C78">
        <w:t>eg</w:t>
      </w:r>
      <w:proofErr w:type="spellEnd"/>
      <w:r w:rsidR="001E5BF6" w:rsidRPr="00933C78">
        <w:t xml:space="preserve">, functional flow or dynamic relationships) </w:t>
      </w:r>
      <w:r w:rsidR="00687022" w:rsidRPr="00933C78">
        <w:t xml:space="preserve">to achieve </w:t>
      </w:r>
      <w:r w:rsidR="007E6BB7" w:rsidRPr="00933C78">
        <w:t xml:space="preserve">a functional output </w:t>
      </w:r>
      <w:r w:rsidRPr="00933C78">
        <w:t>(</w:t>
      </w:r>
      <w:proofErr w:type="spellStart"/>
      <w:r w:rsidRPr="00933C78">
        <w:t>eg</w:t>
      </w:r>
      <w:proofErr w:type="spellEnd"/>
      <w:r w:rsidRPr="00933C78">
        <w:t xml:space="preserve">, </w:t>
      </w:r>
      <w:r w:rsidR="00B943BB" w:rsidRPr="00933C78">
        <w:t xml:space="preserve">communications, propulsion, </w:t>
      </w:r>
      <w:proofErr w:type="spellStart"/>
      <w:r w:rsidR="00B943BB" w:rsidRPr="00933C78">
        <w:t>etc</w:t>
      </w:r>
      <w:proofErr w:type="spellEnd"/>
      <w:r w:rsidRPr="00933C78">
        <w:t>)</w:t>
      </w:r>
      <w:r w:rsidR="009F6EF5" w:rsidRPr="00933C78">
        <w:t>;</w:t>
      </w:r>
    </w:p>
    <w:p w14:paraId="39EEC073" w14:textId="6ADAA30F" w:rsidR="00E62830" w:rsidRPr="00933C78" w:rsidRDefault="00BF0248" w:rsidP="00DF43DF">
      <w:pPr>
        <w:pStyle w:val="ATTANNLV3-ASDEFCON"/>
      </w:pPr>
      <w:bookmarkStart w:id="10" w:name="_Ref469907762"/>
      <w:r>
        <w:t xml:space="preserve">the </w:t>
      </w:r>
      <w:r w:rsidR="007E6BB7" w:rsidRPr="00933C78">
        <w:t xml:space="preserve">maturity </w:t>
      </w:r>
      <w:r>
        <w:t>of the design</w:t>
      </w:r>
      <w:r w:rsidR="007E6BB7" w:rsidRPr="00933C78">
        <w:t xml:space="preserve"> </w:t>
      </w:r>
      <w:r w:rsidR="007E6BB7" w:rsidRPr="004D4BBC">
        <w:t xml:space="preserve">for </w:t>
      </w:r>
      <w:r w:rsidR="00B943BB" w:rsidRPr="004D4BBC">
        <w:t xml:space="preserve">each </w:t>
      </w:r>
      <w:r w:rsidR="00B943BB" w:rsidRPr="00606F58">
        <w:t>system component</w:t>
      </w:r>
      <w:r w:rsidR="00B943BB" w:rsidRPr="004D4BBC">
        <w:t xml:space="preserve"> </w:t>
      </w:r>
      <w:r w:rsidR="007E6BB7" w:rsidRPr="004D4BBC">
        <w:t>(</w:t>
      </w:r>
      <w:r w:rsidRPr="004D4BBC">
        <w:t xml:space="preserve">including </w:t>
      </w:r>
      <w:r w:rsidR="00A879F7" w:rsidRPr="004D4BBC">
        <w:t>hardware</w:t>
      </w:r>
      <w:r w:rsidRPr="004D4BBC">
        <w:t xml:space="preserve">, </w:t>
      </w:r>
      <w:r w:rsidR="00533910" w:rsidRPr="004D4BBC">
        <w:t>S</w:t>
      </w:r>
      <w:r w:rsidR="00A879F7" w:rsidRPr="004D4BBC">
        <w:t>oftware</w:t>
      </w:r>
      <w:r w:rsidR="008E1238" w:rsidRPr="004D4BBC">
        <w:t>,</w:t>
      </w:r>
      <w:r w:rsidR="00A879F7" w:rsidRPr="004D4BBC">
        <w:t xml:space="preserve"> </w:t>
      </w:r>
      <w:r w:rsidR="00A6283F">
        <w:t xml:space="preserve">internal and </w:t>
      </w:r>
      <w:r w:rsidR="008E1238" w:rsidRPr="004D4BBC">
        <w:t>external interfaces</w:t>
      </w:r>
      <w:r w:rsidR="00A6283F">
        <w:t>,</w:t>
      </w:r>
      <w:r w:rsidR="00AB48DB" w:rsidRPr="004D4BBC">
        <w:t xml:space="preserve"> </w:t>
      </w:r>
      <w:r w:rsidR="00A6283F">
        <w:t>as</w:t>
      </w:r>
      <w:r w:rsidR="00A6283F" w:rsidRPr="004D4BBC">
        <w:t xml:space="preserve"> </w:t>
      </w:r>
      <w:r w:rsidR="00AB48DB" w:rsidRPr="004D4BBC">
        <w:t>applicable</w:t>
      </w:r>
      <w:r w:rsidR="007E6BB7" w:rsidRPr="004D4BBC">
        <w:t>)</w:t>
      </w:r>
      <w:r w:rsidR="002313AF" w:rsidRPr="004D4BBC">
        <w:t xml:space="preserve">, </w:t>
      </w:r>
      <w:r w:rsidR="000A7B7A" w:rsidRPr="004D4BBC">
        <w:t>in accordance with</w:t>
      </w:r>
      <w:r w:rsidR="002313AF" w:rsidRPr="004D4BBC">
        <w:t xml:space="preserve"> </w:t>
      </w:r>
      <w:r w:rsidR="00E62830" w:rsidRPr="004D4BBC">
        <w:t xml:space="preserve">the following </w:t>
      </w:r>
      <w:r w:rsidR="000A7B7A" w:rsidRPr="004D4BBC">
        <w:t>table</w:t>
      </w:r>
      <w:r w:rsidR="00E62830" w:rsidRPr="00933C78">
        <w:t>:</w:t>
      </w:r>
      <w:bookmarkEnd w:id="10"/>
    </w:p>
    <w:p w14:paraId="1759C955" w14:textId="77777777" w:rsidR="00BE0810" w:rsidRPr="00933C78" w:rsidRDefault="00BE0810" w:rsidP="00DF43DF">
      <w:pPr>
        <w:pStyle w:val="ASDEFCONOptionSpace"/>
      </w:pPr>
    </w:p>
    <w:tbl>
      <w:tblPr>
        <w:tblW w:w="8505" w:type="dxa"/>
        <w:tblInd w:w="8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6"/>
        <w:gridCol w:w="709"/>
      </w:tblGrid>
      <w:tr w:rsidR="00D1515B" w:rsidRPr="00933C78" w14:paraId="5628766E" w14:textId="77777777" w:rsidTr="00103E55">
        <w:trPr>
          <w:tblHeader/>
        </w:trPr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D7547" w14:textId="77777777" w:rsidR="00BE0810" w:rsidRPr="00933C78" w:rsidRDefault="00BE0810" w:rsidP="00DF43DF">
            <w:pPr>
              <w:pStyle w:val="Table10ptHeading-ASDEFCON"/>
            </w:pPr>
            <w:r w:rsidRPr="00933C78">
              <w:t>Maturity Classification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FD915DC" w14:textId="77777777" w:rsidR="00BE0810" w:rsidRPr="00933C78" w:rsidRDefault="00BE0810" w:rsidP="00DF43DF">
            <w:pPr>
              <w:pStyle w:val="Table10ptHeading-ASDEFCON"/>
            </w:pPr>
            <w:r w:rsidRPr="00933C78">
              <w:t>Index</w:t>
            </w:r>
          </w:p>
        </w:tc>
      </w:tr>
      <w:tr w:rsidR="00BE0810" w:rsidRPr="00933C78" w14:paraId="7AF42B57" w14:textId="77777777" w:rsidTr="00D1515B"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44E2C" w14:textId="62291C41" w:rsidR="00BE0810" w:rsidRPr="00933C78" w:rsidRDefault="00BE0810" w:rsidP="00BC46B8">
            <w:pPr>
              <w:pStyle w:val="Table10ptText-ASDEFCON"/>
            </w:pPr>
            <w:r w:rsidRPr="00933C78">
              <w:rPr>
                <w:b/>
              </w:rPr>
              <w:t>Innovative Development.</w:t>
            </w:r>
            <w:r w:rsidRPr="00933C78">
              <w:t xml:space="preserve">  </w:t>
            </w:r>
            <w:r w:rsidR="00FD1488" w:rsidRPr="00933C78">
              <w:t>The</w:t>
            </w:r>
            <w:r w:rsidRPr="00933C78">
              <w:t xml:space="preserve"> system component</w:t>
            </w:r>
            <w:r w:rsidR="00FD1488" w:rsidRPr="00933C78">
              <w:t xml:space="preserve"> is indicative of the configuration required for the Supplies</w:t>
            </w:r>
            <w:r w:rsidRPr="00933C78">
              <w:t>, is in the early</w:t>
            </w:r>
            <w:r w:rsidR="007A538A" w:rsidRPr="00933C78">
              <w:t>/</w:t>
            </w:r>
            <w:r w:rsidR="00CA7F58" w:rsidRPr="00933C78">
              <w:t xml:space="preserve">conceptual </w:t>
            </w:r>
            <w:r w:rsidRPr="00933C78">
              <w:t>stage of development, and features new technologies or processes, or a signifi</w:t>
            </w:r>
            <w:r w:rsidR="00D94394" w:rsidRPr="00933C78">
              <w:t>cant technological advancement.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7E39F" w14:textId="77777777" w:rsidR="00BE0810" w:rsidRPr="00933C78" w:rsidRDefault="00BE0810" w:rsidP="00D1515B">
            <w:pPr>
              <w:pStyle w:val="Table10ptText-ASDEFCON"/>
              <w:jc w:val="center"/>
            </w:pPr>
            <w:r w:rsidRPr="00933C78">
              <w:t>1</w:t>
            </w:r>
          </w:p>
        </w:tc>
      </w:tr>
      <w:tr w:rsidR="00BE0810" w:rsidRPr="00933C78" w14:paraId="054C74DC" w14:textId="77777777" w:rsidTr="00D1515B"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FADFB" w14:textId="5E2DDA74" w:rsidR="00BE0810" w:rsidRPr="00933C78" w:rsidRDefault="00BE0810" w:rsidP="00F83DEC">
            <w:pPr>
              <w:pStyle w:val="Table10ptText-ASDEFCON"/>
              <w:rPr>
                <w:b/>
              </w:rPr>
            </w:pPr>
            <w:r w:rsidRPr="00933C78">
              <w:rPr>
                <w:b/>
              </w:rPr>
              <w:t>New Development.</w:t>
            </w:r>
            <w:r w:rsidRPr="00933C78">
              <w:t xml:space="preserve">  </w:t>
            </w:r>
            <w:r w:rsidR="00A879F7" w:rsidRPr="00933C78">
              <w:t>The</w:t>
            </w:r>
            <w:r w:rsidRPr="00933C78">
              <w:t xml:space="preserve"> system component</w:t>
            </w:r>
            <w:r w:rsidR="00A879F7" w:rsidRPr="00933C78">
              <w:t xml:space="preserve"> </w:t>
            </w:r>
            <w:r w:rsidR="00FD1488" w:rsidRPr="00933C78">
              <w:t>is</w:t>
            </w:r>
            <w:r w:rsidR="00A879F7" w:rsidRPr="00933C78">
              <w:t xml:space="preserve"> indicative </w:t>
            </w:r>
            <w:r w:rsidR="00FD1488" w:rsidRPr="00933C78">
              <w:t xml:space="preserve">of the </w:t>
            </w:r>
            <w:r w:rsidR="00A879F7" w:rsidRPr="00933C78">
              <w:t>configuration required for the Supplies,</w:t>
            </w:r>
            <w:r w:rsidRPr="00933C78">
              <w:t xml:space="preserve"> </w:t>
            </w:r>
            <w:r w:rsidR="00A879F7" w:rsidRPr="00933C78">
              <w:t>is</w:t>
            </w:r>
            <w:r w:rsidRPr="00933C78">
              <w:t xml:space="preserve"> in </w:t>
            </w:r>
            <w:r w:rsidR="00A879F7" w:rsidRPr="00933C78">
              <w:t xml:space="preserve">the </w:t>
            </w:r>
            <w:r w:rsidRPr="00933C78">
              <w:t>early stages of development</w:t>
            </w:r>
            <w:r w:rsidR="00A879F7" w:rsidRPr="00933C78">
              <w:t xml:space="preserve">, and </w:t>
            </w:r>
            <w:r w:rsidR="00525953" w:rsidRPr="00933C78">
              <w:t xml:space="preserve">requires </w:t>
            </w:r>
            <w:r w:rsidR="00A879F7" w:rsidRPr="00933C78">
              <w:t>no new</w:t>
            </w:r>
            <w:r w:rsidRPr="00933C78">
              <w:t xml:space="preserve"> technologies </w:t>
            </w:r>
            <w:r w:rsidR="00A879F7" w:rsidRPr="00933C78">
              <w:t>or</w:t>
            </w:r>
            <w:r w:rsidRPr="00933C78">
              <w:t xml:space="preserve"> processes.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235F3" w14:textId="77777777" w:rsidR="00BE0810" w:rsidRPr="00933C78" w:rsidRDefault="00BE0810" w:rsidP="00D1515B">
            <w:pPr>
              <w:pStyle w:val="Table10ptText-ASDEFCON"/>
              <w:jc w:val="center"/>
            </w:pPr>
            <w:r w:rsidRPr="00933C78">
              <w:t>2a</w:t>
            </w:r>
          </w:p>
        </w:tc>
      </w:tr>
      <w:tr w:rsidR="00BE0810" w:rsidRPr="00933C78" w14:paraId="0CB54930" w14:textId="77777777" w:rsidTr="00D1515B"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DDA2" w14:textId="2022831D" w:rsidR="00BE0810" w:rsidRPr="00933C78" w:rsidRDefault="00BE0810" w:rsidP="00F83DEC">
            <w:pPr>
              <w:pStyle w:val="Table10ptText-ASDEFCON"/>
            </w:pPr>
            <w:r w:rsidRPr="00933C78">
              <w:rPr>
                <w:b/>
              </w:rPr>
              <w:t>Significant Development.</w:t>
            </w:r>
            <w:r w:rsidRPr="00933C78">
              <w:t xml:space="preserve">  </w:t>
            </w:r>
            <w:r w:rsidR="00A879F7" w:rsidRPr="00933C78">
              <w:t xml:space="preserve">The </w:t>
            </w:r>
            <w:r w:rsidRPr="00933C78">
              <w:t>system compon</w:t>
            </w:r>
            <w:r w:rsidR="00A879F7" w:rsidRPr="00933C78">
              <w:t xml:space="preserve">ent </w:t>
            </w:r>
            <w:r w:rsidR="00FD1488" w:rsidRPr="00933C78">
              <w:t>is indicative of the configuration required for the Supplies</w:t>
            </w:r>
            <w:r w:rsidR="00A879F7" w:rsidRPr="00933C78">
              <w:t>,</w:t>
            </w:r>
            <w:r w:rsidRPr="00933C78">
              <w:t xml:space="preserve"> </w:t>
            </w:r>
            <w:r w:rsidR="00A879F7" w:rsidRPr="00933C78">
              <w:t>is</w:t>
            </w:r>
            <w:r w:rsidRPr="00933C78">
              <w:t xml:space="preserve"> </w:t>
            </w:r>
            <w:r w:rsidR="000D6C8B" w:rsidRPr="00933C78">
              <w:t xml:space="preserve">in </w:t>
            </w:r>
            <w:r w:rsidRPr="00933C78">
              <w:t>an advanced stage</w:t>
            </w:r>
            <w:r w:rsidR="00A879F7" w:rsidRPr="00933C78">
              <w:t xml:space="preserve"> of development</w:t>
            </w:r>
            <w:r w:rsidRPr="00933C78">
              <w:t xml:space="preserve">, </w:t>
            </w:r>
            <w:r w:rsidR="00A879F7" w:rsidRPr="00933C78">
              <w:t xml:space="preserve">and </w:t>
            </w:r>
            <w:r w:rsidR="00525953" w:rsidRPr="00933C78">
              <w:t xml:space="preserve">requires </w:t>
            </w:r>
            <w:r w:rsidR="00A879F7" w:rsidRPr="00933C78">
              <w:t>no new technologies or processes</w:t>
            </w:r>
            <w:r w:rsidRPr="00933C78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27527" w14:textId="77777777" w:rsidR="00BE0810" w:rsidRPr="00933C78" w:rsidRDefault="00BE0810" w:rsidP="00D1515B">
            <w:pPr>
              <w:pStyle w:val="Table10ptText-ASDEFCON"/>
              <w:jc w:val="center"/>
            </w:pPr>
            <w:r w:rsidRPr="00933C78">
              <w:t>2b</w:t>
            </w:r>
          </w:p>
        </w:tc>
      </w:tr>
      <w:tr w:rsidR="00BE0810" w:rsidRPr="00933C78" w14:paraId="06B9F08D" w14:textId="77777777" w:rsidTr="00D1515B"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57F32" w14:textId="670CA362" w:rsidR="00BE0810" w:rsidRPr="00933C78" w:rsidRDefault="00BE0810" w:rsidP="00F83DEC">
            <w:pPr>
              <w:pStyle w:val="Table10ptText-ASDEFCON"/>
            </w:pPr>
            <w:r w:rsidRPr="00933C78">
              <w:rPr>
                <w:b/>
              </w:rPr>
              <w:t>Minor Development.</w:t>
            </w:r>
            <w:r w:rsidRPr="00933C78">
              <w:t xml:space="preserve">  </w:t>
            </w:r>
            <w:r w:rsidR="000D6C8B" w:rsidRPr="00933C78">
              <w:t>The system component is indicative of the configuration required for the Supplies,</w:t>
            </w:r>
            <w:r w:rsidR="00943E59" w:rsidRPr="00933C78">
              <w:t xml:space="preserve"> requires</w:t>
            </w:r>
            <w:r w:rsidR="003F40CB" w:rsidRPr="00933C78">
              <w:t xml:space="preserve"> a</w:t>
            </w:r>
            <w:r w:rsidRPr="00933C78">
              <w:t xml:space="preserve"> </w:t>
            </w:r>
            <w:r w:rsidR="00943E59" w:rsidRPr="00933C78">
              <w:t>m</w:t>
            </w:r>
            <w:r w:rsidRPr="00933C78">
              <w:t>inor change</w:t>
            </w:r>
            <w:r w:rsidR="000D6C8B" w:rsidRPr="00933C78">
              <w:t xml:space="preserve"> of a type normally required </w:t>
            </w:r>
            <w:r w:rsidR="00943E59" w:rsidRPr="00933C78">
              <w:t>for</w:t>
            </w:r>
            <w:r w:rsidR="003F40CB" w:rsidRPr="00933C78">
              <w:t xml:space="preserve"> this</w:t>
            </w:r>
            <w:r w:rsidR="000D6C8B" w:rsidRPr="00933C78">
              <w:t xml:space="preserve"> item</w:t>
            </w:r>
            <w:r w:rsidR="00943E59" w:rsidRPr="00933C78">
              <w:t xml:space="preserve"> </w:t>
            </w:r>
            <w:r w:rsidR="00525953" w:rsidRPr="00933C78">
              <w:t>but</w:t>
            </w:r>
            <w:r w:rsidR="003F40CB" w:rsidRPr="00933C78">
              <w:t xml:space="preserve"> which</w:t>
            </w:r>
            <w:r w:rsidR="00943E59" w:rsidRPr="00933C78">
              <w:t xml:space="preserve"> </w:t>
            </w:r>
            <w:r w:rsidR="000D6C8B" w:rsidRPr="00933C78">
              <w:t xml:space="preserve">does not affect </w:t>
            </w:r>
            <w:r w:rsidR="003F40CB" w:rsidRPr="00933C78">
              <w:t xml:space="preserve">the </w:t>
            </w:r>
            <w:r w:rsidR="000D6C8B" w:rsidRPr="00933C78">
              <w:t xml:space="preserve">interfaces </w:t>
            </w:r>
            <w:r w:rsidR="003F40CB" w:rsidRPr="00933C78">
              <w:t>of</w:t>
            </w:r>
            <w:r w:rsidR="00943E59" w:rsidRPr="00933C78">
              <w:t xml:space="preserve"> </w:t>
            </w:r>
            <w:r w:rsidR="000D6C8B" w:rsidRPr="00933C78">
              <w:t xml:space="preserve">other components or external systems. </w:t>
            </w:r>
            <w:r w:rsidR="00943E59" w:rsidRPr="00933C78">
              <w:t xml:space="preserve"> A similar item (</w:t>
            </w:r>
            <w:proofErr w:type="spellStart"/>
            <w:r w:rsidR="00943E59" w:rsidRPr="00933C78">
              <w:t>eg</w:t>
            </w:r>
            <w:proofErr w:type="spellEnd"/>
            <w:r w:rsidR="00943E59" w:rsidRPr="00933C78">
              <w:t>, prototype or prior variant) has been successfully fielded.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62F4" w14:textId="77777777" w:rsidR="00BE0810" w:rsidRPr="00933C78" w:rsidRDefault="00BE0810" w:rsidP="00D1515B">
            <w:pPr>
              <w:pStyle w:val="Table10ptText-ASDEFCON"/>
              <w:jc w:val="center"/>
            </w:pPr>
            <w:bookmarkStart w:id="11" w:name="_Ref163799121"/>
            <w:r w:rsidRPr="00933C78">
              <w:t>3</w:t>
            </w:r>
            <w:bookmarkEnd w:id="11"/>
          </w:p>
        </w:tc>
      </w:tr>
      <w:tr w:rsidR="00BE0810" w:rsidRPr="00933C78" w14:paraId="53651411" w14:textId="77777777" w:rsidTr="00D1515B"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E16C2" w14:textId="77777777" w:rsidR="00BE0810" w:rsidRPr="00933C78" w:rsidRDefault="00BE0810" w:rsidP="00DF43DF">
            <w:pPr>
              <w:pStyle w:val="Table10ptText-ASDEFCON"/>
            </w:pPr>
            <w:r w:rsidRPr="00933C78">
              <w:rPr>
                <w:b/>
              </w:rPr>
              <w:t>Developed – Functional.</w:t>
            </w:r>
            <w:r w:rsidRPr="00933C78">
              <w:t xml:space="preserve">  </w:t>
            </w:r>
            <w:r w:rsidR="00943E59" w:rsidRPr="00933C78">
              <w:t>The s</w:t>
            </w:r>
            <w:r w:rsidRPr="00933C78">
              <w:t>ystem component</w:t>
            </w:r>
            <w:r w:rsidR="003F40CB" w:rsidRPr="00933C78">
              <w:t xml:space="preserve"> has </w:t>
            </w:r>
            <w:r w:rsidRPr="00933C78">
              <w:t xml:space="preserve">the </w:t>
            </w:r>
            <w:r w:rsidR="00943E59" w:rsidRPr="00933C78">
              <w:t xml:space="preserve">specific </w:t>
            </w:r>
            <w:r w:rsidRPr="00933C78">
              <w:t>configuration required for the Supplies</w:t>
            </w:r>
            <w:r w:rsidR="00943E59" w:rsidRPr="00933C78">
              <w:t xml:space="preserve"> </w:t>
            </w:r>
            <w:r w:rsidR="003F40CB" w:rsidRPr="00933C78">
              <w:t>(</w:t>
            </w:r>
            <w:r w:rsidR="00943E59" w:rsidRPr="00933C78">
              <w:t>without any development required</w:t>
            </w:r>
            <w:r w:rsidR="003F40CB" w:rsidRPr="00933C78">
              <w:t>)</w:t>
            </w:r>
            <w:r w:rsidR="00943E59" w:rsidRPr="00933C78">
              <w:t>,</w:t>
            </w:r>
            <w:r w:rsidRPr="00933C78">
              <w:t xml:space="preserve"> </w:t>
            </w:r>
            <w:r w:rsidR="003F40CB" w:rsidRPr="00933C78">
              <w:t xml:space="preserve">and </w:t>
            </w:r>
            <w:r w:rsidR="00943E59" w:rsidRPr="00933C78">
              <w:t>has</w:t>
            </w:r>
            <w:r w:rsidRPr="00933C78">
              <w:t xml:space="preserve"> been successfully tested in a controlled environment</w:t>
            </w:r>
            <w:r w:rsidR="00943E59" w:rsidRPr="00933C78">
              <w:t xml:space="preserve"> </w:t>
            </w:r>
            <w:r w:rsidR="00F656E8" w:rsidRPr="00933C78">
              <w:t xml:space="preserve">that is </w:t>
            </w:r>
            <w:r w:rsidR="00B547A7" w:rsidRPr="00933C78">
              <w:t xml:space="preserve">indicative </w:t>
            </w:r>
            <w:r w:rsidR="00943E59" w:rsidRPr="00933C78">
              <w:t xml:space="preserve">of that required for the </w:t>
            </w:r>
            <w:r w:rsidR="00F656E8" w:rsidRPr="00933C78">
              <w:t>s</w:t>
            </w:r>
            <w:r w:rsidR="00943E59" w:rsidRPr="00933C78">
              <w:t>ystem</w:t>
            </w:r>
            <w:r w:rsidR="00F656E8" w:rsidRPr="00933C78">
              <w:t xml:space="preserve"> component</w:t>
            </w:r>
            <w:r w:rsidRPr="00933C78">
              <w:t xml:space="preserve">, including the </w:t>
            </w:r>
            <w:r w:rsidR="00943E59" w:rsidRPr="00933C78">
              <w:t>interfaces</w:t>
            </w:r>
            <w:r w:rsidRPr="00933C78">
              <w:t xml:space="preserve"> with external systems.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BD989" w14:textId="77777777" w:rsidR="00BE0810" w:rsidRPr="00933C78" w:rsidRDefault="008A7EAE" w:rsidP="00D1515B">
            <w:pPr>
              <w:pStyle w:val="Table10ptText-ASDEFCON"/>
              <w:jc w:val="center"/>
            </w:pPr>
            <w:r w:rsidRPr="00933C78">
              <w:t>4a</w:t>
            </w:r>
          </w:p>
        </w:tc>
      </w:tr>
      <w:tr w:rsidR="00BE0810" w:rsidRPr="00933C78" w14:paraId="6BF8BF2B" w14:textId="77777777" w:rsidTr="00D1515B"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FABF6" w14:textId="6AE4DB1D" w:rsidR="00BE0810" w:rsidRPr="00933C78" w:rsidRDefault="00BE0810" w:rsidP="00F83DEC">
            <w:pPr>
              <w:pStyle w:val="Table10ptText-ASDEFCON"/>
            </w:pPr>
            <w:r w:rsidRPr="00933C78">
              <w:rPr>
                <w:b/>
              </w:rPr>
              <w:t>Production Ready.</w:t>
            </w:r>
            <w:r w:rsidRPr="00933C78">
              <w:t xml:space="preserve">  The system component</w:t>
            </w:r>
            <w:r w:rsidR="003F40CB" w:rsidRPr="00933C78">
              <w:t xml:space="preserve"> has</w:t>
            </w:r>
            <w:r w:rsidRPr="00933C78">
              <w:t xml:space="preserve"> the </w:t>
            </w:r>
            <w:r w:rsidR="00943E59" w:rsidRPr="00933C78">
              <w:t xml:space="preserve">specific </w:t>
            </w:r>
            <w:r w:rsidRPr="00933C78">
              <w:t>configuration required for the Supplies</w:t>
            </w:r>
            <w:r w:rsidR="003F40CB" w:rsidRPr="00933C78">
              <w:t xml:space="preserve"> (without any development required),</w:t>
            </w:r>
            <w:r w:rsidRPr="00933C78">
              <w:t xml:space="preserve"> </w:t>
            </w:r>
            <w:r w:rsidR="003F40CB" w:rsidRPr="00933C78">
              <w:t xml:space="preserve">and </w:t>
            </w:r>
            <w:r w:rsidRPr="00933C78">
              <w:t xml:space="preserve">has been fielded </w:t>
            </w:r>
            <w:r w:rsidR="00283443" w:rsidRPr="00933C78">
              <w:t>(</w:t>
            </w:r>
            <w:proofErr w:type="spellStart"/>
            <w:r w:rsidR="00283443" w:rsidRPr="00933C78">
              <w:t>eg</w:t>
            </w:r>
            <w:proofErr w:type="spellEnd"/>
            <w:r w:rsidR="00283443" w:rsidRPr="00933C78">
              <w:t xml:space="preserve">, </w:t>
            </w:r>
            <w:r w:rsidR="00A71726" w:rsidRPr="00933C78">
              <w:t xml:space="preserve">in </w:t>
            </w:r>
            <w:r w:rsidR="00283443" w:rsidRPr="00933C78">
              <w:t xml:space="preserve">user trials) </w:t>
            </w:r>
            <w:r w:rsidRPr="00933C78">
              <w:t xml:space="preserve">and </w:t>
            </w:r>
            <w:r w:rsidR="000F0593" w:rsidRPr="00933C78">
              <w:t xml:space="preserve">is </w:t>
            </w:r>
            <w:r w:rsidRPr="00933C78">
              <w:t>verified in the operational role and environment</w:t>
            </w:r>
            <w:r w:rsidR="000F0593" w:rsidRPr="00933C78">
              <w:t xml:space="preserve"> described in the </w:t>
            </w:r>
            <w:r w:rsidR="00F83DEC">
              <w:t>OCD</w:t>
            </w:r>
            <w:r w:rsidRPr="00933C78">
              <w:t>, including the interfaces with external systems.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4E9C3" w14:textId="77777777" w:rsidR="00BE0810" w:rsidRPr="00933C78" w:rsidRDefault="00BE0810" w:rsidP="00D1515B">
            <w:pPr>
              <w:pStyle w:val="Table10ptText-ASDEFCON"/>
              <w:jc w:val="center"/>
            </w:pPr>
            <w:r w:rsidRPr="00933C78">
              <w:t>4</w:t>
            </w:r>
            <w:r w:rsidR="008A7EAE" w:rsidRPr="00933C78">
              <w:t>b</w:t>
            </w:r>
          </w:p>
        </w:tc>
      </w:tr>
      <w:tr w:rsidR="00BE0810" w:rsidRPr="00933C78" w14:paraId="17C7D605" w14:textId="77777777" w:rsidTr="00D1515B">
        <w:tc>
          <w:tcPr>
            <w:tcW w:w="7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D2F3" w14:textId="68B6D2AE" w:rsidR="00BE0810" w:rsidRPr="00933C78" w:rsidRDefault="00BE0810" w:rsidP="00F83DEC">
            <w:pPr>
              <w:pStyle w:val="Table10ptText-ASDEFCON"/>
            </w:pPr>
            <w:r w:rsidRPr="00933C78">
              <w:rPr>
                <w:b/>
              </w:rPr>
              <w:lastRenderedPageBreak/>
              <w:t>In use.</w:t>
            </w:r>
            <w:r w:rsidRPr="00933C78">
              <w:t xml:space="preserve">  The system component</w:t>
            </w:r>
            <w:r w:rsidR="003F40CB" w:rsidRPr="00933C78">
              <w:t xml:space="preserve"> has</w:t>
            </w:r>
            <w:r w:rsidRPr="00933C78">
              <w:t xml:space="preserve"> the </w:t>
            </w:r>
            <w:r w:rsidR="003F40CB" w:rsidRPr="00933C78">
              <w:t xml:space="preserve">specific </w:t>
            </w:r>
            <w:r w:rsidRPr="00933C78">
              <w:t xml:space="preserve">configuration required for </w:t>
            </w:r>
            <w:r w:rsidR="00BA18B6" w:rsidRPr="00933C78">
              <w:t xml:space="preserve">the </w:t>
            </w:r>
            <w:r w:rsidRPr="00933C78">
              <w:t>Supplies</w:t>
            </w:r>
            <w:r w:rsidR="003F40CB" w:rsidRPr="00933C78">
              <w:t xml:space="preserve"> (without any development required)</w:t>
            </w:r>
            <w:r w:rsidR="00BA18B6" w:rsidRPr="00933C78">
              <w:t>,</w:t>
            </w:r>
            <w:r w:rsidR="000D142D" w:rsidRPr="00933C78">
              <w:t xml:space="preserve"> is in production</w:t>
            </w:r>
            <w:r w:rsidR="003F40CB" w:rsidRPr="00933C78">
              <w:t xml:space="preserve">, and </w:t>
            </w:r>
            <w:r w:rsidRPr="00933C78">
              <w:t>is in current use</w:t>
            </w:r>
            <w:r w:rsidR="00283443" w:rsidRPr="00933C78">
              <w:t xml:space="preserve"> with </w:t>
            </w:r>
            <w:r w:rsidR="002A7864" w:rsidRPr="00933C78">
              <w:t xml:space="preserve">end </w:t>
            </w:r>
            <w:r w:rsidR="008A073F" w:rsidRPr="00933C78">
              <w:t>users</w:t>
            </w:r>
            <w:r w:rsidR="00283443" w:rsidRPr="00933C78">
              <w:t xml:space="preserve"> operating the system component</w:t>
            </w:r>
            <w:r w:rsidRPr="00933C78">
              <w:t xml:space="preserve"> in the operational role and environment</w:t>
            </w:r>
            <w:r w:rsidR="00BA18B6" w:rsidRPr="00933C78">
              <w:t xml:space="preserve"> </w:t>
            </w:r>
            <w:r w:rsidR="000F0593" w:rsidRPr="00933C78">
              <w:t xml:space="preserve">described in the </w:t>
            </w:r>
            <w:r w:rsidR="00F83DEC">
              <w:t>OCD, as</w:t>
            </w:r>
            <w:r w:rsidR="000F0593" w:rsidRPr="00933C78">
              <w:t xml:space="preserve"> </w:t>
            </w:r>
            <w:r w:rsidR="00BA18B6" w:rsidRPr="00933C78">
              <w:t>intended for the Supplies</w:t>
            </w:r>
            <w:r w:rsidRPr="00933C78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B97B5" w14:textId="77777777" w:rsidR="00BE0810" w:rsidRPr="00933C78" w:rsidRDefault="00BE0810" w:rsidP="00D1515B">
            <w:pPr>
              <w:pStyle w:val="Table10ptText-ASDEFCON"/>
              <w:jc w:val="center"/>
            </w:pPr>
            <w:r w:rsidRPr="00933C78">
              <w:t>5</w:t>
            </w:r>
          </w:p>
        </w:tc>
      </w:tr>
    </w:tbl>
    <w:p w14:paraId="686A3A6E" w14:textId="77777777" w:rsidR="00C31253" w:rsidRPr="00933C78" w:rsidRDefault="00C31253" w:rsidP="00DF43DF">
      <w:pPr>
        <w:pStyle w:val="ASDEFCONOptionSpace"/>
      </w:pPr>
    </w:p>
    <w:p w14:paraId="4E508C24" w14:textId="77777777" w:rsidR="00A70742" w:rsidRPr="00933C78" w:rsidRDefault="00A70742" w:rsidP="00DF43DF">
      <w:pPr>
        <w:pStyle w:val="ATTANNLV3-ASDEFCON"/>
      </w:pPr>
      <w:r w:rsidRPr="00933C78">
        <w:t>any assumptions or constraints underpinning the proposed solution</w:t>
      </w:r>
      <w:r w:rsidR="00947DA8" w:rsidRPr="00933C78">
        <w:t xml:space="preserve">, including </w:t>
      </w:r>
      <w:r w:rsidR="00493F61" w:rsidRPr="00933C78">
        <w:t>in</w:t>
      </w:r>
      <w:r w:rsidR="00947DA8" w:rsidRPr="00933C78">
        <w:t xml:space="preserve"> relati</w:t>
      </w:r>
      <w:r w:rsidR="00493F61" w:rsidRPr="00933C78">
        <w:t>o</w:t>
      </w:r>
      <w:r w:rsidR="00947DA8" w:rsidRPr="00933C78">
        <w:t>n to Defence systems and infrastructure</w:t>
      </w:r>
      <w:r w:rsidRPr="00933C78">
        <w:t>;</w:t>
      </w:r>
    </w:p>
    <w:p w14:paraId="031D166D" w14:textId="77777777" w:rsidR="00984DBD" w:rsidRPr="00933C78" w:rsidRDefault="006E2A4B" w:rsidP="00DF43DF">
      <w:pPr>
        <w:pStyle w:val="ATTANNLV3-ASDEFCON"/>
      </w:pPr>
      <w:r w:rsidRPr="00933C78">
        <w:t xml:space="preserve">the </w:t>
      </w:r>
      <w:r w:rsidR="00A70742" w:rsidRPr="00933C78">
        <w:t>identification of</w:t>
      </w:r>
      <w:r w:rsidR="00984DBD" w:rsidRPr="00933C78">
        <w:t>:</w:t>
      </w:r>
    </w:p>
    <w:p w14:paraId="0DF202CE" w14:textId="77777777" w:rsidR="00984DBD" w:rsidRPr="00933C78" w:rsidRDefault="00984DBD" w:rsidP="00DF43DF">
      <w:pPr>
        <w:pStyle w:val="ATTANNLV4-ASDEFCON"/>
      </w:pPr>
      <w:r w:rsidRPr="00933C78">
        <w:t xml:space="preserve">those </w:t>
      </w:r>
      <w:r w:rsidR="00A70742" w:rsidRPr="00933C78">
        <w:t xml:space="preserve">external interfaces </w:t>
      </w:r>
      <w:r w:rsidRPr="00933C78">
        <w:t xml:space="preserve">that will be connected to, or that enable interoperation with, other Defence systems, including the maturity of those interfaces; </w:t>
      </w:r>
      <w:r w:rsidR="00A70742" w:rsidRPr="00933C78">
        <w:t>and</w:t>
      </w:r>
    </w:p>
    <w:p w14:paraId="18625CF3" w14:textId="77777777" w:rsidR="00024689" w:rsidRPr="00933C78" w:rsidRDefault="00984DBD" w:rsidP="00DF43DF">
      <w:pPr>
        <w:pStyle w:val="ATTANNLV4-ASDEFCON"/>
      </w:pPr>
      <w:r w:rsidRPr="00933C78">
        <w:t xml:space="preserve">the </w:t>
      </w:r>
      <w:r w:rsidR="00A70742" w:rsidRPr="00933C78">
        <w:t>significant internal interfaces, and the maturity of those interfaces;</w:t>
      </w:r>
    </w:p>
    <w:p w14:paraId="1094A508" w14:textId="615B3518" w:rsidR="00F1146A" w:rsidRPr="00933C78" w:rsidRDefault="00024689" w:rsidP="00DF43DF">
      <w:pPr>
        <w:pStyle w:val="ATTANNLV3-ASDEFCON"/>
      </w:pPr>
      <w:r w:rsidRPr="00933C78">
        <w:t xml:space="preserve">if applicable, </w:t>
      </w:r>
      <w:r w:rsidR="00A6283F" w:rsidRPr="00933C78">
        <w:t>an explanation of</w:t>
      </w:r>
      <w:r w:rsidR="00A6283F" w:rsidRPr="00A6283F">
        <w:t xml:space="preserve"> </w:t>
      </w:r>
      <w:r w:rsidR="00A6283F" w:rsidRPr="00933C78">
        <w:t>technological risks</w:t>
      </w:r>
      <w:r w:rsidRPr="00933C78">
        <w:t xml:space="preserve"> </w:t>
      </w:r>
      <w:r w:rsidR="00A6283F">
        <w:t xml:space="preserve">for </w:t>
      </w:r>
      <w:r w:rsidRPr="00933C78">
        <w:t>key areas of evolving technology;</w:t>
      </w:r>
    </w:p>
    <w:p w14:paraId="318BD3B6" w14:textId="2EE40A33" w:rsidR="00D05C7B" w:rsidRPr="00933C78" w:rsidRDefault="002F179C" w:rsidP="00DF43DF">
      <w:pPr>
        <w:pStyle w:val="ATTANNLV3-ASDEFCON"/>
      </w:pPr>
      <w:r w:rsidRPr="00933C78">
        <w:t xml:space="preserve">if </w:t>
      </w:r>
      <w:r w:rsidR="00197754" w:rsidRPr="00933C78">
        <w:t xml:space="preserve">functionality </w:t>
      </w:r>
      <w:r w:rsidRPr="00933C78">
        <w:t>will be</w:t>
      </w:r>
      <w:r w:rsidR="00A631E6" w:rsidRPr="00933C78">
        <w:t xml:space="preserve"> delivered in</w:t>
      </w:r>
      <w:r w:rsidRPr="00933C78">
        <w:t xml:space="preserve"> phase</w:t>
      </w:r>
      <w:r w:rsidR="00A631E6" w:rsidRPr="00933C78">
        <w:t>s</w:t>
      </w:r>
      <w:r w:rsidRPr="00933C78">
        <w:t xml:space="preserve"> </w:t>
      </w:r>
      <w:r w:rsidR="00306258" w:rsidRPr="00933C78">
        <w:t>(</w:t>
      </w:r>
      <w:r w:rsidR="00A631E6" w:rsidRPr="00933C78">
        <w:t>ie,</w:t>
      </w:r>
      <w:r w:rsidR="00306258" w:rsidRPr="00933C78">
        <w:t xml:space="preserve"> </w:t>
      </w:r>
      <w:r w:rsidR="00DD2DEE" w:rsidRPr="00933C78">
        <w:t>increased</w:t>
      </w:r>
      <w:r w:rsidR="00306258" w:rsidRPr="00933C78">
        <w:t xml:space="preserve"> functionality </w:t>
      </w:r>
      <w:r w:rsidR="000D6FCE" w:rsidRPr="00933C78">
        <w:t>and/</w:t>
      </w:r>
      <w:r w:rsidR="00306258" w:rsidRPr="00933C78">
        <w:t>o</w:t>
      </w:r>
      <w:r w:rsidR="00F16CBF" w:rsidRPr="00933C78">
        <w:t>r</w:t>
      </w:r>
      <w:r w:rsidR="009A63FE" w:rsidRPr="00933C78">
        <w:t xml:space="preserve"> program</w:t>
      </w:r>
      <w:r w:rsidR="00A71726" w:rsidRPr="00933C78">
        <w:t>med</w:t>
      </w:r>
      <w:r w:rsidR="009A63FE" w:rsidRPr="00933C78">
        <w:t xml:space="preserve"> </w:t>
      </w:r>
      <w:r w:rsidR="000D6FCE" w:rsidRPr="00933C78">
        <w:t>upgrade</w:t>
      </w:r>
      <w:r w:rsidR="009A63FE" w:rsidRPr="00933C78">
        <w:t>s</w:t>
      </w:r>
      <w:r w:rsidR="000D6FCE" w:rsidRPr="00933C78">
        <w:t xml:space="preserve"> </w:t>
      </w:r>
      <w:r w:rsidR="00607D81">
        <w:t>for</w:t>
      </w:r>
      <w:r w:rsidR="00A6283F" w:rsidRPr="00A6283F">
        <w:t xml:space="preserve"> </w:t>
      </w:r>
      <w:r w:rsidR="00A6283F" w:rsidRPr="00933C78">
        <w:t>successive</w:t>
      </w:r>
      <w:r w:rsidR="000D6FCE" w:rsidRPr="00933C78">
        <w:t xml:space="preserve"> </w:t>
      </w:r>
      <w:r w:rsidR="00B47C6A" w:rsidRPr="00933C78">
        <w:t>deliver</w:t>
      </w:r>
      <w:r w:rsidR="00A6283F">
        <w:t>ies of</w:t>
      </w:r>
      <w:r w:rsidR="00B47C6A" w:rsidRPr="00933C78">
        <w:t xml:space="preserve"> </w:t>
      </w:r>
      <w:r w:rsidR="00F16CBF" w:rsidRPr="00933C78">
        <w:t>Mission System</w:t>
      </w:r>
      <w:r w:rsidR="00B47C6A" w:rsidRPr="00933C78">
        <w:t>s)</w:t>
      </w:r>
      <w:r w:rsidR="00D05C7B" w:rsidRPr="00933C78">
        <w:t xml:space="preserve">, a description of the </w:t>
      </w:r>
      <w:r w:rsidR="0066165F" w:rsidRPr="00933C78">
        <w:t>delivery schedule</w:t>
      </w:r>
      <w:r w:rsidR="00A6283F">
        <w:t>,</w:t>
      </w:r>
      <w:r w:rsidR="0066165F" w:rsidRPr="00933C78">
        <w:t xml:space="preserve"> </w:t>
      </w:r>
      <w:r w:rsidR="00B47C6A" w:rsidRPr="00933C78">
        <w:t>including the</w:t>
      </w:r>
      <w:r w:rsidR="00644CF4" w:rsidRPr="00933C78">
        <w:t xml:space="preserve"> </w:t>
      </w:r>
      <w:r w:rsidR="00D34CF0" w:rsidRPr="00933C78">
        <w:t>incre</w:t>
      </w:r>
      <w:r w:rsidR="00607D81">
        <w:t>ments</w:t>
      </w:r>
      <w:r w:rsidR="00D34CF0" w:rsidRPr="00933C78">
        <w:t xml:space="preserve"> </w:t>
      </w:r>
      <w:r w:rsidR="00B47C6A" w:rsidRPr="00933C78">
        <w:t xml:space="preserve">in functionality and the number of Mission Systems </w:t>
      </w:r>
      <w:r w:rsidR="00961FB9" w:rsidRPr="00933C78">
        <w:t xml:space="preserve">delivered or upgraded </w:t>
      </w:r>
      <w:r w:rsidR="00B47C6A" w:rsidRPr="00933C78">
        <w:t xml:space="preserve">in each phase </w:t>
      </w:r>
      <w:r w:rsidR="00961FB9" w:rsidRPr="00933C78">
        <w:t>(</w:t>
      </w:r>
      <w:r w:rsidR="00607D81">
        <w:t xml:space="preserve">referring to the </w:t>
      </w:r>
      <w:r w:rsidR="0005356C">
        <w:t xml:space="preserve">response to </w:t>
      </w:r>
      <w:r w:rsidR="00607D81">
        <w:t>TDR F-</w:t>
      </w:r>
      <w:r w:rsidR="006036F2">
        <w:fldChar w:fldCharType="begin"/>
      </w:r>
      <w:r w:rsidR="006036F2">
        <w:instrText xml:space="preserve"> REF _Ref163799132 \r \h </w:instrText>
      </w:r>
      <w:r w:rsidR="006036F2">
        <w:fldChar w:fldCharType="separate"/>
      </w:r>
      <w:r w:rsidR="00AC07A4">
        <w:t>3</w:t>
      </w:r>
      <w:r w:rsidR="006036F2">
        <w:fldChar w:fldCharType="end"/>
      </w:r>
      <w:r w:rsidR="0066165F" w:rsidRPr="00933C78">
        <w:t xml:space="preserve"> if </w:t>
      </w:r>
      <w:r w:rsidR="009A63FE" w:rsidRPr="00933C78">
        <w:t>applicable</w:t>
      </w:r>
      <w:r w:rsidR="00961FB9" w:rsidRPr="00933C78">
        <w:t>)</w:t>
      </w:r>
      <w:r w:rsidR="00D34CF0" w:rsidRPr="00933C78">
        <w:t>;</w:t>
      </w:r>
    </w:p>
    <w:p w14:paraId="5C45C29C" w14:textId="05BF1F02" w:rsidR="00F1146A" w:rsidRPr="00933C78" w:rsidRDefault="00F1146A" w:rsidP="00DF43DF">
      <w:pPr>
        <w:pStyle w:val="ATTANNLV3-ASDEFCON"/>
      </w:pPr>
      <w:r w:rsidRPr="00933C78">
        <w:t xml:space="preserve">if installation </w:t>
      </w:r>
      <w:r w:rsidR="000277E1">
        <w:t>into a Defence facility or host platform</w:t>
      </w:r>
      <w:r w:rsidR="00AC01AB" w:rsidRPr="00AC01AB">
        <w:t xml:space="preserve"> </w:t>
      </w:r>
      <w:r w:rsidR="00AC01AB" w:rsidRPr="00933C78">
        <w:t>is required</w:t>
      </w:r>
      <w:r w:rsidRPr="00933C78">
        <w:t xml:space="preserve">, a description of </w:t>
      </w:r>
      <w:r w:rsidR="00A748E5" w:rsidRPr="00933C78">
        <w:t xml:space="preserve">any significant </w:t>
      </w:r>
      <w:r w:rsidRPr="00933C78">
        <w:t>installation requirements</w:t>
      </w:r>
      <w:r w:rsidR="00A748E5" w:rsidRPr="00933C78">
        <w:t xml:space="preserve"> </w:t>
      </w:r>
      <w:r w:rsidR="0066165F" w:rsidRPr="00933C78">
        <w:t>(</w:t>
      </w:r>
      <w:r w:rsidR="00197754" w:rsidRPr="00933C78">
        <w:t xml:space="preserve">other </w:t>
      </w:r>
      <w:r w:rsidR="00A748E5" w:rsidRPr="00933C78">
        <w:t>tha</w:t>
      </w:r>
      <w:r w:rsidR="00197754" w:rsidRPr="00933C78">
        <w:t>n</w:t>
      </w:r>
      <w:r w:rsidR="00A748E5" w:rsidRPr="00933C78">
        <w:t xml:space="preserve"> </w:t>
      </w:r>
      <w:r w:rsidR="0066165F" w:rsidRPr="00933C78">
        <w:t>those</w:t>
      </w:r>
      <w:r w:rsidR="00A748E5" w:rsidRPr="00933C78">
        <w:t xml:space="preserve"> </w:t>
      </w:r>
      <w:r w:rsidR="00197754" w:rsidRPr="00933C78">
        <w:t>identified for</w:t>
      </w:r>
      <w:r w:rsidR="00A748E5" w:rsidRPr="00933C78">
        <w:t xml:space="preserve"> external interfaces</w:t>
      </w:r>
      <w:r w:rsidR="0066165F" w:rsidRPr="00933C78">
        <w:t>) such as the</w:t>
      </w:r>
      <w:r w:rsidR="007125D6" w:rsidRPr="00933C78">
        <w:t xml:space="preserve"> </w:t>
      </w:r>
      <w:r w:rsidR="009A63FE" w:rsidRPr="00933C78">
        <w:t xml:space="preserve">expected </w:t>
      </w:r>
      <w:r w:rsidR="007125D6" w:rsidRPr="00933C78">
        <w:t xml:space="preserve">duration </w:t>
      </w:r>
      <w:r w:rsidR="009A63FE" w:rsidRPr="00933C78">
        <w:t>of</w:t>
      </w:r>
      <w:r w:rsidR="007125D6" w:rsidRPr="00933C78">
        <w:t xml:space="preserve"> installation</w:t>
      </w:r>
      <w:r w:rsidR="00197754" w:rsidRPr="00933C78">
        <w:t xml:space="preserve"> activities</w:t>
      </w:r>
      <w:r w:rsidR="0066165F" w:rsidRPr="00933C78">
        <w:t xml:space="preserve"> or</w:t>
      </w:r>
      <w:r w:rsidR="007125D6" w:rsidRPr="00933C78">
        <w:t xml:space="preserve"> the space needed within</w:t>
      </w:r>
      <w:r w:rsidR="00197754" w:rsidRPr="00933C78">
        <w:t xml:space="preserve"> a host platform that is not a Supply</w:t>
      </w:r>
      <w:r w:rsidRPr="00933C78">
        <w:t>;</w:t>
      </w:r>
    </w:p>
    <w:p w14:paraId="7B47BE2C" w14:textId="0F65AA9B" w:rsidR="00A70742" w:rsidRPr="00933C78" w:rsidRDefault="00BA6D37" w:rsidP="00DF43DF">
      <w:pPr>
        <w:pStyle w:val="ATTANNLV3-ASDEFCON"/>
      </w:pPr>
      <w:r>
        <w:t xml:space="preserve">cross-references to </w:t>
      </w:r>
      <w:r w:rsidR="00F25E1A" w:rsidRPr="00933C78">
        <w:t>the tendered risk register</w:t>
      </w:r>
      <w:r w:rsidRPr="00BA6D37">
        <w:t xml:space="preserve"> </w:t>
      </w:r>
      <w:r>
        <w:t>for related risks and mitigation</w:t>
      </w:r>
      <w:r w:rsidR="00F1146A" w:rsidRPr="00933C78">
        <w:t>;</w:t>
      </w:r>
      <w:r w:rsidR="00024689" w:rsidRPr="00933C78">
        <w:t xml:space="preserve"> </w:t>
      </w:r>
      <w:r w:rsidR="007F6A86" w:rsidRPr="00933C78">
        <w:t>and</w:t>
      </w:r>
    </w:p>
    <w:p w14:paraId="0A57A695" w14:textId="1E7F3FB4" w:rsidR="007F6A86" w:rsidRPr="00933C78" w:rsidRDefault="007F6A86" w:rsidP="00DF43DF">
      <w:pPr>
        <w:pStyle w:val="ATTANNLV3-ASDEFCON"/>
      </w:pPr>
      <w:r w:rsidRPr="00933C78">
        <w:fldChar w:fldCharType="begin">
          <w:ffData>
            <w:name w:val="Text2"/>
            <w:enabled/>
            <w:calcOnExit w:val="0"/>
            <w:textInput>
              <w:default w:val="[...DRAFTER TO INSERT...]"/>
            </w:textInput>
          </w:ffData>
        </w:fldChar>
      </w:r>
      <w:r w:rsidRPr="00933C78">
        <w:instrText xml:space="preserve"> FORMTEXT </w:instrText>
      </w:r>
      <w:r w:rsidRPr="00933C78">
        <w:fldChar w:fldCharType="separate"/>
      </w:r>
      <w:r w:rsidR="001505E5">
        <w:rPr>
          <w:noProof/>
        </w:rPr>
        <w:t>[...DRAFTER TO INSERT...]</w:t>
      </w:r>
      <w:r w:rsidRPr="00933C78">
        <w:fldChar w:fldCharType="end"/>
      </w:r>
      <w:r w:rsidRPr="00933C78">
        <w:t>.</w:t>
      </w:r>
    </w:p>
    <w:p w14:paraId="5F9E5AB3" w14:textId="1E0AAF32" w:rsidR="009F6EF5" w:rsidRPr="004D4BBC" w:rsidRDefault="009F6EF5" w:rsidP="00DF43DF">
      <w:pPr>
        <w:pStyle w:val="ATTANNLV2-ASDEFCON"/>
      </w:pPr>
      <w:bookmarkStart w:id="12" w:name="_Ref474315760"/>
      <w:r w:rsidRPr="00933C78">
        <w:t>For clause</w:t>
      </w:r>
      <w:r w:rsidR="002313AF" w:rsidRPr="00933C78">
        <w:t xml:space="preserve"> </w:t>
      </w:r>
      <w:r w:rsidR="001A7251" w:rsidRPr="00933C78">
        <w:fldChar w:fldCharType="begin"/>
      </w:r>
      <w:r w:rsidR="001A7251" w:rsidRPr="00933C78">
        <w:instrText xml:space="preserve"> REF _Ref469907762 \r \h  \* MERGEFORMAT </w:instrText>
      </w:r>
      <w:r w:rsidR="001A7251" w:rsidRPr="00933C78">
        <w:fldChar w:fldCharType="separate"/>
      </w:r>
      <w:r w:rsidR="00AC07A4">
        <w:t>2.2f</w:t>
      </w:r>
      <w:r w:rsidR="001A7251" w:rsidRPr="00933C78">
        <w:fldChar w:fldCharType="end"/>
      </w:r>
      <w:r w:rsidRPr="00933C78">
        <w:t xml:space="preserve">, </w:t>
      </w:r>
      <w:r w:rsidR="001A7251" w:rsidRPr="00933C78">
        <w:t xml:space="preserve">the </w:t>
      </w:r>
      <w:r w:rsidR="000D6FCE" w:rsidRPr="00933C78">
        <w:t xml:space="preserve">maturity </w:t>
      </w:r>
      <w:r w:rsidR="002313AF" w:rsidRPr="00933C78">
        <w:t>classification</w:t>
      </w:r>
      <w:r w:rsidRPr="00933C78">
        <w:t xml:space="preserve"> </w:t>
      </w:r>
      <w:r w:rsidRPr="004D4BBC">
        <w:t>of</w:t>
      </w:r>
      <w:r w:rsidR="007B3F6B" w:rsidRPr="004D4BBC">
        <w:t xml:space="preserve"> a</w:t>
      </w:r>
      <w:r w:rsidRPr="004D4BBC">
        <w:t xml:space="preserve"> </w:t>
      </w:r>
      <w:r w:rsidR="007B3F6B" w:rsidRPr="00606F58">
        <w:t>system component</w:t>
      </w:r>
      <w:r w:rsidRPr="004D4BBC">
        <w:t xml:space="preserve"> is to reflect</w:t>
      </w:r>
      <w:r w:rsidR="0086200F" w:rsidRPr="004D4BBC">
        <w:t xml:space="preserve"> the maturity </w:t>
      </w:r>
      <w:r w:rsidR="000D6FCE" w:rsidRPr="004D4BBC">
        <w:t>classification</w:t>
      </w:r>
      <w:r w:rsidR="00DD2DEE" w:rsidRPr="004D4BBC">
        <w:t>s</w:t>
      </w:r>
      <w:r w:rsidR="000D6FCE" w:rsidRPr="004D4BBC">
        <w:t xml:space="preserve"> </w:t>
      </w:r>
      <w:r w:rsidR="0086200F" w:rsidRPr="004D4BBC">
        <w:t>of</w:t>
      </w:r>
      <w:r w:rsidRPr="004D4BBC">
        <w:t xml:space="preserve"> its </w:t>
      </w:r>
      <w:r w:rsidR="001A7251" w:rsidRPr="004D4BBC">
        <w:t xml:space="preserve">subordinate </w:t>
      </w:r>
      <w:r w:rsidRPr="004D4BBC">
        <w:t>components such that:</w:t>
      </w:r>
      <w:bookmarkEnd w:id="12"/>
    </w:p>
    <w:p w14:paraId="590A642F" w14:textId="77777777" w:rsidR="009F6EF5" w:rsidRPr="004D4BBC" w:rsidRDefault="007B3F6B" w:rsidP="00DF43DF">
      <w:pPr>
        <w:pStyle w:val="ATTANNLV3-ASDEFCON"/>
      </w:pPr>
      <w:bookmarkStart w:id="13" w:name="_Ref474315749"/>
      <w:r w:rsidRPr="004D4BBC">
        <w:t xml:space="preserve">the </w:t>
      </w:r>
      <w:r w:rsidR="009F78E1" w:rsidRPr="004D4BBC">
        <w:t xml:space="preserve">system </w:t>
      </w:r>
      <w:r w:rsidRPr="004D4BBC">
        <w:t>component</w:t>
      </w:r>
      <w:r w:rsidR="009F6EF5" w:rsidRPr="004D4BBC">
        <w:t xml:space="preserve"> has the same </w:t>
      </w:r>
      <w:r w:rsidR="00DD2DEE" w:rsidRPr="004D4BBC">
        <w:t xml:space="preserve">classification </w:t>
      </w:r>
      <w:r w:rsidR="009F6EF5" w:rsidRPr="004D4BBC">
        <w:t xml:space="preserve">as its most developmental </w:t>
      </w:r>
      <w:r w:rsidR="000D6FCE" w:rsidRPr="004D4BBC">
        <w:t xml:space="preserve">subordinate </w:t>
      </w:r>
      <w:r w:rsidR="009F6EF5" w:rsidRPr="004D4BBC">
        <w:t xml:space="preserve">component when the number of subordinate components </w:t>
      </w:r>
      <w:r w:rsidR="00A20F34" w:rsidRPr="004D4BBC">
        <w:t xml:space="preserve">(with a unique configuration) </w:t>
      </w:r>
      <w:r w:rsidR="009F6EF5" w:rsidRPr="004D4BBC">
        <w:t xml:space="preserve">requiring </w:t>
      </w:r>
      <w:r w:rsidR="001A7251" w:rsidRPr="004D4BBC">
        <w:t xml:space="preserve">any </w:t>
      </w:r>
      <w:r w:rsidRPr="004D4BBC">
        <w:t xml:space="preserve">form of </w:t>
      </w:r>
      <w:r w:rsidR="009F6EF5" w:rsidRPr="004D4BBC">
        <w:t>development equals or exceeds 25%; and</w:t>
      </w:r>
      <w:bookmarkEnd w:id="13"/>
    </w:p>
    <w:p w14:paraId="7EB25322" w14:textId="02A7034D" w:rsidR="009F6EF5" w:rsidRPr="00933C78" w:rsidRDefault="009F78E1" w:rsidP="00DF43DF">
      <w:pPr>
        <w:pStyle w:val="ATTANNLV3-ASDEFCON"/>
      </w:pPr>
      <w:r w:rsidRPr="004D4BBC">
        <w:t xml:space="preserve">if a </w:t>
      </w:r>
      <w:r w:rsidR="00533910" w:rsidRPr="004D4BBC">
        <w:t xml:space="preserve">system </w:t>
      </w:r>
      <w:r w:rsidRPr="004D4BBC">
        <w:t>component</w:t>
      </w:r>
      <w:r w:rsidR="009F6EF5" w:rsidRPr="004D4BBC">
        <w:t xml:space="preserve"> includes any</w:t>
      </w:r>
      <w:r w:rsidR="009F6EF5" w:rsidRPr="00933C78">
        <w:t xml:space="preserve"> developmental component</w:t>
      </w:r>
      <w:r w:rsidR="00533910">
        <w:t>s</w:t>
      </w:r>
      <w:r w:rsidR="009F6EF5" w:rsidRPr="00933C78">
        <w:t xml:space="preserve"> </w:t>
      </w:r>
      <w:r w:rsidR="00A20F34" w:rsidRPr="00933C78">
        <w:t>(ie, indices 1 to 3</w:t>
      </w:r>
      <w:r w:rsidR="009755AD" w:rsidRPr="00933C78">
        <w:t xml:space="preserve"> in clause </w:t>
      </w:r>
      <w:r w:rsidR="009755AD" w:rsidRPr="00933C78">
        <w:fldChar w:fldCharType="begin"/>
      </w:r>
      <w:r w:rsidR="009755AD" w:rsidRPr="00933C78">
        <w:instrText xml:space="preserve"> REF _Ref469907762 \r \h </w:instrText>
      </w:r>
      <w:r w:rsidR="009755AD" w:rsidRPr="00933C78">
        <w:fldChar w:fldCharType="separate"/>
      </w:r>
      <w:r w:rsidR="00AC07A4">
        <w:t>2.2f</w:t>
      </w:r>
      <w:r w:rsidR="009755AD" w:rsidRPr="00933C78">
        <w:fldChar w:fldCharType="end"/>
      </w:r>
      <w:r w:rsidR="00A20F34" w:rsidRPr="00933C78">
        <w:t xml:space="preserve">) </w:t>
      </w:r>
      <w:r w:rsidRPr="00933C78">
        <w:t xml:space="preserve">it </w:t>
      </w:r>
      <w:r w:rsidR="009F6EF5" w:rsidRPr="00933C78">
        <w:t xml:space="preserve">will, as a minimum, be </w:t>
      </w:r>
      <w:r w:rsidR="00DD2DEE" w:rsidRPr="00933C78">
        <w:t xml:space="preserve">classified </w:t>
      </w:r>
      <w:r w:rsidR="009F6EF5" w:rsidRPr="00933C78">
        <w:t>as ‘</w:t>
      </w:r>
      <w:r w:rsidR="007B3F6B" w:rsidRPr="00933C78">
        <w:t>minor development’</w:t>
      </w:r>
      <w:r w:rsidR="009F6EF5" w:rsidRPr="00933C78">
        <w:t>.</w:t>
      </w:r>
    </w:p>
    <w:p w14:paraId="1A2C4D6B" w14:textId="425244C8" w:rsidR="009F6EF5" w:rsidRPr="00933C78" w:rsidRDefault="009F78E1" w:rsidP="00DF43DF">
      <w:pPr>
        <w:pStyle w:val="NoteToTenderers-ASDEFCON"/>
      </w:pPr>
      <w:r w:rsidRPr="00933C78">
        <w:t xml:space="preserve">Note to tenderers:  </w:t>
      </w:r>
      <w:r w:rsidR="000F0593" w:rsidRPr="00933C78">
        <w:t xml:space="preserve">As an </w:t>
      </w:r>
      <w:r w:rsidR="007B3F6B" w:rsidRPr="00933C78">
        <w:t>example</w:t>
      </w:r>
      <w:r w:rsidR="00EE44D9" w:rsidRPr="00933C78">
        <w:t xml:space="preserve"> </w:t>
      </w:r>
      <w:r w:rsidR="00515DBB">
        <w:t>for</w:t>
      </w:r>
      <w:r w:rsidR="00AF5622" w:rsidRPr="00933C78">
        <w:t xml:space="preserve"> clause</w:t>
      </w:r>
      <w:r w:rsidR="00EE44D9" w:rsidRPr="00933C78">
        <w:t xml:space="preserve"> </w:t>
      </w:r>
      <w:r w:rsidR="007D78DD" w:rsidRPr="00933C78">
        <w:fldChar w:fldCharType="begin"/>
      </w:r>
      <w:r w:rsidR="007D78DD" w:rsidRPr="00933C78">
        <w:instrText xml:space="preserve"> REF _Ref474315760 \r \h </w:instrText>
      </w:r>
      <w:r w:rsidR="007D78DD" w:rsidRPr="00933C78">
        <w:fldChar w:fldCharType="separate"/>
      </w:r>
      <w:r w:rsidR="00AC07A4">
        <w:t>2.3</w:t>
      </w:r>
      <w:r w:rsidR="007D78DD" w:rsidRPr="00933C78">
        <w:fldChar w:fldCharType="end"/>
      </w:r>
      <w:r w:rsidR="007D78DD" w:rsidRPr="00933C78">
        <w:fldChar w:fldCharType="begin"/>
      </w:r>
      <w:r w:rsidR="007D78DD" w:rsidRPr="00933C78">
        <w:instrText xml:space="preserve"> REF _Ref474315749 \r \h </w:instrText>
      </w:r>
      <w:r w:rsidR="007D78DD" w:rsidRPr="00933C78">
        <w:fldChar w:fldCharType="separate"/>
      </w:r>
      <w:r w:rsidR="00AC07A4">
        <w:t>a</w:t>
      </w:r>
      <w:r w:rsidR="007D78DD" w:rsidRPr="00933C78">
        <w:fldChar w:fldCharType="end"/>
      </w:r>
      <w:r w:rsidR="007B3F6B" w:rsidRPr="00933C78">
        <w:t>, a system component</w:t>
      </w:r>
      <w:r w:rsidR="001E4BBB" w:rsidRPr="00933C78">
        <w:t xml:space="preserve"> at</w:t>
      </w:r>
      <w:r w:rsidR="009F6EF5" w:rsidRPr="00933C78">
        <w:t xml:space="preserve"> </w:t>
      </w:r>
      <w:r w:rsidR="00BA6D37">
        <w:t xml:space="preserve">PBS </w:t>
      </w:r>
      <w:r w:rsidR="001E4BBB" w:rsidRPr="00933C78">
        <w:t xml:space="preserve">level 4 </w:t>
      </w:r>
      <w:r w:rsidR="00BA6D37">
        <w:t>with</w:t>
      </w:r>
      <w:r w:rsidR="00F25E1A" w:rsidRPr="00933C78">
        <w:t xml:space="preserve"> </w:t>
      </w:r>
      <w:r w:rsidR="009F6EF5" w:rsidRPr="00933C78">
        <w:t>subordinate</w:t>
      </w:r>
      <w:r w:rsidR="00F25E1A" w:rsidRPr="00933C78">
        <w:t xml:space="preserve"> </w:t>
      </w:r>
      <w:r w:rsidR="009F6EF5" w:rsidRPr="00933C78">
        <w:t>components</w:t>
      </w:r>
      <w:r w:rsidR="00BA6D37">
        <w:t xml:space="preserve"> as</w:t>
      </w:r>
      <w:r w:rsidR="001E4BBB" w:rsidRPr="00933C78">
        <w:t>:</w:t>
      </w:r>
      <w:r w:rsidR="009F6EF5" w:rsidRPr="00933C78">
        <w:t xml:space="preserve"> one ‘</w:t>
      </w:r>
      <w:r w:rsidR="007B3F6B" w:rsidRPr="00933C78">
        <w:t>new development’</w:t>
      </w:r>
      <w:r w:rsidR="009F6EF5" w:rsidRPr="00933C78">
        <w:t>, one</w:t>
      </w:r>
      <w:r w:rsidR="00C20213" w:rsidRPr="00933C78">
        <w:t xml:space="preserve"> (or more </w:t>
      </w:r>
      <w:r w:rsidR="009A63FE" w:rsidRPr="00933C78">
        <w:t>identical</w:t>
      </w:r>
      <w:r w:rsidR="00C20213" w:rsidRPr="00933C78">
        <w:t xml:space="preserve"> </w:t>
      </w:r>
      <w:r w:rsidR="009A63FE" w:rsidRPr="00933C78">
        <w:t>items</w:t>
      </w:r>
      <w:r w:rsidR="00C20213" w:rsidRPr="00933C78">
        <w:t>)</w:t>
      </w:r>
      <w:r w:rsidR="009F6EF5" w:rsidRPr="00933C78">
        <w:t xml:space="preserve"> ‘</w:t>
      </w:r>
      <w:r w:rsidR="007B3F6B" w:rsidRPr="00933C78">
        <w:t>minor d</w:t>
      </w:r>
      <w:r w:rsidR="009F6EF5" w:rsidRPr="00933C78">
        <w:t>evelopment’ and six ‘</w:t>
      </w:r>
      <w:r w:rsidR="007B3F6B" w:rsidRPr="00933C78">
        <w:t>in use’</w:t>
      </w:r>
      <w:r w:rsidR="001E4BBB" w:rsidRPr="00933C78">
        <w:t>,</w:t>
      </w:r>
      <w:r w:rsidR="009F6EF5" w:rsidRPr="00933C78">
        <w:t xml:space="preserve"> would be categorised</w:t>
      </w:r>
      <w:r w:rsidR="009A63FE" w:rsidRPr="00933C78">
        <w:t xml:space="preserve"> as</w:t>
      </w:r>
      <w:r w:rsidR="009F6EF5" w:rsidRPr="00933C78">
        <w:t xml:space="preserve"> ‘</w:t>
      </w:r>
      <w:r w:rsidR="007B3F6B" w:rsidRPr="00933C78">
        <w:t>new development’</w:t>
      </w:r>
      <w:r w:rsidR="00F25E1A" w:rsidRPr="00933C78">
        <w:t xml:space="preserve"> (</w:t>
      </w:r>
      <w:r w:rsidR="00D65DEB" w:rsidRPr="00933C78">
        <w:t xml:space="preserve">ie, </w:t>
      </w:r>
      <w:r w:rsidR="00F25E1A" w:rsidRPr="00933C78">
        <w:t>index 2a)</w:t>
      </w:r>
      <w:r w:rsidR="009F6EF5" w:rsidRPr="00933C78">
        <w:t>.</w:t>
      </w:r>
    </w:p>
    <w:p w14:paraId="714CB3F1" w14:textId="77777777" w:rsidR="00876EB9" w:rsidRPr="00933C78" w:rsidRDefault="00876EB9" w:rsidP="00DF43DF">
      <w:pPr>
        <w:pStyle w:val="ATTANNLV1-ASDEFCON"/>
      </w:pPr>
      <w:bookmarkStart w:id="14" w:name="_Ref163799132"/>
      <w:r w:rsidRPr="00933C78">
        <w:t>SYSTEM EVOLUTION AND GROWTH (OPTIONAL)</w:t>
      </w:r>
      <w:bookmarkEnd w:id="14"/>
    </w:p>
    <w:p w14:paraId="26A0183E" w14:textId="349B95BB" w:rsidR="00876EB9" w:rsidRPr="00933C78" w:rsidRDefault="00876EB9" w:rsidP="00DF43DF">
      <w:pPr>
        <w:pStyle w:val="NoteToDrafters-ASDEFCON"/>
      </w:pPr>
      <w:r w:rsidRPr="00933C78">
        <w:t xml:space="preserve">Note to drafters:  </w:t>
      </w:r>
      <w:r w:rsidR="00386E90">
        <w:t>Include t</w:t>
      </w:r>
      <w:r w:rsidRPr="00933C78">
        <w:t xml:space="preserve">his section </w:t>
      </w:r>
      <w:r w:rsidR="00386E90">
        <w:t>if</w:t>
      </w:r>
      <w:r w:rsidRPr="00933C78">
        <w:t xml:space="preserve"> </w:t>
      </w:r>
      <w:r w:rsidR="00386E90">
        <w:t xml:space="preserve">major Materiel System </w:t>
      </w:r>
      <w:r w:rsidR="004F7260">
        <w:t>components</w:t>
      </w:r>
      <w:r w:rsidR="00386E90">
        <w:t xml:space="preserve"> </w:t>
      </w:r>
      <w:r w:rsidRPr="00933C78">
        <w:t xml:space="preserve">are likely to be subject to significant change over life </w:t>
      </w:r>
      <w:r w:rsidR="004F7260">
        <w:t>and for</w:t>
      </w:r>
      <w:r w:rsidRPr="00933C78">
        <w:t xml:space="preserve"> items </w:t>
      </w:r>
      <w:r w:rsidR="00386E90">
        <w:t>with</w:t>
      </w:r>
      <w:r w:rsidRPr="00933C78">
        <w:t xml:space="preserve"> a short </w:t>
      </w:r>
      <w:r w:rsidR="00BD7C82" w:rsidRPr="00933C78">
        <w:t xml:space="preserve">production or </w:t>
      </w:r>
      <w:r w:rsidRPr="00933C78">
        <w:t>market life.</w:t>
      </w:r>
    </w:p>
    <w:p w14:paraId="66CEC761" w14:textId="0395429D" w:rsidR="00E83503" w:rsidRPr="00933C78" w:rsidRDefault="00876EB9" w:rsidP="00DF43DF">
      <w:pPr>
        <w:pStyle w:val="NoteToTenderers-ASDEFCON"/>
      </w:pPr>
      <w:r w:rsidRPr="00933C78">
        <w:t xml:space="preserve">Note to tenderers:  The Commonwealth intends to </w:t>
      </w:r>
      <w:r w:rsidR="003672BF" w:rsidRPr="00933C78">
        <w:t xml:space="preserve">review the draft Growth Plan (GP) </w:t>
      </w:r>
      <w:r w:rsidR="00051111">
        <w:t xml:space="preserve">in conjunction with </w:t>
      </w:r>
      <w:r w:rsidR="007E58E7" w:rsidRPr="00933C78">
        <w:t xml:space="preserve">the strategy for </w:t>
      </w:r>
      <w:r w:rsidR="008F0ABE" w:rsidRPr="00933C78">
        <w:t xml:space="preserve">growth, evolution and </w:t>
      </w:r>
      <w:r w:rsidR="00E5606B" w:rsidRPr="00933C78">
        <w:t>O</w:t>
      </w:r>
      <w:r w:rsidR="008F0ABE" w:rsidRPr="00933C78">
        <w:t>bsolescence</w:t>
      </w:r>
      <w:r w:rsidR="007E58E7" w:rsidRPr="00933C78">
        <w:t xml:space="preserve"> (</w:t>
      </w:r>
      <w:r w:rsidR="00011FEA" w:rsidRPr="00933C78">
        <w:t>refer</w:t>
      </w:r>
      <w:r w:rsidR="007E58E7" w:rsidRPr="00933C78">
        <w:t xml:space="preserve"> </w:t>
      </w:r>
      <w:r w:rsidR="00B36F3B">
        <w:t xml:space="preserve">to </w:t>
      </w:r>
      <w:r w:rsidR="007E58E7" w:rsidRPr="00933C78">
        <w:t>TDR E</w:t>
      </w:r>
      <w:r w:rsidR="0006625F">
        <w:t>-</w:t>
      </w:r>
      <w:r w:rsidR="007E58E7" w:rsidRPr="00933C78">
        <w:t>1.4).</w:t>
      </w:r>
    </w:p>
    <w:p w14:paraId="25C3D1AC" w14:textId="30ADEF16" w:rsidR="00876EB9" w:rsidRPr="00933C78" w:rsidRDefault="00876EB9" w:rsidP="00DF43DF">
      <w:pPr>
        <w:pStyle w:val="ATTANNLV2-ASDEFCON"/>
      </w:pPr>
      <w:r w:rsidRPr="00933C78">
        <w:t>Tenderers are to provid</w:t>
      </w:r>
      <w:r w:rsidR="00051111">
        <w:t>e</w:t>
      </w:r>
      <w:r w:rsidRPr="00933C78">
        <w:t xml:space="preserve"> a draft Growth Plan (GP) in accordance with at least the </w:t>
      </w:r>
      <w:r w:rsidR="006A284E" w:rsidRPr="00933C78">
        <w:t>sections</w:t>
      </w:r>
      <w:r w:rsidRPr="00933C78">
        <w:t xml:space="preserve"> of DID-ENG-MGT-GP identified in </w:t>
      </w:r>
      <w:r w:rsidR="00495360" w:rsidRPr="00933C78">
        <w:fldChar w:fldCharType="begin"/>
      </w:r>
      <w:r w:rsidR="00495360" w:rsidRPr="00933C78">
        <w:instrText xml:space="preserve"> REF _Ref453095391 \h </w:instrText>
      </w:r>
      <w:r w:rsidR="00495360" w:rsidRPr="00933C78">
        <w:fldChar w:fldCharType="separate"/>
      </w:r>
      <w:r w:rsidR="00AC07A4" w:rsidRPr="00933C78">
        <w:t>Table F-</w:t>
      </w:r>
      <w:r w:rsidR="00AC07A4">
        <w:rPr>
          <w:noProof/>
        </w:rPr>
        <w:t>1</w:t>
      </w:r>
      <w:r w:rsidR="00495360" w:rsidRPr="00933C78">
        <w:fldChar w:fldCharType="end"/>
      </w:r>
      <w:r w:rsidRPr="00933C78">
        <w:t>.</w:t>
      </w:r>
    </w:p>
    <w:p w14:paraId="644F6981" w14:textId="75629C1D" w:rsidR="00876EB9" w:rsidRPr="00933C78" w:rsidRDefault="00876EB9" w:rsidP="00A52F20">
      <w:pPr>
        <w:pStyle w:val="Caption"/>
        <w:keepNext/>
      </w:pPr>
      <w:bookmarkStart w:id="15" w:name="_Ref453095391"/>
      <w:r w:rsidRPr="00933C78">
        <w:t xml:space="preserve">Table </w:t>
      </w:r>
      <w:r w:rsidR="00E305E7" w:rsidRPr="00933C78">
        <w:t>F-</w:t>
      </w:r>
      <w:r w:rsidR="00437F30">
        <w:fldChar w:fldCharType="begin"/>
      </w:r>
      <w:r w:rsidR="00437F30">
        <w:instrText xml:space="preserve"> SEQ Table \* </w:instrText>
      </w:r>
      <w:r w:rsidR="00437F30">
        <w:instrText xml:space="preserve">ARABIC </w:instrText>
      </w:r>
      <w:r w:rsidR="00437F30">
        <w:fldChar w:fldCharType="separate"/>
      </w:r>
      <w:r w:rsidR="00AC07A4">
        <w:rPr>
          <w:noProof/>
        </w:rPr>
        <w:t>1</w:t>
      </w:r>
      <w:r w:rsidR="00437F30">
        <w:rPr>
          <w:noProof/>
        </w:rPr>
        <w:fldChar w:fldCharType="end"/>
      </w:r>
      <w:bookmarkEnd w:id="15"/>
      <w:r w:rsidRPr="00933C78">
        <w:t xml:space="preserve">: </w:t>
      </w:r>
      <w:r w:rsidR="000B6ABD" w:rsidRPr="00933C78">
        <w:t>Minimum r</w:t>
      </w:r>
      <w:r w:rsidRPr="00933C78">
        <w:t>equire</w:t>
      </w:r>
      <w:r w:rsidR="000B6ABD" w:rsidRPr="00933C78">
        <w:t>ments for the draft Growth Plan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6513"/>
      </w:tblGrid>
      <w:tr w:rsidR="00876EB9" w:rsidRPr="00933C78" w14:paraId="290F154D" w14:textId="77777777" w:rsidTr="00B12FEC">
        <w:trPr>
          <w:tblHeader/>
          <w:jc w:val="center"/>
        </w:trPr>
        <w:tc>
          <w:tcPr>
            <w:tcW w:w="1001" w:type="dxa"/>
            <w:shd w:val="pct15" w:color="auto" w:fill="FFFFFF"/>
          </w:tcPr>
          <w:p w14:paraId="558F78A4" w14:textId="77777777" w:rsidR="00876EB9" w:rsidRPr="00933C78" w:rsidRDefault="006A284E" w:rsidP="00DF43DF">
            <w:pPr>
              <w:pStyle w:val="Table10ptHeading-ASDEFCON"/>
            </w:pPr>
            <w:r w:rsidRPr="00933C78">
              <w:t>Section</w:t>
            </w:r>
          </w:p>
        </w:tc>
        <w:tc>
          <w:tcPr>
            <w:tcW w:w="6513" w:type="dxa"/>
            <w:shd w:val="pct15" w:color="auto" w:fill="FFFFFF"/>
          </w:tcPr>
          <w:p w14:paraId="7C14124D" w14:textId="77777777" w:rsidR="00876EB9" w:rsidRPr="00933C78" w:rsidRDefault="00876EB9" w:rsidP="00DF43DF">
            <w:pPr>
              <w:pStyle w:val="Table10ptHeading-ASDEFCON"/>
            </w:pPr>
            <w:r w:rsidRPr="00933C78">
              <w:t>Name</w:t>
            </w:r>
            <w:r w:rsidR="0027284E" w:rsidRPr="00933C78">
              <w:t xml:space="preserve"> / subject and modifications to scope</w:t>
            </w:r>
          </w:p>
        </w:tc>
      </w:tr>
      <w:tr w:rsidR="00876EB9" w:rsidRPr="00933C78" w14:paraId="36584F4E" w14:textId="77777777" w:rsidTr="00B12FEC">
        <w:trPr>
          <w:jc w:val="center"/>
        </w:trPr>
        <w:tc>
          <w:tcPr>
            <w:tcW w:w="1001" w:type="dxa"/>
          </w:tcPr>
          <w:p w14:paraId="42B0F23B" w14:textId="77777777" w:rsidR="00876EB9" w:rsidRPr="00933C78" w:rsidRDefault="00876EB9" w:rsidP="00DF43DF">
            <w:pPr>
              <w:pStyle w:val="Table10ptText-ASDEFCON"/>
            </w:pPr>
            <w:r w:rsidRPr="00933C78">
              <w:t>6.2.2</w:t>
            </w:r>
          </w:p>
        </w:tc>
        <w:tc>
          <w:tcPr>
            <w:tcW w:w="6513" w:type="dxa"/>
          </w:tcPr>
          <w:p w14:paraId="1949914F" w14:textId="77777777" w:rsidR="00876EB9" w:rsidRPr="00933C78" w:rsidRDefault="00876EB9" w:rsidP="00DF43DF">
            <w:pPr>
              <w:pStyle w:val="Table10ptText-ASDEFCON"/>
            </w:pPr>
            <w:r w:rsidRPr="00933C78">
              <w:t>Candidate Elements</w:t>
            </w:r>
            <w:r w:rsidR="00750C12" w:rsidRPr="00933C78">
              <w:t xml:space="preserve"> (for significant / high value items</w:t>
            </w:r>
            <w:r w:rsidR="00B12FEC" w:rsidRPr="00933C78">
              <w:t xml:space="preserve"> / interfaces </w:t>
            </w:r>
            <w:r w:rsidR="00750C12" w:rsidRPr="00933C78">
              <w:t>only)</w:t>
            </w:r>
          </w:p>
        </w:tc>
      </w:tr>
      <w:tr w:rsidR="00876EB9" w:rsidRPr="00933C78" w14:paraId="0D1558D9" w14:textId="77777777" w:rsidTr="00B12FEC">
        <w:trPr>
          <w:jc w:val="center"/>
        </w:trPr>
        <w:tc>
          <w:tcPr>
            <w:tcW w:w="1001" w:type="dxa"/>
          </w:tcPr>
          <w:p w14:paraId="74E72160" w14:textId="77777777" w:rsidR="00876EB9" w:rsidRPr="00933C78" w:rsidRDefault="00876EB9" w:rsidP="00DF43DF">
            <w:pPr>
              <w:pStyle w:val="Table10ptText-ASDEFCON"/>
            </w:pPr>
            <w:r w:rsidRPr="00933C78">
              <w:t>6.2.3</w:t>
            </w:r>
          </w:p>
        </w:tc>
        <w:tc>
          <w:tcPr>
            <w:tcW w:w="6513" w:type="dxa"/>
          </w:tcPr>
          <w:p w14:paraId="61F848FF" w14:textId="77777777" w:rsidR="00876EB9" w:rsidRPr="00933C78" w:rsidRDefault="00876EB9" w:rsidP="00DF43DF">
            <w:pPr>
              <w:pStyle w:val="Table10ptText-ASDEFCON"/>
            </w:pPr>
            <w:r w:rsidRPr="00933C78">
              <w:t>Design Aspects (6.2.3.1 and 6.2.3.2 only)</w:t>
            </w:r>
          </w:p>
        </w:tc>
      </w:tr>
      <w:tr w:rsidR="00876EB9" w:rsidRPr="00933C78" w14:paraId="010BFD95" w14:textId="77777777" w:rsidTr="00B12FEC">
        <w:trPr>
          <w:jc w:val="center"/>
        </w:trPr>
        <w:tc>
          <w:tcPr>
            <w:tcW w:w="1001" w:type="dxa"/>
          </w:tcPr>
          <w:p w14:paraId="06FE3A21" w14:textId="77777777" w:rsidR="00876EB9" w:rsidRPr="00933C78" w:rsidRDefault="00876EB9" w:rsidP="00DF43DF">
            <w:pPr>
              <w:pStyle w:val="Table10ptText-ASDEFCON"/>
            </w:pPr>
            <w:r w:rsidRPr="00933C78">
              <w:t>6.2.5</w:t>
            </w:r>
          </w:p>
        </w:tc>
        <w:tc>
          <w:tcPr>
            <w:tcW w:w="6513" w:type="dxa"/>
          </w:tcPr>
          <w:p w14:paraId="6208A76D" w14:textId="77777777" w:rsidR="00876EB9" w:rsidRPr="00933C78" w:rsidRDefault="00876EB9" w:rsidP="00DF43DF">
            <w:pPr>
              <w:pStyle w:val="Table10ptText-ASDEFCON"/>
            </w:pPr>
            <w:r w:rsidRPr="00933C78">
              <w:t>Support Phase</w:t>
            </w:r>
            <w:r w:rsidR="008B646C" w:rsidRPr="00933C78">
              <w:t xml:space="preserve"> (6.2.5.1 only)</w:t>
            </w:r>
          </w:p>
        </w:tc>
      </w:tr>
    </w:tbl>
    <w:p w14:paraId="440BEFB5" w14:textId="77777777" w:rsidR="00980D6D" w:rsidRPr="00933C78" w:rsidRDefault="009E325D" w:rsidP="00DF43DF">
      <w:pPr>
        <w:pStyle w:val="ATTANNLV1-ASDEFCON"/>
      </w:pPr>
      <w:bookmarkStart w:id="16" w:name="_Toc531861612"/>
      <w:r w:rsidRPr="00933C78">
        <w:lastRenderedPageBreak/>
        <w:t xml:space="preserve">MISSION SYSTEM </w:t>
      </w:r>
      <w:r w:rsidR="00980D6D" w:rsidRPr="00933C78">
        <w:t>TECHNICAL DOCUMENTATION TREE (Core)</w:t>
      </w:r>
      <w:bookmarkEnd w:id="16"/>
    </w:p>
    <w:p w14:paraId="1C8F279E" w14:textId="594A8238" w:rsidR="0006625F" w:rsidRDefault="00980D6D" w:rsidP="00D1515B">
      <w:pPr>
        <w:pStyle w:val="NoteToTenderers-ASDEFCON"/>
        <w:keepNext w:val="0"/>
      </w:pPr>
      <w:r w:rsidRPr="00933C78">
        <w:t xml:space="preserve">Note to tenderers:  </w:t>
      </w:r>
      <w:r w:rsidR="00BB28F4">
        <w:t>A</w:t>
      </w:r>
      <w:r w:rsidRPr="00933C78">
        <w:t xml:space="preserve"> draft </w:t>
      </w:r>
      <w:r w:rsidR="009E325D" w:rsidRPr="00933C78">
        <w:t xml:space="preserve">Mission System </w:t>
      </w:r>
      <w:r w:rsidRPr="00933C78">
        <w:t>Technical Documentation Tree (</w:t>
      </w:r>
      <w:r w:rsidR="009E325D" w:rsidRPr="00933C78">
        <w:t>MS</w:t>
      </w:r>
      <w:r w:rsidRPr="00933C78">
        <w:t>TDT)</w:t>
      </w:r>
      <w:r w:rsidR="00BB28F4">
        <w:t xml:space="preserve"> assists the Commonwealth to understand the scope of the development program</w:t>
      </w:r>
      <w:r w:rsidRPr="00933C78">
        <w:t xml:space="preserve">.  If </w:t>
      </w:r>
      <w:r w:rsidR="00C11C7E" w:rsidRPr="00933C78">
        <w:t xml:space="preserve">development </w:t>
      </w:r>
      <w:r w:rsidR="001D063F">
        <w:t>is to</w:t>
      </w:r>
      <w:r w:rsidR="00C11C7E">
        <w:t xml:space="preserve"> be</w:t>
      </w:r>
      <w:r w:rsidRPr="00933C78">
        <w:t xml:space="preserve"> subcontract</w:t>
      </w:r>
      <w:r w:rsidR="00C11C7E">
        <w:t>ed</w:t>
      </w:r>
      <w:r w:rsidRPr="00933C78">
        <w:t xml:space="preserve">, the </w:t>
      </w:r>
      <w:r w:rsidR="009E325D" w:rsidRPr="00933C78">
        <w:t>MS</w:t>
      </w:r>
      <w:r w:rsidRPr="00933C78">
        <w:t xml:space="preserve">TDT is to include technical documentation of </w:t>
      </w:r>
      <w:r w:rsidR="001D063F" w:rsidRPr="00933C78">
        <w:t xml:space="preserve">proposed </w:t>
      </w:r>
      <w:r w:rsidRPr="00933C78">
        <w:t>Subcontracts.</w:t>
      </w:r>
    </w:p>
    <w:p w14:paraId="18F7BD89" w14:textId="02106D37" w:rsidR="00E83503" w:rsidRPr="00933C78" w:rsidRDefault="00FB187C" w:rsidP="00D1515B">
      <w:pPr>
        <w:pStyle w:val="NoteToTenderers-ASDEFCON"/>
        <w:keepNext w:val="0"/>
      </w:pPr>
      <w:r>
        <w:t xml:space="preserve">The MSTDT is one list that can be produced by a Master Technical Data Index (MTDI); the </w:t>
      </w:r>
      <w:r w:rsidR="00BF1957">
        <w:t xml:space="preserve">Support System </w:t>
      </w:r>
      <w:r>
        <w:t>Technical Data List (</w:t>
      </w:r>
      <w:r w:rsidR="00BF1957">
        <w:t>SS</w:t>
      </w:r>
      <w:r>
        <w:t xml:space="preserve">TDL) is another.  Tenderers may submit a draft MSTDT and draft </w:t>
      </w:r>
      <w:r w:rsidR="00BF1957">
        <w:t>SS</w:t>
      </w:r>
      <w:r>
        <w:t xml:space="preserve">TDL (for TDR </w:t>
      </w:r>
      <w:r w:rsidR="0006625F">
        <w:t>F-</w:t>
      </w:r>
      <w:r>
        <w:fldChar w:fldCharType="begin"/>
      </w:r>
      <w:r>
        <w:instrText xml:space="preserve"> REF _Ref11421948 \r \h </w:instrText>
      </w:r>
      <w:r>
        <w:fldChar w:fldCharType="separate"/>
      </w:r>
      <w:r w:rsidR="00AC07A4">
        <w:t>9.6</w:t>
      </w:r>
      <w:r>
        <w:fldChar w:fldCharType="end"/>
      </w:r>
      <w:r>
        <w:t xml:space="preserve">) </w:t>
      </w:r>
      <w:r w:rsidR="0016523B">
        <w:t>as</w:t>
      </w:r>
      <w:r>
        <w:t xml:space="preserve"> one data file, provided that individual lists can be filtered from the file.</w:t>
      </w:r>
    </w:p>
    <w:p w14:paraId="732EFA59" w14:textId="4F35E8A8" w:rsidR="009907D1" w:rsidRPr="00933C78" w:rsidRDefault="00980D6D" w:rsidP="00DF43DF">
      <w:pPr>
        <w:pStyle w:val="ATTANNLV2-ASDEFCON"/>
      </w:pPr>
      <w:r w:rsidRPr="00933C78">
        <w:t xml:space="preserve">Tenderers are to provide a draft </w:t>
      </w:r>
      <w:r w:rsidR="009E325D" w:rsidRPr="00933C78">
        <w:t xml:space="preserve">Mission System </w:t>
      </w:r>
      <w:r w:rsidRPr="00933C78">
        <w:t xml:space="preserve">Technical Documentation Tree in accordance with </w:t>
      </w:r>
      <w:bookmarkStart w:id="17" w:name="_Toc531861617"/>
      <w:bookmarkStart w:id="18" w:name="_Toc520540364"/>
      <w:r w:rsidR="009907D1" w:rsidRPr="00933C78">
        <w:t>DID-ILS-TDATA-</w:t>
      </w:r>
      <w:r w:rsidR="002762D0" w:rsidRPr="00933C78">
        <w:t>M</w:t>
      </w:r>
      <w:r w:rsidR="009907D1" w:rsidRPr="00933C78">
        <w:t>TD</w:t>
      </w:r>
      <w:r w:rsidR="002762D0" w:rsidRPr="00933C78">
        <w:t>I</w:t>
      </w:r>
      <w:r w:rsidR="00F75D26" w:rsidRPr="00933C78">
        <w:t xml:space="preserve">, </w:t>
      </w:r>
      <w:r w:rsidR="002A7864" w:rsidRPr="00933C78">
        <w:t>which includes the</w:t>
      </w:r>
      <w:r w:rsidR="00EB5546" w:rsidRPr="00933C78">
        <w:t xml:space="preserve"> </w:t>
      </w:r>
      <w:r w:rsidR="0027284E" w:rsidRPr="00933C78">
        <w:t xml:space="preserve">specifications and design </w:t>
      </w:r>
      <w:r w:rsidR="00F75D26" w:rsidRPr="00933C78">
        <w:t>document</w:t>
      </w:r>
      <w:r w:rsidR="00EB5546" w:rsidRPr="00933C78">
        <w:t>ation</w:t>
      </w:r>
      <w:r w:rsidR="00C22C63" w:rsidRPr="00933C78">
        <w:t xml:space="preserve"> </w:t>
      </w:r>
      <w:r w:rsidR="002A7864" w:rsidRPr="00933C78">
        <w:t>for</w:t>
      </w:r>
      <w:r w:rsidR="00F75D26" w:rsidRPr="00933C78">
        <w:t xml:space="preserve"> </w:t>
      </w:r>
      <w:r w:rsidR="00F75D26" w:rsidRPr="004D4BBC">
        <w:t xml:space="preserve">the </w:t>
      </w:r>
      <w:r w:rsidR="00F75D26" w:rsidRPr="00606F58">
        <w:t>system components</w:t>
      </w:r>
      <w:r w:rsidR="00F75D26" w:rsidRPr="00933C78">
        <w:t xml:space="preserve"> identified in response to </w:t>
      </w:r>
      <w:r w:rsidR="00877864">
        <w:t>TDR</w:t>
      </w:r>
      <w:r w:rsidR="00877864" w:rsidRPr="00933C78">
        <w:t xml:space="preserve"> </w:t>
      </w:r>
      <w:r w:rsidR="00877864">
        <w:t>F-</w:t>
      </w:r>
      <w:r w:rsidR="00F75D26" w:rsidRPr="00933C78">
        <w:fldChar w:fldCharType="begin"/>
      </w:r>
      <w:r w:rsidR="00F75D26" w:rsidRPr="00933C78">
        <w:instrText xml:space="preserve"> REF _Ref469669941 \r \h </w:instrText>
      </w:r>
      <w:r w:rsidR="00F75D26" w:rsidRPr="00933C78">
        <w:fldChar w:fldCharType="separate"/>
      </w:r>
      <w:r w:rsidR="00AC07A4">
        <w:t>2.2</w:t>
      </w:r>
      <w:r w:rsidR="00F75D26" w:rsidRPr="00933C78">
        <w:fldChar w:fldCharType="end"/>
      </w:r>
      <w:r w:rsidR="009907D1" w:rsidRPr="00933C78">
        <w:t>.</w:t>
      </w:r>
    </w:p>
    <w:p w14:paraId="6C471068" w14:textId="77777777" w:rsidR="00980D6D" w:rsidRPr="00933C78" w:rsidRDefault="00980D6D" w:rsidP="00DF43DF">
      <w:pPr>
        <w:pStyle w:val="ATTANNLV1-ASDEFCON"/>
      </w:pPr>
      <w:r w:rsidRPr="00933C78">
        <w:t>SOFTWARE LIST (Optional)</w:t>
      </w:r>
      <w:bookmarkEnd w:id="17"/>
    </w:p>
    <w:p w14:paraId="7D4D4B28" w14:textId="75865267" w:rsidR="00980D6D" w:rsidRPr="00933C78" w:rsidRDefault="00980D6D" w:rsidP="00DF43DF">
      <w:pPr>
        <w:pStyle w:val="NoteToDrafters-ASDEFCON"/>
      </w:pPr>
      <w:r w:rsidRPr="00933C78">
        <w:t xml:space="preserve">Note to drafters: </w:t>
      </w:r>
      <w:r w:rsidR="00FC457B" w:rsidRPr="00933C78">
        <w:t xml:space="preserve"> </w:t>
      </w:r>
      <w:r w:rsidR="00F95206">
        <w:t>Include t</w:t>
      </w:r>
      <w:r w:rsidRPr="00933C78">
        <w:t xml:space="preserve">his requirement for all </w:t>
      </w:r>
      <w:r w:rsidR="008F41C2">
        <w:t>S</w:t>
      </w:r>
      <w:r w:rsidRPr="00933C78">
        <w:t xml:space="preserve">oftware intensive </w:t>
      </w:r>
      <w:r w:rsidR="00F95206">
        <w:t>development</w:t>
      </w:r>
      <w:r w:rsidR="00E9258A" w:rsidRPr="00933C78">
        <w:t xml:space="preserve"> program</w:t>
      </w:r>
      <w:r w:rsidR="00F95206">
        <w:t>s</w:t>
      </w:r>
      <w:r w:rsidRPr="00933C78">
        <w:t>.</w:t>
      </w:r>
    </w:p>
    <w:p w14:paraId="19493498" w14:textId="0BE2B7CE" w:rsidR="00980D6D" w:rsidRPr="00933C78" w:rsidRDefault="00980D6D" w:rsidP="00DF43DF">
      <w:pPr>
        <w:pStyle w:val="NoteToTenderers-ASDEFCON"/>
      </w:pPr>
      <w:r w:rsidRPr="00933C78">
        <w:t>Note to tenderers:</w:t>
      </w:r>
      <w:r w:rsidR="00FC457B" w:rsidRPr="00933C78">
        <w:t xml:space="preserve"> </w:t>
      </w:r>
      <w:r w:rsidRPr="00933C78">
        <w:t xml:space="preserve"> The Commonwealth </w:t>
      </w:r>
      <w:r w:rsidR="004A07EB">
        <w:t>will</w:t>
      </w:r>
      <w:r w:rsidRPr="00933C78">
        <w:t xml:space="preserve"> assess the scope and risk of Software development.  </w:t>
      </w:r>
      <w:r w:rsidR="001C42DA">
        <w:t>In</w:t>
      </w:r>
      <w:r w:rsidR="00F95206" w:rsidRPr="00933C78">
        <w:t xml:space="preserve"> </w:t>
      </w:r>
      <w:r w:rsidR="00F95206" w:rsidRPr="00933C78">
        <w:fldChar w:fldCharType="begin"/>
      </w:r>
      <w:r w:rsidR="00F95206" w:rsidRPr="00933C78">
        <w:instrText xml:space="preserve"> REF _Ref449604606 \h </w:instrText>
      </w:r>
      <w:r w:rsidR="00F95206" w:rsidRPr="00933C78">
        <w:fldChar w:fldCharType="separate"/>
      </w:r>
      <w:r w:rsidR="00AC07A4" w:rsidRPr="00933C78">
        <w:t>Table F-</w:t>
      </w:r>
      <w:r w:rsidR="00AC07A4">
        <w:rPr>
          <w:noProof/>
        </w:rPr>
        <w:t>2</w:t>
      </w:r>
      <w:r w:rsidR="00F95206" w:rsidRPr="00933C78">
        <w:fldChar w:fldCharType="end"/>
      </w:r>
      <w:r w:rsidR="00F95206" w:rsidRPr="00933C78">
        <w:t>,</w:t>
      </w:r>
      <w:r w:rsidRPr="00933C78">
        <w:t xml:space="preserve"> </w:t>
      </w:r>
      <w:r w:rsidR="004A07EB">
        <w:t xml:space="preserve">for </w:t>
      </w:r>
      <w:r w:rsidRPr="00933C78">
        <w:t>clause 6.2.</w:t>
      </w:r>
      <w:r w:rsidR="004F50AA" w:rsidRPr="00933C78">
        <w:t>1</w:t>
      </w:r>
      <w:r w:rsidR="008768A8">
        <w:t xml:space="preserve"> of the DID</w:t>
      </w:r>
      <w:r w:rsidR="0044264C">
        <w:t>,</w:t>
      </w:r>
      <w:r w:rsidR="00C46CF1" w:rsidRPr="00933C78">
        <w:t xml:space="preserve"> </w:t>
      </w:r>
      <w:r w:rsidRPr="00933C78">
        <w:t xml:space="preserve">the </w:t>
      </w:r>
      <w:r w:rsidR="00C46CF1" w:rsidRPr="00933C78">
        <w:t>‘</w:t>
      </w:r>
      <w:r w:rsidRPr="00933C78">
        <w:t>highest level Software product</w:t>
      </w:r>
      <w:r w:rsidR="00A76B92">
        <w:t>’</w:t>
      </w:r>
      <w:r w:rsidRPr="00933C78">
        <w:t xml:space="preserve"> where the criticality and category are the same</w:t>
      </w:r>
      <w:r w:rsidR="00677B15">
        <w:t>,</w:t>
      </w:r>
      <w:r w:rsidRPr="00933C78">
        <w:t xml:space="preserve"> means, for example, if all</w:t>
      </w:r>
      <w:r w:rsidR="00111277" w:rsidRPr="00933C78">
        <w:t xml:space="preserve"> </w:t>
      </w:r>
      <w:r w:rsidRPr="00933C78">
        <w:t xml:space="preserve">Software products </w:t>
      </w:r>
      <w:r w:rsidR="009907D1" w:rsidRPr="00933C78">
        <w:t xml:space="preserve">subordinate </w:t>
      </w:r>
      <w:r w:rsidRPr="00933C78">
        <w:t xml:space="preserve">to </w:t>
      </w:r>
      <w:r w:rsidR="00C46CF1" w:rsidRPr="00933C78">
        <w:t>‘</w:t>
      </w:r>
      <w:r w:rsidR="004F50AA" w:rsidRPr="00933C78">
        <w:t xml:space="preserve">Product </w:t>
      </w:r>
      <w:r w:rsidRPr="00933C78">
        <w:t>X</w:t>
      </w:r>
      <w:r w:rsidR="00C46CF1" w:rsidRPr="00933C78">
        <w:t>’</w:t>
      </w:r>
      <w:r w:rsidRPr="00933C78">
        <w:t xml:space="preserve"> have the same</w:t>
      </w:r>
      <w:r w:rsidR="009907D1" w:rsidRPr="00933C78">
        <w:t xml:space="preserve"> or </w:t>
      </w:r>
      <w:r w:rsidR="00A76B92">
        <w:t xml:space="preserve">a </w:t>
      </w:r>
      <w:r w:rsidR="009907D1" w:rsidRPr="00933C78">
        <w:t>lesser</w:t>
      </w:r>
      <w:r w:rsidRPr="00933C78">
        <w:t xml:space="preserve"> criticality and category, only </w:t>
      </w:r>
      <w:r w:rsidR="00C46CF1" w:rsidRPr="00933C78">
        <w:t>‘</w:t>
      </w:r>
      <w:r w:rsidR="004F50AA" w:rsidRPr="00933C78">
        <w:t xml:space="preserve">Product </w:t>
      </w:r>
      <w:r w:rsidRPr="00933C78">
        <w:t>X</w:t>
      </w:r>
      <w:r w:rsidR="00C46CF1" w:rsidRPr="00933C78">
        <w:t>’</w:t>
      </w:r>
      <w:r w:rsidRPr="00933C78">
        <w:t xml:space="preserve"> </w:t>
      </w:r>
      <w:r w:rsidR="0044264C">
        <w:t>i</w:t>
      </w:r>
      <w:r w:rsidRPr="00933C78">
        <w:t>s to be listed.</w:t>
      </w:r>
    </w:p>
    <w:p w14:paraId="287376D3" w14:textId="7399FB32" w:rsidR="00980D6D" w:rsidRPr="00933C78" w:rsidRDefault="00980D6D" w:rsidP="00DF43DF">
      <w:pPr>
        <w:pStyle w:val="ATTANNLV2-ASDEFCON"/>
      </w:pPr>
      <w:r w:rsidRPr="00933C78">
        <w:t xml:space="preserve">Tenderers are to provide a draft Software List (SWLIST) in accordance with at least the </w:t>
      </w:r>
      <w:r w:rsidR="006A284E" w:rsidRPr="00933C78">
        <w:t xml:space="preserve">sections </w:t>
      </w:r>
      <w:r w:rsidRPr="00933C78">
        <w:t xml:space="preserve">of DID-ENG-SW-SWLIST, and the </w:t>
      </w:r>
      <w:r w:rsidR="00926A2A">
        <w:t>‘</w:t>
      </w:r>
      <w:r w:rsidRPr="00933C78">
        <w:t>modifications to scope</w:t>
      </w:r>
      <w:r w:rsidR="00926A2A">
        <w:t>’</w:t>
      </w:r>
      <w:r w:rsidRPr="00933C78">
        <w:t xml:space="preserve">, identified in </w:t>
      </w:r>
      <w:r w:rsidRPr="00933C78">
        <w:fldChar w:fldCharType="begin"/>
      </w:r>
      <w:r w:rsidRPr="00933C78">
        <w:instrText xml:space="preserve"> REF _Ref449604606 \h </w:instrText>
      </w:r>
      <w:r w:rsidRPr="00933C78">
        <w:fldChar w:fldCharType="separate"/>
      </w:r>
      <w:r w:rsidR="00AC07A4" w:rsidRPr="00933C78">
        <w:t>Table F-</w:t>
      </w:r>
      <w:r w:rsidR="00AC07A4">
        <w:rPr>
          <w:noProof/>
        </w:rPr>
        <w:t>2</w:t>
      </w:r>
      <w:r w:rsidRPr="00933C78">
        <w:fldChar w:fldCharType="end"/>
      </w:r>
      <w:r w:rsidRPr="00933C78">
        <w:t>.</w:t>
      </w:r>
    </w:p>
    <w:p w14:paraId="70A23AB1" w14:textId="720E7C55" w:rsidR="00980D6D" w:rsidRPr="00933C78" w:rsidRDefault="00980D6D" w:rsidP="00A52F20">
      <w:pPr>
        <w:pStyle w:val="Caption"/>
        <w:keepNext/>
      </w:pPr>
      <w:bookmarkStart w:id="19" w:name="_Ref449604606"/>
      <w:r w:rsidRPr="00933C78">
        <w:t xml:space="preserve">Table </w:t>
      </w:r>
      <w:r w:rsidR="00E305E7" w:rsidRPr="00933C78">
        <w:t>F-</w:t>
      </w:r>
      <w:r w:rsidR="00437F30">
        <w:fldChar w:fldCharType="begin"/>
      </w:r>
      <w:r w:rsidR="00437F30">
        <w:instrText xml:space="preserve"> SEQ Table \* ARABIC </w:instrText>
      </w:r>
      <w:r w:rsidR="00437F30">
        <w:fldChar w:fldCharType="separate"/>
      </w:r>
      <w:r w:rsidR="00AC07A4">
        <w:rPr>
          <w:noProof/>
        </w:rPr>
        <w:t>2</w:t>
      </w:r>
      <w:r w:rsidR="00437F30">
        <w:rPr>
          <w:noProof/>
        </w:rPr>
        <w:fldChar w:fldCharType="end"/>
      </w:r>
      <w:bookmarkEnd w:id="19"/>
      <w:r w:rsidRPr="00933C78">
        <w:t xml:space="preserve">: </w:t>
      </w:r>
      <w:r w:rsidR="000B6ABD" w:rsidRPr="00933C78">
        <w:t>Minimum requirements for the draft Software List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16"/>
        <w:gridCol w:w="2198"/>
        <w:gridCol w:w="5670"/>
      </w:tblGrid>
      <w:tr w:rsidR="00D1515B" w:rsidRPr="00933C78" w14:paraId="1797E990" w14:textId="77777777" w:rsidTr="0044264C">
        <w:trPr>
          <w:cantSplit/>
          <w:tblHeader/>
          <w:jc w:val="center"/>
        </w:trPr>
        <w:tc>
          <w:tcPr>
            <w:tcW w:w="916" w:type="dxa"/>
            <w:shd w:val="pct15" w:color="auto" w:fill="FFFFFF"/>
          </w:tcPr>
          <w:p w14:paraId="1AB2816E" w14:textId="77777777" w:rsidR="00980D6D" w:rsidRPr="00933C78" w:rsidRDefault="006A284E" w:rsidP="00DF43DF">
            <w:pPr>
              <w:pStyle w:val="Table10ptHeading-ASDEFCON"/>
            </w:pPr>
            <w:r w:rsidRPr="00933C78">
              <w:t>Section</w:t>
            </w:r>
          </w:p>
        </w:tc>
        <w:tc>
          <w:tcPr>
            <w:tcW w:w="2198" w:type="dxa"/>
            <w:shd w:val="pct15" w:color="auto" w:fill="FFFFFF"/>
          </w:tcPr>
          <w:p w14:paraId="4D1C0671" w14:textId="77777777" w:rsidR="00980D6D" w:rsidRPr="00933C78" w:rsidRDefault="00980D6D" w:rsidP="00DF43DF">
            <w:pPr>
              <w:pStyle w:val="Table10ptHeading-ASDEFCON"/>
            </w:pPr>
            <w:r w:rsidRPr="00933C78">
              <w:t>Name</w:t>
            </w:r>
          </w:p>
        </w:tc>
        <w:tc>
          <w:tcPr>
            <w:tcW w:w="5670" w:type="dxa"/>
            <w:shd w:val="pct15" w:color="auto" w:fill="FFFFFF"/>
          </w:tcPr>
          <w:p w14:paraId="473000B5" w14:textId="77777777" w:rsidR="00980D6D" w:rsidRPr="00933C78" w:rsidRDefault="00980D6D" w:rsidP="00DF43DF">
            <w:pPr>
              <w:pStyle w:val="Table10ptHeading-ASDEFCON"/>
            </w:pPr>
            <w:r w:rsidRPr="00933C78">
              <w:t>Modification</w:t>
            </w:r>
            <w:r w:rsidR="00C46CF1" w:rsidRPr="00933C78">
              <w:t>s</w:t>
            </w:r>
            <w:r w:rsidRPr="00933C78">
              <w:t xml:space="preserve"> to scope</w:t>
            </w:r>
          </w:p>
        </w:tc>
      </w:tr>
      <w:tr w:rsidR="00BD0E55" w:rsidRPr="00933C78" w14:paraId="3D5F32D4" w14:textId="77777777" w:rsidTr="00D1515B">
        <w:trPr>
          <w:cantSplit/>
          <w:jc w:val="center"/>
        </w:trPr>
        <w:tc>
          <w:tcPr>
            <w:tcW w:w="916" w:type="dxa"/>
          </w:tcPr>
          <w:p w14:paraId="39E7E991" w14:textId="77777777" w:rsidR="00BD0E55" w:rsidRPr="00933C78" w:rsidRDefault="00BD0E55" w:rsidP="00DF43DF">
            <w:pPr>
              <w:pStyle w:val="Table10ptText-ASDEFCON"/>
            </w:pPr>
            <w:r w:rsidRPr="00933C78">
              <w:t>6.2.1</w:t>
            </w:r>
          </w:p>
        </w:tc>
        <w:tc>
          <w:tcPr>
            <w:tcW w:w="2198" w:type="dxa"/>
          </w:tcPr>
          <w:p w14:paraId="10F8389E" w14:textId="77777777" w:rsidR="00BD0E55" w:rsidRPr="00933C78" w:rsidRDefault="00BD0E55" w:rsidP="00DF43DF">
            <w:pPr>
              <w:pStyle w:val="Table10ptText-ASDEFCON"/>
            </w:pPr>
            <w:r w:rsidRPr="00933C78">
              <w:t>Identity</w:t>
            </w:r>
          </w:p>
        </w:tc>
        <w:tc>
          <w:tcPr>
            <w:tcW w:w="5670" w:type="dxa"/>
          </w:tcPr>
          <w:p w14:paraId="1DA0D02E" w14:textId="77777777" w:rsidR="00BD0E55" w:rsidRPr="00933C78" w:rsidRDefault="00BD0E55" w:rsidP="00DF43DF">
            <w:pPr>
              <w:pStyle w:val="Table10ptText-ASDEFCON"/>
            </w:pPr>
            <w:r w:rsidRPr="00933C78">
              <w:t>Identified to the highest level Software product where the criticality and category of all subordinate Software products are the same as the Software product listed.</w:t>
            </w:r>
          </w:p>
        </w:tc>
      </w:tr>
      <w:tr w:rsidR="00980D6D" w:rsidRPr="00933C78" w14:paraId="4F66E448" w14:textId="77777777" w:rsidTr="00D1515B">
        <w:trPr>
          <w:cantSplit/>
          <w:jc w:val="center"/>
        </w:trPr>
        <w:tc>
          <w:tcPr>
            <w:tcW w:w="916" w:type="dxa"/>
          </w:tcPr>
          <w:p w14:paraId="082DB8C0" w14:textId="77777777" w:rsidR="00980D6D" w:rsidRPr="00933C78" w:rsidRDefault="00980D6D" w:rsidP="00DF43DF">
            <w:pPr>
              <w:pStyle w:val="Table10ptText-ASDEFCON"/>
            </w:pPr>
            <w:r w:rsidRPr="00933C78">
              <w:t>6.2.</w:t>
            </w:r>
            <w:r w:rsidR="00BD0E55" w:rsidRPr="00933C78">
              <w:t>2</w:t>
            </w:r>
          </w:p>
        </w:tc>
        <w:tc>
          <w:tcPr>
            <w:tcW w:w="2198" w:type="dxa"/>
          </w:tcPr>
          <w:p w14:paraId="5D154709" w14:textId="77777777" w:rsidR="00980D6D" w:rsidRPr="00933C78" w:rsidRDefault="00980D6D" w:rsidP="00DF43DF">
            <w:pPr>
              <w:pStyle w:val="Table10ptText-ASDEFCON"/>
            </w:pPr>
            <w:r w:rsidRPr="00933C78">
              <w:t>Location in the System Hierarchy</w:t>
            </w:r>
          </w:p>
        </w:tc>
        <w:tc>
          <w:tcPr>
            <w:tcW w:w="5670" w:type="dxa"/>
          </w:tcPr>
          <w:p w14:paraId="14530155" w14:textId="77777777" w:rsidR="00980D6D" w:rsidRPr="00933C78" w:rsidRDefault="00980D6D" w:rsidP="00DF43DF">
            <w:pPr>
              <w:pStyle w:val="Table10ptText-ASDEFCON"/>
            </w:pPr>
            <w:r w:rsidRPr="00933C78">
              <w:t>As per DID, to the level required for clause 6.2.</w:t>
            </w:r>
            <w:r w:rsidR="00786837" w:rsidRPr="00933C78">
              <w:t>1</w:t>
            </w:r>
            <w:r w:rsidRPr="00933C78">
              <w:t>, Identity (</w:t>
            </w:r>
            <w:r w:rsidR="00786837" w:rsidRPr="00933C78">
              <w:t>above</w:t>
            </w:r>
            <w:r w:rsidRPr="00933C78">
              <w:t>).</w:t>
            </w:r>
          </w:p>
        </w:tc>
      </w:tr>
      <w:tr w:rsidR="00980D6D" w:rsidRPr="00933C78" w14:paraId="1D0301E8" w14:textId="77777777" w:rsidTr="00D1515B">
        <w:trPr>
          <w:cantSplit/>
          <w:jc w:val="center"/>
        </w:trPr>
        <w:tc>
          <w:tcPr>
            <w:tcW w:w="916" w:type="dxa"/>
          </w:tcPr>
          <w:p w14:paraId="39508628" w14:textId="77777777" w:rsidR="00980D6D" w:rsidRPr="00933C78" w:rsidRDefault="00980D6D" w:rsidP="00DF43DF">
            <w:pPr>
              <w:pStyle w:val="Table10ptText-ASDEFCON"/>
            </w:pPr>
            <w:r w:rsidRPr="00933C78">
              <w:t>6.2.3</w:t>
            </w:r>
          </w:p>
        </w:tc>
        <w:tc>
          <w:tcPr>
            <w:tcW w:w="2198" w:type="dxa"/>
          </w:tcPr>
          <w:p w14:paraId="61378ADD" w14:textId="77777777" w:rsidR="00980D6D" w:rsidRPr="00933C78" w:rsidRDefault="00980D6D" w:rsidP="00DF43DF">
            <w:pPr>
              <w:pStyle w:val="Table10ptText-ASDEFCON"/>
            </w:pPr>
            <w:r w:rsidRPr="00933C78">
              <w:t>Description</w:t>
            </w:r>
          </w:p>
        </w:tc>
        <w:tc>
          <w:tcPr>
            <w:tcW w:w="5670" w:type="dxa"/>
          </w:tcPr>
          <w:p w14:paraId="2AD7346D" w14:textId="77777777" w:rsidR="00980D6D" w:rsidRPr="00933C78" w:rsidRDefault="00980D6D" w:rsidP="00DF43DF">
            <w:pPr>
              <w:pStyle w:val="Table10ptText-ASDEFCON"/>
            </w:pPr>
            <w:r w:rsidRPr="00933C78">
              <w:t>As per DID.</w:t>
            </w:r>
          </w:p>
        </w:tc>
      </w:tr>
      <w:tr w:rsidR="00980D6D" w:rsidRPr="00933C78" w14:paraId="23A460CB" w14:textId="77777777" w:rsidTr="00D1515B">
        <w:trPr>
          <w:cantSplit/>
          <w:jc w:val="center"/>
        </w:trPr>
        <w:tc>
          <w:tcPr>
            <w:tcW w:w="916" w:type="dxa"/>
          </w:tcPr>
          <w:p w14:paraId="176CDFA0" w14:textId="77777777" w:rsidR="00980D6D" w:rsidRPr="00933C78" w:rsidRDefault="00980D6D" w:rsidP="00DF43DF">
            <w:pPr>
              <w:pStyle w:val="Table10ptText-ASDEFCON"/>
            </w:pPr>
            <w:r w:rsidRPr="00933C78">
              <w:t>6.2.4</w:t>
            </w:r>
          </w:p>
        </w:tc>
        <w:tc>
          <w:tcPr>
            <w:tcW w:w="2198" w:type="dxa"/>
          </w:tcPr>
          <w:p w14:paraId="46CBB565" w14:textId="77777777" w:rsidR="00980D6D" w:rsidRPr="00933C78" w:rsidRDefault="00980D6D" w:rsidP="00DF43DF">
            <w:pPr>
              <w:pStyle w:val="Table10ptText-ASDEFCON"/>
            </w:pPr>
            <w:r w:rsidRPr="00933C78">
              <w:t>Software Criticality</w:t>
            </w:r>
          </w:p>
        </w:tc>
        <w:tc>
          <w:tcPr>
            <w:tcW w:w="5670" w:type="dxa"/>
          </w:tcPr>
          <w:p w14:paraId="0FFACD58" w14:textId="77777777" w:rsidR="00980D6D" w:rsidRPr="00933C78" w:rsidRDefault="00980D6D" w:rsidP="00DF43DF">
            <w:pPr>
              <w:pStyle w:val="Table10ptText-ASDEFCON"/>
            </w:pPr>
            <w:r w:rsidRPr="00933C78">
              <w:t>As per DID.</w:t>
            </w:r>
          </w:p>
        </w:tc>
      </w:tr>
      <w:tr w:rsidR="00980D6D" w:rsidRPr="00933C78" w14:paraId="5269510A" w14:textId="77777777" w:rsidTr="00D1515B">
        <w:trPr>
          <w:cantSplit/>
          <w:jc w:val="center"/>
        </w:trPr>
        <w:tc>
          <w:tcPr>
            <w:tcW w:w="916" w:type="dxa"/>
          </w:tcPr>
          <w:p w14:paraId="74220B95" w14:textId="07A652DF" w:rsidR="00980D6D" w:rsidRPr="00933C78" w:rsidRDefault="00980D6D" w:rsidP="00657E52">
            <w:pPr>
              <w:pStyle w:val="Table10ptText-ASDEFCON"/>
            </w:pPr>
            <w:r w:rsidRPr="00933C78">
              <w:t>6.2.9</w:t>
            </w:r>
            <w:r w:rsidR="00BD0E55" w:rsidRPr="00933C78">
              <w:t>.</w:t>
            </w:r>
            <w:r w:rsidR="00657E52">
              <w:t>2</w:t>
            </w:r>
          </w:p>
        </w:tc>
        <w:tc>
          <w:tcPr>
            <w:tcW w:w="2198" w:type="dxa"/>
          </w:tcPr>
          <w:p w14:paraId="59234A0A" w14:textId="77777777" w:rsidR="00980D6D" w:rsidRPr="00933C78" w:rsidRDefault="00980D6D" w:rsidP="00DF43DF">
            <w:pPr>
              <w:pStyle w:val="Table10ptText-ASDEFCON"/>
            </w:pPr>
            <w:r w:rsidRPr="00933C78">
              <w:t>Estimated Total Size</w:t>
            </w:r>
          </w:p>
        </w:tc>
        <w:tc>
          <w:tcPr>
            <w:tcW w:w="5670" w:type="dxa"/>
          </w:tcPr>
          <w:p w14:paraId="39DC45AA" w14:textId="77777777" w:rsidR="00980D6D" w:rsidRPr="00933C78" w:rsidRDefault="00980D6D" w:rsidP="00DF43DF">
            <w:pPr>
              <w:pStyle w:val="Table10ptText-ASDEFCON"/>
            </w:pPr>
            <w:r w:rsidRPr="00933C78">
              <w:t>For Application Software to be developed</w:t>
            </w:r>
            <w:r w:rsidR="00C618C7" w:rsidRPr="00933C78">
              <w:t>, reused</w:t>
            </w:r>
            <w:r w:rsidRPr="00933C78">
              <w:t xml:space="preserve"> or modified.</w:t>
            </w:r>
          </w:p>
        </w:tc>
      </w:tr>
      <w:tr w:rsidR="00980D6D" w:rsidRPr="00933C78" w14:paraId="457D6B60" w14:textId="77777777" w:rsidTr="00D1515B">
        <w:trPr>
          <w:cantSplit/>
          <w:jc w:val="center"/>
        </w:trPr>
        <w:tc>
          <w:tcPr>
            <w:tcW w:w="916" w:type="dxa"/>
          </w:tcPr>
          <w:p w14:paraId="2D56D502" w14:textId="12C5EC16" w:rsidR="00980D6D" w:rsidRPr="00933C78" w:rsidRDefault="00980D6D" w:rsidP="00657E52">
            <w:pPr>
              <w:pStyle w:val="Table10ptText-ASDEFCON"/>
            </w:pPr>
            <w:r w:rsidRPr="00933C78">
              <w:t>6.2.</w:t>
            </w:r>
            <w:r w:rsidR="00BD0E55" w:rsidRPr="00933C78">
              <w:t>9.</w:t>
            </w:r>
            <w:r w:rsidR="00657E52">
              <w:t>3</w:t>
            </w:r>
          </w:p>
        </w:tc>
        <w:tc>
          <w:tcPr>
            <w:tcW w:w="2198" w:type="dxa"/>
          </w:tcPr>
          <w:p w14:paraId="77368889" w14:textId="77777777" w:rsidR="00980D6D" w:rsidRPr="00933C78" w:rsidRDefault="00980D6D" w:rsidP="00DF43DF">
            <w:pPr>
              <w:pStyle w:val="Table10ptText-ASDEFCON"/>
            </w:pPr>
            <w:r w:rsidRPr="00933C78">
              <w:t>Reused Unmodified Code Required</w:t>
            </w:r>
          </w:p>
        </w:tc>
        <w:tc>
          <w:tcPr>
            <w:tcW w:w="5670" w:type="dxa"/>
          </w:tcPr>
          <w:p w14:paraId="0220F5AC" w14:textId="77777777" w:rsidR="00980D6D" w:rsidRPr="00933C78" w:rsidRDefault="00980D6D" w:rsidP="00DF43DF">
            <w:pPr>
              <w:pStyle w:val="Table10ptText-ASDEFCON"/>
            </w:pPr>
            <w:r w:rsidRPr="00933C78">
              <w:t>For Application Software to be developed</w:t>
            </w:r>
            <w:r w:rsidR="00C618C7" w:rsidRPr="00933C78">
              <w:t>, reused</w:t>
            </w:r>
            <w:r w:rsidRPr="00933C78">
              <w:t xml:space="preserve"> or modified.</w:t>
            </w:r>
          </w:p>
        </w:tc>
      </w:tr>
      <w:tr w:rsidR="00980D6D" w:rsidRPr="00933C78" w14:paraId="1DC0AB4B" w14:textId="77777777" w:rsidTr="00D1515B">
        <w:trPr>
          <w:cantSplit/>
          <w:jc w:val="center"/>
        </w:trPr>
        <w:tc>
          <w:tcPr>
            <w:tcW w:w="916" w:type="dxa"/>
          </w:tcPr>
          <w:p w14:paraId="778D1BF0" w14:textId="4DFECEE0" w:rsidR="00980D6D" w:rsidRPr="00933C78" w:rsidRDefault="00980D6D" w:rsidP="00657E52">
            <w:pPr>
              <w:pStyle w:val="Table10ptText-ASDEFCON"/>
            </w:pPr>
            <w:r w:rsidRPr="00933C78">
              <w:t>6.2.</w:t>
            </w:r>
            <w:r w:rsidR="00BD0E55" w:rsidRPr="00933C78">
              <w:t>9.</w:t>
            </w:r>
            <w:r w:rsidR="00657E52">
              <w:t>4</w:t>
            </w:r>
          </w:p>
        </w:tc>
        <w:tc>
          <w:tcPr>
            <w:tcW w:w="2198" w:type="dxa"/>
          </w:tcPr>
          <w:p w14:paraId="7B75C3C4" w14:textId="77777777" w:rsidR="00980D6D" w:rsidRPr="00933C78" w:rsidRDefault="00980D6D" w:rsidP="00DF43DF">
            <w:pPr>
              <w:pStyle w:val="Table10ptText-ASDEFCON"/>
            </w:pPr>
            <w:r w:rsidRPr="00933C78">
              <w:t>Estimated Modified Code Required</w:t>
            </w:r>
          </w:p>
        </w:tc>
        <w:tc>
          <w:tcPr>
            <w:tcW w:w="5670" w:type="dxa"/>
          </w:tcPr>
          <w:p w14:paraId="6FE42086" w14:textId="77777777" w:rsidR="00980D6D" w:rsidRPr="00933C78" w:rsidRDefault="00980D6D" w:rsidP="00DF43DF">
            <w:pPr>
              <w:pStyle w:val="Table10ptText-ASDEFCON"/>
            </w:pPr>
            <w:r w:rsidRPr="00933C78">
              <w:t>For Application Software to be developed</w:t>
            </w:r>
            <w:r w:rsidR="00C618C7" w:rsidRPr="00933C78">
              <w:t>, reused</w:t>
            </w:r>
            <w:r w:rsidRPr="00933C78">
              <w:t xml:space="preserve"> or modified.</w:t>
            </w:r>
          </w:p>
        </w:tc>
      </w:tr>
      <w:tr w:rsidR="00980D6D" w:rsidRPr="00933C78" w14:paraId="638F8A2D" w14:textId="77777777" w:rsidTr="00D1515B">
        <w:trPr>
          <w:cantSplit/>
          <w:jc w:val="center"/>
        </w:trPr>
        <w:tc>
          <w:tcPr>
            <w:tcW w:w="916" w:type="dxa"/>
          </w:tcPr>
          <w:p w14:paraId="03782468" w14:textId="43533AC5" w:rsidR="00980D6D" w:rsidRPr="00933C78" w:rsidRDefault="00980D6D" w:rsidP="00657E52">
            <w:pPr>
              <w:pStyle w:val="Table10ptText-ASDEFCON"/>
            </w:pPr>
            <w:r w:rsidRPr="00933C78">
              <w:t>6.2.</w:t>
            </w:r>
            <w:r w:rsidR="00BD0E55" w:rsidRPr="00933C78">
              <w:t>9.</w:t>
            </w:r>
            <w:r w:rsidR="00657E52">
              <w:t>5</w:t>
            </w:r>
          </w:p>
        </w:tc>
        <w:tc>
          <w:tcPr>
            <w:tcW w:w="2198" w:type="dxa"/>
          </w:tcPr>
          <w:p w14:paraId="33195A30" w14:textId="77777777" w:rsidR="00980D6D" w:rsidRPr="00933C78" w:rsidRDefault="00980D6D" w:rsidP="00DF43DF">
            <w:pPr>
              <w:pStyle w:val="Table10ptText-ASDEFCON"/>
            </w:pPr>
            <w:r w:rsidRPr="00933C78">
              <w:t>Estimated New Code Required</w:t>
            </w:r>
          </w:p>
        </w:tc>
        <w:tc>
          <w:tcPr>
            <w:tcW w:w="5670" w:type="dxa"/>
          </w:tcPr>
          <w:p w14:paraId="6EA5A3F3" w14:textId="77777777" w:rsidR="00980D6D" w:rsidRPr="00933C78" w:rsidRDefault="00980D6D" w:rsidP="00DF43DF">
            <w:pPr>
              <w:pStyle w:val="Table10ptText-ASDEFCON"/>
            </w:pPr>
            <w:r w:rsidRPr="00933C78">
              <w:t>For Application Software to be developed</w:t>
            </w:r>
            <w:r w:rsidR="00C618C7" w:rsidRPr="00933C78">
              <w:t>, reused</w:t>
            </w:r>
            <w:r w:rsidRPr="00933C78">
              <w:t xml:space="preserve"> or modified.</w:t>
            </w:r>
          </w:p>
        </w:tc>
      </w:tr>
      <w:tr w:rsidR="00980D6D" w:rsidRPr="00933C78" w14:paraId="1A09FD70" w14:textId="77777777" w:rsidTr="00D1515B">
        <w:trPr>
          <w:cantSplit/>
          <w:jc w:val="center"/>
        </w:trPr>
        <w:tc>
          <w:tcPr>
            <w:tcW w:w="916" w:type="dxa"/>
          </w:tcPr>
          <w:p w14:paraId="14B4C594" w14:textId="77777777" w:rsidR="00980D6D" w:rsidRPr="00933C78" w:rsidRDefault="00980D6D" w:rsidP="00DF43DF">
            <w:pPr>
              <w:pStyle w:val="Table10ptText-ASDEFCON"/>
            </w:pPr>
            <w:r w:rsidRPr="00933C78">
              <w:t>6.2.1</w:t>
            </w:r>
            <w:r w:rsidR="00BD0E55" w:rsidRPr="00933C78">
              <w:t>1</w:t>
            </w:r>
          </w:p>
        </w:tc>
        <w:tc>
          <w:tcPr>
            <w:tcW w:w="2198" w:type="dxa"/>
          </w:tcPr>
          <w:p w14:paraId="760C8173" w14:textId="77777777" w:rsidR="00980D6D" w:rsidRPr="00933C78" w:rsidRDefault="00BD0E55" w:rsidP="00DF43DF">
            <w:pPr>
              <w:pStyle w:val="Table10ptText-ASDEFCON"/>
            </w:pPr>
            <w:r w:rsidRPr="00933C78">
              <w:t>Assurance</w:t>
            </w:r>
            <w:r w:rsidR="00980D6D" w:rsidRPr="00933C78">
              <w:t xml:space="preserve"> Standard</w:t>
            </w:r>
          </w:p>
        </w:tc>
        <w:tc>
          <w:tcPr>
            <w:tcW w:w="5670" w:type="dxa"/>
          </w:tcPr>
          <w:p w14:paraId="58CF0BF1" w14:textId="77777777" w:rsidR="00980D6D" w:rsidRPr="00933C78" w:rsidRDefault="00980D6D" w:rsidP="00DF43DF">
            <w:pPr>
              <w:pStyle w:val="Table10ptText-ASDEFCON"/>
            </w:pPr>
            <w:r w:rsidRPr="00933C78">
              <w:t xml:space="preserve">For Software with a criticality of </w:t>
            </w:r>
            <w:r w:rsidR="00B826D4" w:rsidRPr="00933C78">
              <w:t xml:space="preserve">0, </w:t>
            </w:r>
            <w:r w:rsidRPr="00933C78">
              <w:t>1 or 2.</w:t>
            </w:r>
          </w:p>
        </w:tc>
      </w:tr>
      <w:tr w:rsidR="00980D6D" w:rsidRPr="00933C78" w14:paraId="3227C706" w14:textId="77777777" w:rsidTr="00D1515B">
        <w:trPr>
          <w:cantSplit/>
          <w:jc w:val="center"/>
        </w:trPr>
        <w:tc>
          <w:tcPr>
            <w:tcW w:w="916" w:type="dxa"/>
          </w:tcPr>
          <w:p w14:paraId="0C4C5FD9" w14:textId="77777777" w:rsidR="00980D6D" w:rsidRPr="00933C78" w:rsidRDefault="00980D6D" w:rsidP="00DF43DF">
            <w:pPr>
              <w:pStyle w:val="Table10ptText-ASDEFCON"/>
            </w:pPr>
            <w:r w:rsidRPr="00933C78">
              <w:t>6.2.1</w:t>
            </w:r>
            <w:r w:rsidR="00BD0E55" w:rsidRPr="00933C78">
              <w:t>2</w:t>
            </w:r>
          </w:p>
        </w:tc>
        <w:tc>
          <w:tcPr>
            <w:tcW w:w="2198" w:type="dxa"/>
          </w:tcPr>
          <w:p w14:paraId="6905B71C" w14:textId="77777777" w:rsidR="00980D6D" w:rsidRPr="00933C78" w:rsidRDefault="00980D6D" w:rsidP="00DF43DF">
            <w:pPr>
              <w:pStyle w:val="Table10ptText-ASDEFCON"/>
            </w:pPr>
            <w:r w:rsidRPr="00933C78">
              <w:t xml:space="preserve">Software </w:t>
            </w:r>
            <w:r w:rsidR="00BD0E55" w:rsidRPr="00933C78">
              <w:t xml:space="preserve">Assurance </w:t>
            </w:r>
            <w:r w:rsidRPr="00933C78">
              <w:t>Level</w:t>
            </w:r>
          </w:p>
        </w:tc>
        <w:tc>
          <w:tcPr>
            <w:tcW w:w="5670" w:type="dxa"/>
          </w:tcPr>
          <w:p w14:paraId="1B4E9E9E" w14:textId="77777777" w:rsidR="00980D6D" w:rsidRPr="00933C78" w:rsidRDefault="00980D6D" w:rsidP="00DF43DF">
            <w:pPr>
              <w:pStyle w:val="Table10ptText-ASDEFCON"/>
            </w:pPr>
            <w:r w:rsidRPr="00933C78">
              <w:t xml:space="preserve">For Software with a criticality of </w:t>
            </w:r>
            <w:r w:rsidR="00B826D4" w:rsidRPr="00933C78">
              <w:t xml:space="preserve">0, </w:t>
            </w:r>
            <w:r w:rsidRPr="00933C78">
              <w:t>1 or 2.</w:t>
            </w:r>
          </w:p>
        </w:tc>
      </w:tr>
    </w:tbl>
    <w:bookmarkEnd w:id="18"/>
    <w:p w14:paraId="3B0B10CA" w14:textId="75952822" w:rsidR="00874805" w:rsidRPr="00933C78" w:rsidRDefault="00980D6D" w:rsidP="00DF43DF">
      <w:pPr>
        <w:pStyle w:val="ATTANNLV1-ASDEFCON"/>
        <w:rPr>
          <w:rFonts w:eastAsia="Calibri"/>
        </w:rPr>
      </w:pPr>
      <w:r w:rsidRPr="00933C78">
        <w:rPr>
          <w:rFonts w:eastAsia="Calibri"/>
        </w:rPr>
        <w:t xml:space="preserve">Equipment Certification to Access </w:t>
      </w:r>
      <w:r w:rsidR="00877864">
        <w:rPr>
          <w:rFonts w:eastAsia="Calibri"/>
        </w:rPr>
        <w:t xml:space="preserve">the </w:t>
      </w:r>
      <w:r w:rsidRPr="00933C78">
        <w:rPr>
          <w:rFonts w:eastAsia="Calibri"/>
        </w:rPr>
        <w:t>Radiofrequency Spectrum</w:t>
      </w:r>
      <w:r w:rsidR="002F7F5C" w:rsidRPr="00933C78">
        <w:rPr>
          <w:rFonts w:eastAsia="Calibri"/>
        </w:rPr>
        <w:t xml:space="preserve"> (OPTIONAL)</w:t>
      </w:r>
    </w:p>
    <w:p w14:paraId="328FE688" w14:textId="24A43153" w:rsidR="008010B1" w:rsidRPr="00933C78" w:rsidRDefault="008010B1" w:rsidP="00F92189">
      <w:pPr>
        <w:pStyle w:val="NoteToDrafters-ASDEFCON"/>
        <w:keepNext w:val="0"/>
      </w:pPr>
      <w:r w:rsidRPr="00933C78">
        <w:t xml:space="preserve">Note to drafters:  If access </w:t>
      </w:r>
      <w:r w:rsidR="00E94FDF">
        <w:t xml:space="preserve">to </w:t>
      </w:r>
      <w:r w:rsidRPr="00933C78">
        <w:t xml:space="preserve">the Radiofrequency Spectrum </w:t>
      </w:r>
      <w:r w:rsidR="00EA067E">
        <w:t>could influence tender evaluations,</w:t>
      </w:r>
      <w:r w:rsidR="00EA067E" w:rsidRPr="00933C78">
        <w:t xml:space="preserve"> </w:t>
      </w:r>
      <w:r w:rsidRPr="00933C78">
        <w:t xml:space="preserve">then </w:t>
      </w:r>
      <w:r w:rsidR="00A62C3E">
        <w:t xml:space="preserve">include </w:t>
      </w:r>
      <w:r w:rsidR="000855ED">
        <w:t>this requirement</w:t>
      </w:r>
      <w:r w:rsidRPr="00933C78">
        <w:t>.</w:t>
      </w:r>
      <w:r w:rsidR="00E21EE1">
        <w:t xml:space="preserve">  Defence Spectrum Office (DSO) should be consulted</w:t>
      </w:r>
      <w:r w:rsidR="000855ED">
        <w:t xml:space="preserve"> for </w:t>
      </w:r>
      <w:r w:rsidR="00FA6484">
        <w:t xml:space="preserve">viable spectrum options </w:t>
      </w:r>
      <w:r w:rsidR="000855ED">
        <w:t>for</w:t>
      </w:r>
      <w:r w:rsidR="00FA6484">
        <w:t xml:space="preserve"> operation in the domestic environment, and </w:t>
      </w:r>
      <w:r w:rsidR="00E21EE1">
        <w:t>interpret</w:t>
      </w:r>
      <w:r w:rsidR="00FA6484">
        <w:t>at</w:t>
      </w:r>
      <w:r w:rsidR="00E21EE1">
        <w:t>i</w:t>
      </w:r>
      <w:r w:rsidR="00FA6484">
        <w:t>o</w:t>
      </w:r>
      <w:r w:rsidR="00E21EE1">
        <w:t xml:space="preserve">n </w:t>
      </w:r>
      <w:r w:rsidR="00FA6484">
        <w:t xml:space="preserve">of </w:t>
      </w:r>
      <w:r w:rsidR="00E21EE1">
        <w:t>the ARSP.</w:t>
      </w:r>
    </w:p>
    <w:p w14:paraId="558BBE61" w14:textId="06D7470B" w:rsidR="009C1149" w:rsidRPr="00933C78" w:rsidRDefault="009C1149" w:rsidP="00D1515B">
      <w:pPr>
        <w:pStyle w:val="NoteToTenderers-ASDEFCON"/>
      </w:pPr>
      <w:r w:rsidRPr="00933C78">
        <w:t xml:space="preserve">Note to tenderers:  </w:t>
      </w:r>
      <w:r w:rsidR="00064075">
        <w:t xml:space="preserve"> S</w:t>
      </w:r>
      <w:r w:rsidR="00064075" w:rsidRPr="00933C78">
        <w:t xml:space="preserve">ystems </w:t>
      </w:r>
      <w:r w:rsidR="00FA6484">
        <w:t xml:space="preserve">offering </w:t>
      </w:r>
      <w:r w:rsidR="00FA6484" w:rsidRPr="00D06E16">
        <w:t>manoeuvrability</w:t>
      </w:r>
      <w:r w:rsidR="00FA6484">
        <w:t xml:space="preserve"> in the electromagnetic spectrum (EMS) </w:t>
      </w:r>
      <w:r w:rsidR="000855ED">
        <w:t>represent a lower risk for</w:t>
      </w:r>
      <w:r w:rsidR="00FA6484">
        <w:t xml:space="preserve"> Defence.   EMS </w:t>
      </w:r>
      <w:r w:rsidR="00FA6484" w:rsidRPr="00D06E16">
        <w:t>manoeuvrability</w:t>
      </w:r>
      <w:r w:rsidR="00FA6484">
        <w:t xml:space="preserve"> that incorporates, but is not limited </w:t>
      </w:r>
      <w:r w:rsidR="00FA6484">
        <w:lastRenderedPageBreak/>
        <w:t xml:space="preserve">to, parts of the </w:t>
      </w:r>
      <w:r w:rsidR="000855ED">
        <w:t>r</w:t>
      </w:r>
      <w:r w:rsidR="000855ED" w:rsidRPr="00933C78">
        <w:t>adiofrequency</w:t>
      </w:r>
      <w:r w:rsidR="000855ED">
        <w:t xml:space="preserve"> </w:t>
      </w:r>
      <w:r w:rsidR="00FA6484">
        <w:t xml:space="preserve">spectrum designated for Defence purposes in the </w:t>
      </w:r>
      <w:r w:rsidR="00FA6484" w:rsidRPr="00933C78">
        <w:t>Australian Radiofrequency Spectrum Plan</w:t>
      </w:r>
      <w:r w:rsidR="00FA6484">
        <w:t xml:space="preserve"> reduces</w:t>
      </w:r>
      <w:r w:rsidR="000855ED">
        <w:t xml:space="preserve"> risk for</w:t>
      </w:r>
      <w:r w:rsidR="00FA6484">
        <w:t xml:space="preserve"> system operation in the domestic environment</w:t>
      </w:r>
      <w:r w:rsidR="00064075" w:rsidRPr="00933C78">
        <w:t>.</w:t>
      </w:r>
    </w:p>
    <w:p w14:paraId="6D137A4F" w14:textId="1FEEF10E" w:rsidR="009C1149" w:rsidRPr="00933C78" w:rsidRDefault="009C1149" w:rsidP="00DF43DF">
      <w:pPr>
        <w:pStyle w:val="ATTANNLV2-ASDEFCON"/>
        <w:rPr>
          <w:rFonts w:eastAsia="Calibri"/>
        </w:rPr>
      </w:pPr>
      <w:r w:rsidRPr="00933C78">
        <w:rPr>
          <w:rFonts w:eastAsia="Calibri"/>
        </w:rPr>
        <w:t xml:space="preserve">Tenderers </w:t>
      </w:r>
      <w:r w:rsidRPr="00933C78">
        <w:t>are to</w:t>
      </w:r>
      <w:r w:rsidRPr="00933C78">
        <w:rPr>
          <w:rFonts w:eastAsia="Calibri"/>
        </w:rPr>
        <w:t xml:space="preserve"> provide a preliminary Equipment Certification to Access Radiofrequency Spectrum (ECARS</w:t>
      </w:r>
      <w:r w:rsidR="004C23D6">
        <w:rPr>
          <w:rFonts w:eastAsia="Calibri"/>
        </w:rPr>
        <w:t>, also</w:t>
      </w:r>
      <w:r w:rsidR="004C23D6" w:rsidRPr="004C23D6">
        <w:t xml:space="preserve"> </w:t>
      </w:r>
      <w:r w:rsidR="004C23D6" w:rsidRPr="00933C78">
        <w:t>known as form AA763</w:t>
      </w:r>
      <w:r w:rsidRPr="00933C78">
        <w:rPr>
          <w:rFonts w:eastAsia="Calibri"/>
        </w:rPr>
        <w:t>) in accordance with DID-ENG-SOL-ECARS, as tailored by the following requirements:</w:t>
      </w:r>
    </w:p>
    <w:p w14:paraId="1F481832" w14:textId="5852248A" w:rsidR="009C1149" w:rsidRPr="00933C78" w:rsidRDefault="009F4F67" w:rsidP="00DF43DF">
      <w:pPr>
        <w:pStyle w:val="ATTANNLV3-ASDEFCON"/>
      </w:pPr>
      <w:r>
        <w:t>t</w:t>
      </w:r>
      <w:r w:rsidR="009C1149" w:rsidRPr="00933C78">
        <w:t xml:space="preserve">he information </w:t>
      </w:r>
      <w:r w:rsidR="00A3012B">
        <w:t>required for</w:t>
      </w:r>
      <w:r w:rsidR="009C1149" w:rsidRPr="00933C78">
        <w:t xml:space="preserve"> the </w:t>
      </w:r>
      <w:r w:rsidR="00C46CF1" w:rsidRPr="00933C78">
        <w:t>‘</w:t>
      </w:r>
      <w:r w:rsidR="009C1149" w:rsidRPr="00933C78">
        <w:t>System General Information Page</w:t>
      </w:r>
      <w:r w:rsidR="00C46CF1" w:rsidRPr="00933C78">
        <w:t>’</w:t>
      </w:r>
      <w:r w:rsidR="009C1149" w:rsidRPr="00933C78">
        <w:t xml:space="preserve"> </w:t>
      </w:r>
      <w:r w:rsidR="006A0361">
        <w:t>and field 5 (Tuning Range(s)) on the</w:t>
      </w:r>
      <w:r w:rsidR="006A0361" w:rsidRPr="00933C78">
        <w:t xml:space="preserve"> ‘Transmitter’</w:t>
      </w:r>
      <w:r w:rsidR="006A0361">
        <w:t xml:space="preserve"> pages</w:t>
      </w:r>
      <w:r w:rsidR="00E21EE1">
        <w:t>,</w:t>
      </w:r>
      <w:r w:rsidR="006A0361">
        <w:t xml:space="preserve"> </w:t>
      </w:r>
      <w:r w:rsidR="009C1149" w:rsidRPr="00933C78">
        <w:t xml:space="preserve">for each system </w:t>
      </w:r>
      <w:r w:rsidR="00A3012B">
        <w:t xml:space="preserve">/ </w:t>
      </w:r>
      <w:r w:rsidR="009C1149" w:rsidRPr="00933C78">
        <w:t>sub-system that requires access to the Radiofrequency Spectrum for its operation</w:t>
      </w:r>
      <w:r w:rsidR="00520F8C" w:rsidRPr="00933C78">
        <w:t>; and</w:t>
      </w:r>
    </w:p>
    <w:p w14:paraId="3F555EF5" w14:textId="60754B1C" w:rsidR="002A738B" w:rsidRPr="00933C78" w:rsidRDefault="009F4F67" w:rsidP="007F7E64">
      <w:pPr>
        <w:pStyle w:val="ATTANNLV3-ASDEFCON"/>
      </w:pPr>
      <w:r>
        <w:t>c</w:t>
      </w:r>
      <w:r w:rsidR="009C1149" w:rsidRPr="00933C78">
        <w:t xml:space="preserve">ompletion of the </w:t>
      </w:r>
      <w:r w:rsidR="00C46CF1" w:rsidRPr="00933C78">
        <w:t>‘</w:t>
      </w:r>
      <w:r w:rsidR="009C1149" w:rsidRPr="00933C78">
        <w:t>Transmitter</w:t>
      </w:r>
      <w:r w:rsidR="00C46CF1" w:rsidRPr="00933C78">
        <w:t>’</w:t>
      </w:r>
      <w:r w:rsidR="00E21EE1">
        <w:t xml:space="preserve"> fields</w:t>
      </w:r>
      <w:r w:rsidR="009C1149" w:rsidRPr="00933C78">
        <w:t>,</w:t>
      </w:r>
      <w:r w:rsidR="00E21EE1">
        <w:t xml:space="preserve"> and</w:t>
      </w:r>
      <w:r w:rsidR="009C1149" w:rsidRPr="00933C78">
        <w:t xml:space="preserve"> </w:t>
      </w:r>
      <w:r w:rsidR="00C46CF1" w:rsidRPr="00933C78">
        <w:t>‘</w:t>
      </w:r>
      <w:r w:rsidR="009C1149" w:rsidRPr="00933C78">
        <w:t>Receiver</w:t>
      </w:r>
      <w:r w:rsidR="00C46CF1" w:rsidRPr="00933C78">
        <w:t>’</w:t>
      </w:r>
      <w:r w:rsidR="009C1149" w:rsidRPr="00933C78">
        <w:t xml:space="preserve"> and </w:t>
      </w:r>
      <w:r w:rsidR="00C46CF1" w:rsidRPr="00933C78">
        <w:t>‘</w:t>
      </w:r>
      <w:r w:rsidR="009C1149" w:rsidRPr="00933C78">
        <w:t>Antenna</w:t>
      </w:r>
      <w:r w:rsidR="00C46CF1" w:rsidRPr="00933C78">
        <w:t>’</w:t>
      </w:r>
      <w:r w:rsidR="009C1149" w:rsidRPr="00933C78">
        <w:t xml:space="preserve"> pages</w:t>
      </w:r>
      <w:r w:rsidR="00E21EE1">
        <w:t>,</w:t>
      </w:r>
      <w:r w:rsidR="009C1149" w:rsidRPr="00933C78">
        <w:t xml:space="preserve"> </w:t>
      </w:r>
      <w:r w:rsidR="00E21EE1">
        <w:t>are</w:t>
      </w:r>
      <w:r w:rsidR="009C1149" w:rsidRPr="00933C78">
        <w:t xml:space="preserve"> optional; however, </w:t>
      </w:r>
      <w:r w:rsidR="00EF0BF5">
        <w:t>these details</w:t>
      </w:r>
      <w:r w:rsidR="009C1149" w:rsidRPr="00933C78">
        <w:t xml:space="preserve"> should be provided </w:t>
      </w:r>
      <w:r w:rsidR="00EF0BF5">
        <w:t>if</w:t>
      </w:r>
      <w:r w:rsidR="00EF0BF5" w:rsidRPr="00933C78">
        <w:t xml:space="preserve"> </w:t>
      </w:r>
      <w:r w:rsidR="00EF0BF5">
        <w:t>this</w:t>
      </w:r>
      <w:r w:rsidR="009C1149" w:rsidRPr="00933C78">
        <w:t xml:space="preserve"> </w:t>
      </w:r>
      <w:r w:rsidR="00EF0BF5">
        <w:t>will</w:t>
      </w:r>
      <w:r w:rsidR="00EF0BF5" w:rsidRPr="00933C78">
        <w:t xml:space="preserve"> </w:t>
      </w:r>
      <w:r w:rsidR="009C1149" w:rsidRPr="00933C78">
        <w:t>allow the Commonwealth to properly evaluate Radiofrequency Spectrum requirements.  A</w:t>
      </w:r>
      <w:r w:rsidR="00EF0BF5">
        <w:t>ttach a</w:t>
      </w:r>
      <w:r w:rsidR="009C1149" w:rsidRPr="00933C78">
        <w:t xml:space="preserve">dditional information </w:t>
      </w:r>
      <w:r w:rsidR="00EF0BF5">
        <w:t>as</w:t>
      </w:r>
      <w:r>
        <w:t xml:space="preserve"> </w:t>
      </w:r>
      <w:r w:rsidR="009C1149" w:rsidRPr="00933C78">
        <w:t>appropriate.</w:t>
      </w:r>
    </w:p>
    <w:p w14:paraId="005B9C36" w14:textId="12F592A2" w:rsidR="00C22747" w:rsidRDefault="00C22747" w:rsidP="00DF43DF">
      <w:pPr>
        <w:pStyle w:val="ATTANNLV1-ASDEFCON"/>
      </w:pPr>
      <w:bookmarkStart w:id="20" w:name="_Toc520463187"/>
      <w:bookmarkStart w:id="21" w:name="_Toc531862655"/>
      <w:bookmarkStart w:id="22" w:name="_Toc531862878"/>
      <w:bookmarkStart w:id="23" w:name="_Ref449444801"/>
      <w:bookmarkStart w:id="24" w:name="_Toc532226640"/>
      <w:r>
        <w:t>Cyber Security</w:t>
      </w:r>
      <w:r w:rsidR="00456EAA">
        <w:t xml:space="preserve"> (Optional)</w:t>
      </w:r>
    </w:p>
    <w:p w14:paraId="32238600" w14:textId="7B57DB9D" w:rsidR="00C22747" w:rsidRDefault="00C22747" w:rsidP="00C22747">
      <w:pPr>
        <w:pStyle w:val="NoteToTenderers-ASDEFCON"/>
      </w:pPr>
      <w:r w:rsidRPr="00933C78">
        <w:t>Note to tenderers:</w:t>
      </w:r>
      <w:r>
        <w:t xml:space="preserve">  </w:t>
      </w:r>
      <w:r w:rsidRPr="00933C78">
        <w:t xml:space="preserve">The Commonwealth intends to assess the </w:t>
      </w:r>
      <w:r>
        <w:t xml:space="preserve">cyber security aspects of the </w:t>
      </w:r>
      <w:r w:rsidRPr="00933C78">
        <w:t xml:space="preserve">tenderer’s </w:t>
      </w:r>
      <w:r>
        <w:t>proposed solution in order to gauge the potential existing compliance and identify any possible security risks that may need to be addressed under any resultant Contract.</w:t>
      </w:r>
    </w:p>
    <w:p w14:paraId="00BBDB63" w14:textId="604237D9" w:rsidR="00C22747" w:rsidRPr="00C22747" w:rsidRDefault="00C22747" w:rsidP="004B5059">
      <w:pPr>
        <w:pStyle w:val="ATTANNLV2-ASDEFCON"/>
      </w:pPr>
      <w:r w:rsidRPr="00933C78">
        <w:t>Tenderer</w:t>
      </w:r>
      <w:r>
        <w:t xml:space="preserve">s are </w:t>
      </w:r>
      <w:r w:rsidRPr="00933C78">
        <w:t>to provide</w:t>
      </w:r>
      <w:r>
        <w:t xml:space="preserve"> Cyber Security Assessment Information </w:t>
      </w:r>
      <w:r w:rsidRPr="00933C78">
        <w:t xml:space="preserve">in accordance with </w:t>
      </w:r>
      <w:r>
        <w:t>T</w:t>
      </w:r>
      <w:r w:rsidRPr="00933C78">
        <w:t>DID-</w:t>
      </w:r>
      <w:r>
        <w:t>ENG</w:t>
      </w:r>
      <w:r w:rsidRPr="00933C78">
        <w:t>-</w:t>
      </w:r>
      <w:r>
        <w:t>SOL</w:t>
      </w:r>
      <w:r w:rsidRPr="00933C78">
        <w:t>-</w:t>
      </w:r>
      <w:r>
        <w:t>CSAI.</w:t>
      </w:r>
    </w:p>
    <w:p w14:paraId="23B1F7A1" w14:textId="7606DD10" w:rsidR="0031596F" w:rsidRPr="00933C78" w:rsidRDefault="0031596F" w:rsidP="00DF43DF">
      <w:pPr>
        <w:pStyle w:val="ATTANNLV1-ASDEFCON"/>
      </w:pPr>
      <w:r w:rsidRPr="00933C78">
        <w:t xml:space="preserve">SUPPORT SYSTEM </w:t>
      </w:r>
      <w:bookmarkEnd w:id="20"/>
      <w:bookmarkEnd w:id="21"/>
      <w:bookmarkEnd w:id="22"/>
      <w:r w:rsidRPr="00933C78">
        <w:t>(CORE)</w:t>
      </w:r>
      <w:bookmarkEnd w:id="23"/>
    </w:p>
    <w:p w14:paraId="7D75A2E4" w14:textId="13BD5485" w:rsidR="006D334B" w:rsidRDefault="006D334B" w:rsidP="00DF43DF">
      <w:pPr>
        <w:pStyle w:val="NoteToDrafters-ASDEFCON"/>
      </w:pPr>
      <w:r w:rsidRPr="00933C78">
        <w:t xml:space="preserve">Note to drafters: </w:t>
      </w:r>
      <w:r w:rsidR="00FC457B" w:rsidRPr="00933C78">
        <w:t xml:space="preserve"> </w:t>
      </w:r>
      <w:r w:rsidRPr="00933C78">
        <w:t xml:space="preserve">This section </w:t>
      </w:r>
      <w:r w:rsidR="00677B15">
        <w:t xml:space="preserve">and </w:t>
      </w:r>
      <w:r w:rsidR="00677B15" w:rsidRPr="00933C78">
        <w:t xml:space="preserve">the clauses </w:t>
      </w:r>
      <w:r w:rsidR="00677B15">
        <w:t>listed</w:t>
      </w:r>
      <w:r w:rsidR="00677B15" w:rsidRPr="00933C78">
        <w:t xml:space="preserve"> in </w:t>
      </w:r>
      <w:r w:rsidR="00677B15" w:rsidRPr="00933C78">
        <w:fldChar w:fldCharType="begin"/>
      </w:r>
      <w:r w:rsidR="00677B15" w:rsidRPr="00933C78">
        <w:instrText xml:space="preserve"> REF _Ref453095485 \h </w:instrText>
      </w:r>
      <w:r w:rsidR="00677B15" w:rsidRPr="00933C78">
        <w:fldChar w:fldCharType="separate"/>
      </w:r>
      <w:r w:rsidR="00AC07A4" w:rsidRPr="00933C78">
        <w:t>Table F-</w:t>
      </w:r>
      <w:r w:rsidR="00AC07A4">
        <w:rPr>
          <w:noProof/>
        </w:rPr>
        <w:t>3</w:t>
      </w:r>
      <w:r w:rsidR="00677B15" w:rsidRPr="00933C78">
        <w:fldChar w:fldCharType="end"/>
      </w:r>
      <w:r w:rsidR="00677B15">
        <w:t xml:space="preserve"> </w:t>
      </w:r>
      <w:r w:rsidRPr="00933C78">
        <w:t xml:space="preserve">may be </w:t>
      </w:r>
      <w:r w:rsidR="00677B15">
        <w:t>tailored</w:t>
      </w:r>
      <w:r w:rsidRPr="00933C78">
        <w:t xml:space="preserve"> </w:t>
      </w:r>
      <w:r w:rsidR="00677B15">
        <w:t>to</w:t>
      </w:r>
      <w:r w:rsidRPr="00933C78">
        <w:t xml:space="preserve"> project needs. </w:t>
      </w:r>
      <w:r w:rsidR="000017C9" w:rsidRPr="00933C78">
        <w:t xml:space="preserve"> </w:t>
      </w:r>
      <w:r w:rsidR="007E4B3D" w:rsidRPr="00933C78">
        <w:t xml:space="preserve">For example, </w:t>
      </w:r>
      <w:r w:rsidR="000F78FF">
        <w:t>changes</w:t>
      </w:r>
      <w:r w:rsidRPr="00933C78">
        <w:t xml:space="preserve"> </w:t>
      </w:r>
      <w:r w:rsidR="00B42BFB">
        <w:t>may be</w:t>
      </w:r>
      <w:r w:rsidR="00B42BFB" w:rsidRPr="00933C78">
        <w:t xml:space="preserve"> </w:t>
      </w:r>
      <w:r w:rsidRPr="00933C78">
        <w:t>require</w:t>
      </w:r>
      <w:r w:rsidR="00B42BFB">
        <w:t>d</w:t>
      </w:r>
      <w:r w:rsidRPr="00933C78">
        <w:t xml:space="preserve"> if </w:t>
      </w:r>
      <w:r w:rsidR="007E4B3D" w:rsidRPr="00933C78">
        <w:t xml:space="preserve">a </w:t>
      </w:r>
      <w:r w:rsidRPr="00933C78">
        <w:t xml:space="preserve">contractor-owned Spares </w:t>
      </w:r>
      <w:r w:rsidR="007E4B3D" w:rsidRPr="00933C78">
        <w:t>model is</w:t>
      </w:r>
      <w:r w:rsidRPr="00933C78">
        <w:t xml:space="preserve"> </w:t>
      </w:r>
      <w:r w:rsidR="00677B15">
        <w:t>being considered</w:t>
      </w:r>
      <w:r w:rsidRPr="00933C78">
        <w:t xml:space="preserve">. </w:t>
      </w:r>
      <w:r w:rsidR="0031359F" w:rsidRPr="00933C78">
        <w:t xml:space="preserve"> </w:t>
      </w:r>
      <w:r w:rsidR="00B42BFB">
        <w:t>A</w:t>
      </w:r>
      <w:r w:rsidRPr="00933C78">
        <w:t xml:space="preserve"> single </w:t>
      </w:r>
      <w:r w:rsidR="007E4B3D" w:rsidRPr="00933C78">
        <w:t>support concept</w:t>
      </w:r>
      <w:r w:rsidRPr="00933C78">
        <w:t xml:space="preserve"> </w:t>
      </w:r>
      <w:r w:rsidR="00B42BFB">
        <w:t xml:space="preserve">should be used as the basis for tenders and </w:t>
      </w:r>
      <w:r w:rsidRPr="00933C78">
        <w:t>on which to evaluate tenders.</w:t>
      </w:r>
      <w:r w:rsidR="0031359F" w:rsidRPr="00933C78">
        <w:t xml:space="preserve">  If </w:t>
      </w:r>
      <w:r w:rsidR="00FA116A" w:rsidRPr="00933C78">
        <w:t>significant</w:t>
      </w:r>
      <w:r w:rsidR="00580FFE" w:rsidRPr="00933C78">
        <w:t xml:space="preserve"> </w:t>
      </w:r>
      <w:r w:rsidR="007E4B3D" w:rsidRPr="00933C78">
        <w:t>alternative</w:t>
      </w:r>
      <w:r w:rsidR="00937F52">
        <w:t xml:space="preserve"> </w:t>
      </w:r>
      <w:r w:rsidR="007E4B3D" w:rsidRPr="00933C78">
        <w:t>s</w:t>
      </w:r>
      <w:r w:rsidR="00937F52">
        <w:t>upport concepts</w:t>
      </w:r>
      <w:r w:rsidR="0031359F" w:rsidRPr="00933C78">
        <w:t xml:space="preserve"> </w:t>
      </w:r>
      <w:r w:rsidR="00B42BFB">
        <w:t>will</w:t>
      </w:r>
      <w:r w:rsidR="007E4B3D" w:rsidRPr="00933C78">
        <w:t xml:space="preserve"> be investigated</w:t>
      </w:r>
      <w:r w:rsidR="009E325D" w:rsidRPr="00933C78">
        <w:t>,</w:t>
      </w:r>
      <w:r w:rsidR="0031359F" w:rsidRPr="00933C78">
        <w:t xml:space="preserve"> </w:t>
      </w:r>
      <w:r w:rsidR="00B16BD4" w:rsidRPr="00933C78">
        <w:t xml:space="preserve">ODIA </w:t>
      </w:r>
      <w:r w:rsidR="00B42BFB">
        <w:t>would</w:t>
      </w:r>
      <w:r w:rsidR="00B42BFB" w:rsidRPr="00933C78">
        <w:t xml:space="preserve"> </w:t>
      </w:r>
      <w:r w:rsidR="00B16BD4" w:rsidRPr="00933C78">
        <w:t>be more appropriate for this activity and</w:t>
      </w:r>
      <w:r w:rsidR="00A932DD" w:rsidRPr="00933C78">
        <w:t>, if so,</w:t>
      </w:r>
      <w:r w:rsidR="00B16BD4" w:rsidRPr="00933C78">
        <w:t xml:space="preserve"> </w:t>
      </w:r>
      <w:r w:rsidR="0031359F" w:rsidRPr="00933C78">
        <w:t xml:space="preserve">a note to tenderers </w:t>
      </w:r>
      <w:r w:rsidR="007E4B3D" w:rsidRPr="00933C78">
        <w:t>should</w:t>
      </w:r>
      <w:r w:rsidR="0031359F" w:rsidRPr="00933C78">
        <w:t xml:space="preserve"> </w:t>
      </w:r>
      <w:r w:rsidR="000017C9" w:rsidRPr="00933C78">
        <w:t xml:space="preserve">be added to </w:t>
      </w:r>
      <w:r w:rsidR="0031359F" w:rsidRPr="00933C78">
        <w:t>identify this.</w:t>
      </w:r>
    </w:p>
    <w:p w14:paraId="46E39464" w14:textId="27F4619D" w:rsidR="00B42BFB" w:rsidRPr="00933C78" w:rsidRDefault="00BD3649" w:rsidP="00DF43DF">
      <w:pPr>
        <w:pStyle w:val="NoteToDrafters-ASDEFCON"/>
      </w:pPr>
      <w:r>
        <w:t xml:space="preserve">Note that clause 6.2.3.3 </w:t>
      </w:r>
      <w:r w:rsidR="007A00F4" w:rsidRPr="00933C78">
        <w:t>of DID-ILS-DES-SSDESC</w:t>
      </w:r>
      <w:r w:rsidR="007A00F4">
        <w:t xml:space="preserve"> </w:t>
      </w:r>
      <w:r>
        <w:t>is also applicable to TDR F-</w:t>
      </w:r>
      <w:r>
        <w:fldChar w:fldCharType="begin"/>
      </w:r>
      <w:r>
        <w:instrText xml:space="preserve"> REF _Ref143244223 \r \h </w:instrText>
      </w:r>
      <w:r>
        <w:fldChar w:fldCharType="separate"/>
      </w:r>
      <w:r w:rsidR="00AC07A4">
        <w:t>9</w:t>
      </w:r>
      <w:r>
        <w:fldChar w:fldCharType="end"/>
      </w:r>
      <w:r>
        <w:t>.</w:t>
      </w:r>
    </w:p>
    <w:p w14:paraId="24F70901" w14:textId="1100BE37" w:rsidR="0031596F" w:rsidRPr="00933C78" w:rsidRDefault="0031596F" w:rsidP="00DF43DF">
      <w:pPr>
        <w:pStyle w:val="NoteToTenderers-ASDEFCON"/>
      </w:pPr>
      <w:r w:rsidRPr="00933C78">
        <w:t xml:space="preserve">Note to tenderers:  The following information is </w:t>
      </w:r>
      <w:r w:rsidR="009F4F67">
        <w:t xml:space="preserve">being </w:t>
      </w:r>
      <w:r w:rsidRPr="00933C78">
        <w:t>sought to allow the Commonwealth t</w:t>
      </w:r>
      <w:r w:rsidR="007A3759" w:rsidRPr="00933C78">
        <w:t>o assess the suitability, risk</w:t>
      </w:r>
      <w:r w:rsidRPr="00933C78">
        <w:t xml:space="preserve"> and </w:t>
      </w:r>
      <w:r w:rsidR="007A3759" w:rsidRPr="00933C78">
        <w:t>the</w:t>
      </w:r>
      <w:r w:rsidRPr="00933C78">
        <w:t xml:space="preserve"> maturity </w:t>
      </w:r>
      <w:r w:rsidR="007A3759" w:rsidRPr="00933C78">
        <w:t>of</w:t>
      </w:r>
      <w:r w:rsidRPr="00933C78">
        <w:t xml:space="preserve"> the </w:t>
      </w:r>
      <w:r w:rsidR="004438DB" w:rsidRPr="00933C78">
        <w:t xml:space="preserve">proposed </w:t>
      </w:r>
      <w:r w:rsidRPr="00933C78">
        <w:t>Support System</w:t>
      </w:r>
      <w:r w:rsidR="00AB489D" w:rsidRPr="00933C78">
        <w:t>.</w:t>
      </w:r>
    </w:p>
    <w:p w14:paraId="34212EBA" w14:textId="676442AB" w:rsidR="0031596F" w:rsidRPr="00933C78" w:rsidRDefault="00984DBD" w:rsidP="00DF43DF">
      <w:pPr>
        <w:pStyle w:val="ATTANNLV2-ASDEFCON"/>
      </w:pPr>
      <w:bookmarkStart w:id="25" w:name="_Ref451253634"/>
      <w:r w:rsidRPr="00933C78">
        <w:t>T</w:t>
      </w:r>
      <w:r w:rsidR="0031596F" w:rsidRPr="00933C78">
        <w:t>enderer</w:t>
      </w:r>
      <w:r w:rsidRPr="00933C78">
        <w:t>s are</w:t>
      </w:r>
      <w:r w:rsidR="0031596F" w:rsidRPr="00933C78">
        <w:t xml:space="preserve"> to provide a description of </w:t>
      </w:r>
      <w:r w:rsidRPr="00933C78">
        <w:t>their</w:t>
      </w:r>
      <w:r w:rsidR="0031596F" w:rsidRPr="00933C78">
        <w:t xml:space="preserve"> proposed Support System solution in accordance with </w:t>
      </w:r>
      <w:r w:rsidR="00B57608" w:rsidRPr="00933C78">
        <w:t xml:space="preserve">at least the </w:t>
      </w:r>
      <w:r w:rsidR="008F2963" w:rsidRPr="00933C78">
        <w:t xml:space="preserve">sections </w:t>
      </w:r>
      <w:r w:rsidR="00B57608" w:rsidRPr="00933C78">
        <w:t xml:space="preserve">of </w:t>
      </w:r>
      <w:r w:rsidR="0031596F" w:rsidRPr="00933C78">
        <w:t>DID-ILS-DE</w:t>
      </w:r>
      <w:r w:rsidR="00B57608" w:rsidRPr="00933C78">
        <w:t>S-SSDESC</w:t>
      </w:r>
      <w:r w:rsidR="00495360" w:rsidRPr="00933C78">
        <w:t xml:space="preserve"> identified in </w:t>
      </w:r>
      <w:r w:rsidR="00495360" w:rsidRPr="00933C78">
        <w:fldChar w:fldCharType="begin"/>
      </w:r>
      <w:r w:rsidR="00495360" w:rsidRPr="00933C78">
        <w:instrText xml:space="preserve"> REF _Ref453095485 \h </w:instrText>
      </w:r>
      <w:r w:rsidR="00495360" w:rsidRPr="00933C78">
        <w:fldChar w:fldCharType="separate"/>
      </w:r>
      <w:r w:rsidR="00AC07A4" w:rsidRPr="00933C78">
        <w:t>Table F-</w:t>
      </w:r>
      <w:r w:rsidR="00AC07A4">
        <w:rPr>
          <w:noProof/>
        </w:rPr>
        <w:t>3</w:t>
      </w:r>
      <w:r w:rsidR="00495360" w:rsidRPr="00933C78">
        <w:fldChar w:fldCharType="end"/>
      </w:r>
      <w:r w:rsidR="0031596F" w:rsidRPr="00933C78">
        <w:t>.</w:t>
      </w:r>
      <w:bookmarkEnd w:id="25"/>
    </w:p>
    <w:p w14:paraId="780A545B" w14:textId="25C9EDA2" w:rsidR="00495360" w:rsidRPr="00933C78" w:rsidRDefault="00495360" w:rsidP="00A52F20">
      <w:pPr>
        <w:pStyle w:val="Caption"/>
        <w:keepNext/>
      </w:pPr>
      <w:bookmarkStart w:id="26" w:name="_Ref453095485"/>
      <w:r w:rsidRPr="00933C78">
        <w:t xml:space="preserve">Table </w:t>
      </w:r>
      <w:r w:rsidR="00E305E7" w:rsidRPr="00933C78">
        <w:t>F-</w:t>
      </w:r>
      <w:r w:rsidR="00437F30">
        <w:fldChar w:fldCharType="begin"/>
      </w:r>
      <w:r w:rsidR="00437F30">
        <w:instrText xml:space="preserve"> SEQ Table \* ARABIC </w:instrText>
      </w:r>
      <w:r w:rsidR="00437F30">
        <w:fldChar w:fldCharType="separate"/>
      </w:r>
      <w:r w:rsidR="00AC07A4">
        <w:rPr>
          <w:noProof/>
        </w:rPr>
        <w:t>3</w:t>
      </w:r>
      <w:r w:rsidR="00437F30">
        <w:rPr>
          <w:noProof/>
        </w:rPr>
        <w:fldChar w:fldCharType="end"/>
      </w:r>
      <w:bookmarkEnd w:id="26"/>
      <w:r w:rsidRPr="00933C78">
        <w:t xml:space="preserve">: </w:t>
      </w:r>
      <w:r w:rsidR="000B6ABD" w:rsidRPr="00933C78">
        <w:t xml:space="preserve">Minimum requirements for the draft </w:t>
      </w:r>
      <w:r w:rsidRPr="00933C78">
        <w:t>Support System Description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7253"/>
      </w:tblGrid>
      <w:tr w:rsidR="000833E9" w:rsidRPr="00933C78" w14:paraId="6E5C3752" w14:textId="77777777" w:rsidTr="00D1515B">
        <w:trPr>
          <w:jc w:val="center"/>
        </w:trPr>
        <w:tc>
          <w:tcPr>
            <w:tcW w:w="1106" w:type="dxa"/>
            <w:shd w:val="pct15" w:color="auto" w:fill="FFFFFF"/>
          </w:tcPr>
          <w:p w14:paraId="3F532F81" w14:textId="77777777" w:rsidR="000833E9" w:rsidRPr="00933C78" w:rsidRDefault="008F2963" w:rsidP="00DF43DF">
            <w:pPr>
              <w:pStyle w:val="Table10ptHeading-ASDEFCON"/>
            </w:pPr>
            <w:r w:rsidRPr="00933C78">
              <w:t>Section</w:t>
            </w:r>
          </w:p>
        </w:tc>
        <w:tc>
          <w:tcPr>
            <w:tcW w:w="7253" w:type="dxa"/>
            <w:shd w:val="pct15" w:color="auto" w:fill="FFFFFF"/>
          </w:tcPr>
          <w:p w14:paraId="755238DC" w14:textId="77777777" w:rsidR="000833E9" w:rsidRPr="00933C78" w:rsidRDefault="000833E9" w:rsidP="00DF43DF">
            <w:pPr>
              <w:pStyle w:val="Table10ptHeading-ASDEFCON"/>
            </w:pPr>
            <w:r w:rsidRPr="00933C78">
              <w:t>Name</w:t>
            </w:r>
            <w:r w:rsidR="00D631B8" w:rsidRPr="00933C78">
              <w:t xml:space="preserve"> / subject and modifications to scope</w:t>
            </w:r>
          </w:p>
        </w:tc>
      </w:tr>
      <w:tr w:rsidR="000833E9" w:rsidRPr="00933C78" w14:paraId="634AF8FA" w14:textId="77777777" w:rsidTr="00D1515B">
        <w:trPr>
          <w:jc w:val="center"/>
        </w:trPr>
        <w:tc>
          <w:tcPr>
            <w:tcW w:w="1106" w:type="dxa"/>
          </w:tcPr>
          <w:p w14:paraId="62C3381A" w14:textId="77777777" w:rsidR="000833E9" w:rsidRPr="00933C78" w:rsidRDefault="000833E9" w:rsidP="00DF43DF">
            <w:pPr>
              <w:pStyle w:val="Table10ptText-ASDEFCON"/>
            </w:pPr>
            <w:r w:rsidRPr="00933C78">
              <w:t>6.2.1</w:t>
            </w:r>
          </w:p>
        </w:tc>
        <w:tc>
          <w:tcPr>
            <w:tcW w:w="7253" w:type="dxa"/>
          </w:tcPr>
          <w:p w14:paraId="764C2C43" w14:textId="77777777" w:rsidR="000833E9" w:rsidRPr="00933C78" w:rsidRDefault="000833E9" w:rsidP="00DF43DF">
            <w:pPr>
              <w:pStyle w:val="Table10ptText-ASDEFCON"/>
            </w:pPr>
            <w:r w:rsidRPr="00933C78">
              <w:t>Mission System and Support System Overview</w:t>
            </w:r>
            <w:r w:rsidR="00D631B8" w:rsidRPr="00933C78">
              <w:t xml:space="preserve"> (Support System only)</w:t>
            </w:r>
          </w:p>
        </w:tc>
      </w:tr>
      <w:tr w:rsidR="000833E9" w:rsidRPr="00933C78" w14:paraId="53EA1365" w14:textId="77777777" w:rsidTr="00D1515B">
        <w:trPr>
          <w:jc w:val="center"/>
        </w:trPr>
        <w:tc>
          <w:tcPr>
            <w:tcW w:w="1106" w:type="dxa"/>
          </w:tcPr>
          <w:p w14:paraId="4E3E8BBA" w14:textId="77777777" w:rsidR="000833E9" w:rsidRPr="00933C78" w:rsidRDefault="000833E9" w:rsidP="00DF43DF">
            <w:pPr>
              <w:pStyle w:val="Table10ptText-ASDEFCON"/>
            </w:pPr>
            <w:r w:rsidRPr="00933C78">
              <w:t>6.2.2</w:t>
            </w:r>
          </w:p>
        </w:tc>
        <w:tc>
          <w:tcPr>
            <w:tcW w:w="7253" w:type="dxa"/>
          </w:tcPr>
          <w:p w14:paraId="5083308B" w14:textId="77777777" w:rsidR="000833E9" w:rsidRPr="00933C78" w:rsidRDefault="000833E9" w:rsidP="00DF43DF">
            <w:pPr>
              <w:pStyle w:val="Table10ptText-ASDEFCON"/>
            </w:pPr>
            <w:r w:rsidRPr="00933C78">
              <w:t>System-wide Design Decisions (6.2.2.1 only)</w:t>
            </w:r>
          </w:p>
        </w:tc>
      </w:tr>
      <w:tr w:rsidR="000833E9" w:rsidRPr="00933C78" w14:paraId="08CF45AE" w14:textId="77777777" w:rsidTr="00D1515B">
        <w:trPr>
          <w:jc w:val="center"/>
        </w:trPr>
        <w:tc>
          <w:tcPr>
            <w:tcW w:w="1106" w:type="dxa"/>
          </w:tcPr>
          <w:p w14:paraId="55F6EDCB" w14:textId="77777777" w:rsidR="000833E9" w:rsidRPr="00933C78" w:rsidRDefault="000833E9" w:rsidP="00DF43DF">
            <w:pPr>
              <w:pStyle w:val="Table10ptText-ASDEFCON"/>
            </w:pPr>
            <w:r w:rsidRPr="00933C78">
              <w:t>6.2.3.1</w:t>
            </w:r>
          </w:p>
        </w:tc>
        <w:tc>
          <w:tcPr>
            <w:tcW w:w="7253" w:type="dxa"/>
          </w:tcPr>
          <w:p w14:paraId="7D0D785B" w14:textId="77777777" w:rsidR="000833E9" w:rsidRPr="00933C78" w:rsidRDefault="000833E9" w:rsidP="00DF43DF">
            <w:pPr>
              <w:pStyle w:val="Table10ptText-ASDEFCON"/>
            </w:pPr>
            <w:r w:rsidRPr="00933C78">
              <w:t>Support Locations (6.2.3.1.1 only)</w:t>
            </w:r>
          </w:p>
        </w:tc>
      </w:tr>
      <w:tr w:rsidR="000833E9" w:rsidRPr="00933C78" w14:paraId="0BBB1BE1" w14:textId="77777777" w:rsidTr="00D1515B">
        <w:trPr>
          <w:jc w:val="center"/>
        </w:trPr>
        <w:tc>
          <w:tcPr>
            <w:tcW w:w="1106" w:type="dxa"/>
          </w:tcPr>
          <w:p w14:paraId="12B0D930" w14:textId="77777777" w:rsidR="000833E9" w:rsidRPr="00933C78" w:rsidRDefault="000833E9" w:rsidP="00DF43DF">
            <w:pPr>
              <w:pStyle w:val="Table10ptText-ASDEFCON"/>
            </w:pPr>
            <w:r w:rsidRPr="00933C78">
              <w:t>6.2.3.2</w:t>
            </w:r>
          </w:p>
        </w:tc>
        <w:tc>
          <w:tcPr>
            <w:tcW w:w="7253" w:type="dxa"/>
          </w:tcPr>
          <w:p w14:paraId="2588CA06" w14:textId="77777777" w:rsidR="000833E9" w:rsidRPr="00933C78" w:rsidRDefault="000833E9" w:rsidP="00DF43DF">
            <w:pPr>
              <w:pStyle w:val="Table10ptText-ASDEFCON"/>
            </w:pPr>
            <w:r w:rsidRPr="00933C78">
              <w:t>Support Service Management</w:t>
            </w:r>
          </w:p>
        </w:tc>
      </w:tr>
      <w:tr w:rsidR="000833E9" w:rsidRPr="00933C78" w14:paraId="7B161D11" w14:textId="77777777" w:rsidTr="00D1515B">
        <w:trPr>
          <w:jc w:val="center"/>
        </w:trPr>
        <w:tc>
          <w:tcPr>
            <w:tcW w:w="1106" w:type="dxa"/>
          </w:tcPr>
          <w:p w14:paraId="24293618" w14:textId="77777777" w:rsidR="000833E9" w:rsidRPr="00933C78" w:rsidRDefault="000833E9" w:rsidP="00DF43DF">
            <w:pPr>
              <w:pStyle w:val="Table10ptText-ASDEFCON"/>
            </w:pPr>
            <w:bookmarkStart w:id="27" w:name="_Ref143242875"/>
            <w:r w:rsidRPr="00933C78">
              <w:t>6.2.3.3</w:t>
            </w:r>
            <w:bookmarkEnd w:id="27"/>
          </w:p>
        </w:tc>
        <w:tc>
          <w:tcPr>
            <w:tcW w:w="7253" w:type="dxa"/>
          </w:tcPr>
          <w:p w14:paraId="5C0D08C4" w14:textId="46F73235" w:rsidR="000833E9" w:rsidRPr="00933C78" w:rsidRDefault="000833E9" w:rsidP="007A00F4">
            <w:pPr>
              <w:pStyle w:val="Table10ptText-ASDEFCON"/>
            </w:pPr>
            <w:r w:rsidRPr="00933C78">
              <w:t>Support Resources</w:t>
            </w:r>
            <w:r w:rsidR="00D9196C" w:rsidRPr="00933C78">
              <w:t xml:space="preserve"> (6.2.3.3.1, 6.2.3.3.2</w:t>
            </w:r>
            <w:r w:rsidR="00521983" w:rsidRPr="00933C78">
              <w:t>, 6.2.3.3.4</w:t>
            </w:r>
            <w:r w:rsidR="000A7740">
              <w:t xml:space="preserve"> </w:t>
            </w:r>
            <w:r w:rsidR="007A00F4">
              <w:t>(</w:t>
            </w:r>
            <w:r w:rsidR="000A7740">
              <w:t>if known</w:t>
            </w:r>
            <w:r w:rsidR="007A00F4">
              <w:t>)</w:t>
            </w:r>
            <w:r w:rsidR="00521983" w:rsidRPr="00933C78">
              <w:t xml:space="preserve"> </w:t>
            </w:r>
            <w:r w:rsidR="00D9196C" w:rsidRPr="00933C78">
              <w:t>and 6.2.3.3.</w:t>
            </w:r>
            <w:r w:rsidR="00521983" w:rsidRPr="00933C78">
              <w:t>5</w:t>
            </w:r>
            <w:r w:rsidR="00D9196C" w:rsidRPr="00933C78">
              <w:t xml:space="preserve"> only)</w:t>
            </w:r>
          </w:p>
        </w:tc>
      </w:tr>
      <w:tr w:rsidR="000833E9" w:rsidRPr="00933C78" w14:paraId="18B3BDF1" w14:textId="77777777" w:rsidTr="00D1515B">
        <w:trPr>
          <w:jc w:val="center"/>
        </w:trPr>
        <w:tc>
          <w:tcPr>
            <w:tcW w:w="1106" w:type="dxa"/>
          </w:tcPr>
          <w:p w14:paraId="1A661B86" w14:textId="77777777" w:rsidR="000833E9" w:rsidRPr="00933C78" w:rsidRDefault="000833E9" w:rsidP="00DF43DF">
            <w:pPr>
              <w:pStyle w:val="Table10ptText-ASDEFCON"/>
            </w:pPr>
            <w:r w:rsidRPr="00933C78">
              <w:t>6.2.4</w:t>
            </w:r>
          </w:p>
        </w:tc>
        <w:tc>
          <w:tcPr>
            <w:tcW w:w="7253" w:type="dxa"/>
          </w:tcPr>
          <w:p w14:paraId="5A3AB161" w14:textId="77777777" w:rsidR="000833E9" w:rsidRPr="00933C78" w:rsidRDefault="000833E9" w:rsidP="00DF43DF">
            <w:pPr>
              <w:pStyle w:val="Table10ptText-ASDEFCON"/>
            </w:pPr>
            <w:r w:rsidRPr="00933C78">
              <w:t>Concept of Execution</w:t>
            </w:r>
          </w:p>
        </w:tc>
      </w:tr>
      <w:tr w:rsidR="00D5449F" w:rsidRPr="00933C78" w14:paraId="25E14181" w14:textId="77777777" w:rsidTr="00D1515B">
        <w:trPr>
          <w:jc w:val="center"/>
        </w:trPr>
        <w:tc>
          <w:tcPr>
            <w:tcW w:w="1106" w:type="dxa"/>
          </w:tcPr>
          <w:p w14:paraId="428A8903" w14:textId="77777777" w:rsidR="00D5449F" w:rsidRPr="00933C78" w:rsidRDefault="00D5449F" w:rsidP="00DF43DF">
            <w:pPr>
              <w:pStyle w:val="Table10ptText-ASDEFCON"/>
            </w:pPr>
            <w:r w:rsidRPr="00933C78">
              <w:t>6.2.5</w:t>
            </w:r>
          </w:p>
        </w:tc>
        <w:tc>
          <w:tcPr>
            <w:tcW w:w="7253" w:type="dxa"/>
          </w:tcPr>
          <w:p w14:paraId="57B71659" w14:textId="77777777" w:rsidR="00D5449F" w:rsidRPr="00933C78" w:rsidRDefault="00D5449F" w:rsidP="00DF43DF">
            <w:pPr>
              <w:pStyle w:val="Table10ptText-ASDEFCON"/>
            </w:pPr>
            <w:r w:rsidRPr="00933C78">
              <w:t>Support System Performance (6.2.5.1</w:t>
            </w:r>
            <w:r w:rsidR="00E902BC" w:rsidRPr="00933C78">
              <w:t>,</w:t>
            </w:r>
            <w:r w:rsidRPr="00933C78">
              <w:t xml:space="preserve"> 6.2.5.2 </w:t>
            </w:r>
            <w:r w:rsidR="00E902BC" w:rsidRPr="00933C78">
              <w:t xml:space="preserve">and 6.2.5.4 </w:t>
            </w:r>
            <w:r w:rsidRPr="00933C78">
              <w:t>only)</w:t>
            </w:r>
          </w:p>
        </w:tc>
      </w:tr>
      <w:tr w:rsidR="000833E9" w:rsidRPr="00933C78" w14:paraId="70D256C5" w14:textId="77777777" w:rsidTr="00D1515B">
        <w:trPr>
          <w:jc w:val="center"/>
        </w:trPr>
        <w:tc>
          <w:tcPr>
            <w:tcW w:w="1106" w:type="dxa"/>
          </w:tcPr>
          <w:p w14:paraId="4D9ABE4A" w14:textId="77777777" w:rsidR="000833E9" w:rsidRPr="00933C78" w:rsidRDefault="000833E9" w:rsidP="00DF43DF">
            <w:pPr>
              <w:pStyle w:val="Table10ptText-ASDEFCON"/>
            </w:pPr>
            <w:r w:rsidRPr="00933C78">
              <w:t>6.2.</w:t>
            </w:r>
            <w:r w:rsidR="00D5449F" w:rsidRPr="00933C78">
              <w:t>6</w:t>
            </w:r>
          </w:p>
        </w:tc>
        <w:tc>
          <w:tcPr>
            <w:tcW w:w="7253" w:type="dxa"/>
          </w:tcPr>
          <w:p w14:paraId="44830136" w14:textId="77777777" w:rsidR="000833E9" w:rsidRPr="00933C78" w:rsidRDefault="000833E9" w:rsidP="00DF43DF">
            <w:pPr>
              <w:pStyle w:val="Table10ptText-ASDEFCON"/>
            </w:pPr>
            <w:r w:rsidRPr="00933C78">
              <w:t>System Interface Design</w:t>
            </w:r>
          </w:p>
        </w:tc>
      </w:tr>
      <w:tr w:rsidR="00DC0246" w:rsidRPr="00933C78" w14:paraId="6C1CD243" w14:textId="77777777" w:rsidTr="00D1515B">
        <w:trPr>
          <w:jc w:val="center"/>
        </w:trPr>
        <w:tc>
          <w:tcPr>
            <w:tcW w:w="1106" w:type="dxa"/>
          </w:tcPr>
          <w:p w14:paraId="5057C1D2" w14:textId="77777777" w:rsidR="00DC0246" w:rsidRPr="00933C78" w:rsidRDefault="00DC0246" w:rsidP="00DF43DF">
            <w:pPr>
              <w:pStyle w:val="Table10ptText-ASDEFCON"/>
            </w:pPr>
            <w:r w:rsidRPr="00933C78">
              <w:t>6.4.2</w:t>
            </w:r>
          </w:p>
        </w:tc>
        <w:tc>
          <w:tcPr>
            <w:tcW w:w="7253" w:type="dxa"/>
          </w:tcPr>
          <w:p w14:paraId="51B371AD" w14:textId="77777777" w:rsidR="00DC0246" w:rsidRPr="00933C78" w:rsidRDefault="00DC0246" w:rsidP="00DF43DF">
            <w:pPr>
              <w:pStyle w:val="Table10ptText-ASDEFCON"/>
            </w:pPr>
            <w:r w:rsidRPr="00933C78">
              <w:t>Operating Support</w:t>
            </w:r>
          </w:p>
        </w:tc>
      </w:tr>
      <w:tr w:rsidR="00DC0246" w:rsidRPr="00933C78" w14:paraId="7387CA0E" w14:textId="77777777" w:rsidTr="00D1515B">
        <w:trPr>
          <w:jc w:val="center"/>
        </w:trPr>
        <w:tc>
          <w:tcPr>
            <w:tcW w:w="1106" w:type="dxa"/>
          </w:tcPr>
          <w:p w14:paraId="28BB3B11" w14:textId="77777777" w:rsidR="00DC0246" w:rsidRPr="00933C78" w:rsidRDefault="00DC0246" w:rsidP="00DF43DF">
            <w:pPr>
              <w:pStyle w:val="Table10ptText-ASDEFCON"/>
            </w:pPr>
            <w:r w:rsidRPr="00933C78">
              <w:t>6.4.3</w:t>
            </w:r>
          </w:p>
        </w:tc>
        <w:tc>
          <w:tcPr>
            <w:tcW w:w="7253" w:type="dxa"/>
          </w:tcPr>
          <w:p w14:paraId="31D5D637" w14:textId="2FB1FD03" w:rsidR="00DC0246" w:rsidRPr="00933C78" w:rsidRDefault="00DC0246" w:rsidP="00DF43DF">
            <w:pPr>
              <w:pStyle w:val="Table10ptText-ASDEFCON"/>
            </w:pPr>
            <w:r w:rsidRPr="00933C78">
              <w:t>Engineering Support (6.4.3.1a to 6.4.3.1</w:t>
            </w:r>
            <w:r w:rsidR="00197483">
              <w:t>e</w:t>
            </w:r>
            <w:r w:rsidRPr="00933C78">
              <w:t xml:space="preserve"> only)</w:t>
            </w:r>
          </w:p>
        </w:tc>
      </w:tr>
      <w:tr w:rsidR="00DC0246" w:rsidRPr="00933C78" w14:paraId="452C28BD" w14:textId="77777777" w:rsidTr="00D1515B">
        <w:trPr>
          <w:jc w:val="center"/>
        </w:trPr>
        <w:tc>
          <w:tcPr>
            <w:tcW w:w="1106" w:type="dxa"/>
          </w:tcPr>
          <w:p w14:paraId="3B5F5F44" w14:textId="77777777" w:rsidR="00DC0246" w:rsidRPr="00933C78" w:rsidRDefault="00DC0246" w:rsidP="00DF43DF">
            <w:pPr>
              <w:pStyle w:val="Table10ptText-ASDEFCON"/>
            </w:pPr>
            <w:r w:rsidRPr="00933C78">
              <w:t>6.4.4</w:t>
            </w:r>
          </w:p>
        </w:tc>
        <w:tc>
          <w:tcPr>
            <w:tcW w:w="7253" w:type="dxa"/>
          </w:tcPr>
          <w:p w14:paraId="54D687FF" w14:textId="77777777" w:rsidR="00DC0246" w:rsidRPr="00933C78" w:rsidRDefault="00DC0246" w:rsidP="00DF43DF">
            <w:pPr>
              <w:pStyle w:val="Table10ptText-ASDEFCON"/>
            </w:pPr>
            <w:r w:rsidRPr="00933C78">
              <w:t>Maintenance Support (6.4.4.1a, 6.4.4.1b and 6.4.4.2 only)</w:t>
            </w:r>
          </w:p>
        </w:tc>
      </w:tr>
      <w:tr w:rsidR="00DC0246" w:rsidRPr="00933C78" w14:paraId="4AD288DF" w14:textId="77777777" w:rsidTr="00D1515B">
        <w:trPr>
          <w:jc w:val="center"/>
        </w:trPr>
        <w:tc>
          <w:tcPr>
            <w:tcW w:w="1106" w:type="dxa"/>
          </w:tcPr>
          <w:p w14:paraId="4A23B21A" w14:textId="77777777" w:rsidR="00DC0246" w:rsidRPr="00933C78" w:rsidRDefault="00DC0246" w:rsidP="00DF43DF">
            <w:pPr>
              <w:pStyle w:val="Table10ptText-ASDEFCON"/>
            </w:pPr>
            <w:r w:rsidRPr="00933C78">
              <w:t>6.4.5</w:t>
            </w:r>
          </w:p>
        </w:tc>
        <w:tc>
          <w:tcPr>
            <w:tcW w:w="7253" w:type="dxa"/>
          </w:tcPr>
          <w:p w14:paraId="5674684F" w14:textId="77777777" w:rsidR="00DC0246" w:rsidRPr="00933C78" w:rsidRDefault="00DC0246" w:rsidP="00DF43DF">
            <w:pPr>
              <w:pStyle w:val="Table10ptText-ASDEFCON"/>
            </w:pPr>
            <w:r w:rsidRPr="00933C78">
              <w:t>Supply Support (6.4.5.1a to 6.4.5.1c and 6.4.5.2 only)</w:t>
            </w:r>
          </w:p>
        </w:tc>
      </w:tr>
      <w:tr w:rsidR="00DC0246" w:rsidRPr="00933C78" w14:paraId="5B2FB27F" w14:textId="77777777" w:rsidTr="00D1515B">
        <w:trPr>
          <w:jc w:val="center"/>
        </w:trPr>
        <w:tc>
          <w:tcPr>
            <w:tcW w:w="1106" w:type="dxa"/>
          </w:tcPr>
          <w:p w14:paraId="09D9BB9E" w14:textId="77777777" w:rsidR="00DC0246" w:rsidRPr="00933C78" w:rsidRDefault="00DC0246" w:rsidP="00DF43DF">
            <w:pPr>
              <w:pStyle w:val="Table10ptText-ASDEFCON"/>
            </w:pPr>
            <w:r w:rsidRPr="00933C78">
              <w:t>6.4.6</w:t>
            </w:r>
          </w:p>
        </w:tc>
        <w:tc>
          <w:tcPr>
            <w:tcW w:w="7253" w:type="dxa"/>
          </w:tcPr>
          <w:p w14:paraId="00FF3F65" w14:textId="77777777" w:rsidR="00DC0246" w:rsidRPr="00933C78" w:rsidRDefault="00DC0246" w:rsidP="00DF43DF">
            <w:pPr>
              <w:pStyle w:val="Table10ptText-ASDEFCON"/>
            </w:pPr>
            <w:r w:rsidRPr="00933C78">
              <w:t>Training Support (6.4.6.1a and 6.4.6.2 only)</w:t>
            </w:r>
          </w:p>
        </w:tc>
      </w:tr>
    </w:tbl>
    <w:p w14:paraId="4FDFA3CE" w14:textId="77777777" w:rsidR="00E472C3" w:rsidRPr="00933C78" w:rsidRDefault="00E472C3" w:rsidP="00D1515B">
      <w:pPr>
        <w:pStyle w:val="ASDEFCONOptionSpace"/>
      </w:pPr>
    </w:p>
    <w:p w14:paraId="519BE9D4" w14:textId="77777777" w:rsidR="0016399F" w:rsidRPr="00933C78" w:rsidRDefault="0016399F" w:rsidP="00DF43DF">
      <w:pPr>
        <w:pStyle w:val="ATTANNLV1-ASDEFCON"/>
      </w:pPr>
      <w:bookmarkStart w:id="28" w:name="_Ref143244223"/>
      <w:r w:rsidRPr="00933C78">
        <w:lastRenderedPageBreak/>
        <w:t xml:space="preserve">SUPPORT </w:t>
      </w:r>
      <w:r w:rsidR="00CF1A96" w:rsidRPr="00933C78">
        <w:t>RESOURCES</w:t>
      </w:r>
      <w:r w:rsidR="002F7F5C" w:rsidRPr="00933C78">
        <w:t xml:space="preserve"> (CORE)</w:t>
      </w:r>
      <w:bookmarkEnd w:id="28"/>
    </w:p>
    <w:p w14:paraId="65665B9B" w14:textId="057CCB42" w:rsidR="00AB489D" w:rsidRPr="00933C78" w:rsidRDefault="00AB489D" w:rsidP="00DF43DF">
      <w:pPr>
        <w:pStyle w:val="NoteToTenderers-ASDEFCON"/>
      </w:pPr>
      <w:r w:rsidRPr="00933C78">
        <w:t xml:space="preserve">Note to tenderers: </w:t>
      </w:r>
      <w:r w:rsidR="00FC457B" w:rsidRPr="00933C78">
        <w:t xml:space="preserve"> </w:t>
      </w:r>
      <w:r w:rsidR="006C7E36">
        <w:t>Full</w:t>
      </w:r>
      <w:r w:rsidR="00B01F2A" w:rsidRPr="00933C78">
        <w:t xml:space="preserve"> </w:t>
      </w:r>
      <w:r w:rsidR="000A7EF5" w:rsidRPr="00933C78">
        <w:t>lists of Support Resources</w:t>
      </w:r>
      <w:r w:rsidR="004C1DAB" w:rsidRPr="00933C78">
        <w:t xml:space="preserve"> </w:t>
      </w:r>
      <w:r w:rsidR="00202076">
        <w:t xml:space="preserve">are not </w:t>
      </w:r>
      <w:r w:rsidR="00A932DD" w:rsidRPr="00933C78">
        <w:t xml:space="preserve">to </w:t>
      </w:r>
      <w:r w:rsidR="0018222C">
        <w:t>be tendered</w:t>
      </w:r>
      <w:r w:rsidR="002767D8">
        <w:t xml:space="preserve"> </w:t>
      </w:r>
      <w:r w:rsidR="006C7E36">
        <w:t xml:space="preserve">as </w:t>
      </w:r>
      <w:r w:rsidR="000F6129">
        <w:t>these can only be finalised</w:t>
      </w:r>
      <w:r w:rsidR="00ED5DD3">
        <w:t xml:space="preserve"> </w:t>
      </w:r>
      <w:r w:rsidR="00054926">
        <w:t>under any resultant Contract</w:t>
      </w:r>
      <w:r w:rsidR="000A7EF5" w:rsidRPr="00933C78">
        <w:t xml:space="preserve">. </w:t>
      </w:r>
      <w:r w:rsidR="00FC457B" w:rsidRPr="00933C78">
        <w:t xml:space="preserve"> </w:t>
      </w:r>
      <w:r w:rsidR="006C7E36">
        <w:t>Tendered</w:t>
      </w:r>
      <w:r w:rsidRPr="00933C78">
        <w:t xml:space="preserve"> information </w:t>
      </w:r>
      <w:r w:rsidR="00E16D5A" w:rsidRPr="00933C78">
        <w:t xml:space="preserve">should </w:t>
      </w:r>
      <w:r w:rsidR="00B105C6" w:rsidRPr="00933C78">
        <w:t xml:space="preserve">enhance </w:t>
      </w:r>
      <w:r w:rsidR="00E16D5A" w:rsidRPr="00933C78">
        <w:t>Commonwealth</w:t>
      </w:r>
      <w:r w:rsidR="00B105C6" w:rsidRPr="00933C78">
        <w:t xml:space="preserve"> </w:t>
      </w:r>
      <w:r w:rsidR="00E16D5A" w:rsidRPr="00933C78">
        <w:t>understand</w:t>
      </w:r>
      <w:r w:rsidR="00B105C6" w:rsidRPr="00933C78">
        <w:t>ing</w:t>
      </w:r>
      <w:r w:rsidR="000A7EF5" w:rsidRPr="00933C78">
        <w:t xml:space="preserve"> of the </w:t>
      </w:r>
      <w:r w:rsidR="003275D5" w:rsidRPr="00933C78">
        <w:t xml:space="preserve">draft </w:t>
      </w:r>
      <w:r w:rsidR="000A7EF5" w:rsidRPr="00933C78">
        <w:t xml:space="preserve">Support System </w:t>
      </w:r>
      <w:r w:rsidR="003275D5" w:rsidRPr="00933C78">
        <w:t xml:space="preserve">Description </w:t>
      </w:r>
      <w:r w:rsidR="000A7EF5" w:rsidRPr="00933C78">
        <w:t xml:space="preserve">and </w:t>
      </w:r>
      <w:r w:rsidR="00781B2A">
        <w:t>N</w:t>
      </w:r>
      <w:r w:rsidRPr="00933C78">
        <w:t>ot-</w:t>
      </w:r>
      <w:r w:rsidR="00781B2A">
        <w:t>T</w:t>
      </w:r>
      <w:r w:rsidRPr="00933C78">
        <w:t>o-</w:t>
      </w:r>
      <w:r w:rsidR="00781B2A">
        <w:t>E</w:t>
      </w:r>
      <w:r w:rsidRPr="00933C78">
        <w:t>xceed</w:t>
      </w:r>
      <w:r w:rsidR="000A7EF5" w:rsidRPr="00933C78">
        <w:t xml:space="preserve"> </w:t>
      </w:r>
      <w:r w:rsidR="0056441A">
        <w:t xml:space="preserve">(NTE) </w:t>
      </w:r>
      <w:r w:rsidR="000A7EF5" w:rsidRPr="00933C78">
        <w:t>prices</w:t>
      </w:r>
      <w:r w:rsidR="000017C9" w:rsidRPr="00933C78">
        <w:t xml:space="preserve"> for Support Resources </w:t>
      </w:r>
      <w:r w:rsidR="00527314" w:rsidRPr="00933C78">
        <w:t>(</w:t>
      </w:r>
      <w:r w:rsidR="000F78FF">
        <w:t>refer</w:t>
      </w:r>
      <w:r w:rsidR="00527314" w:rsidRPr="00933C78">
        <w:t xml:space="preserve"> TDR D</w:t>
      </w:r>
      <w:r w:rsidR="00694330">
        <w:t>-1</w:t>
      </w:r>
      <w:r w:rsidR="00527314" w:rsidRPr="00933C78">
        <w:t>)</w:t>
      </w:r>
      <w:r w:rsidRPr="00933C78">
        <w:t>.</w:t>
      </w:r>
      <w:r w:rsidR="0018222C">
        <w:t xml:space="preserve">  </w:t>
      </w:r>
      <w:r w:rsidR="000F78FF">
        <w:t>T</w:t>
      </w:r>
      <w:r w:rsidR="0018222C">
        <w:t xml:space="preserve">he response should focus on </w:t>
      </w:r>
      <w:r w:rsidR="00CA24A6">
        <w:t>items</w:t>
      </w:r>
      <w:r w:rsidR="0018222C">
        <w:t xml:space="preserve"> </w:t>
      </w:r>
      <w:r w:rsidR="001C03D5">
        <w:t>that</w:t>
      </w:r>
      <w:r w:rsidR="006C7E36">
        <w:t xml:space="preserve"> </w:t>
      </w:r>
      <w:r w:rsidR="001C03D5">
        <w:t xml:space="preserve">influence the </w:t>
      </w:r>
      <w:r w:rsidR="00826968">
        <w:t>Support System Description</w:t>
      </w:r>
      <w:r w:rsidR="001C03D5">
        <w:t xml:space="preserve"> </w:t>
      </w:r>
      <w:r w:rsidR="006C7E36">
        <w:t>and/or that</w:t>
      </w:r>
      <w:r w:rsidR="001C03D5">
        <w:t xml:space="preserve"> </w:t>
      </w:r>
      <w:r w:rsidR="00CA24A6">
        <w:t xml:space="preserve">represent a significant portion of the </w:t>
      </w:r>
      <w:r w:rsidR="0056441A">
        <w:t xml:space="preserve">NTE </w:t>
      </w:r>
      <w:r w:rsidR="00CA24A6">
        <w:t>pri</w:t>
      </w:r>
      <w:r w:rsidR="0056441A">
        <w:t>ces</w:t>
      </w:r>
      <w:r w:rsidR="001C03D5">
        <w:t>.</w:t>
      </w:r>
    </w:p>
    <w:p w14:paraId="2540C609" w14:textId="33F3422A" w:rsidR="002D43D0" w:rsidRPr="0085302A" w:rsidRDefault="002D43D0" w:rsidP="002D43D0">
      <w:pPr>
        <w:pStyle w:val="ATTANNLV2-ASDEFCON"/>
      </w:pPr>
      <w:bookmarkStart w:id="29" w:name="_Ref143240681"/>
      <w:r w:rsidRPr="0085302A">
        <w:t>Tenderers are to provide a draft provisioning lists for:</w:t>
      </w:r>
      <w:bookmarkEnd w:id="29"/>
    </w:p>
    <w:p w14:paraId="40FA0755" w14:textId="6E0A8C43" w:rsidR="002D43D0" w:rsidRPr="0085302A" w:rsidRDefault="002D43D0" w:rsidP="002D43D0">
      <w:pPr>
        <w:pStyle w:val="ATTANNLV3-ASDEFCON"/>
      </w:pPr>
      <w:r w:rsidRPr="0085302A">
        <w:t>Spares (for Mission Systems and other Support Resources);</w:t>
      </w:r>
    </w:p>
    <w:p w14:paraId="52F82D55" w14:textId="77777777" w:rsidR="002D43D0" w:rsidRPr="0085302A" w:rsidRDefault="002D43D0" w:rsidP="002D43D0">
      <w:pPr>
        <w:pStyle w:val="ATTANNLV3-ASDEFCON"/>
      </w:pPr>
      <w:r w:rsidRPr="0085302A">
        <w:t>Support and Test Equipment (S&amp;TE);</w:t>
      </w:r>
    </w:p>
    <w:p w14:paraId="15EFED79" w14:textId="77777777" w:rsidR="002D43D0" w:rsidRPr="0085302A" w:rsidRDefault="002D43D0" w:rsidP="002D43D0">
      <w:pPr>
        <w:pStyle w:val="ATTANNLV3-ASDEFCON"/>
      </w:pPr>
      <w:r w:rsidRPr="0085302A">
        <w:t>Training Equipment; and</w:t>
      </w:r>
    </w:p>
    <w:p w14:paraId="3075FB66" w14:textId="77777777" w:rsidR="002D43D0" w:rsidRPr="0085302A" w:rsidRDefault="002D43D0" w:rsidP="002D43D0">
      <w:pPr>
        <w:pStyle w:val="ATTANNLV3-ASDEFCON"/>
      </w:pPr>
      <w:r w:rsidRPr="0085302A">
        <w:t>if applicable, high-value (typically special-to-type) Packaging.</w:t>
      </w:r>
    </w:p>
    <w:p w14:paraId="393A33A0" w14:textId="36A33B7E" w:rsidR="002D43D0" w:rsidRPr="0085302A" w:rsidRDefault="002D43D0" w:rsidP="002D43D0">
      <w:pPr>
        <w:pStyle w:val="ATTANNLV2-ASDEFCON"/>
      </w:pPr>
      <w:r w:rsidRPr="0085302A">
        <w:t xml:space="preserve">The draft provisioning lists, required by clause </w:t>
      </w:r>
      <w:r w:rsidRPr="0085302A">
        <w:fldChar w:fldCharType="begin"/>
      </w:r>
      <w:r w:rsidRPr="0085302A">
        <w:instrText xml:space="preserve"> REF _Ref143240681 \r \h  \* MERGEFORMAT </w:instrText>
      </w:r>
      <w:r w:rsidRPr="0085302A">
        <w:fldChar w:fldCharType="separate"/>
      </w:r>
      <w:r w:rsidR="00AC07A4">
        <w:t>9.1</w:t>
      </w:r>
      <w:r w:rsidRPr="0085302A">
        <w:fldChar w:fldCharType="end"/>
      </w:r>
      <w:r w:rsidRPr="0085302A">
        <w:t xml:space="preserve">, are to list </w:t>
      </w:r>
      <w:r w:rsidR="0056441A">
        <w:t>the</w:t>
      </w:r>
      <w:r w:rsidRPr="0085302A">
        <w:t xml:space="preserve"> high-value items and groups of other items (</w:t>
      </w:r>
      <w:proofErr w:type="spellStart"/>
      <w:r w:rsidRPr="0085302A">
        <w:t>eg</w:t>
      </w:r>
      <w:proofErr w:type="spellEnd"/>
      <w:r w:rsidRPr="0085302A">
        <w:t>, spare ‘engine’ and ‘lower value engine spares’) and include:</w:t>
      </w:r>
    </w:p>
    <w:p w14:paraId="08DB441D" w14:textId="6C8D7352" w:rsidR="002D43D0" w:rsidRPr="0085302A" w:rsidRDefault="002D43D0" w:rsidP="002D43D0">
      <w:pPr>
        <w:pStyle w:val="ATTANNLV3-ASDEFCON"/>
      </w:pPr>
      <w:r w:rsidRPr="0085302A">
        <w:t xml:space="preserve">the item name for high-value items, or a name for </w:t>
      </w:r>
      <w:r w:rsidR="00557723" w:rsidRPr="0085302A">
        <w:t>e</w:t>
      </w:r>
      <w:r w:rsidRPr="0085302A">
        <w:t>a</w:t>
      </w:r>
      <w:r w:rsidR="00557723" w:rsidRPr="0085302A">
        <w:t>ch</w:t>
      </w:r>
      <w:r w:rsidRPr="0085302A">
        <w:t xml:space="preserve"> group of other items;</w:t>
      </w:r>
    </w:p>
    <w:p w14:paraId="5ED0CED8" w14:textId="4B007A12" w:rsidR="002D43D0" w:rsidRPr="0085302A" w:rsidRDefault="00557723" w:rsidP="002D43D0">
      <w:pPr>
        <w:pStyle w:val="ATTANNLV3-ASDEFCON"/>
      </w:pPr>
      <w:r w:rsidRPr="0085302A">
        <w:t xml:space="preserve">for existing high-value items, the </w:t>
      </w:r>
      <w:r w:rsidR="002D43D0" w:rsidRPr="0085302A">
        <w:t>reference number / part number</w:t>
      </w:r>
      <w:r w:rsidRPr="0085302A">
        <w:t>,</w:t>
      </w:r>
      <w:r w:rsidR="002D43D0" w:rsidRPr="0085302A">
        <w:t xml:space="preserve"> and NSN if available;</w:t>
      </w:r>
    </w:p>
    <w:p w14:paraId="0B9C2B29" w14:textId="43068AD0" w:rsidR="002D43D0" w:rsidRPr="0085302A" w:rsidRDefault="00557723" w:rsidP="002D43D0">
      <w:pPr>
        <w:pStyle w:val="ATTANNLV3-ASDEFCON"/>
      </w:pPr>
      <w:r w:rsidRPr="0085302A">
        <w:t xml:space="preserve">for high-value items, the </w:t>
      </w:r>
      <w:r w:rsidR="002D43D0" w:rsidRPr="0085302A">
        <w:t>estimated/recommended quantity required; and</w:t>
      </w:r>
    </w:p>
    <w:p w14:paraId="01306C96" w14:textId="1814E631" w:rsidR="002D43D0" w:rsidRPr="0085302A" w:rsidRDefault="002D43D0" w:rsidP="002D43D0">
      <w:pPr>
        <w:pStyle w:val="ATTANNLV3-ASDEFCON"/>
      </w:pPr>
      <w:r w:rsidRPr="0085302A">
        <w:t xml:space="preserve">the </w:t>
      </w:r>
      <w:r w:rsidR="003E7E09">
        <w:t>unit</w:t>
      </w:r>
      <w:r w:rsidRPr="0085302A">
        <w:t xml:space="preserve"> price and a price for the recommended quantity </w:t>
      </w:r>
      <w:r w:rsidR="003E7E09">
        <w:t xml:space="preserve">for each </w:t>
      </w:r>
      <w:r w:rsidRPr="0085302A">
        <w:t xml:space="preserve">of </w:t>
      </w:r>
      <w:r w:rsidR="003E7E09">
        <w:t xml:space="preserve">the </w:t>
      </w:r>
      <w:r w:rsidRPr="0085302A">
        <w:t>high-value items, and the estimated price for each group of other item</w:t>
      </w:r>
      <w:r w:rsidR="00557723" w:rsidRPr="0085302A">
        <w:t>s</w:t>
      </w:r>
      <w:r w:rsidRPr="0085302A">
        <w:t>, in source currencies.</w:t>
      </w:r>
    </w:p>
    <w:p w14:paraId="7D78BCAB" w14:textId="59A8FC22" w:rsidR="00453E80" w:rsidRPr="0085302A" w:rsidRDefault="00167ED1" w:rsidP="002D43D0">
      <w:pPr>
        <w:pStyle w:val="ATTANNLV2-ASDEFCON"/>
      </w:pPr>
      <w:r w:rsidRPr="0085302A">
        <w:t xml:space="preserve">Tenderers are to describe the method and rationale used to determine each draft provisioning list required by clause </w:t>
      </w:r>
      <w:r w:rsidRPr="0085302A">
        <w:rPr>
          <w:szCs w:val="40"/>
        </w:rPr>
        <w:fldChar w:fldCharType="begin"/>
      </w:r>
      <w:r w:rsidRPr="0085302A">
        <w:instrText xml:space="preserve"> REF _Ref143240681 \r \h  \* MERGEFORMAT </w:instrText>
      </w:r>
      <w:r w:rsidRPr="0085302A">
        <w:rPr>
          <w:szCs w:val="40"/>
        </w:rPr>
      </w:r>
      <w:r w:rsidRPr="0085302A">
        <w:rPr>
          <w:szCs w:val="40"/>
        </w:rPr>
        <w:fldChar w:fldCharType="separate"/>
      </w:r>
      <w:r w:rsidR="00AC07A4">
        <w:t>9.1</w:t>
      </w:r>
      <w:r w:rsidRPr="0085302A">
        <w:rPr>
          <w:szCs w:val="40"/>
        </w:rPr>
        <w:fldChar w:fldCharType="end"/>
      </w:r>
      <w:r w:rsidRPr="0085302A">
        <w:t xml:space="preserve">, </w:t>
      </w:r>
      <w:r>
        <w:t xml:space="preserve">consistent with the requirements </w:t>
      </w:r>
      <w:r w:rsidR="006C5E89">
        <w:t>and</w:t>
      </w:r>
      <w:r w:rsidR="002D43D0" w:rsidRPr="0085302A">
        <w:t xml:space="preserve"> support concepts in the FPS and the OCD</w:t>
      </w:r>
      <w:r w:rsidR="000A7740" w:rsidRPr="0085302A">
        <w:t xml:space="preserve">, and </w:t>
      </w:r>
      <w:r w:rsidR="002D43D0" w:rsidRPr="0085302A">
        <w:t>t</w:t>
      </w:r>
      <w:r w:rsidR="00F8341F" w:rsidRPr="0085302A">
        <w:t xml:space="preserve">he </w:t>
      </w:r>
      <w:r w:rsidR="00B42BFB" w:rsidRPr="0085302A">
        <w:t>draft</w:t>
      </w:r>
      <w:r w:rsidR="00F8341F" w:rsidRPr="0085302A">
        <w:t xml:space="preserve"> </w:t>
      </w:r>
      <w:r w:rsidR="00B42BFB" w:rsidRPr="0085302A">
        <w:t>Support System Description</w:t>
      </w:r>
      <w:r w:rsidR="00D70354" w:rsidRPr="0085302A">
        <w:t xml:space="preserve"> </w:t>
      </w:r>
      <w:r w:rsidR="000A7740" w:rsidRPr="0085302A">
        <w:t xml:space="preserve">(cross-referencing the response </w:t>
      </w:r>
      <w:r w:rsidR="00EC33D5" w:rsidRPr="0085302A">
        <w:t>to</w:t>
      </w:r>
      <w:r w:rsidR="000A7740" w:rsidRPr="0085302A">
        <w:t xml:space="preserve"> TDR F-</w:t>
      </w:r>
      <w:r>
        <w:fldChar w:fldCharType="begin"/>
      </w:r>
      <w:r>
        <w:instrText xml:space="preserve"> REF _Ref449444801 \r \h </w:instrText>
      </w:r>
      <w:r>
        <w:fldChar w:fldCharType="separate"/>
      </w:r>
      <w:r w:rsidR="00AC07A4">
        <w:t>7</w:t>
      </w:r>
      <w:r>
        <w:fldChar w:fldCharType="end"/>
      </w:r>
      <w:r w:rsidR="000A7740" w:rsidRPr="0085302A">
        <w:t xml:space="preserve">, </w:t>
      </w:r>
      <w:r w:rsidR="00EC33D5" w:rsidRPr="0085302A">
        <w:t xml:space="preserve">for clause </w:t>
      </w:r>
      <w:r w:rsidR="000A7740" w:rsidRPr="0085302A">
        <w:t>6.2.3.3</w:t>
      </w:r>
      <w:r w:rsidR="00EC33D5" w:rsidRPr="0085302A">
        <w:t xml:space="preserve"> of DID-ILS-DES-SSDESC, as applicable)</w:t>
      </w:r>
      <w:r w:rsidR="00453E80" w:rsidRPr="0085302A">
        <w:t>.</w:t>
      </w:r>
    </w:p>
    <w:p w14:paraId="5937686B" w14:textId="4307B746" w:rsidR="004E1BBD" w:rsidRPr="00933C78" w:rsidRDefault="00167ED1" w:rsidP="00D1515B">
      <w:pPr>
        <w:pStyle w:val="ATTANNLV2-ASDEFCON"/>
      </w:pPr>
      <w:r>
        <w:t xml:space="preserve">For each </w:t>
      </w:r>
      <w:r w:rsidRPr="00933C78">
        <w:t xml:space="preserve">major item </w:t>
      </w:r>
      <w:r>
        <w:t xml:space="preserve">of </w:t>
      </w:r>
      <w:r w:rsidRPr="00933C78">
        <w:t>S&amp;TE</w:t>
      </w:r>
      <w:r>
        <w:t xml:space="preserve"> and Training Equipment </w:t>
      </w:r>
      <w:r w:rsidR="00184951">
        <w:t>or facility</w:t>
      </w:r>
      <w:r w:rsidR="004E1BBD">
        <w:t xml:space="preserve"> (</w:t>
      </w:r>
      <w:proofErr w:type="spellStart"/>
      <w:r w:rsidR="004E1BBD">
        <w:t>eg</w:t>
      </w:r>
      <w:proofErr w:type="spellEnd"/>
      <w:r w:rsidR="004E1BBD">
        <w:t xml:space="preserve">, a Software support facility or Training facility) </w:t>
      </w:r>
      <w:r w:rsidR="004E1BBD" w:rsidRPr="00933C78">
        <w:t>that require</w:t>
      </w:r>
      <w:r w:rsidR="000A4359">
        <w:t>s</w:t>
      </w:r>
      <w:r w:rsidR="004E1BBD" w:rsidRPr="00933C78">
        <w:t xml:space="preserve"> design and development, </w:t>
      </w:r>
      <w:r w:rsidR="004E1BBD">
        <w:t>tenderers are to</w:t>
      </w:r>
      <w:r w:rsidR="004E1BBD" w:rsidRPr="00933C78">
        <w:t xml:space="preserve"> describe</w:t>
      </w:r>
      <w:r w:rsidR="00C94E67">
        <w:t xml:space="preserve"> the</w:t>
      </w:r>
      <w:r w:rsidR="004E1BBD" w:rsidRPr="00933C78">
        <w:t>:</w:t>
      </w:r>
    </w:p>
    <w:p w14:paraId="3DADB01B" w14:textId="1DCFA86C" w:rsidR="004E1BBD" w:rsidRPr="00933C78" w:rsidRDefault="000A4359" w:rsidP="004E1BBD">
      <w:pPr>
        <w:pStyle w:val="ATTANNLV3-ASDEFCON"/>
      </w:pPr>
      <w:r>
        <w:t>functions</w:t>
      </w:r>
      <w:r w:rsidR="004E1BBD">
        <w:t xml:space="preserve"> to be</w:t>
      </w:r>
      <w:r w:rsidR="004E1BBD" w:rsidRPr="00933C78">
        <w:t xml:space="preserve"> performed including, if applicable, </w:t>
      </w:r>
      <w:r>
        <w:t xml:space="preserve">for </w:t>
      </w:r>
      <w:r w:rsidR="004E1BBD" w:rsidRPr="00933C78">
        <w:t xml:space="preserve">different states </w:t>
      </w:r>
      <w:r>
        <w:t>or</w:t>
      </w:r>
      <w:r w:rsidR="004E1BBD" w:rsidRPr="00933C78">
        <w:t xml:space="preserve"> modes;</w:t>
      </w:r>
    </w:p>
    <w:p w14:paraId="69CFBBE6" w14:textId="3A677821" w:rsidR="004E1BBD" w:rsidRPr="00933C78" w:rsidRDefault="00122B7C" w:rsidP="003E7E09">
      <w:pPr>
        <w:pStyle w:val="ATTANNLV3-ASDEFCON"/>
      </w:pPr>
      <w:r>
        <w:t>major</w:t>
      </w:r>
      <w:r w:rsidR="004E1BBD" w:rsidRPr="00933C78">
        <w:t xml:space="preserve"> design drivers</w:t>
      </w:r>
      <w:r>
        <w:t>,</w:t>
      </w:r>
      <w:r w:rsidR="000A4359">
        <w:t xml:space="preserve"> assumptions,</w:t>
      </w:r>
      <w:r w:rsidR="004E1BBD" w:rsidRPr="00933C78">
        <w:t xml:space="preserve"> constraints </w:t>
      </w:r>
      <w:r w:rsidR="000A4359">
        <w:t xml:space="preserve">and </w:t>
      </w:r>
      <w:r>
        <w:t xml:space="preserve">key </w:t>
      </w:r>
      <w:r w:rsidR="000A4359">
        <w:t>dependencies</w:t>
      </w:r>
      <w:r w:rsidR="004E1BBD" w:rsidRPr="00933C78">
        <w:t xml:space="preserve">, including </w:t>
      </w:r>
      <w:r w:rsidR="000A4359">
        <w:t>any</w:t>
      </w:r>
      <w:r w:rsidR="004E1BBD" w:rsidRPr="00933C78">
        <w:t xml:space="preserve"> interfaces </w:t>
      </w:r>
      <w:r w:rsidR="000A4359">
        <w:t>to</w:t>
      </w:r>
      <w:r w:rsidR="004E1BBD" w:rsidRPr="00933C78">
        <w:t xml:space="preserve"> Defence systems and infrastructure; and</w:t>
      </w:r>
    </w:p>
    <w:p w14:paraId="61684FC1" w14:textId="33829F0A" w:rsidR="004E1BBD" w:rsidRDefault="0090703B" w:rsidP="00D1515B">
      <w:pPr>
        <w:pStyle w:val="ATTANNLV3-ASDEFCON"/>
      </w:pPr>
      <w:r>
        <w:t xml:space="preserve">design </w:t>
      </w:r>
      <w:r w:rsidRPr="00933C78">
        <w:t>maturity of the item</w:t>
      </w:r>
      <w:r w:rsidR="00CE7BCB">
        <w:t xml:space="preserve"> </w:t>
      </w:r>
      <w:r w:rsidR="00122B7C">
        <w:t>/</w:t>
      </w:r>
      <w:r w:rsidR="00CE7BCB">
        <w:t xml:space="preserve"> </w:t>
      </w:r>
      <w:r w:rsidR="00122B7C">
        <w:t xml:space="preserve">facility, </w:t>
      </w:r>
      <w:r w:rsidR="0056441A">
        <w:t>summarising</w:t>
      </w:r>
      <w:r>
        <w:t xml:space="preserve"> </w:t>
      </w:r>
      <w:r w:rsidR="0056441A">
        <w:t>the</w:t>
      </w:r>
      <w:r w:rsidR="00122B7C">
        <w:t xml:space="preserve"> </w:t>
      </w:r>
      <w:r w:rsidR="004E1BBD" w:rsidRPr="00933C78">
        <w:t>development</w:t>
      </w:r>
      <w:r w:rsidR="0056441A">
        <w:t xml:space="preserve"> strategy</w:t>
      </w:r>
      <w:r w:rsidR="00CE7BCB">
        <w:t xml:space="preserve"> and</w:t>
      </w:r>
      <w:r w:rsidR="004E1BBD" w:rsidRPr="00933C78">
        <w:t xml:space="preserve"> </w:t>
      </w:r>
      <w:r w:rsidR="006419CD">
        <w:t>referring to</w:t>
      </w:r>
      <w:r w:rsidR="00122B7C">
        <w:t xml:space="preserve"> </w:t>
      </w:r>
      <w:r w:rsidR="006419CD">
        <w:t>the</w:t>
      </w:r>
      <w:r w:rsidR="006419CD" w:rsidRPr="006419CD">
        <w:t xml:space="preserve"> </w:t>
      </w:r>
      <w:r w:rsidR="006419CD">
        <w:t xml:space="preserve">applicable </w:t>
      </w:r>
      <w:r w:rsidR="00CE7BCB">
        <w:t>engineering and ILS strategies provided in response to TDR-E</w:t>
      </w:r>
      <w:r w:rsidR="004E1BBD" w:rsidRPr="00933C78">
        <w:t>.</w:t>
      </w:r>
    </w:p>
    <w:p w14:paraId="6442A201" w14:textId="7C31F400" w:rsidR="007E3402" w:rsidRPr="00933C78" w:rsidRDefault="007E3402" w:rsidP="00DF43DF">
      <w:pPr>
        <w:pStyle w:val="NoteToDrafters-ASDEFCON"/>
      </w:pPr>
      <w:r w:rsidRPr="00933C78">
        <w:t>Note to drafters:</w:t>
      </w:r>
      <w:r w:rsidR="00FC457B" w:rsidRPr="00933C78">
        <w:t xml:space="preserve"> </w:t>
      </w:r>
      <w:r w:rsidRPr="00933C78">
        <w:t xml:space="preserve"> </w:t>
      </w:r>
      <w:r w:rsidR="00337317" w:rsidRPr="00933C78">
        <w:t>If new/modified</w:t>
      </w:r>
      <w:r w:rsidR="001250F7" w:rsidRPr="001250F7">
        <w:t xml:space="preserve"> </w:t>
      </w:r>
      <w:r w:rsidR="001250F7" w:rsidRPr="00933C78">
        <w:t>Commonwealth</w:t>
      </w:r>
      <w:r w:rsidR="00337317" w:rsidRPr="00933C78">
        <w:t xml:space="preserve"> Facilities are </w:t>
      </w:r>
      <w:r w:rsidR="0028332E" w:rsidRPr="00933C78">
        <w:t>likely</w:t>
      </w:r>
      <w:r w:rsidR="00337317" w:rsidRPr="00933C78">
        <w:t xml:space="preserve">, liaise with </w:t>
      </w:r>
      <w:r w:rsidR="005F4D62" w:rsidRPr="00443983">
        <w:rPr>
          <w:color w:val="FFFFFF" w:themeColor="background1"/>
        </w:rPr>
        <w:t>SEG</w:t>
      </w:r>
      <w:r w:rsidR="003D7D23" w:rsidRPr="00443983">
        <w:rPr>
          <w:color w:val="FFFFFF" w:themeColor="background1"/>
        </w:rPr>
        <w:t xml:space="preserve"> </w:t>
      </w:r>
      <w:r w:rsidR="001250F7">
        <w:t>for</w:t>
      </w:r>
      <w:r w:rsidR="00337317" w:rsidRPr="00933C78">
        <w:t xml:space="preserve"> </w:t>
      </w:r>
      <w:r w:rsidR="000F6129">
        <w:t xml:space="preserve">further </w:t>
      </w:r>
      <w:r w:rsidR="00337317" w:rsidRPr="00933C78">
        <w:t xml:space="preserve">information.  </w:t>
      </w:r>
      <w:r w:rsidR="00822DB1" w:rsidRPr="00933C78">
        <w:t xml:space="preserve"> </w:t>
      </w:r>
      <w:r w:rsidR="00C23BE5">
        <w:t>R</w:t>
      </w:r>
      <w:r w:rsidR="00C23BE5" w:rsidRPr="00933C78">
        <w:t>efer to DID-ILS-FAC-FRAR</w:t>
      </w:r>
      <w:r w:rsidR="00C23BE5" w:rsidRPr="00933C78" w:rsidDel="00C23BE5">
        <w:t xml:space="preserve"> </w:t>
      </w:r>
      <w:r w:rsidR="00C23BE5">
        <w:t>and amend</w:t>
      </w:r>
      <w:r w:rsidR="003C5914" w:rsidRPr="00933C78">
        <w:t xml:space="preserve"> the following </w:t>
      </w:r>
      <w:r w:rsidR="0028332E" w:rsidRPr="00933C78">
        <w:t>clause</w:t>
      </w:r>
      <w:r w:rsidR="00C23BE5">
        <w:t xml:space="preserve"> if</w:t>
      </w:r>
      <w:r w:rsidR="00822DB1" w:rsidRPr="00933C78">
        <w:t xml:space="preserve"> require</w:t>
      </w:r>
      <w:r w:rsidR="00C23BE5">
        <w:t>d</w:t>
      </w:r>
      <w:r w:rsidR="00822DB1" w:rsidRPr="00933C78">
        <w:t>.</w:t>
      </w:r>
    </w:p>
    <w:p w14:paraId="6B4DFE51" w14:textId="27A0B523" w:rsidR="00337317" w:rsidRPr="00933C78" w:rsidRDefault="00337317" w:rsidP="00DF43DF">
      <w:pPr>
        <w:pStyle w:val="NoteToTenderers-ASDEFCON"/>
      </w:pPr>
      <w:r w:rsidRPr="00933C78">
        <w:t xml:space="preserve">Note to tenderers: </w:t>
      </w:r>
      <w:r w:rsidR="00FC457B" w:rsidRPr="00933C78">
        <w:t xml:space="preserve"> </w:t>
      </w:r>
      <w:r w:rsidRPr="00933C78">
        <w:t xml:space="preserve">The Commonwealth </w:t>
      </w:r>
      <w:r w:rsidR="008D4DB8">
        <w:t>wants</w:t>
      </w:r>
      <w:r w:rsidR="00C23BE5">
        <w:t xml:space="preserve"> </w:t>
      </w:r>
      <w:r w:rsidRPr="00933C78">
        <w:t xml:space="preserve">to </w:t>
      </w:r>
      <w:r w:rsidR="00C467BA" w:rsidRPr="00933C78">
        <w:t xml:space="preserve">understand the scope of </w:t>
      </w:r>
      <w:r w:rsidR="00E94FDF">
        <w:t xml:space="preserve">new </w:t>
      </w:r>
      <w:r w:rsidR="00C467BA" w:rsidRPr="00933C78">
        <w:t>Commonwealth Facilities</w:t>
      </w:r>
      <w:r w:rsidR="00341882">
        <w:t xml:space="preserve"> </w:t>
      </w:r>
      <w:r w:rsidR="006019A6">
        <w:t>and</w:t>
      </w:r>
      <w:r w:rsidR="00BC0C9D">
        <w:t>/or any</w:t>
      </w:r>
      <w:r w:rsidR="006019A6">
        <w:t xml:space="preserve"> </w:t>
      </w:r>
      <w:r w:rsidR="00C23BE5">
        <w:t>changes that may be</w:t>
      </w:r>
      <w:r w:rsidR="00C467BA" w:rsidRPr="00933C78">
        <w:t xml:space="preserve"> required</w:t>
      </w:r>
      <w:r w:rsidR="00341882">
        <w:t>.</w:t>
      </w:r>
    </w:p>
    <w:p w14:paraId="2A22503B" w14:textId="65012218" w:rsidR="008D4A38" w:rsidRPr="00933C78" w:rsidRDefault="00CF1A96" w:rsidP="00DF43DF">
      <w:pPr>
        <w:pStyle w:val="ATTANNLV2-ASDEFCON"/>
      </w:pPr>
      <w:r w:rsidRPr="00933C78">
        <w:rPr>
          <w:b/>
        </w:rPr>
        <w:t xml:space="preserve">Facilities.  </w:t>
      </w:r>
      <w:r w:rsidR="008D4A38" w:rsidRPr="00933C78">
        <w:t>Tenderers are to provide</w:t>
      </w:r>
      <w:r w:rsidR="00074D69" w:rsidRPr="00933C78">
        <w:t xml:space="preserve"> </w:t>
      </w:r>
      <w:r w:rsidR="0028332E" w:rsidRPr="00933C78">
        <w:t xml:space="preserve">a summary of any new and/or modified Commonwealth Facilities </w:t>
      </w:r>
      <w:r w:rsidR="00D34843">
        <w:t xml:space="preserve">required </w:t>
      </w:r>
      <w:r w:rsidR="0028332E" w:rsidRPr="00933C78">
        <w:t xml:space="preserve">to enable the Commonwealth, and other parties (including contractors), </w:t>
      </w:r>
      <w:r w:rsidR="006C044E" w:rsidRPr="00933C78">
        <w:t xml:space="preserve">to </w:t>
      </w:r>
      <w:r w:rsidR="0028332E" w:rsidRPr="00933C78">
        <w:t xml:space="preserve">undertake the operation, </w:t>
      </w:r>
      <w:r w:rsidR="00D34843">
        <w:t>sustainment</w:t>
      </w:r>
      <w:r w:rsidR="0028332E" w:rsidRPr="00933C78">
        <w:t xml:space="preserve"> and disposal of </w:t>
      </w:r>
      <w:r w:rsidR="00AF43BD">
        <w:t xml:space="preserve">components of </w:t>
      </w:r>
      <w:r w:rsidR="0028332E" w:rsidRPr="00933C78">
        <w:t xml:space="preserve">the </w:t>
      </w:r>
      <w:r w:rsidR="00AF43BD">
        <w:t>Materiel</w:t>
      </w:r>
      <w:r w:rsidR="00AF43BD" w:rsidRPr="00933C78">
        <w:t xml:space="preserve"> </w:t>
      </w:r>
      <w:r w:rsidR="0028332E" w:rsidRPr="00933C78">
        <w:t>System.</w:t>
      </w:r>
    </w:p>
    <w:p w14:paraId="016CA301" w14:textId="5BDAA80C" w:rsidR="0031596F" w:rsidRDefault="00CF1A96" w:rsidP="00DF43DF">
      <w:pPr>
        <w:pStyle w:val="ATTANNLV2-ASDEFCON"/>
      </w:pPr>
      <w:bookmarkStart w:id="30" w:name="_Ref11421948"/>
      <w:r w:rsidRPr="00933C78">
        <w:rPr>
          <w:b/>
        </w:rPr>
        <w:t xml:space="preserve">Technical Data.  </w:t>
      </w:r>
      <w:r w:rsidR="00984DBD" w:rsidRPr="00933C78">
        <w:t>T</w:t>
      </w:r>
      <w:r w:rsidR="0031596F" w:rsidRPr="00933C78">
        <w:t>enderer</w:t>
      </w:r>
      <w:r w:rsidR="00984DBD" w:rsidRPr="00933C78">
        <w:t>s are</w:t>
      </w:r>
      <w:r w:rsidR="0031596F" w:rsidRPr="00933C78">
        <w:t xml:space="preserve"> to provide a </w:t>
      </w:r>
      <w:r w:rsidR="00390DA6" w:rsidRPr="00933C78">
        <w:t xml:space="preserve">draft </w:t>
      </w:r>
      <w:r w:rsidR="004C00AA">
        <w:t xml:space="preserve">Support System </w:t>
      </w:r>
      <w:r w:rsidR="0031596F" w:rsidRPr="00933C78">
        <w:t>Technical Data List (</w:t>
      </w:r>
      <w:r w:rsidR="004C00AA">
        <w:t>SS</w:t>
      </w:r>
      <w:r w:rsidR="0031596F" w:rsidRPr="00933C78">
        <w:t xml:space="preserve">TDL), </w:t>
      </w:r>
      <w:r w:rsidR="00F5471C" w:rsidRPr="00933C78">
        <w:t xml:space="preserve">for Technical Data </w:t>
      </w:r>
      <w:r w:rsidR="00CF0283">
        <w:t xml:space="preserve">that </w:t>
      </w:r>
      <w:r w:rsidR="00E26380">
        <w:t>would</w:t>
      </w:r>
      <w:r w:rsidR="00CF0283">
        <w:t xml:space="preserve"> be required</w:t>
      </w:r>
      <w:r w:rsidR="00F5471C" w:rsidRPr="00933C78">
        <w:t xml:space="preserve"> for the purposes of in-service support,</w:t>
      </w:r>
      <w:r w:rsidR="00CF0283">
        <w:t xml:space="preserve"> identifying for each item of Technical Data:</w:t>
      </w:r>
      <w:bookmarkEnd w:id="30"/>
    </w:p>
    <w:p w14:paraId="0AB533AF" w14:textId="77777777" w:rsidR="00CF0283" w:rsidRPr="00FE3A9B" w:rsidRDefault="00CF0283" w:rsidP="00CF0283">
      <w:pPr>
        <w:pStyle w:val="ATTANNLV3-ASDEFCON"/>
      </w:pPr>
      <w:r>
        <w:t>the item reference number, document number or drawing number, as applicable;</w:t>
      </w:r>
    </w:p>
    <w:p w14:paraId="648C7ED6" w14:textId="77777777" w:rsidR="00CF0283" w:rsidRPr="00FE3A9B" w:rsidRDefault="00CF0283" w:rsidP="00CF0283">
      <w:pPr>
        <w:pStyle w:val="ATTANNLV3-ASDEFCON"/>
      </w:pPr>
      <w:r>
        <w:t>t</w:t>
      </w:r>
      <w:r w:rsidRPr="00FE3A9B">
        <w:t xml:space="preserve">he name or title of the </w:t>
      </w:r>
      <w:r>
        <w:t>item of Technical Data;</w:t>
      </w:r>
    </w:p>
    <w:p w14:paraId="7CEAD5C5" w14:textId="7F09A0D3" w:rsidR="00CF0283" w:rsidRPr="00FE3A9B" w:rsidRDefault="00CF0283" w:rsidP="00CF0283">
      <w:pPr>
        <w:pStyle w:val="ATTANNLV3-ASDEFCON"/>
      </w:pPr>
      <w:r>
        <w:t>its</w:t>
      </w:r>
      <w:r w:rsidRPr="00FE3A9B">
        <w:t xml:space="preserve"> purpose </w:t>
      </w:r>
      <w:r>
        <w:t>or use</w:t>
      </w:r>
      <w:r w:rsidR="006419CD">
        <w:t xml:space="preserve"> (if not self-evident from the name or title)</w:t>
      </w:r>
      <w:r>
        <w:t>;</w:t>
      </w:r>
    </w:p>
    <w:p w14:paraId="5817D456" w14:textId="77777777" w:rsidR="00CF0283" w:rsidRPr="00FE3A9B" w:rsidRDefault="00CF0283" w:rsidP="00CF0283">
      <w:pPr>
        <w:pStyle w:val="ATTANNLV3-ASDEFCON"/>
      </w:pPr>
      <w:r>
        <w:t xml:space="preserve">the product identifier and the name for the system / sub-system / </w:t>
      </w:r>
      <w:r w:rsidRPr="00014E0D">
        <w:t xml:space="preserve">Configuration Item (CI) </w:t>
      </w:r>
      <w:r>
        <w:t>/ end-product (including hardware and Software) to which the Technical Data relates;</w:t>
      </w:r>
    </w:p>
    <w:p w14:paraId="2539C521" w14:textId="77777777" w:rsidR="00CF0283" w:rsidRPr="00FE3A9B" w:rsidRDefault="00CF0283" w:rsidP="00CF0283">
      <w:pPr>
        <w:pStyle w:val="ATTANNLV3-ASDEFCON"/>
      </w:pPr>
      <w:r>
        <w:t>the source (</w:t>
      </w:r>
      <w:proofErr w:type="spellStart"/>
      <w:r>
        <w:t>eg</w:t>
      </w:r>
      <w:proofErr w:type="spellEnd"/>
      <w:r>
        <w:t>, internal, or the name of Subcontractor / supplier that would provide it);</w:t>
      </w:r>
    </w:p>
    <w:p w14:paraId="344C4D51" w14:textId="77777777" w:rsidR="00CF0283" w:rsidRDefault="00CF0283" w:rsidP="00CF0283">
      <w:pPr>
        <w:pStyle w:val="ATTANNLV3-ASDEFCON"/>
      </w:pPr>
      <w:r>
        <w:t>if applicable, cross-reference to the ‘</w:t>
      </w:r>
      <w:r w:rsidRPr="008B18C5">
        <w:t>Unique Line Item Description</w:t>
      </w:r>
      <w:r>
        <w:t>’ entry in the tendered Technical Data and Software Rights (TDSR) Schedule (refer TDR C-5);</w:t>
      </w:r>
    </w:p>
    <w:p w14:paraId="6E3EFD75" w14:textId="5EB63DD5" w:rsidR="00CF0283" w:rsidDel="003F1745" w:rsidRDefault="00CF0283" w:rsidP="00CF0283">
      <w:pPr>
        <w:pStyle w:val="ATTANNLV3-ASDEFCON"/>
      </w:pPr>
      <w:r>
        <w:t>any other restriction</w:t>
      </w:r>
      <w:r w:rsidR="00871DF1">
        <w:t>s</w:t>
      </w:r>
      <w:r>
        <w:t xml:space="preserve"> (</w:t>
      </w:r>
      <w:proofErr w:type="spellStart"/>
      <w:r>
        <w:t>eg</w:t>
      </w:r>
      <w:proofErr w:type="spellEnd"/>
      <w:r>
        <w:t xml:space="preserve">, Export Approval), </w:t>
      </w:r>
      <w:r w:rsidR="00646688">
        <w:t>identifying</w:t>
      </w:r>
      <w:r>
        <w:t xml:space="preserve"> the related licence or agreement;</w:t>
      </w:r>
    </w:p>
    <w:p w14:paraId="018E53F7" w14:textId="7CCDD1DB" w:rsidR="00CF0283" w:rsidRPr="00FE3A9B" w:rsidRDefault="00CF0283" w:rsidP="00CF0283">
      <w:pPr>
        <w:pStyle w:val="ATTANNLV3-ASDEFCON"/>
      </w:pPr>
      <w:r>
        <w:lastRenderedPageBreak/>
        <w:t>if applicable, the Australian or foreign s</w:t>
      </w:r>
      <w:r w:rsidRPr="00FE3A9B">
        <w:t>ecurity classification</w:t>
      </w:r>
      <w:r>
        <w:t xml:space="preserve">; </w:t>
      </w:r>
    </w:p>
    <w:p w14:paraId="4C37D1EB" w14:textId="082D2264" w:rsidR="00CF0283" w:rsidRDefault="00CF0283" w:rsidP="00CF0283">
      <w:pPr>
        <w:pStyle w:val="ATTANNLV3-ASDEFCON"/>
      </w:pPr>
      <w:r>
        <w:t>t</w:t>
      </w:r>
      <w:r w:rsidRPr="00FE3A9B">
        <w:t xml:space="preserve">he end-user of the </w:t>
      </w:r>
      <w:r>
        <w:t>Technical Data</w:t>
      </w:r>
      <w:r w:rsidRPr="00FE3A9B" w:rsidDel="00FD38A0">
        <w:t xml:space="preserve"> </w:t>
      </w:r>
      <w:r w:rsidRPr="00FE3A9B">
        <w:t>(</w:t>
      </w:r>
      <w:proofErr w:type="spellStart"/>
      <w:r>
        <w:t>eg</w:t>
      </w:r>
      <w:proofErr w:type="spellEnd"/>
      <w:r>
        <w:t>, system operator,</w:t>
      </w:r>
      <w:r w:rsidRPr="00FE3A9B">
        <w:t xml:space="preserve"> </w:t>
      </w:r>
      <w:r w:rsidR="00646688">
        <w:t xml:space="preserve">ADF maintenance unit, </w:t>
      </w:r>
      <w:r w:rsidRPr="00FE3A9B">
        <w:t>Contractor</w:t>
      </w:r>
      <w:r w:rsidR="00646688">
        <w:t xml:space="preserve"> (Support)</w:t>
      </w:r>
      <w:r>
        <w:t xml:space="preserve">, or </w:t>
      </w:r>
      <w:r w:rsidR="00646688">
        <w:t xml:space="preserve">other </w:t>
      </w:r>
      <w:r>
        <w:t>Associated Party</w:t>
      </w:r>
      <w:r w:rsidRPr="00FE3A9B">
        <w:t>)</w:t>
      </w:r>
      <w:r w:rsidR="00646688">
        <w:t>;</w:t>
      </w:r>
      <w:r w:rsidR="00646688" w:rsidRPr="00646688">
        <w:t xml:space="preserve"> </w:t>
      </w:r>
      <w:r w:rsidR="00646688">
        <w:t>and</w:t>
      </w:r>
    </w:p>
    <w:p w14:paraId="3543339D" w14:textId="060194D5" w:rsidR="00CF0283" w:rsidRPr="00FE3A9B" w:rsidRDefault="00646688" w:rsidP="00CF0283">
      <w:pPr>
        <w:pStyle w:val="ATTANNLV3-ASDEFCON"/>
      </w:pPr>
      <w:r>
        <w:t>its</w:t>
      </w:r>
      <w:r w:rsidR="00CF0283" w:rsidRPr="00933C78">
        <w:t xml:space="preserve"> developmental status </w:t>
      </w:r>
      <w:r>
        <w:t>(</w:t>
      </w:r>
      <w:proofErr w:type="spellStart"/>
      <w:r>
        <w:t>eg</w:t>
      </w:r>
      <w:proofErr w:type="spellEnd"/>
      <w:r>
        <w:t>, existing, to be modified, or to be developed).</w:t>
      </w:r>
    </w:p>
    <w:bookmarkEnd w:id="24"/>
    <w:p w14:paraId="66F31C5D" w14:textId="226EE736" w:rsidR="00362D3A" w:rsidRPr="00933C78" w:rsidRDefault="00362D3A" w:rsidP="00DF43DF">
      <w:pPr>
        <w:pStyle w:val="ATTANNLV1-ASDEFCON"/>
      </w:pPr>
      <w:r w:rsidRPr="00933C78">
        <w:t>Problematic Substances in Supplies</w:t>
      </w:r>
      <w:r w:rsidR="005430A5" w:rsidRPr="00933C78">
        <w:t xml:space="preserve"> (CORE)</w:t>
      </w:r>
    </w:p>
    <w:p w14:paraId="17940CB4" w14:textId="6F9E7EE8" w:rsidR="00857C2A" w:rsidRPr="00933C78" w:rsidRDefault="00857C2A" w:rsidP="00DF43DF">
      <w:pPr>
        <w:pStyle w:val="NoteToDrafters-ASDEFCON"/>
      </w:pPr>
      <w:r w:rsidRPr="00933C78">
        <w:t xml:space="preserve">Note to drafters: </w:t>
      </w:r>
      <w:r w:rsidR="00E94FDF">
        <w:t xml:space="preserve"> </w:t>
      </w:r>
      <w:r w:rsidR="00D72134">
        <w:t>C</w:t>
      </w:r>
      <w:r w:rsidR="003C5914" w:rsidRPr="00933C78">
        <w:t>heck Defence’s internet</w:t>
      </w:r>
      <w:r w:rsidR="00756CC5">
        <w:t xml:space="preserve"> site</w:t>
      </w:r>
      <w:r w:rsidR="00F578AA">
        <w:t xml:space="preserve"> for</w:t>
      </w:r>
      <w:r w:rsidR="00C94E67">
        <w:t xml:space="preserve"> availability of</w:t>
      </w:r>
      <w:r w:rsidR="00C4655B">
        <w:t xml:space="preserve"> the</w:t>
      </w:r>
      <w:r w:rsidR="00D72134">
        <w:t xml:space="preserve"> Defence </w:t>
      </w:r>
      <w:r w:rsidR="00D3024A">
        <w:t>policies</w:t>
      </w:r>
      <w:r w:rsidR="00C94E67">
        <w:t xml:space="preserve"> in the note to tenderers</w:t>
      </w:r>
      <w:r w:rsidR="003C5914" w:rsidRPr="00933C78">
        <w:t>.</w:t>
      </w:r>
      <w:r w:rsidR="00646688">
        <w:t xml:space="preserve"> </w:t>
      </w:r>
      <w:r w:rsidR="00D72134">
        <w:t xml:space="preserve"> If no longer available, </w:t>
      </w:r>
      <w:r w:rsidR="00646688">
        <w:t>copies</w:t>
      </w:r>
      <w:r w:rsidR="00D72134">
        <w:t xml:space="preserve"> should be provided with the RFT.</w:t>
      </w:r>
    </w:p>
    <w:p w14:paraId="246EEDD3" w14:textId="68135DC9" w:rsidR="00362D3A" w:rsidRPr="00933C78" w:rsidRDefault="00362D3A" w:rsidP="00DF43DF">
      <w:pPr>
        <w:pStyle w:val="NoteToTenderers-ASDEFCON"/>
      </w:pPr>
      <w:r w:rsidRPr="00933C78">
        <w:t xml:space="preserve">Note to tenderers:  </w:t>
      </w:r>
      <w:r w:rsidR="000E2528">
        <w:t>R</w:t>
      </w:r>
      <w:r w:rsidR="008E63DE">
        <w:t>efer to</w:t>
      </w:r>
      <w:r w:rsidR="001D3F1E" w:rsidRPr="00933C78">
        <w:t xml:space="preserve"> </w:t>
      </w:r>
      <w:r w:rsidRPr="00933C78">
        <w:t xml:space="preserve">the Defence </w:t>
      </w:r>
      <w:r w:rsidR="00857C2A" w:rsidRPr="00933C78">
        <w:t xml:space="preserve">Safety </w:t>
      </w:r>
      <w:r w:rsidRPr="00933C78">
        <w:t>Manual</w:t>
      </w:r>
      <w:r w:rsidR="008E63DE" w:rsidRPr="008E63DE">
        <w:t xml:space="preserve"> </w:t>
      </w:r>
      <w:r w:rsidR="008E63DE">
        <w:t>for</w:t>
      </w:r>
      <w:r w:rsidR="008E63DE" w:rsidRPr="00933C78">
        <w:t xml:space="preserve"> Hazardous Chemicals</w:t>
      </w:r>
      <w:r w:rsidR="008D4DB8">
        <w:t>,</w:t>
      </w:r>
      <w:r w:rsidR="00254188">
        <w:t xml:space="preserve"> </w:t>
      </w:r>
      <w:r w:rsidR="008E63DE">
        <w:t>and</w:t>
      </w:r>
      <w:r w:rsidRPr="00933C78">
        <w:t xml:space="preserve"> </w:t>
      </w:r>
      <w:r w:rsidR="00926A2A">
        <w:t>the Product Support Manual</w:t>
      </w:r>
      <w:r w:rsidR="008E63DE">
        <w:t xml:space="preserve"> for </w:t>
      </w:r>
      <w:r w:rsidR="00857C2A" w:rsidRPr="00933C78">
        <w:t xml:space="preserve">Ozone Depleting Substances and Synthetic Greenhouse Gases.  </w:t>
      </w:r>
      <w:r w:rsidR="00042047" w:rsidRPr="00933C78">
        <w:t xml:space="preserve">Problematic Substances in Supplies require Approval </w:t>
      </w:r>
      <w:r w:rsidR="008E63DE">
        <w:t>u</w:t>
      </w:r>
      <w:r w:rsidR="000E2528">
        <w:t>nder any resultant Contract</w:t>
      </w:r>
      <w:r w:rsidR="0004637C">
        <w:t xml:space="preserve">, which will </w:t>
      </w:r>
      <w:r w:rsidRPr="00933C78">
        <w:t xml:space="preserve">not be </w:t>
      </w:r>
      <w:r w:rsidR="0004637C">
        <w:t>given</w:t>
      </w:r>
      <w:r w:rsidR="00254188" w:rsidRPr="00933C78">
        <w:t xml:space="preserve"> </w:t>
      </w:r>
      <w:r w:rsidRPr="00933C78">
        <w:t xml:space="preserve">if </w:t>
      </w:r>
      <w:r w:rsidR="006B1218">
        <w:t>it</w:t>
      </w:r>
      <w:r w:rsidR="00D3024A">
        <w:t xml:space="preserve"> </w:t>
      </w:r>
      <w:r w:rsidRPr="00933C78">
        <w:t>infringe</w:t>
      </w:r>
      <w:r w:rsidR="0004637C">
        <w:t>s</w:t>
      </w:r>
      <w:r w:rsidRPr="00933C78">
        <w:t xml:space="preserve"> any </w:t>
      </w:r>
      <w:r w:rsidR="0004528F">
        <w:t>Commonwealth</w:t>
      </w:r>
      <w:r w:rsidRPr="00933C78">
        <w:t>, State or Territory legislation.</w:t>
      </w:r>
      <w:r w:rsidR="008D4DB8">
        <w:t xml:space="preserve">  </w:t>
      </w:r>
      <w:r w:rsidR="00D3024A">
        <w:t xml:space="preserve">The </w:t>
      </w:r>
      <w:r w:rsidR="00D41BB5">
        <w:t xml:space="preserve">tender </w:t>
      </w:r>
      <w:r w:rsidR="00D3024A">
        <w:t>response</w:t>
      </w:r>
      <w:r w:rsidR="00031067" w:rsidRPr="00933C78">
        <w:t xml:space="preserve"> </w:t>
      </w:r>
      <w:r w:rsidR="00187751" w:rsidRPr="00933C78">
        <w:t>is to</w:t>
      </w:r>
      <w:r w:rsidR="00031067" w:rsidRPr="00933C78">
        <w:t xml:space="preserve"> </w:t>
      </w:r>
      <w:r w:rsidR="008D4DB8">
        <w:t>identify</w:t>
      </w:r>
      <w:r w:rsidR="008D4DB8" w:rsidRPr="00933C78">
        <w:t xml:space="preserve"> </w:t>
      </w:r>
      <w:r w:rsidR="000E2528">
        <w:t xml:space="preserve">the following </w:t>
      </w:r>
      <w:r w:rsidR="00031067" w:rsidRPr="00933C78">
        <w:t xml:space="preserve">hazards in </w:t>
      </w:r>
      <w:r w:rsidR="00F70671">
        <w:t>known</w:t>
      </w:r>
      <w:r w:rsidR="00187751" w:rsidRPr="00933C78">
        <w:t xml:space="preserve"> </w:t>
      </w:r>
      <w:r w:rsidR="00FB3D2D" w:rsidRPr="00933C78">
        <w:t xml:space="preserve">system </w:t>
      </w:r>
      <w:r w:rsidR="00031067" w:rsidRPr="00933C78">
        <w:t>components and</w:t>
      </w:r>
      <w:r w:rsidR="00DC6AD5" w:rsidRPr="00933C78">
        <w:t>,</w:t>
      </w:r>
      <w:r w:rsidR="00031067" w:rsidRPr="00933C78">
        <w:t xml:space="preserve"> to the extent</w:t>
      </w:r>
      <w:r w:rsidR="00D37F5F" w:rsidRPr="00933C78">
        <w:t xml:space="preserve"> practicable, </w:t>
      </w:r>
      <w:r w:rsidR="00DC6AD5" w:rsidRPr="00933C78">
        <w:t>the</w:t>
      </w:r>
      <w:r w:rsidR="00D37F5F" w:rsidRPr="00933C78">
        <w:t xml:space="preserve"> </w:t>
      </w:r>
      <w:r w:rsidR="00F8341F">
        <w:t xml:space="preserve">components </w:t>
      </w:r>
      <w:r w:rsidR="00F70671">
        <w:t xml:space="preserve">yet </w:t>
      </w:r>
      <w:r w:rsidR="00D37F5F" w:rsidRPr="00933C78">
        <w:t xml:space="preserve">to be </w:t>
      </w:r>
      <w:r w:rsidR="00F70671">
        <w:t xml:space="preserve">selected or </w:t>
      </w:r>
      <w:r w:rsidR="00031067" w:rsidRPr="00933C78">
        <w:t>develop</w:t>
      </w:r>
      <w:r w:rsidR="00D37F5F" w:rsidRPr="00933C78">
        <w:t>ed</w:t>
      </w:r>
      <w:r w:rsidR="00187751" w:rsidRPr="00933C78">
        <w:t>.</w:t>
      </w:r>
    </w:p>
    <w:p w14:paraId="4EA6862D" w14:textId="451FD0EC" w:rsidR="00362D3A" w:rsidRPr="00933C78" w:rsidRDefault="00362D3A" w:rsidP="00DF43DF">
      <w:pPr>
        <w:pStyle w:val="ATTANNLV2-ASDEFCON"/>
      </w:pPr>
      <w:bookmarkStart w:id="31" w:name="_Ref508984309"/>
      <w:r w:rsidRPr="00933C78">
        <w:t xml:space="preserve">Tenderers are to </w:t>
      </w:r>
      <w:r w:rsidR="00F70671">
        <w:t xml:space="preserve">summarise the </w:t>
      </w:r>
      <w:r w:rsidRPr="00933C78">
        <w:t xml:space="preserve">following hazards </w:t>
      </w:r>
      <w:r w:rsidR="00F70671">
        <w:t xml:space="preserve">if they are </w:t>
      </w:r>
      <w:r w:rsidRPr="00933C78">
        <w:t>to be contained in the Supplies:</w:t>
      </w:r>
      <w:bookmarkEnd w:id="31"/>
    </w:p>
    <w:p w14:paraId="657653F9" w14:textId="77777777" w:rsidR="00362D3A" w:rsidRPr="00933C78" w:rsidRDefault="00362D3A" w:rsidP="00DF43DF">
      <w:pPr>
        <w:pStyle w:val="ATTANNLV3-ASDEFCON"/>
      </w:pPr>
      <w:r w:rsidRPr="00933C78">
        <w:t>Hazardous Chemicals comprising:</w:t>
      </w:r>
    </w:p>
    <w:p w14:paraId="51DE13A5" w14:textId="5867B3C9" w:rsidR="00110761" w:rsidRDefault="00362D3A" w:rsidP="00DF43DF">
      <w:pPr>
        <w:pStyle w:val="ATTANNLV4-ASDEFCON"/>
      </w:pPr>
      <w:r w:rsidRPr="00933C78">
        <w:t>prohibited carcinogens</w:t>
      </w:r>
      <w:r w:rsidR="004079E2">
        <w:t xml:space="preserve"> and</w:t>
      </w:r>
      <w:r w:rsidRPr="00933C78">
        <w:t xml:space="preserve"> restricted carcinogens, each as defined in </w:t>
      </w:r>
      <w:proofErr w:type="spellStart"/>
      <w:r w:rsidRPr="00933C78">
        <w:t>subregulation</w:t>
      </w:r>
      <w:proofErr w:type="spellEnd"/>
      <w:r w:rsidRPr="00933C78">
        <w:t xml:space="preserve"> 5(1) of the </w:t>
      </w:r>
      <w:r w:rsidRPr="00933C78">
        <w:rPr>
          <w:i/>
        </w:rPr>
        <w:t>Work Health and Safety Regulations 2011</w:t>
      </w:r>
      <w:r w:rsidRPr="00933C78">
        <w:t xml:space="preserve"> (</w:t>
      </w:r>
      <w:proofErr w:type="spellStart"/>
      <w:r w:rsidRPr="00933C78">
        <w:t>Cth</w:t>
      </w:r>
      <w:proofErr w:type="spellEnd"/>
      <w:r w:rsidRPr="00933C78">
        <w:t>);</w:t>
      </w:r>
    </w:p>
    <w:p w14:paraId="61EF3471" w14:textId="4851ABC6" w:rsidR="00362D3A" w:rsidRDefault="00362D3A" w:rsidP="00DF43DF">
      <w:pPr>
        <w:pStyle w:val="ATTANNLV4-ASDEFCON"/>
      </w:pPr>
      <w:r w:rsidRPr="00933C78">
        <w:t>th</w:t>
      </w:r>
      <w:r w:rsidR="00090891">
        <w:t>os</w:t>
      </w:r>
      <w:r w:rsidRPr="00933C78">
        <w:t xml:space="preserve">e </w:t>
      </w:r>
      <w:r w:rsidR="008E63DE">
        <w:t xml:space="preserve">for </w:t>
      </w:r>
      <w:r w:rsidRPr="00933C78">
        <w:t>which</w:t>
      </w:r>
      <w:r w:rsidR="008E63DE">
        <w:t xml:space="preserve"> use</w:t>
      </w:r>
      <w:r w:rsidRPr="00933C78">
        <w:t xml:space="preserve"> is restricted under regulation 382 of the </w:t>
      </w:r>
      <w:r w:rsidRPr="00933C78">
        <w:rPr>
          <w:i/>
        </w:rPr>
        <w:t>Work Health and Safety Regulations 2011</w:t>
      </w:r>
      <w:r w:rsidRPr="00933C78">
        <w:t xml:space="preserve"> (</w:t>
      </w:r>
      <w:proofErr w:type="spellStart"/>
      <w:r w:rsidRPr="00933C78">
        <w:t>Cth</w:t>
      </w:r>
      <w:proofErr w:type="spellEnd"/>
      <w:r w:rsidRPr="00933C78">
        <w:t>), inclu</w:t>
      </w:r>
      <w:r w:rsidR="00042047" w:rsidRPr="00933C78">
        <w:t>ding polychlorinated biphenyls;</w:t>
      </w:r>
      <w:r w:rsidR="004079E2" w:rsidRPr="004079E2">
        <w:t xml:space="preserve"> </w:t>
      </w:r>
      <w:r w:rsidR="004079E2" w:rsidRPr="00933C78">
        <w:t>and</w:t>
      </w:r>
    </w:p>
    <w:p w14:paraId="016A5F33" w14:textId="5C003E46" w:rsidR="004079E2" w:rsidRPr="00933C78" w:rsidRDefault="004079E2" w:rsidP="00DF43DF">
      <w:pPr>
        <w:pStyle w:val="ATTANNLV4-ASDEFCON"/>
      </w:pPr>
      <w:r>
        <w:t>lead that</w:t>
      </w:r>
      <w:r w:rsidR="008C6596">
        <w:t xml:space="preserve">, </w:t>
      </w:r>
      <w:r w:rsidR="00F70671">
        <w:t>for</w:t>
      </w:r>
      <w:r w:rsidR="008C6596">
        <w:t xml:space="preserve"> </w:t>
      </w:r>
      <w:r w:rsidR="00F70671">
        <w:t xml:space="preserve">in-service </w:t>
      </w:r>
      <w:r w:rsidR="008C6596">
        <w:t>support,</w:t>
      </w:r>
      <w:r>
        <w:t xml:space="preserve"> require</w:t>
      </w:r>
      <w:r w:rsidR="00F70671">
        <w:t>s</w:t>
      </w:r>
      <w:r>
        <w:t xml:space="preserve"> a lead process</w:t>
      </w:r>
      <w:r w:rsidRPr="00286AEE">
        <w:t xml:space="preserve"> </w:t>
      </w:r>
      <w:r w:rsidR="00D41BB5">
        <w:t xml:space="preserve">as </w:t>
      </w:r>
      <w:r>
        <w:t>described by regulation 39</w:t>
      </w:r>
      <w:r w:rsidRPr="00616E66">
        <w:t xml:space="preserve">2 of the </w:t>
      </w:r>
      <w:r w:rsidRPr="00616E66">
        <w:rPr>
          <w:i/>
        </w:rPr>
        <w:t>Work Health and Safety Regulations 2011</w:t>
      </w:r>
      <w:r w:rsidRPr="00616E66">
        <w:t xml:space="preserve"> (</w:t>
      </w:r>
      <w:proofErr w:type="spellStart"/>
      <w:r w:rsidRPr="00616E66">
        <w:t>Cth</w:t>
      </w:r>
      <w:proofErr w:type="spellEnd"/>
      <w:r>
        <w:t>);</w:t>
      </w:r>
    </w:p>
    <w:p w14:paraId="689B2574" w14:textId="77777777" w:rsidR="00362D3A" w:rsidRPr="00933C78" w:rsidRDefault="00362D3A" w:rsidP="00DF43DF">
      <w:pPr>
        <w:pStyle w:val="ATTANNLV3-ASDEFCON"/>
      </w:pPr>
      <w:r w:rsidRPr="00933C78">
        <w:t>Dangerous Goods;</w:t>
      </w:r>
    </w:p>
    <w:p w14:paraId="2DBBB7C8" w14:textId="761384F9" w:rsidR="00362D3A" w:rsidRPr="00933C78" w:rsidRDefault="00362D3A" w:rsidP="00DF43DF">
      <w:pPr>
        <w:pStyle w:val="ATTANNLV3-ASDEFCON"/>
      </w:pPr>
      <w:r w:rsidRPr="00933C78">
        <w:t>Ozone Depleting Substances;</w:t>
      </w:r>
      <w:r w:rsidR="00946096" w:rsidRPr="00946096">
        <w:t xml:space="preserve"> </w:t>
      </w:r>
      <w:r w:rsidR="00946096" w:rsidRPr="00933C78">
        <w:t>and</w:t>
      </w:r>
    </w:p>
    <w:p w14:paraId="1586463B" w14:textId="2968917D" w:rsidR="00362D3A" w:rsidRPr="00933C78" w:rsidRDefault="00362D3A" w:rsidP="00DF43DF">
      <w:pPr>
        <w:pStyle w:val="ATTANNLV3-ASDEFCON"/>
      </w:pPr>
      <w:r w:rsidRPr="00933C78">
        <w:t>Synthetic Greenhouse Gases</w:t>
      </w:r>
      <w:r w:rsidR="00F8341F">
        <w:t>.</w:t>
      </w:r>
    </w:p>
    <w:p w14:paraId="67910931" w14:textId="77777777" w:rsidR="0075732F" w:rsidRPr="00933C78" w:rsidRDefault="0075732F" w:rsidP="00DF43DF">
      <w:pPr>
        <w:pStyle w:val="ATTANNLV1-ASDEFCON"/>
      </w:pPr>
      <w:r w:rsidRPr="00933C78">
        <w:t>Environmental considerations</w:t>
      </w:r>
      <w:r w:rsidR="005430A5" w:rsidRPr="00933C78">
        <w:t xml:space="preserve"> (OPTIONAL)</w:t>
      </w:r>
    </w:p>
    <w:p w14:paraId="421A936A" w14:textId="10FA271E" w:rsidR="0075732F" w:rsidRPr="00933C78" w:rsidRDefault="0075732F" w:rsidP="00DF43DF">
      <w:pPr>
        <w:pStyle w:val="NoteToDrafters-ASDEFCON"/>
      </w:pPr>
      <w:r w:rsidRPr="00933C78">
        <w:t>Note to drafters</w:t>
      </w:r>
      <w:r w:rsidR="008D4A38" w:rsidRPr="00933C78">
        <w:t>:</w:t>
      </w:r>
      <w:r w:rsidRPr="00933C78">
        <w:t xml:space="preserve"> </w:t>
      </w:r>
      <w:r w:rsidR="00FC457B" w:rsidRPr="00933C78">
        <w:t xml:space="preserve"> </w:t>
      </w:r>
      <w:r w:rsidRPr="00933C78">
        <w:t xml:space="preserve">If there are </w:t>
      </w:r>
      <w:r w:rsidR="00D84D85" w:rsidRPr="00933C78">
        <w:t>likely to be</w:t>
      </w:r>
      <w:r w:rsidRPr="00933C78">
        <w:t xml:space="preserve"> </w:t>
      </w:r>
      <w:r w:rsidR="00D84D85" w:rsidRPr="00933C78">
        <w:t xml:space="preserve">significant </w:t>
      </w:r>
      <w:r w:rsidRPr="00933C78">
        <w:t xml:space="preserve">environmental </w:t>
      </w:r>
      <w:r w:rsidR="00D84D85" w:rsidRPr="00933C78">
        <w:t>issues relating to the Supplies</w:t>
      </w:r>
      <w:r w:rsidR="000438A2">
        <w:t xml:space="preserve">, </w:t>
      </w:r>
      <w:r w:rsidR="00D84D85" w:rsidRPr="00933C78">
        <w:t xml:space="preserve">develop </w:t>
      </w:r>
      <w:r w:rsidR="006B60AF">
        <w:t xml:space="preserve">clauses </w:t>
      </w:r>
      <w:r w:rsidR="00D84D85" w:rsidRPr="00933C78">
        <w:t xml:space="preserve">to obtain relevant information. </w:t>
      </w:r>
      <w:r w:rsidR="006B60AF">
        <w:t>Otherwise</w:t>
      </w:r>
      <w:r w:rsidR="00D84D85" w:rsidRPr="00933C78">
        <w:t>, replace this clause with ‘Not used</w:t>
      </w:r>
      <w:r w:rsidR="00F43973" w:rsidRPr="00933C78">
        <w:t>’</w:t>
      </w:r>
      <w:r w:rsidR="00D84D85" w:rsidRPr="00933C78">
        <w:t>.</w:t>
      </w:r>
    </w:p>
    <w:p w14:paraId="10961198" w14:textId="7ABBEC81" w:rsidR="0075732F" w:rsidRPr="00933C78" w:rsidRDefault="00D84D85" w:rsidP="00DF43DF">
      <w:pPr>
        <w:pStyle w:val="ATTANNLV2-ASDEFCON"/>
      </w:pPr>
      <w:r w:rsidRPr="00933C78">
        <w:fldChar w:fldCharType="begin">
          <w:ffData>
            <w:name w:val="Text5"/>
            <w:enabled/>
            <w:calcOnExit w:val="0"/>
            <w:textInput>
              <w:default w:val="[...DRAFTER TO INSERT...]"/>
            </w:textInput>
          </w:ffData>
        </w:fldChar>
      </w:r>
      <w:r w:rsidRPr="00933C78">
        <w:instrText xml:space="preserve"> FORMTEXT </w:instrText>
      </w:r>
      <w:r w:rsidRPr="00933C78">
        <w:fldChar w:fldCharType="separate"/>
      </w:r>
      <w:r w:rsidR="001505E5">
        <w:rPr>
          <w:noProof/>
        </w:rPr>
        <w:t>[...DRAFTER TO INSERT...]</w:t>
      </w:r>
      <w:r w:rsidRPr="00933C78">
        <w:fldChar w:fldCharType="end"/>
      </w:r>
    </w:p>
    <w:p w14:paraId="682D9DA7" w14:textId="77777777" w:rsidR="00DB0940" w:rsidRPr="00933C78" w:rsidRDefault="00DB0940" w:rsidP="00BD0E55"/>
    <w:sectPr w:rsidR="00DB0940" w:rsidRPr="00933C78" w:rsidSect="00F56BF4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304" w:right="1417" w:bottom="907" w:left="141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21238" w14:textId="77777777" w:rsidR="006B2C3F" w:rsidRDefault="006B2C3F">
      <w:r>
        <w:separator/>
      </w:r>
    </w:p>
  </w:endnote>
  <w:endnote w:type="continuationSeparator" w:id="0">
    <w:p w14:paraId="42F3170A" w14:textId="77777777" w:rsidR="006B2C3F" w:rsidRDefault="006B2C3F">
      <w:r>
        <w:continuationSeparator/>
      </w:r>
    </w:p>
  </w:endnote>
  <w:endnote w:type="continuationNotice" w:id="1">
    <w:p w14:paraId="43352E30" w14:textId="77777777" w:rsidR="006B2C3F" w:rsidRDefault="006B2C3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036F2" w14:paraId="4C0A9DA8" w14:textId="77777777" w:rsidTr="008431BD">
      <w:tc>
        <w:tcPr>
          <w:tcW w:w="2500" w:type="pct"/>
        </w:tcPr>
        <w:p w14:paraId="79D5FB18" w14:textId="5D919833" w:rsidR="006036F2" w:rsidRDefault="00437F30" w:rsidP="008431BD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C22747">
            <w:t>Annex to Conditions of Tender</w:t>
          </w:r>
          <w:r>
            <w:fldChar w:fldCharType="end"/>
          </w:r>
          <w:r w:rsidR="006036F2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AC07A4">
            <w:t>V5.3</w:t>
          </w:r>
          <w:r>
            <w:fldChar w:fldCharType="end"/>
          </w:r>
          <w:r w:rsidR="006036F2">
            <w:t>)</w:t>
          </w:r>
        </w:p>
      </w:tc>
      <w:tc>
        <w:tcPr>
          <w:tcW w:w="2500" w:type="pct"/>
        </w:tcPr>
        <w:p w14:paraId="210EB38B" w14:textId="43D27684" w:rsidR="006036F2" w:rsidRDefault="006036F2" w:rsidP="008431BD">
          <w:pPr>
            <w:pStyle w:val="ASDEFCONHeaderFooterRight"/>
          </w:pPr>
          <w:r w:rsidRPr="00E673D0">
            <w:t>A-F</w:t>
          </w:r>
          <w:r>
            <w:t>-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437F30">
            <w:rPr>
              <w:rStyle w:val="PageNumber"/>
              <w:noProof/>
            </w:rPr>
            <w:t>7</w:t>
          </w:r>
          <w:r>
            <w:rPr>
              <w:rStyle w:val="PageNumber"/>
            </w:rPr>
            <w:fldChar w:fldCharType="end"/>
          </w:r>
        </w:p>
      </w:tc>
    </w:tr>
    <w:tr w:rsidR="006036F2" w14:paraId="4C5CB5F3" w14:textId="77777777" w:rsidTr="008431BD">
      <w:tc>
        <w:tcPr>
          <w:tcW w:w="5000" w:type="pct"/>
          <w:gridSpan w:val="2"/>
        </w:tcPr>
        <w:p w14:paraId="4E4F1EC8" w14:textId="60ABC476" w:rsidR="006036F2" w:rsidRPr="00110761" w:rsidRDefault="006036F2" w:rsidP="008431BD">
          <w:pPr>
            <w:pStyle w:val="ASDEFCONHeaderFooterCenter"/>
            <w:rPr>
              <w:b/>
              <w:sz w:val="20"/>
            </w:rPr>
          </w:pPr>
          <w:r w:rsidRPr="00110761">
            <w:rPr>
              <w:b/>
              <w:sz w:val="20"/>
            </w:rPr>
            <w:fldChar w:fldCharType="begin"/>
          </w:r>
          <w:r w:rsidRPr="00110761">
            <w:rPr>
              <w:b/>
              <w:sz w:val="20"/>
            </w:rPr>
            <w:instrText xml:space="preserve"> DOCPROPERTY  Classification  \* MERGEFORMAT </w:instrText>
          </w:r>
          <w:r w:rsidRPr="00110761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110761">
            <w:rPr>
              <w:b/>
              <w:sz w:val="20"/>
            </w:rPr>
            <w:fldChar w:fldCharType="end"/>
          </w:r>
        </w:p>
      </w:tc>
    </w:tr>
  </w:tbl>
  <w:p w14:paraId="1BBCF635" w14:textId="77777777" w:rsidR="006036F2" w:rsidRDefault="006036F2" w:rsidP="008431BD">
    <w:pPr>
      <w:pStyle w:val="ASDEFCONHeaderFooterLeft"/>
      <w:rPr>
        <w:rStyle w:val="PageNumb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036F2" w14:paraId="0B7BF48E" w14:textId="77777777" w:rsidTr="00482F39">
      <w:tc>
        <w:tcPr>
          <w:tcW w:w="2500" w:type="pct"/>
        </w:tcPr>
        <w:p w14:paraId="5161B1B8" w14:textId="44BCC2E4" w:rsidR="006036F2" w:rsidRDefault="00437F30" w:rsidP="00110761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AC07A4">
            <w:t>Annex to Conditions of Tender</w:t>
          </w:r>
          <w:r>
            <w:fldChar w:fldCharType="end"/>
          </w:r>
          <w:r w:rsidR="006036F2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AC07A4">
            <w:t>V5.3</w:t>
          </w:r>
          <w:r>
            <w:fldChar w:fldCharType="end"/>
          </w:r>
          <w:r w:rsidR="006036F2">
            <w:t>)</w:t>
          </w:r>
        </w:p>
      </w:tc>
      <w:tc>
        <w:tcPr>
          <w:tcW w:w="2500" w:type="pct"/>
        </w:tcPr>
        <w:p w14:paraId="2BEBADEC" w14:textId="7C900A6F" w:rsidR="006036F2" w:rsidRDefault="006036F2" w:rsidP="00482F39">
          <w:pPr>
            <w:pStyle w:val="ASDEFCONHeaderFooterRight"/>
          </w:pPr>
          <w:r w:rsidRPr="00E673D0">
            <w:t>A-F</w:t>
          </w:r>
          <w:r>
            <w:t>-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437F30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  <w:tr w:rsidR="006036F2" w14:paraId="14486430" w14:textId="77777777" w:rsidTr="00482F39">
      <w:tc>
        <w:tcPr>
          <w:tcW w:w="5000" w:type="pct"/>
          <w:gridSpan w:val="2"/>
        </w:tcPr>
        <w:p w14:paraId="2D619972" w14:textId="77777777" w:rsidR="006036F2" w:rsidRDefault="006036F2" w:rsidP="00482F39">
          <w:pPr>
            <w:pStyle w:val="ASDEFCONHeaderFooterCenter"/>
          </w:pPr>
        </w:p>
      </w:tc>
    </w:tr>
  </w:tbl>
  <w:p w14:paraId="38383AA3" w14:textId="3EA1A55C" w:rsidR="006036F2" w:rsidRPr="00110761" w:rsidRDefault="006036F2" w:rsidP="00657096">
    <w:pPr>
      <w:pStyle w:val="ASDEFCONHeaderFooterCenter"/>
      <w:rPr>
        <w:b/>
        <w:sz w:val="20"/>
      </w:rPr>
    </w:pPr>
    <w:r w:rsidRPr="00110761">
      <w:rPr>
        <w:b/>
        <w:sz w:val="20"/>
      </w:rPr>
      <w:fldChar w:fldCharType="begin"/>
    </w:r>
    <w:r w:rsidRPr="00110761">
      <w:rPr>
        <w:b/>
        <w:sz w:val="20"/>
      </w:rPr>
      <w:instrText xml:space="preserve"> DOCPROPERTY  Classification  \* MERGEFORMAT </w:instrText>
    </w:r>
    <w:r w:rsidRPr="00110761">
      <w:rPr>
        <w:b/>
        <w:sz w:val="20"/>
      </w:rPr>
      <w:fldChar w:fldCharType="separate"/>
    </w:r>
    <w:r>
      <w:rPr>
        <w:b/>
        <w:sz w:val="20"/>
      </w:rPr>
      <w:t>OFFICIAL</w:t>
    </w:r>
    <w:r w:rsidRPr="00110761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C2DC3" w14:textId="77777777" w:rsidR="006B2C3F" w:rsidRDefault="006B2C3F">
      <w:r>
        <w:separator/>
      </w:r>
    </w:p>
  </w:footnote>
  <w:footnote w:type="continuationSeparator" w:id="0">
    <w:p w14:paraId="56CF7F6E" w14:textId="77777777" w:rsidR="006B2C3F" w:rsidRDefault="006B2C3F">
      <w:r>
        <w:continuationSeparator/>
      </w:r>
    </w:p>
  </w:footnote>
  <w:footnote w:type="continuationNotice" w:id="1">
    <w:p w14:paraId="69616AAE" w14:textId="77777777" w:rsidR="006B2C3F" w:rsidRDefault="006B2C3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036F2" w14:paraId="7012A1D1" w14:textId="77777777" w:rsidTr="008431BD">
      <w:tc>
        <w:tcPr>
          <w:tcW w:w="5000" w:type="pct"/>
          <w:gridSpan w:val="2"/>
        </w:tcPr>
        <w:p w14:paraId="26BE5D6B" w14:textId="5A5133AD" w:rsidR="006036F2" w:rsidRDefault="006036F2" w:rsidP="008431BD">
          <w:pPr>
            <w:pStyle w:val="ASDEFCONHeaderFooterCenter"/>
          </w:pPr>
          <w:r w:rsidRPr="00110761">
            <w:rPr>
              <w:b/>
              <w:sz w:val="20"/>
            </w:rPr>
            <w:fldChar w:fldCharType="begin"/>
          </w:r>
          <w:r w:rsidRPr="00110761">
            <w:rPr>
              <w:b/>
              <w:sz w:val="20"/>
            </w:rPr>
            <w:instrText xml:space="preserve"> DOCPROPERTY  Classification  \* MERGEFORMAT </w:instrText>
          </w:r>
          <w:r w:rsidRPr="00110761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110761">
            <w:rPr>
              <w:b/>
              <w:sz w:val="20"/>
            </w:rPr>
            <w:fldChar w:fldCharType="end"/>
          </w:r>
        </w:p>
      </w:tc>
    </w:tr>
    <w:tr w:rsidR="006036F2" w14:paraId="785F2B21" w14:textId="77777777" w:rsidTr="008431BD">
      <w:tc>
        <w:tcPr>
          <w:tcW w:w="2500" w:type="pct"/>
        </w:tcPr>
        <w:p w14:paraId="15D6C7DD" w14:textId="23BE4277" w:rsidR="006036F2" w:rsidRDefault="00437F30" w:rsidP="008431B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6036F2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6BBE235A" w14:textId="43D2DCAF" w:rsidR="006036F2" w:rsidRDefault="00437F30" w:rsidP="008431B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6036F2">
            <w:t>PART 1</w:t>
          </w:r>
          <w:r>
            <w:fldChar w:fldCharType="end"/>
          </w:r>
        </w:p>
      </w:tc>
    </w:tr>
  </w:tbl>
  <w:p w14:paraId="76067F81" w14:textId="77777777" w:rsidR="006036F2" w:rsidRDefault="006036F2" w:rsidP="00657096">
    <w:pPr>
      <w:pStyle w:val="ASDEFCONHeaderFooter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036F2" w14:paraId="1C456CD7" w14:textId="77777777" w:rsidTr="00482F39">
      <w:tc>
        <w:tcPr>
          <w:tcW w:w="5000" w:type="pct"/>
          <w:gridSpan w:val="2"/>
        </w:tcPr>
        <w:p w14:paraId="58AA672F" w14:textId="76E0A6DF" w:rsidR="006036F2" w:rsidRPr="00110761" w:rsidRDefault="006036F2" w:rsidP="00482F39">
          <w:pPr>
            <w:pStyle w:val="ASDEFCONHeaderFooterCenter"/>
            <w:rPr>
              <w:b/>
              <w:sz w:val="20"/>
            </w:rPr>
          </w:pPr>
          <w:r w:rsidRPr="00110761">
            <w:rPr>
              <w:b/>
              <w:sz w:val="20"/>
            </w:rPr>
            <w:fldChar w:fldCharType="begin"/>
          </w:r>
          <w:r w:rsidRPr="00110761">
            <w:rPr>
              <w:b/>
              <w:sz w:val="20"/>
            </w:rPr>
            <w:instrText xml:space="preserve"> DOCPROPERTY  Classification  \* MERGEFORMAT </w:instrText>
          </w:r>
          <w:r w:rsidRPr="00110761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110761">
            <w:rPr>
              <w:b/>
              <w:sz w:val="20"/>
            </w:rPr>
            <w:fldChar w:fldCharType="end"/>
          </w:r>
        </w:p>
      </w:tc>
    </w:tr>
    <w:tr w:rsidR="006036F2" w14:paraId="58E58970" w14:textId="77777777" w:rsidTr="00482F39">
      <w:tc>
        <w:tcPr>
          <w:tcW w:w="2500" w:type="pct"/>
        </w:tcPr>
        <w:p w14:paraId="2E6D23C3" w14:textId="6620EEA0" w:rsidR="006036F2" w:rsidRDefault="00437F30" w:rsidP="00482F3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6036F2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2C01B766" w14:textId="060FB9DF" w:rsidR="006036F2" w:rsidRDefault="00437F30" w:rsidP="00482F3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6036F2">
            <w:t>PART 1</w:t>
          </w:r>
          <w:r>
            <w:fldChar w:fldCharType="end"/>
          </w:r>
        </w:p>
      </w:tc>
    </w:tr>
  </w:tbl>
  <w:p w14:paraId="78D66F2B" w14:textId="77777777" w:rsidR="006036F2" w:rsidRDefault="006036F2" w:rsidP="00657096">
    <w:pPr>
      <w:pStyle w:val="ASDEFCONTitle"/>
    </w:pPr>
    <w:r w:rsidRPr="00E673D0">
      <w:t>annex f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1E5E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ACEB6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E2764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5C121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0C30C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263B6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5C8BE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64CD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2"/>
  </w:num>
  <w:num w:numId="4">
    <w:abstractNumId w:val="25"/>
  </w:num>
  <w:num w:numId="5">
    <w:abstractNumId w:val="6"/>
  </w:num>
  <w:num w:numId="6">
    <w:abstractNumId w:val="28"/>
  </w:num>
  <w:num w:numId="7">
    <w:abstractNumId w:val="15"/>
  </w:num>
  <w:num w:numId="8">
    <w:abstractNumId w:val="16"/>
  </w:num>
  <w:num w:numId="9">
    <w:abstractNumId w:val="30"/>
  </w:num>
  <w:num w:numId="10">
    <w:abstractNumId w:val="22"/>
  </w:num>
  <w:num w:numId="11">
    <w:abstractNumId w:val="33"/>
  </w:num>
  <w:num w:numId="12">
    <w:abstractNumId w:val="17"/>
  </w:num>
  <w:num w:numId="13">
    <w:abstractNumId w:val="19"/>
  </w:num>
  <w:num w:numId="14">
    <w:abstractNumId w:val="34"/>
  </w:num>
  <w:num w:numId="15">
    <w:abstractNumId w:val="14"/>
  </w:num>
  <w:num w:numId="16">
    <w:abstractNumId w:val="13"/>
  </w:num>
  <w:num w:numId="17">
    <w:abstractNumId w:val="10"/>
  </w:num>
  <w:num w:numId="18">
    <w:abstractNumId w:val="11"/>
  </w:num>
  <w:num w:numId="19">
    <w:abstractNumId w:val="18"/>
  </w:num>
  <w:num w:numId="20">
    <w:abstractNumId w:val="31"/>
  </w:num>
  <w:num w:numId="21">
    <w:abstractNumId w:val="29"/>
  </w:num>
  <w:num w:numId="22">
    <w:abstractNumId w:val="9"/>
  </w:num>
  <w:num w:numId="23">
    <w:abstractNumId w:val="2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0"/>
  </w:num>
  <w:num w:numId="27">
    <w:abstractNumId w:val="7"/>
  </w:num>
  <w:num w:numId="28">
    <w:abstractNumId w:val="5"/>
  </w:num>
  <w:num w:numId="29">
    <w:abstractNumId w:val="4"/>
  </w:num>
  <w:num w:numId="30">
    <w:abstractNumId w:val="8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A7"/>
    <w:rsid w:val="000017C9"/>
    <w:rsid w:val="000057F3"/>
    <w:rsid w:val="00006A13"/>
    <w:rsid w:val="00011FEA"/>
    <w:rsid w:val="000122B8"/>
    <w:rsid w:val="0001694D"/>
    <w:rsid w:val="00017630"/>
    <w:rsid w:val="00020396"/>
    <w:rsid w:val="00020FFD"/>
    <w:rsid w:val="00021E03"/>
    <w:rsid w:val="00024689"/>
    <w:rsid w:val="00024BBB"/>
    <w:rsid w:val="00024CAE"/>
    <w:rsid w:val="00024D9D"/>
    <w:rsid w:val="000253F6"/>
    <w:rsid w:val="000277E1"/>
    <w:rsid w:val="000308E2"/>
    <w:rsid w:val="00031067"/>
    <w:rsid w:val="000330E4"/>
    <w:rsid w:val="00034BEA"/>
    <w:rsid w:val="000365A8"/>
    <w:rsid w:val="00042047"/>
    <w:rsid w:val="00043083"/>
    <w:rsid w:val="000438A2"/>
    <w:rsid w:val="00043DE3"/>
    <w:rsid w:val="0004528F"/>
    <w:rsid w:val="0004637C"/>
    <w:rsid w:val="000508A8"/>
    <w:rsid w:val="00050F2E"/>
    <w:rsid w:val="00051111"/>
    <w:rsid w:val="0005356C"/>
    <w:rsid w:val="00054926"/>
    <w:rsid w:val="00062773"/>
    <w:rsid w:val="000629F5"/>
    <w:rsid w:val="00064075"/>
    <w:rsid w:val="00064F7A"/>
    <w:rsid w:val="0006625F"/>
    <w:rsid w:val="000669EC"/>
    <w:rsid w:val="00074D69"/>
    <w:rsid w:val="00082D6A"/>
    <w:rsid w:val="00083257"/>
    <w:rsid w:val="000833E9"/>
    <w:rsid w:val="000855ED"/>
    <w:rsid w:val="00090891"/>
    <w:rsid w:val="000924E4"/>
    <w:rsid w:val="000A1827"/>
    <w:rsid w:val="000A2B9F"/>
    <w:rsid w:val="000A3EDF"/>
    <w:rsid w:val="000A4359"/>
    <w:rsid w:val="000A5A77"/>
    <w:rsid w:val="000A627D"/>
    <w:rsid w:val="000A7740"/>
    <w:rsid w:val="000A7B7A"/>
    <w:rsid w:val="000A7EF5"/>
    <w:rsid w:val="000B1657"/>
    <w:rsid w:val="000B1D25"/>
    <w:rsid w:val="000B45B1"/>
    <w:rsid w:val="000B5217"/>
    <w:rsid w:val="000B60EF"/>
    <w:rsid w:val="000B6ABD"/>
    <w:rsid w:val="000B6E43"/>
    <w:rsid w:val="000B6FBC"/>
    <w:rsid w:val="000C5285"/>
    <w:rsid w:val="000C7E57"/>
    <w:rsid w:val="000D0963"/>
    <w:rsid w:val="000D142D"/>
    <w:rsid w:val="000D4A68"/>
    <w:rsid w:val="000D5F61"/>
    <w:rsid w:val="000D6C8B"/>
    <w:rsid w:val="000D6FCE"/>
    <w:rsid w:val="000E117A"/>
    <w:rsid w:val="000E2528"/>
    <w:rsid w:val="000E36D0"/>
    <w:rsid w:val="000E673E"/>
    <w:rsid w:val="000E7C92"/>
    <w:rsid w:val="000F0593"/>
    <w:rsid w:val="000F1771"/>
    <w:rsid w:val="000F5895"/>
    <w:rsid w:val="000F5D36"/>
    <w:rsid w:val="000F6129"/>
    <w:rsid w:val="000F78FF"/>
    <w:rsid w:val="001000DA"/>
    <w:rsid w:val="00100F76"/>
    <w:rsid w:val="00101267"/>
    <w:rsid w:val="00103ACF"/>
    <w:rsid w:val="00103CA8"/>
    <w:rsid w:val="00103E55"/>
    <w:rsid w:val="00106C0D"/>
    <w:rsid w:val="001073C7"/>
    <w:rsid w:val="00110761"/>
    <w:rsid w:val="00111277"/>
    <w:rsid w:val="00113D7C"/>
    <w:rsid w:val="00113D7D"/>
    <w:rsid w:val="00114293"/>
    <w:rsid w:val="001156A9"/>
    <w:rsid w:val="001169C5"/>
    <w:rsid w:val="00116DC1"/>
    <w:rsid w:val="001178D0"/>
    <w:rsid w:val="0012131A"/>
    <w:rsid w:val="00122090"/>
    <w:rsid w:val="00122B7C"/>
    <w:rsid w:val="001232BE"/>
    <w:rsid w:val="001250F7"/>
    <w:rsid w:val="00125ABD"/>
    <w:rsid w:val="0012649B"/>
    <w:rsid w:val="001300AB"/>
    <w:rsid w:val="0013025A"/>
    <w:rsid w:val="0013404C"/>
    <w:rsid w:val="00134A59"/>
    <w:rsid w:val="00141258"/>
    <w:rsid w:val="001439C4"/>
    <w:rsid w:val="00146AF6"/>
    <w:rsid w:val="0014761E"/>
    <w:rsid w:val="001478E8"/>
    <w:rsid w:val="001505E5"/>
    <w:rsid w:val="001546FB"/>
    <w:rsid w:val="00156B4A"/>
    <w:rsid w:val="001600B6"/>
    <w:rsid w:val="0016399F"/>
    <w:rsid w:val="0016523B"/>
    <w:rsid w:val="00167ED1"/>
    <w:rsid w:val="001714C3"/>
    <w:rsid w:val="001731A7"/>
    <w:rsid w:val="001753A7"/>
    <w:rsid w:val="0018222C"/>
    <w:rsid w:val="00184951"/>
    <w:rsid w:val="00186F49"/>
    <w:rsid w:val="00187400"/>
    <w:rsid w:val="00187751"/>
    <w:rsid w:val="001903C1"/>
    <w:rsid w:val="001917FF"/>
    <w:rsid w:val="001933F4"/>
    <w:rsid w:val="00194126"/>
    <w:rsid w:val="00194A96"/>
    <w:rsid w:val="00197483"/>
    <w:rsid w:val="00197553"/>
    <w:rsid w:val="00197754"/>
    <w:rsid w:val="001A01B9"/>
    <w:rsid w:val="001A1E76"/>
    <w:rsid w:val="001A21E9"/>
    <w:rsid w:val="001A2737"/>
    <w:rsid w:val="001A7251"/>
    <w:rsid w:val="001B234E"/>
    <w:rsid w:val="001B4440"/>
    <w:rsid w:val="001B47B1"/>
    <w:rsid w:val="001B5D31"/>
    <w:rsid w:val="001B7D3D"/>
    <w:rsid w:val="001C03D5"/>
    <w:rsid w:val="001C2A77"/>
    <w:rsid w:val="001C2BFE"/>
    <w:rsid w:val="001C3BB0"/>
    <w:rsid w:val="001C3FE0"/>
    <w:rsid w:val="001C429C"/>
    <w:rsid w:val="001C42DA"/>
    <w:rsid w:val="001C46BF"/>
    <w:rsid w:val="001C735C"/>
    <w:rsid w:val="001D063F"/>
    <w:rsid w:val="001D2941"/>
    <w:rsid w:val="001D3F1E"/>
    <w:rsid w:val="001D5148"/>
    <w:rsid w:val="001D54CA"/>
    <w:rsid w:val="001E15DA"/>
    <w:rsid w:val="001E2BCF"/>
    <w:rsid w:val="001E308B"/>
    <w:rsid w:val="001E4BBB"/>
    <w:rsid w:val="001E5BF6"/>
    <w:rsid w:val="001E5E92"/>
    <w:rsid w:val="001E746F"/>
    <w:rsid w:val="001F0E00"/>
    <w:rsid w:val="001F33DF"/>
    <w:rsid w:val="001F44B7"/>
    <w:rsid w:val="001F522F"/>
    <w:rsid w:val="001F5FCA"/>
    <w:rsid w:val="00202076"/>
    <w:rsid w:val="0020215B"/>
    <w:rsid w:val="0020433E"/>
    <w:rsid w:val="00204F2D"/>
    <w:rsid w:val="00217E8F"/>
    <w:rsid w:val="00222F3A"/>
    <w:rsid w:val="00223FC1"/>
    <w:rsid w:val="00224181"/>
    <w:rsid w:val="00230E7C"/>
    <w:rsid w:val="002313AF"/>
    <w:rsid w:val="00231BD7"/>
    <w:rsid w:val="0023324A"/>
    <w:rsid w:val="00235748"/>
    <w:rsid w:val="00241BCD"/>
    <w:rsid w:val="00246B68"/>
    <w:rsid w:val="0025168B"/>
    <w:rsid w:val="00253C7D"/>
    <w:rsid w:val="00254045"/>
    <w:rsid w:val="00254188"/>
    <w:rsid w:val="00254869"/>
    <w:rsid w:val="002549A3"/>
    <w:rsid w:val="00256A09"/>
    <w:rsid w:val="00257B91"/>
    <w:rsid w:val="00260CF0"/>
    <w:rsid w:val="002642A1"/>
    <w:rsid w:val="00271377"/>
    <w:rsid w:val="002723F7"/>
    <w:rsid w:val="0027284E"/>
    <w:rsid w:val="00275A1B"/>
    <w:rsid w:val="00275B01"/>
    <w:rsid w:val="002762D0"/>
    <w:rsid w:val="002767D8"/>
    <w:rsid w:val="0028332E"/>
    <w:rsid w:val="00283443"/>
    <w:rsid w:val="00284DED"/>
    <w:rsid w:val="002856C6"/>
    <w:rsid w:val="00285F25"/>
    <w:rsid w:val="0028721A"/>
    <w:rsid w:val="00291293"/>
    <w:rsid w:val="002915C1"/>
    <w:rsid w:val="002918A4"/>
    <w:rsid w:val="00295424"/>
    <w:rsid w:val="00297162"/>
    <w:rsid w:val="002A0B4F"/>
    <w:rsid w:val="002A0DFB"/>
    <w:rsid w:val="002A12D7"/>
    <w:rsid w:val="002A6934"/>
    <w:rsid w:val="002A738B"/>
    <w:rsid w:val="002A7864"/>
    <w:rsid w:val="002B06EF"/>
    <w:rsid w:val="002B164E"/>
    <w:rsid w:val="002B2F34"/>
    <w:rsid w:val="002C0865"/>
    <w:rsid w:val="002D1B9B"/>
    <w:rsid w:val="002D1BFD"/>
    <w:rsid w:val="002D43D0"/>
    <w:rsid w:val="002D5971"/>
    <w:rsid w:val="002D5B62"/>
    <w:rsid w:val="002E18C9"/>
    <w:rsid w:val="002E554E"/>
    <w:rsid w:val="002E563D"/>
    <w:rsid w:val="002E5C6C"/>
    <w:rsid w:val="002F0913"/>
    <w:rsid w:val="002F179C"/>
    <w:rsid w:val="002F19D0"/>
    <w:rsid w:val="002F7F5C"/>
    <w:rsid w:val="00304151"/>
    <w:rsid w:val="00306258"/>
    <w:rsid w:val="00310D17"/>
    <w:rsid w:val="00311E6F"/>
    <w:rsid w:val="00312DA0"/>
    <w:rsid w:val="0031359F"/>
    <w:rsid w:val="00314339"/>
    <w:rsid w:val="00314AB5"/>
    <w:rsid w:val="0031596F"/>
    <w:rsid w:val="003174AB"/>
    <w:rsid w:val="00321BFD"/>
    <w:rsid w:val="00322D89"/>
    <w:rsid w:val="00323558"/>
    <w:rsid w:val="003275D5"/>
    <w:rsid w:val="00331735"/>
    <w:rsid w:val="003324A7"/>
    <w:rsid w:val="00333DA9"/>
    <w:rsid w:val="00334191"/>
    <w:rsid w:val="003361EB"/>
    <w:rsid w:val="00336D30"/>
    <w:rsid w:val="00337317"/>
    <w:rsid w:val="00337BCD"/>
    <w:rsid w:val="00337C20"/>
    <w:rsid w:val="00337D3C"/>
    <w:rsid w:val="00337F13"/>
    <w:rsid w:val="00341882"/>
    <w:rsid w:val="00345D88"/>
    <w:rsid w:val="00347249"/>
    <w:rsid w:val="00350E2C"/>
    <w:rsid w:val="0035369B"/>
    <w:rsid w:val="003538B2"/>
    <w:rsid w:val="003608CD"/>
    <w:rsid w:val="00360BE6"/>
    <w:rsid w:val="003611C2"/>
    <w:rsid w:val="00362D3A"/>
    <w:rsid w:val="00363683"/>
    <w:rsid w:val="00364121"/>
    <w:rsid w:val="00364BC6"/>
    <w:rsid w:val="003664BD"/>
    <w:rsid w:val="00366E06"/>
    <w:rsid w:val="0036719A"/>
    <w:rsid w:val="003672BF"/>
    <w:rsid w:val="003804E9"/>
    <w:rsid w:val="003833EA"/>
    <w:rsid w:val="003860A0"/>
    <w:rsid w:val="00386E90"/>
    <w:rsid w:val="00390DA6"/>
    <w:rsid w:val="0039511F"/>
    <w:rsid w:val="003A67C3"/>
    <w:rsid w:val="003A737F"/>
    <w:rsid w:val="003A7FD1"/>
    <w:rsid w:val="003B03C6"/>
    <w:rsid w:val="003B30CA"/>
    <w:rsid w:val="003B5E5B"/>
    <w:rsid w:val="003B7656"/>
    <w:rsid w:val="003C5914"/>
    <w:rsid w:val="003C5FAF"/>
    <w:rsid w:val="003C65E0"/>
    <w:rsid w:val="003D330E"/>
    <w:rsid w:val="003D6E41"/>
    <w:rsid w:val="003D7D23"/>
    <w:rsid w:val="003E0171"/>
    <w:rsid w:val="003E0783"/>
    <w:rsid w:val="003E5F2B"/>
    <w:rsid w:val="003E7E09"/>
    <w:rsid w:val="003F40CB"/>
    <w:rsid w:val="003F4BAA"/>
    <w:rsid w:val="003F5828"/>
    <w:rsid w:val="004009F6"/>
    <w:rsid w:val="004010E9"/>
    <w:rsid w:val="00405B2D"/>
    <w:rsid w:val="00405D3F"/>
    <w:rsid w:val="00406073"/>
    <w:rsid w:val="004079E2"/>
    <w:rsid w:val="00410EC3"/>
    <w:rsid w:val="004128D0"/>
    <w:rsid w:val="00415A21"/>
    <w:rsid w:val="0042250F"/>
    <w:rsid w:val="004249C0"/>
    <w:rsid w:val="00427CE3"/>
    <w:rsid w:val="0043487B"/>
    <w:rsid w:val="00434B6C"/>
    <w:rsid w:val="004353A9"/>
    <w:rsid w:val="00436039"/>
    <w:rsid w:val="00437F30"/>
    <w:rsid w:val="00440CE6"/>
    <w:rsid w:val="0044264C"/>
    <w:rsid w:val="004438DB"/>
    <w:rsid w:val="00443983"/>
    <w:rsid w:val="00450D23"/>
    <w:rsid w:val="00451B5C"/>
    <w:rsid w:val="00451B97"/>
    <w:rsid w:val="00452C3F"/>
    <w:rsid w:val="00452DFE"/>
    <w:rsid w:val="00453138"/>
    <w:rsid w:val="004536D7"/>
    <w:rsid w:val="00453E80"/>
    <w:rsid w:val="00456B61"/>
    <w:rsid w:val="00456EAA"/>
    <w:rsid w:val="00463528"/>
    <w:rsid w:val="004659DB"/>
    <w:rsid w:val="00467DF3"/>
    <w:rsid w:val="00470283"/>
    <w:rsid w:val="00470684"/>
    <w:rsid w:val="00482793"/>
    <w:rsid w:val="00482F39"/>
    <w:rsid w:val="00491CE9"/>
    <w:rsid w:val="00493F61"/>
    <w:rsid w:val="00494DFD"/>
    <w:rsid w:val="00495360"/>
    <w:rsid w:val="004959EB"/>
    <w:rsid w:val="004A018A"/>
    <w:rsid w:val="004A07EB"/>
    <w:rsid w:val="004A1F01"/>
    <w:rsid w:val="004A6532"/>
    <w:rsid w:val="004B1382"/>
    <w:rsid w:val="004C00AA"/>
    <w:rsid w:val="004C05F5"/>
    <w:rsid w:val="004C1DAB"/>
    <w:rsid w:val="004C2183"/>
    <w:rsid w:val="004C23D6"/>
    <w:rsid w:val="004C311B"/>
    <w:rsid w:val="004C4AE0"/>
    <w:rsid w:val="004D189E"/>
    <w:rsid w:val="004D2E40"/>
    <w:rsid w:val="004D43B2"/>
    <w:rsid w:val="004D4713"/>
    <w:rsid w:val="004D4BBC"/>
    <w:rsid w:val="004D613B"/>
    <w:rsid w:val="004E008D"/>
    <w:rsid w:val="004E1B78"/>
    <w:rsid w:val="004E1BBD"/>
    <w:rsid w:val="004E2046"/>
    <w:rsid w:val="004E2AF7"/>
    <w:rsid w:val="004E57FE"/>
    <w:rsid w:val="004E5F31"/>
    <w:rsid w:val="004F3107"/>
    <w:rsid w:val="004F4FEF"/>
    <w:rsid w:val="004F50AA"/>
    <w:rsid w:val="004F572F"/>
    <w:rsid w:val="004F7260"/>
    <w:rsid w:val="005029BA"/>
    <w:rsid w:val="00505786"/>
    <w:rsid w:val="005072A5"/>
    <w:rsid w:val="00510C57"/>
    <w:rsid w:val="00515DBB"/>
    <w:rsid w:val="00515DD8"/>
    <w:rsid w:val="00520CFF"/>
    <w:rsid w:val="00520F8C"/>
    <w:rsid w:val="00521983"/>
    <w:rsid w:val="00521A21"/>
    <w:rsid w:val="00525953"/>
    <w:rsid w:val="00527314"/>
    <w:rsid w:val="00533910"/>
    <w:rsid w:val="00535C30"/>
    <w:rsid w:val="005367FA"/>
    <w:rsid w:val="005430A5"/>
    <w:rsid w:val="00544984"/>
    <w:rsid w:val="00546AB0"/>
    <w:rsid w:val="00547061"/>
    <w:rsid w:val="005514C1"/>
    <w:rsid w:val="00552240"/>
    <w:rsid w:val="00555822"/>
    <w:rsid w:val="00557723"/>
    <w:rsid w:val="005603BF"/>
    <w:rsid w:val="0056184D"/>
    <w:rsid w:val="0056441A"/>
    <w:rsid w:val="00564EC0"/>
    <w:rsid w:val="00565DCB"/>
    <w:rsid w:val="00577EA3"/>
    <w:rsid w:val="00580103"/>
    <w:rsid w:val="00580FFE"/>
    <w:rsid w:val="00581B43"/>
    <w:rsid w:val="00582081"/>
    <w:rsid w:val="00582FE3"/>
    <w:rsid w:val="00584AC6"/>
    <w:rsid w:val="00590DEF"/>
    <w:rsid w:val="00594779"/>
    <w:rsid w:val="00595396"/>
    <w:rsid w:val="00596281"/>
    <w:rsid w:val="005A137A"/>
    <w:rsid w:val="005A1878"/>
    <w:rsid w:val="005A3CD6"/>
    <w:rsid w:val="005B08EE"/>
    <w:rsid w:val="005B53A3"/>
    <w:rsid w:val="005B664E"/>
    <w:rsid w:val="005B755A"/>
    <w:rsid w:val="005C052C"/>
    <w:rsid w:val="005C085F"/>
    <w:rsid w:val="005C1627"/>
    <w:rsid w:val="005C1B81"/>
    <w:rsid w:val="005C5FEB"/>
    <w:rsid w:val="005D0218"/>
    <w:rsid w:val="005D2195"/>
    <w:rsid w:val="005D51A3"/>
    <w:rsid w:val="005D684D"/>
    <w:rsid w:val="005D70EA"/>
    <w:rsid w:val="005E2C60"/>
    <w:rsid w:val="005E358B"/>
    <w:rsid w:val="005E61D1"/>
    <w:rsid w:val="005E7301"/>
    <w:rsid w:val="005F1165"/>
    <w:rsid w:val="005F335D"/>
    <w:rsid w:val="005F3D23"/>
    <w:rsid w:val="005F4D62"/>
    <w:rsid w:val="00600063"/>
    <w:rsid w:val="0060094F"/>
    <w:rsid w:val="00601791"/>
    <w:rsid w:val="006017C7"/>
    <w:rsid w:val="006019A6"/>
    <w:rsid w:val="00601EDD"/>
    <w:rsid w:val="006036F2"/>
    <w:rsid w:val="0060584C"/>
    <w:rsid w:val="00606F58"/>
    <w:rsid w:val="00607D81"/>
    <w:rsid w:val="0061013F"/>
    <w:rsid w:val="006121B1"/>
    <w:rsid w:val="006124E9"/>
    <w:rsid w:val="00616856"/>
    <w:rsid w:val="00627B46"/>
    <w:rsid w:val="00630F96"/>
    <w:rsid w:val="00631EC7"/>
    <w:rsid w:val="006419CD"/>
    <w:rsid w:val="00644963"/>
    <w:rsid w:val="00644CF4"/>
    <w:rsid w:val="00644F37"/>
    <w:rsid w:val="00646688"/>
    <w:rsid w:val="00652A37"/>
    <w:rsid w:val="00654CC5"/>
    <w:rsid w:val="00657096"/>
    <w:rsid w:val="00657E52"/>
    <w:rsid w:val="0066165F"/>
    <w:rsid w:val="0066487E"/>
    <w:rsid w:val="00665405"/>
    <w:rsid w:val="00665582"/>
    <w:rsid w:val="00666CF6"/>
    <w:rsid w:val="00667312"/>
    <w:rsid w:val="00675820"/>
    <w:rsid w:val="00677B15"/>
    <w:rsid w:val="00677D35"/>
    <w:rsid w:val="006800F4"/>
    <w:rsid w:val="006806AB"/>
    <w:rsid w:val="00682467"/>
    <w:rsid w:val="006845E5"/>
    <w:rsid w:val="00686CEF"/>
    <w:rsid w:val="00687022"/>
    <w:rsid w:val="006908E9"/>
    <w:rsid w:val="00694330"/>
    <w:rsid w:val="00694C78"/>
    <w:rsid w:val="006A0361"/>
    <w:rsid w:val="006A26A7"/>
    <w:rsid w:val="006A284E"/>
    <w:rsid w:val="006A3202"/>
    <w:rsid w:val="006B1218"/>
    <w:rsid w:val="006B2C3F"/>
    <w:rsid w:val="006B60AF"/>
    <w:rsid w:val="006B7518"/>
    <w:rsid w:val="006C044E"/>
    <w:rsid w:val="006C2A51"/>
    <w:rsid w:val="006C5E89"/>
    <w:rsid w:val="006C6D85"/>
    <w:rsid w:val="006C7E36"/>
    <w:rsid w:val="006D334B"/>
    <w:rsid w:val="006E1EA1"/>
    <w:rsid w:val="006E2A2F"/>
    <w:rsid w:val="006E2A4B"/>
    <w:rsid w:val="006E2F9F"/>
    <w:rsid w:val="006E5ADD"/>
    <w:rsid w:val="006E606D"/>
    <w:rsid w:val="006F0A43"/>
    <w:rsid w:val="0070263C"/>
    <w:rsid w:val="007036D0"/>
    <w:rsid w:val="00707A5A"/>
    <w:rsid w:val="007125D6"/>
    <w:rsid w:val="00716D9B"/>
    <w:rsid w:val="00721A06"/>
    <w:rsid w:val="00722CB5"/>
    <w:rsid w:val="00722FB6"/>
    <w:rsid w:val="007252F2"/>
    <w:rsid w:val="007267F6"/>
    <w:rsid w:val="00732674"/>
    <w:rsid w:val="00733E54"/>
    <w:rsid w:val="0073495C"/>
    <w:rsid w:val="0073593F"/>
    <w:rsid w:val="00737BF7"/>
    <w:rsid w:val="0074579E"/>
    <w:rsid w:val="00745BAC"/>
    <w:rsid w:val="00746BC1"/>
    <w:rsid w:val="00747D59"/>
    <w:rsid w:val="00750C12"/>
    <w:rsid w:val="00756AD4"/>
    <w:rsid w:val="00756CC5"/>
    <w:rsid w:val="0075732F"/>
    <w:rsid w:val="00757FA3"/>
    <w:rsid w:val="00765142"/>
    <w:rsid w:val="00766165"/>
    <w:rsid w:val="0077028F"/>
    <w:rsid w:val="00773FFE"/>
    <w:rsid w:val="0078118C"/>
    <w:rsid w:val="00781B2A"/>
    <w:rsid w:val="00782566"/>
    <w:rsid w:val="00782B58"/>
    <w:rsid w:val="00786837"/>
    <w:rsid w:val="0078708C"/>
    <w:rsid w:val="0078731D"/>
    <w:rsid w:val="00792422"/>
    <w:rsid w:val="007929B1"/>
    <w:rsid w:val="007965F7"/>
    <w:rsid w:val="007A00F4"/>
    <w:rsid w:val="007A3759"/>
    <w:rsid w:val="007A4708"/>
    <w:rsid w:val="007A48DA"/>
    <w:rsid w:val="007A538A"/>
    <w:rsid w:val="007B0A91"/>
    <w:rsid w:val="007B26B5"/>
    <w:rsid w:val="007B3F6B"/>
    <w:rsid w:val="007B539D"/>
    <w:rsid w:val="007B692F"/>
    <w:rsid w:val="007B6CB1"/>
    <w:rsid w:val="007C5D76"/>
    <w:rsid w:val="007D170D"/>
    <w:rsid w:val="007D2785"/>
    <w:rsid w:val="007D511B"/>
    <w:rsid w:val="007D559F"/>
    <w:rsid w:val="007D6C7F"/>
    <w:rsid w:val="007D78DD"/>
    <w:rsid w:val="007E0CB5"/>
    <w:rsid w:val="007E1319"/>
    <w:rsid w:val="007E21F9"/>
    <w:rsid w:val="007E3402"/>
    <w:rsid w:val="007E4B3D"/>
    <w:rsid w:val="007E58E7"/>
    <w:rsid w:val="007E6BB7"/>
    <w:rsid w:val="007F5748"/>
    <w:rsid w:val="007F6A86"/>
    <w:rsid w:val="007F7E64"/>
    <w:rsid w:val="008010B1"/>
    <w:rsid w:val="00805077"/>
    <w:rsid w:val="00805328"/>
    <w:rsid w:val="008061AF"/>
    <w:rsid w:val="00810B30"/>
    <w:rsid w:val="008124F1"/>
    <w:rsid w:val="00813102"/>
    <w:rsid w:val="00814F39"/>
    <w:rsid w:val="00815469"/>
    <w:rsid w:val="0081706B"/>
    <w:rsid w:val="00822DB1"/>
    <w:rsid w:val="00826968"/>
    <w:rsid w:val="00834583"/>
    <w:rsid w:val="0083592A"/>
    <w:rsid w:val="008408DF"/>
    <w:rsid w:val="008431BD"/>
    <w:rsid w:val="00844A5A"/>
    <w:rsid w:val="00844C47"/>
    <w:rsid w:val="00845B0C"/>
    <w:rsid w:val="00845DB0"/>
    <w:rsid w:val="0085302A"/>
    <w:rsid w:val="00854D8F"/>
    <w:rsid w:val="00854E77"/>
    <w:rsid w:val="00857C2A"/>
    <w:rsid w:val="00861B8A"/>
    <w:rsid w:val="0086200F"/>
    <w:rsid w:val="00864051"/>
    <w:rsid w:val="00871DF1"/>
    <w:rsid w:val="008740A6"/>
    <w:rsid w:val="008743D3"/>
    <w:rsid w:val="00874805"/>
    <w:rsid w:val="008768A8"/>
    <w:rsid w:val="00876EB9"/>
    <w:rsid w:val="008770AF"/>
    <w:rsid w:val="00877864"/>
    <w:rsid w:val="008836D8"/>
    <w:rsid w:val="00885F71"/>
    <w:rsid w:val="00886881"/>
    <w:rsid w:val="00887B97"/>
    <w:rsid w:val="00891AA0"/>
    <w:rsid w:val="00892E3B"/>
    <w:rsid w:val="008954DB"/>
    <w:rsid w:val="0089597B"/>
    <w:rsid w:val="00895ECF"/>
    <w:rsid w:val="00896023"/>
    <w:rsid w:val="00896D28"/>
    <w:rsid w:val="008973A9"/>
    <w:rsid w:val="008A073F"/>
    <w:rsid w:val="008A7E1E"/>
    <w:rsid w:val="008A7EAE"/>
    <w:rsid w:val="008B40A9"/>
    <w:rsid w:val="008B646C"/>
    <w:rsid w:val="008B6664"/>
    <w:rsid w:val="008B6F9C"/>
    <w:rsid w:val="008B7BA2"/>
    <w:rsid w:val="008C1B8B"/>
    <w:rsid w:val="008C45F7"/>
    <w:rsid w:val="008C4A07"/>
    <w:rsid w:val="008C6596"/>
    <w:rsid w:val="008C68E7"/>
    <w:rsid w:val="008D3442"/>
    <w:rsid w:val="008D41DB"/>
    <w:rsid w:val="008D4A38"/>
    <w:rsid w:val="008D4DB8"/>
    <w:rsid w:val="008D57A3"/>
    <w:rsid w:val="008D7BA2"/>
    <w:rsid w:val="008E1238"/>
    <w:rsid w:val="008E2590"/>
    <w:rsid w:val="008E570A"/>
    <w:rsid w:val="008E5741"/>
    <w:rsid w:val="008E63DE"/>
    <w:rsid w:val="008E6661"/>
    <w:rsid w:val="008F0ABE"/>
    <w:rsid w:val="008F2963"/>
    <w:rsid w:val="008F41C2"/>
    <w:rsid w:val="008F43BB"/>
    <w:rsid w:val="008F4526"/>
    <w:rsid w:val="00902717"/>
    <w:rsid w:val="009050DF"/>
    <w:rsid w:val="009061CF"/>
    <w:rsid w:val="0090703B"/>
    <w:rsid w:val="009166CB"/>
    <w:rsid w:val="00920369"/>
    <w:rsid w:val="009216C2"/>
    <w:rsid w:val="009236FF"/>
    <w:rsid w:val="0092396E"/>
    <w:rsid w:val="00926A2A"/>
    <w:rsid w:val="00933C78"/>
    <w:rsid w:val="009360EA"/>
    <w:rsid w:val="009372CA"/>
    <w:rsid w:val="00937F52"/>
    <w:rsid w:val="009416AE"/>
    <w:rsid w:val="00942AC4"/>
    <w:rsid w:val="00943E59"/>
    <w:rsid w:val="00946096"/>
    <w:rsid w:val="00947DA8"/>
    <w:rsid w:val="00952872"/>
    <w:rsid w:val="00957572"/>
    <w:rsid w:val="00961D9B"/>
    <w:rsid w:val="00961FB9"/>
    <w:rsid w:val="00970BC0"/>
    <w:rsid w:val="009710A8"/>
    <w:rsid w:val="00973270"/>
    <w:rsid w:val="009755AD"/>
    <w:rsid w:val="009767A0"/>
    <w:rsid w:val="00977BBD"/>
    <w:rsid w:val="00980D6D"/>
    <w:rsid w:val="0098278A"/>
    <w:rsid w:val="0098340B"/>
    <w:rsid w:val="0098375E"/>
    <w:rsid w:val="009845FE"/>
    <w:rsid w:val="00984DBD"/>
    <w:rsid w:val="009852DF"/>
    <w:rsid w:val="009907D1"/>
    <w:rsid w:val="00991739"/>
    <w:rsid w:val="00993058"/>
    <w:rsid w:val="00993286"/>
    <w:rsid w:val="009940CE"/>
    <w:rsid w:val="00994335"/>
    <w:rsid w:val="00994A57"/>
    <w:rsid w:val="009A030E"/>
    <w:rsid w:val="009A119A"/>
    <w:rsid w:val="009A1549"/>
    <w:rsid w:val="009A239B"/>
    <w:rsid w:val="009A5BB3"/>
    <w:rsid w:val="009A63FE"/>
    <w:rsid w:val="009B1DF8"/>
    <w:rsid w:val="009B42AD"/>
    <w:rsid w:val="009B440E"/>
    <w:rsid w:val="009B64FE"/>
    <w:rsid w:val="009B7BCA"/>
    <w:rsid w:val="009B7FAA"/>
    <w:rsid w:val="009C1149"/>
    <w:rsid w:val="009C2B52"/>
    <w:rsid w:val="009C3E87"/>
    <w:rsid w:val="009C4D01"/>
    <w:rsid w:val="009C5462"/>
    <w:rsid w:val="009D4F84"/>
    <w:rsid w:val="009D5E14"/>
    <w:rsid w:val="009D61D2"/>
    <w:rsid w:val="009D6290"/>
    <w:rsid w:val="009D63A4"/>
    <w:rsid w:val="009D68F8"/>
    <w:rsid w:val="009E1F38"/>
    <w:rsid w:val="009E253C"/>
    <w:rsid w:val="009E325D"/>
    <w:rsid w:val="009E53C6"/>
    <w:rsid w:val="009F02EF"/>
    <w:rsid w:val="009F1212"/>
    <w:rsid w:val="009F37EA"/>
    <w:rsid w:val="009F4F67"/>
    <w:rsid w:val="009F5D85"/>
    <w:rsid w:val="009F6119"/>
    <w:rsid w:val="009F6EF5"/>
    <w:rsid w:val="009F78E1"/>
    <w:rsid w:val="00A03BD4"/>
    <w:rsid w:val="00A117EE"/>
    <w:rsid w:val="00A11B5A"/>
    <w:rsid w:val="00A11C1C"/>
    <w:rsid w:val="00A1523E"/>
    <w:rsid w:val="00A160DB"/>
    <w:rsid w:val="00A17365"/>
    <w:rsid w:val="00A2068B"/>
    <w:rsid w:val="00A20F34"/>
    <w:rsid w:val="00A3012B"/>
    <w:rsid w:val="00A30E88"/>
    <w:rsid w:val="00A41294"/>
    <w:rsid w:val="00A46C2B"/>
    <w:rsid w:val="00A47328"/>
    <w:rsid w:val="00A51C2D"/>
    <w:rsid w:val="00A52F20"/>
    <w:rsid w:val="00A57037"/>
    <w:rsid w:val="00A6283F"/>
    <w:rsid w:val="00A62C3E"/>
    <w:rsid w:val="00A631E6"/>
    <w:rsid w:val="00A63A55"/>
    <w:rsid w:val="00A66727"/>
    <w:rsid w:val="00A70222"/>
    <w:rsid w:val="00A70742"/>
    <w:rsid w:val="00A71726"/>
    <w:rsid w:val="00A72A9D"/>
    <w:rsid w:val="00A748E5"/>
    <w:rsid w:val="00A75B31"/>
    <w:rsid w:val="00A75DAF"/>
    <w:rsid w:val="00A76B92"/>
    <w:rsid w:val="00A800F2"/>
    <w:rsid w:val="00A84E67"/>
    <w:rsid w:val="00A879F7"/>
    <w:rsid w:val="00A87D08"/>
    <w:rsid w:val="00A932DD"/>
    <w:rsid w:val="00A95972"/>
    <w:rsid w:val="00A9749B"/>
    <w:rsid w:val="00AA3431"/>
    <w:rsid w:val="00AA48B2"/>
    <w:rsid w:val="00AA5C4B"/>
    <w:rsid w:val="00AA6A8A"/>
    <w:rsid w:val="00AB19B9"/>
    <w:rsid w:val="00AB2946"/>
    <w:rsid w:val="00AB35C0"/>
    <w:rsid w:val="00AB4283"/>
    <w:rsid w:val="00AB489D"/>
    <w:rsid w:val="00AB48DB"/>
    <w:rsid w:val="00AB7D79"/>
    <w:rsid w:val="00AC01AB"/>
    <w:rsid w:val="00AC07A4"/>
    <w:rsid w:val="00AC219C"/>
    <w:rsid w:val="00AC5A5F"/>
    <w:rsid w:val="00AC69F4"/>
    <w:rsid w:val="00AC7027"/>
    <w:rsid w:val="00AD02A6"/>
    <w:rsid w:val="00AD0FDB"/>
    <w:rsid w:val="00AD1476"/>
    <w:rsid w:val="00AD4B99"/>
    <w:rsid w:val="00AD5010"/>
    <w:rsid w:val="00AD53A5"/>
    <w:rsid w:val="00AD7B20"/>
    <w:rsid w:val="00AE2D3A"/>
    <w:rsid w:val="00AE311C"/>
    <w:rsid w:val="00AE5B60"/>
    <w:rsid w:val="00AF19DA"/>
    <w:rsid w:val="00AF2096"/>
    <w:rsid w:val="00AF2480"/>
    <w:rsid w:val="00AF3227"/>
    <w:rsid w:val="00AF43BD"/>
    <w:rsid w:val="00AF53AA"/>
    <w:rsid w:val="00AF5622"/>
    <w:rsid w:val="00B01F2A"/>
    <w:rsid w:val="00B04079"/>
    <w:rsid w:val="00B0765C"/>
    <w:rsid w:val="00B105C6"/>
    <w:rsid w:val="00B10CB8"/>
    <w:rsid w:val="00B1205F"/>
    <w:rsid w:val="00B12FEC"/>
    <w:rsid w:val="00B13A80"/>
    <w:rsid w:val="00B144A8"/>
    <w:rsid w:val="00B16BD4"/>
    <w:rsid w:val="00B17131"/>
    <w:rsid w:val="00B178CD"/>
    <w:rsid w:val="00B230A4"/>
    <w:rsid w:val="00B25C56"/>
    <w:rsid w:val="00B320E0"/>
    <w:rsid w:val="00B32787"/>
    <w:rsid w:val="00B32DC5"/>
    <w:rsid w:val="00B331B0"/>
    <w:rsid w:val="00B35F2B"/>
    <w:rsid w:val="00B36F3B"/>
    <w:rsid w:val="00B40689"/>
    <w:rsid w:val="00B413A3"/>
    <w:rsid w:val="00B42959"/>
    <w:rsid w:val="00B42BFB"/>
    <w:rsid w:val="00B45E6E"/>
    <w:rsid w:val="00B46469"/>
    <w:rsid w:val="00B47C6A"/>
    <w:rsid w:val="00B50182"/>
    <w:rsid w:val="00B50396"/>
    <w:rsid w:val="00B51C5A"/>
    <w:rsid w:val="00B52E8A"/>
    <w:rsid w:val="00B547A7"/>
    <w:rsid w:val="00B55078"/>
    <w:rsid w:val="00B55A2F"/>
    <w:rsid w:val="00B57608"/>
    <w:rsid w:val="00B60657"/>
    <w:rsid w:val="00B81516"/>
    <w:rsid w:val="00B81FF0"/>
    <w:rsid w:val="00B82335"/>
    <w:rsid w:val="00B826D4"/>
    <w:rsid w:val="00B83C22"/>
    <w:rsid w:val="00B85359"/>
    <w:rsid w:val="00B85AC0"/>
    <w:rsid w:val="00B85C5E"/>
    <w:rsid w:val="00B90C08"/>
    <w:rsid w:val="00B931F1"/>
    <w:rsid w:val="00B932B3"/>
    <w:rsid w:val="00B943BB"/>
    <w:rsid w:val="00BA18B6"/>
    <w:rsid w:val="00BA6A37"/>
    <w:rsid w:val="00BA6D37"/>
    <w:rsid w:val="00BB0E5F"/>
    <w:rsid w:val="00BB28F4"/>
    <w:rsid w:val="00BC0C9D"/>
    <w:rsid w:val="00BC0DBB"/>
    <w:rsid w:val="00BC1832"/>
    <w:rsid w:val="00BC29C1"/>
    <w:rsid w:val="00BC3299"/>
    <w:rsid w:val="00BC46B8"/>
    <w:rsid w:val="00BC7A3B"/>
    <w:rsid w:val="00BD0E55"/>
    <w:rsid w:val="00BD182D"/>
    <w:rsid w:val="00BD3649"/>
    <w:rsid w:val="00BD4105"/>
    <w:rsid w:val="00BD7C33"/>
    <w:rsid w:val="00BD7C82"/>
    <w:rsid w:val="00BE0810"/>
    <w:rsid w:val="00BE1124"/>
    <w:rsid w:val="00BE504E"/>
    <w:rsid w:val="00BE5D93"/>
    <w:rsid w:val="00BE6C26"/>
    <w:rsid w:val="00BE786F"/>
    <w:rsid w:val="00BF0248"/>
    <w:rsid w:val="00BF1957"/>
    <w:rsid w:val="00BF5258"/>
    <w:rsid w:val="00BF6188"/>
    <w:rsid w:val="00C02D75"/>
    <w:rsid w:val="00C06571"/>
    <w:rsid w:val="00C066B0"/>
    <w:rsid w:val="00C10E87"/>
    <w:rsid w:val="00C11C7E"/>
    <w:rsid w:val="00C120D9"/>
    <w:rsid w:val="00C1218F"/>
    <w:rsid w:val="00C12CFF"/>
    <w:rsid w:val="00C13E5A"/>
    <w:rsid w:val="00C147C0"/>
    <w:rsid w:val="00C16432"/>
    <w:rsid w:val="00C20213"/>
    <w:rsid w:val="00C20D98"/>
    <w:rsid w:val="00C22747"/>
    <w:rsid w:val="00C22C63"/>
    <w:rsid w:val="00C23BCC"/>
    <w:rsid w:val="00C23BE5"/>
    <w:rsid w:val="00C25DCF"/>
    <w:rsid w:val="00C26084"/>
    <w:rsid w:val="00C309BD"/>
    <w:rsid w:val="00C31253"/>
    <w:rsid w:val="00C3300B"/>
    <w:rsid w:val="00C34125"/>
    <w:rsid w:val="00C4495E"/>
    <w:rsid w:val="00C4655B"/>
    <w:rsid w:val="00C467BA"/>
    <w:rsid w:val="00C46CF1"/>
    <w:rsid w:val="00C47FB6"/>
    <w:rsid w:val="00C51762"/>
    <w:rsid w:val="00C53693"/>
    <w:rsid w:val="00C53995"/>
    <w:rsid w:val="00C55669"/>
    <w:rsid w:val="00C5598B"/>
    <w:rsid w:val="00C616D7"/>
    <w:rsid w:val="00C618C7"/>
    <w:rsid w:val="00C61F8A"/>
    <w:rsid w:val="00C621F5"/>
    <w:rsid w:val="00C6662F"/>
    <w:rsid w:val="00C746BC"/>
    <w:rsid w:val="00C77ABF"/>
    <w:rsid w:val="00C860F1"/>
    <w:rsid w:val="00C909F2"/>
    <w:rsid w:val="00C94E67"/>
    <w:rsid w:val="00CA05E2"/>
    <w:rsid w:val="00CA24A6"/>
    <w:rsid w:val="00CA321E"/>
    <w:rsid w:val="00CA54CD"/>
    <w:rsid w:val="00CA7F58"/>
    <w:rsid w:val="00CB5395"/>
    <w:rsid w:val="00CB5B97"/>
    <w:rsid w:val="00CB7142"/>
    <w:rsid w:val="00CC169A"/>
    <w:rsid w:val="00CC2B79"/>
    <w:rsid w:val="00CC311E"/>
    <w:rsid w:val="00CC3A42"/>
    <w:rsid w:val="00CC3D1F"/>
    <w:rsid w:val="00CC3DD2"/>
    <w:rsid w:val="00CC41B9"/>
    <w:rsid w:val="00CC443F"/>
    <w:rsid w:val="00CC57B9"/>
    <w:rsid w:val="00CD1B54"/>
    <w:rsid w:val="00CD3A8F"/>
    <w:rsid w:val="00CD4898"/>
    <w:rsid w:val="00CD586E"/>
    <w:rsid w:val="00CE223A"/>
    <w:rsid w:val="00CE2628"/>
    <w:rsid w:val="00CE7BCB"/>
    <w:rsid w:val="00CF0283"/>
    <w:rsid w:val="00CF0F6B"/>
    <w:rsid w:val="00CF1A96"/>
    <w:rsid w:val="00CF50ED"/>
    <w:rsid w:val="00D01AF8"/>
    <w:rsid w:val="00D0344D"/>
    <w:rsid w:val="00D05C7B"/>
    <w:rsid w:val="00D11F9C"/>
    <w:rsid w:val="00D1265D"/>
    <w:rsid w:val="00D12C69"/>
    <w:rsid w:val="00D1515B"/>
    <w:rsid w:val="00D2623E"/>
    <w:rsid w:val="00D3024A"/>
    <w:rsid w:val="00D318DA"/>
    <w:rsid w:val="00D31B30"/>
    <w:rsid w:val="00D326CF"/>
    <w:rsid w:val="00D34843"/>
    <w:rsid w:val="00D34CF0"/>
    <w:rsid w:val="00D35C4F"/>
    <w:rsid w:val="00D369D6"/>
    <w:rsid w:val="00D37F5F"/>
    <w:rsid w:val="00D41BB5"/>
    <w:rsid w:val="00D4265D"/>
    <w:rsid w:val="00D43834"/>
    <w:rsid w:val="00D4690F"/>
    <w:rsid w:val="00D47417"/>
    <w:rsid w:val="00D5449F"/>
    <w:rsid w:val="00D5655A"/>
    <w:rsid w:val="00D631B8"/>
    <w:rsid w:val="00D65DEB"/>
    <w:rsid w:val="00D70354"/>
    <w:rsid w:val="00D72134"/>
    <w:rsid w:val="00D7478C"/>
    <w:rsid w:val="00D74DDC"/>
    <w:rsid w:val="00D805D2"/>
    <w:rsid w:val="00D84D85"/>
    <w:rsid w:val="00D85CBF"/>
    <w:rsid w:val="00D85F89"/>
    <w:rsid w:val="00D915C2"/>
    <w:rsid w:val="00D9196C"/>
    <w:rsid w:val="00D94394"/>
    <w:rsid w:val="00DA21B3"/>
    <w:rsid w:val="00DA3A85"/>
    <w:rsid w:val="00DA7046"/>
    <w:rsid w:val="00DB0940"/>
    <w:rsid w:val="00DB5E13"/>
    <w:rsid w:val="00DC0246"/>
    <w:rsid w:val="00DC2AE7"/>
    <w:rsid w:val="00DC4F6B"/>
    <w:rsid w:val="00DC623B"/>
    <w:rsid w:val="00DC6AD5"/>
    <w:rsid w:val="00DD2DEE"/>
    <w:rsid w:val="00DD7D20"/>
    <w:rsid w:val="00DE0918"/>
    <w:rsid w:val="00DE403E"/>
    <w:rsid w:val="00DF1884"/>
    <w:rsid w:val="00DF29F8"/>
    <w:rsid w:val="00DF2AA7"/>
    <w:rsid w:val="00DF43DF"/>
    <w:rsid w:val="00E03512"/>
    <w:rsid w:val="00E10FDF"/>
    <w:rsid w:val="00E11476"/>
    <w:rsid w:val="00E1588F"/>
    <w:rsid w:val="00E169D7"/>
    <w:rsid w:val="00E16D5A"/>
    <w:rsid w:val="00E21EE1"/>
    <w:rsid w:val="00E26380"/>
    <w:rsid w:val="00E26C5E"/>
    <w:rsid w:val="00E305E7"/>
    <w:rsid w:val="00E323F6"/>
    <w:rsid w:val="00E42EA1"/>
    <w:rsid w:val="00E472C3"/>
    <w:rsid w:val="00E51921"/>
    <w:rsid w:val="00E51E16"/>
    <w:rsid w:val="00E52597"/>
    <w:rsid w:val="00E55850"/>
    <w:rsid w:val="00E5606B"/>
    <w:rsid w:val="00E565C4"/>
    <w:rsid w:val="00E62830"/>
    <w:rsid w:val="00E63F55"/>
    <w:rsid w:val="00E652ED"/>
    <w:rsid w:val="00E66F47"/>
    <w:rsid w:val="00E673D0"/>
    <w:rsid w:val="00E67797"/>
    <w:rsid w:val="00E67850"/>
    <w:rsid w:val="00E80D48"/>
    <w:rsid w:val="00E81527"/>
    <w:rsid w:val="00E817BD"/>
    <w:rsid w:val="00E83503"/>
    <w:rsid w:val="00E83562"/>
    <w:rsid w:val="00E842C0"/>
    <w:rsid w:val="00E85B4B"/>
    <w:rsid w:val="00E8707B"/>
    <w:rsid w:val="00E87787"/>
    <w:rsid w:val="00E902BC"/>
    <w:rsid w:val="00E9258A"/>
    <w:rsid w:val="00E94FDF"/>
    <w:rsid w:val="00E977C6"/>
    <w:rsid w:val="00E97F38"/>
    <w:rsid w:val="00EA067E"/>
    <w:rsid w:val="00EA25A2"/>
    <w:rsid w:val="00EA59C4"/>
    <w:rsid w:val="00EB1127"/>
    <w:rsid w:val="00EB2171"/>
    <w:rsid w:val="00EB42EF"/>
    <w:rsid w:val="00EB5546"/>
    <w:rsid w:val="00EB5F1B"/>
    <w:rsid w:val="00EB7431"/>
    <w:rsid w:val="00EC2B50"/>
    <w:rsid w:val="00EC33D5"/>
    <w:rsid w:val="00EC410C"/>
    <w:rsid w:val="00EC444A"/>
    <w:rsid w:val="00ED09F0"/>
    <w:rsid w:val="00ED0C44"/>
    <w:rsid w:val="00ED0DAB"/>
    <w:rsid w:val="00ED2F30"/>
    <w:rsid w:val="00ED5977"/>
    <w:rsid w:val="00ED5DD3"/>
    <w:rsid w:val="00ED7074"/>
    <w:rsid w:val="00EE44D9"/>
    <w:rsid w:val="00EE4AB3"/>
    <w:rsid w:val="00EF0BF5"/>
    <w:rsid w:val="00EF15E6"/>
    <w:rsid w:val="00EF22DB"/>
    <w:rsid w:val="00EF6422"/>
    <w:rsid w:val="00EF6DC0"/>
    <w:rsid w:val="00F002E8"/>
    <w:rsid w:val="00F0153B"/>
    <w:rsid w:val="00F017E8"/>
    <w:rsid w:val="00F04F27"/>
    <w:rsid w:val="00F065C5"/>
    <w:rsid w:val="00F066EF"/>
    <w:rsid w:val="00F06820"/>
    <w:rsid w:val="00F1146A"/>
    <w:rsid w:val="00F14761"/>
    <w:rsid w:val="00F16CBF"/>
    <w:rsid w:val="00F23DF9"/>
    <w:rsid w:val="00F24DE8"/>
    <w:rsid w:val="00F25E1A"/>
    <w:rsid w:val="00F26B4C"/>
    <w:rsid w:val="00F26F3D"/>
    <w:rsid w:val="00F27229"/>
    <w:rsid w:val="00F3247A"/>
    <w:rsid w:val="00F32C73"/>
    <w:rsid w:val="00F33971"/>
    <w:rsid w:val="00F35A2F"/>
    <w:rsid w:val="00F35C93"/>
    <w:rsid w:val="00F4384E"/>
    <w:rsid w:val="00F43973"/>
    <w:rsid w:val="00F4408F"/>
    <w:rsid w:val="00F50D68"/>
    <w:rsid w:val="00F51F4F"/>
    <w:rsid w:val="00F542BF"/>
    <w:rsid w:val="00F5471C"/>
    <w:rsid w:val="00F56BF4"/>
    <w:rsid w:val="00F578AA"/>
    <w:rsid w:val="00F601CF"/>
    <w:rsid w:val="00F614AE"/>
    <w:rsid w:val="00F62484"/>
    <w:rsid w:val="00F656E8"/>
    <w:rsid w:val="00F70671"/>
    <w:rsid w:val="00F708F1"/>
    <w:rsid w:val="00F70A51"/>
    <w:rsid w:val="00F72F33"/>
    <w:rsid w:val="00F75D26"/>
    <w:rsid w:val="00F76BD5"/>
    <w:rsid w:val="00F77579"/>
    <w:rsid w:val="00F808C3"/>
    <w:rsid w:val="00F8341F"/>
    <w:rsid w:val="00F83DEC"/>
    <w:rsid w:val="00F84430"/>
    <w:rsid w:val="00F87DD2"/>
    <w:rsid w:val="00F90725"/>
    <w:rsid w:val="00F92189"/>
    <w:rsid w:val="00F92892"/>
    <w:rsid w:val="00F92915"/>
    <w:rsid w:val="00F95206"/>
    <w:rsid w:val="00F9719F"/>
    <w:rsid w:val="00F97267"/>
    <w:rsid w:val="00F97391"/>
    <w:rsid w:val="00FA116A"/>
    <w:rsid w:val="00FA4FFD"/>
    <w:rsid w:val="00FA526B"/>
    <w:rsid w:val="00FA6484"/>
    <w:rsid w:val="00FA64B1"/>
    <w:rsid w:val="00FB187C"/>
    <w:rsid w:val="00FB3D2D"/>
    <w:rsid w:val="00FB5C13"/>
    <w:rsid w:val="00FB5EC7"/>
    <w:rsid w:val="00FC457B"/>
    <w:rsid w:val="00FC5403"/>
    <w:rsid w:val="00FD048F"/>
    <w:rsid w:val="00FD1488"/>
    <w:rsid w:val="00FD1FD1"/>
    <w:rsid w:val="00FD30E3"/>
    <w:rsid w:val="00FD5246"/>
    <w:rsid w:val="00FD628E"/>
    <w:rsid w:val="00FE05C0"/>
    <w:rsid w:val="00FE1745"/>
    <w:rsid w:val="00FE2130"/>
    <w:rsid w:val="00FE4DC4"/>
    <w:rsid w:val="00FF27D4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FBF7C50"/>
  <w15:docId w15:val="{CCE9F758-09A0-43F4-A478-00E8885D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F3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37F30"/>
    <w:pPr>
      <w:keepNext/>
      <w:numPr>
        <w:numId w:val="3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37F3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456EAA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456EAA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rsid w:val="00362D3A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362D3A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362D3A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62D3A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62D3A"/>
    <w:pPr>
      <w:numPr>
        <w:ilvl w:val="8"/>
        <w:numId w:val="4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437F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37F30"/>
  </w:style>
  <w:style w:type="character" w:customStyle="1" w:styleId="Heading1Char">
    <w:name w:val="Heading 1 Char"/>
    <w:link w:val="Heading1"/>
    <w:locked/>
    <w:rsid w:val="00456EAA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437F30"/>
    <w:rPr>
      <w:rFonts w:ascii="Cambria" w:hAnsi="Cambria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362D3A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character" w:customStyle="1" w:styleId="CommentTextChar">
    <w:name w:val="Comment Text Char"/>
    <w:link w:val="CommentText"/>
    <w:semiHidden/>
    <w:locked/>
    <w:rsid w:val="00B413A3"/>
    <w:rPr>
      <w:rFonts w:ascii="Arial" w:hAnsi="Arial"/>
      <w:szCs w:val="24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right" w:pos="9090"/>
      </w:tabs>
      <w:ind w:left="864" w:hanging="864"/>
    </w:pPr>
    <w:rPr>
      <w:sz w:val="16"/>
      <w:lang w:val="en-US"/>
    </w:rPr>
  </w:style>
  <w:style w:type="paragraph" w:styleId="Footer">
    <w:name w:val="footer"/>
    <w:basedOn w:val="Normal"/>
    <w:semiHidden/>
    <w:pPr>
      <w:tabs>
        <w:tab w:val="right" w:pos="9090"/>
      </w:tabs>
    </w:pPr>
    <w:rPr>
      <w:sz w:val="16"/>
      <w:lang w:val="en-US"/>
    </w:rPr>
  </w:style>
  <w:style w:type="character" w:styleId="Hyperlink">
    <w:name w:val="Hyperlink"/>
    <w:uiPriority w:val="99"/>
    <w:unhideWhenUsed/>
    <w:rsid w:val="00437F30"/>
    <w:rPr>
      <w:color w:val="0000FF"/>
      <w:u w:val="single"/>
    </w:rPr>
  </w:style>
  <w:style w:type="paragraph" w:styleId="BodyTextIndent2">
    <w:name w:val="Body Text Indent 2"/>
    <w:basedOn w:val="Normal"/>
    <w:semiHidden/>
    <w:pPr>
      <w:ind w:left="1440"/>
    </w:pPr>
    <w:rPr>
      <w:sz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lockText">
    <w:name w:val="Block Text"/>
    <w:basedOn w:val="Normal"/>
    <w:semiHidden/>
    <w:pPr>
      <w:spacing w:after="240"/>
      <w:ind w:left="2127" w:right="238" w:hanging="2127"/>
    </w:pPr>
    <w:rPr>
      <w:sz w:val="24"/>
    </w:rPr>
  </w:style>
  <w:style w:type="paragraph" w:styleId="BodyText2">
    <w:name w:val="Body Text 2"/>
    <w:basedOn w:val="Normal"/>
    <w:semiHidden/>
    <w:pPr>
      <w:keepNext/>
      <w:spacing w:after="240"/>
      <w:ind w:right="522"/>
    </w:pPr>
    <w:rPr>
      <w:sz w:val="24"/>
    </w:rPr>
  </w:style>
  <w:style w:type="paragraph" w:styleId="BodyText3">
    <w:name w:val="Body Text 3"/>
    <w:basedOn w:val="Normal"/>
    <w:semiHidden/>
    <w:pPr>
      <w:spacing w:after="240"/>
    </w:pPr>
  </w:style>
  <w:style w:type="paragraph" w:styleId="BodyTextIndent">
    <w:name w:val="Body Text Indent"/>
    <w:basedOn w:val="Normal"/>
    <w:link w:val="BodyTextIndentChar"/>
    <w:semiHidden/>
    <w:pPr>
      <w:ind w:left="720" w:hanging="720"/>
    </w:pPr>
    <w:rPr>
      <w:b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ListBullet">
    <w:name w:val="List Bullet"/>
    <w:basedOn w:val="Normal"/>
    <w:autoRedefine/>
    <w:semiHidden/>
    <w:pPr>
      <w:widowControl w:val="0"/>
      <w:spacing w:after="220"/>
    </w:pPr>
    <w:rPr>
      <w:rFonts w:ascii="Times New Roman" w:hAnsi="Times New Roman"/>
      <w:snapToGrid w:val="0"/>
    </w:rPr>
  </w:style>
  <w:style w:type="paragraph" w:styleId="FootnoteText">
    <w:name w:val="footnote text"/>
    <w:basedOn w:val="Normal"/>
    <w:semiHidden/>
    <w:rsid w:val="00437F30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362D3A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ListNumber2">
    <w:name w:val="List Number 2"/>
    <w:basedOn w:val="Normal"/>
    <w:semiHidden/>
    <w:pPr>
      <w:numPr>
        <w:numId w:val="1"/>
      </w:numPr>
      <w:tabs>
        <w:tab w:val="left" w:pos="0"/>
        <w:tab w:val="num" w:pos="1701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20"/>
      <w:ind w:left="1701" w:hanging="850"/>
    </w:pPr>
    <w:rPr>
      <w:rFonts w:ascii="CG Times" w:hAnsi="CG Times"/>
      <w:snapToGrid w:val="0"/>
      <w:sz w:val="24"/>
    </w:rPr>
  </w:style>
  <w:style w:type="paragraph" w:styleId="BodyTextIndent3">
    <w:name w:val="Body Text Indent 3"/>
    <w:basedOn w:val="Normal"/>
    <w:semiHidden/>
    <w:pPr>
      <w:spacing w:after="0"/>
      <w:ind w:left="1418" w:hanging="851"/>
    </w:pPr>
    <w:rPr>
      <w:rFonts w:ascii="Times New Roman" w:hAnsi="Times New Roman"/>
      <w:lang w:val="en-US"/>
    </w:rPr>
  </w:style>
  <w:style w:type="paragraph" w:styleId="TOC1">
    <w:name w:val="toc 1"/>
    <w:next w:val="ASDEFCONNormal"/>
    <w:autoRedefine/>
    <w:uiPriority w:val="39"/>
    <w:rsid w:val="00437F30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437F3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37F30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437F30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437F30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437F3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37F3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37F3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37F3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37F3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37F30"/>
    <w:pPr>
      <w:spacing w:after="100"/>
      <w:ind w:left="1600"/>
    </w:p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BalloonText">
    <w:name w:val="Balloon Text"/>
    <w:basedOn w:val="Normal"/>
    <w:link w:val="BalloonTextChar"/>
    <w:autoRedefine/>
    <w:rsid w:val="00C309BD"/>
    <w:rPr>
      <w:sz w:val="18"/>
      <w:szCs w:val="20"/>
    </w:rPr>
  </w:style>
  <w:style w:type="table" w:styleId="TableGrid">
    <w:name w:val="Table Grid"/>
    <w:basedOn w:val="TableNormal"/>
    <w:rsid w:val="00362D3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D1515B"/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437F30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437F30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437F30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37F30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437F30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437F30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437F3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37F3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437F3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437F3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37F30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37F30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37F3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37F30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37F30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437F3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37F3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37F3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37F3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37F3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37F3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37F3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37F3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37F3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37F3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37F3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37F3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37F3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37F3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37F30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37F30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37F30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37F30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37F30"/>
    <w:pPr>
      <w:keepNext/>
      <w:numPr>
        <w:numId w:val="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37F30"/>
    <w:pPr>
      <w:keepNext/>
      <w:numPr>
        <w:ilvl w:val="1"/>
        <w:numId w:val="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37F30"/>
    <w:pPr>
      <w:keepNext/>
      <w:numPr>
        <w:ilvl w:val="2"/>
        <w:numId w:val="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37F30"/>
    <w:pPr>
      <w:keepNext/>
      <w:numPr>
        <w:ilvl w:val="3"/>
        <w:numId w:val="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37F30"/>
    <w:pPr>
      <w:keepNext/>
      <w:numPr>
        <w:ilvl w:val="4"/>
        <w:numId w:val="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37F30"/>
    <w:pPr>
      <w:numPr>
        <w:ilvl w:val="5"/>
        <w:numId w:val="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37F3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37F3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37F3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37F3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37F3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37F3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37F3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37F3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37F3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37F30"/>
    <w:pPr>
      <w:numPr>
        <w:ilvl w:val="6"/>
        <w:numId w:val="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37F3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37F30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437F3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37F30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437F3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37F3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37F30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37F30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37F3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37F3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37F3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37F3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37F30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437F30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37F30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37F3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37F3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37F30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437F30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37F30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37F3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37F3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37F3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37F30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37F30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37F3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37F3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37F30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37F30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437F3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37F30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37F30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437F3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37F30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37F3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37F3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link w:val="ATTANNReferencetoCOCChar"/>
    <w:rsid w:val="00437F3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37F3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37F3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37F3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37F3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37F30"/>
    <w:pPr>
      <w:numPr>
        <w:ilvl w:val="1"/>
        <w:numId w:val="20"/>
      </w:numPr>
    </w:pPr>
  </w:style>
  <w:style w:type="paragraph" w:styleId="CommentSubject">
    <w:name w:val="annotation subject"/>
    <w:basedOn w:val="CommentText"/>
    <w:next w:val="CommentText"/>
    <w:semiHidden/>
    <w:rsid w:val="0031359F"/>
    <w:rPr>
      <w:b/>
      <w:bCs/>
      <w:szCs w:val="20"/>
    </w:rPr>
  </w:style>
  <w:style w:type="paragraph" w:customStyle="1" w:styleId="ASDEFCONHeaderFooter">
    <w:name w:val="ASDEFCON Header/Footer"/>
    <w:basedOn w:val="ASDEFCONNormal"/>
    <w:rsid w:val="004F4FEF"/>
    <w:pPr>
      <w:jc w:val="left"/>
    </w:pPr>
    <w:rPr>
      <w:sz w:val="16"/>
      <w:szCs w:val="24"/>
    </w:rPr>
  </w:style>
  <w:style w:type="paragraph" w:customStyle="1" w:styleId="GuideSublist-ASDEFCON">
    <w:name w:val="Guide Sublist - ASDEFCON"/>
    <w:basedOn w:val="ASDEFCONNormal"/>
    <w:qFormat/>
    <w:rsid w:val="004F4FEF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StyleGuideText-ASDEFCONItalic">
    <w:name w:val="Style Guide Text - ASDEFCON + Italic"/>
    <w:rsid w:val="004F4FEF"/>
    <w:rPr>
      <w:rFonts w:ascii="Arial" w:hAnsi="Arial"/>
      <w:i/>
      <w:iCs/>
      <w:color w:val="000000"/>
      <w:szCs w:val="40"/>
    </w:rPr>
  </w:style>
  <w:style w:type="paragraph" w:styleId="Revision">
    <w:name w:val="Revision"/>
    <w:hidden/>
    <w:uiPriority w:val="99"/>
    <w:semiHidden/>
    <w:rsid w:val="002B164E"/>
    <w:rPr>
      <w:rFonts w:ascii="Arial" w:hAnsi="Arial"/>
      <w:szCs w:val="24"/>
    </w:rPr>
  </w:style>
  <w:style w:type="paragraph" w:customStyle="1" w:styleId="Notespara">
    <w:name w:val="Note spara"/>
    <w:basedOn w:val="PlainText"/>
    <w:rsid w:val="009F02EF"/>
    <w:pPr>
      <w:numPr>
        <w:numId w:val="25"/>
      </w:numPr>
      <w:spacing w:line="276" w:lineRule="auto"/>
    </w:pPr>
    <w:rPr>
      <w:rFonts w:ascii="Arial" w:eastAsia="Calibri" w:hAnsi="Arial"/>
      <w:b/>
      <w:i/>
    </w:rPr>
  </w:style>
  <w:style w:type="paragraph" w:customStyle="1" w:styleId="ASDEFCONList">
    <w:name w:val="ASDEFCON List"/>
    <w:basedOn w:val="ASDEFCONNormal"/>
    <w:qFormat/>
    <w:rsid w:val="00437F30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3270"/>
    <w:pPr>
      <w:outlineLvl w:val="9"/>
    </w:pPr>
    <w:rPr>
      <w:rFonts w:ascii="Cambria" w:hAnsi="Cambria" w:cs="Times New Roman"/>
    </w:rPr>
  </w:style>
  <w:style w:type="character" w:customStyle="1" w:styleId="BalloonTextChar">
    <w:name w:val="Balloon Text Char"/>
    <w:link w:val="BalloonText"/>
    <w:rsid w:val="00C309BD"/>
    <w:rPr>
      <w:rFonts w:ascii="Arial" w:hAnsi="Arial"/>
      <w:sz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BC0"/>
  </w:style>
  <w:style w:type="paragraph" w:styleId="BodyTextFirstIndent">
    <w:name w:val="Body Text First Indent"/>
    <w:basedOn w:val="BodyText"/>
    <w:link w:val="BodyTextFirstIndentChar"/>
    <w:rsid w:val="00970BC0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970BC0"/>
    <w:rPr>
      <w:rFonts w:ascii="Arial" w:hAnsi="Arial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970BC0"/>
    <w:rPr>
      <w:rFonts w:ascii="Arial" w:hAnsi="Arial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970BC0"/>
    <w:pPr>
      <w:ind w:left="360" w:firstLine="360"/>
    </w:pPr>
    <w:rPr>
      <w:b w:val="0"/>
      <w:sz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970BC0"/>
    <w:rPr>
      <w:rFonts w:ascii="Arial" w:hAnsi="Arial"/>
      <w:b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70BC0"/>
    <w:rPr>
      <w:rFonts w:ascii="Arial" w:hAnsi="Arial"/>
      <w:b w:val="0"/>
      <w:sz w:val="24"/>
      <w:szCs w:val="24"/>
    </w:rPr>
  </w:style>
  <w:style w:type="paragraph" w:styleId="Closing">
    <w:name w:val="Closing"/>
    <w:basedOn w:val="Normal"/>
    <w:link w:val="ClosingChar"/>
    <w:semiHidden/>
    <w:unhideWhenUsed/>
    <w:rsid w:val="00970BC0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70BC0"/>
    <w:rPr>
      <w:rFonts w:ascii="Arial" w:hAnsi="Arial"/>
      <w:szCs w:val="24"/>
    </w:rPr>
  </w:style>
  <w:style w:type="paragraph" w:styleId="Date">
    <w:name w:val="Date"/>
    <w:basedOn w:val="Normal"/>
    <w:next w:val="Normal"/>
    <w:link w:val="DateChar"/>
    <w:rsid w:val="00970BC0"/>
  </w:style>
  <w:style w:type="character" w:customStyle="1" w:styleId="DateChar">
    <w:name w:val="Date Char"/>
    <w:basedOn w:val="DefaultParagraphFont"/>
    <w:link w:val="Date"/>
    <w:rsid w:val="00970BC0"/>
    <w:rPr>
      <w:rFonts w:ascii="Arial" w:hAnsi="Arial"/>
      <w:szCs w:val="24"/>
    </w:rPr>
  </w:style>
  <w:style w:type="paragraph" w:styleId="E-mailSignature">
    <w:name w:val="E-mail Signature"/>
    <w:basedOn w:val="Normal"/>
    <w:link w:val="E-mailSignatureChar"/>
    <w:semiHidden/>
    <w:unhideWhenUsed/>
    <w:rsid w:val="00970BC0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970BC0"/>
    <w:rPr>
      <w:rFonts w:ascii="Arial" w:hAnsi="Arial"/>
      <w:szCs w:val="24"/>
    </w:rPr>
  </w:style>
  <w:style w:type="paragraph" w:styleId="EnvelopeAddress">
    <w:name w:val="envelope address"/>
    <w:basedOn w:val="Normal"/>
    <w:semiHidden/>
    <w:unhideWhenUsed/>
    <w:rsid w:val="00970BC0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semiHidden/>
    <w:unhideWhenUsed/>
    <w:rsid w:val="00970BC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970BC0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70BC0"/>
    <w:rPr>
      <w:rFonts w:ascii="Arial" w:hAnsi="Arial"/>
      <w:i/>
      <w:iCs/>
      <w:szCs w:val="24"/>
    </w:rPr>
  </w:style>
  <w:style w:type="paragraph" w:styleId="HTMLPreformatted">
    <w:name w:val="HTML Preformatted"/>
    <w:basedOn w:val="Normal"/>
    <w:link w:val="HTMLPreformattedChar"/>
    <w:semiHidden/>
    <w:unhideWhenUsed/>
    <w:rsid w:val="00970BC0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70BC0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970BC0"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970BC0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970BC0"/>
    <w:pPr>
      <w:spacing w:after="0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970BC0"/>
    <w:pPr>
      <w:spacing w:after="0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970BC0"/>
    <w:pPr>
      <w:spacing w:after="0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970BC0"/>
    <w:pPr>
      <w:spacing w:after="0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970BC0"/>
    <w:pPr>
      <w:spacing w:after="0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970BC0"/>
    <w:pPr>
      <w:spacing w:after="0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970BC0"/>
    <w:pPr>
      <w:spacing w:after="0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970BC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BC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BC0"/>
    <w:rPr>
      <w:rFonts w:ascii="Arial" w:hAnsi="Arial"/>
      <w:i/>
      <w:iCs/>
      <w:color w:val="4F81BD" w:themeColor="accent1"/>
      <w:szCs w:val="24"/>
    </w:rPr>
  </w:style>
  <w:style w:type="paragraph" w:styleId="List">
    <w:name w:val="List"/>
    <w:basedOn w:val="Normal"/>
    <w:semiHidden/>
    <w:unhideWhenUsed/>
    <w:rsid w:val="00970BC0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970BC0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970BC0"/>
    <w:pPr>
      <w:ind w:left="849" w:hanging="283"/>
      <w:contextualSpacing/>
    </w:pPr>
  </w:style>
  <w:style w:type="paragraph" w:styleId="List4">
    <w:name w:val="List 4"/>
    <w:basedOn w:val="Normal"/>
    <w:rsid w:val="00970BC0"/>
    <w:pPr>
      <w:ind w:left="1132" w:hanging="283"/>
      <w:contextualSpacing/>
    </w:pPr>
  </w:style>
  <w:style w:type="paragraph" w:styleId="List5">
    <w:name w:val="List 5"/>
    <w:basedOn w:val="Normal"/>
    <w:rsid w:val="00970BC0"/>
    <w:pPr>
      <w:ind w:left="1415" w:hanging="283"/>
      <w:contextualSpacing/>
    </w:pPr>
  </w:style>
  <w:style w:type="paragraph" w:styleId="ListBullet2">
    <w:name w:val="List Bullet 2"/>
    <w:basedOn w:val="Normal"/>
    <w:semiHidden/>
    <w:unhideWhenUsed/>
    <w:rsid w:val="00970BC0"/>
    <w:pPr>
      <w:numPr>
        <w:numId w:val="27"/>
      </w:numPr>
      <w:contextualSpacing/>
    </w:pPr>
  </w:style>
  <w:style w:type="paragraph" w:styleId="ListBullet3">
    <w:name w:val="List Bullet 3"/>
    <w:basedOn w:val="Normal"/>
    <w:semiHidden/>
    <w:unhideWhenUsed/>
    <w:rsid w:val="00970BC0"/>
    <w:pPr>
      <w:numPr>
        <w:numId w:val="5"/>
      </w:numPr>
      <w:contextualSpacing/>
    </w:pPr>
  </w:style>
  <w:style w:type="paragraph" w:styleId="ListBullet4">
    <w:name w:val="List Bullet 4"/>
    <w:basedOn w:val="Normal"/>
    <w:semiHidden/>
    <w:unhideWhenUsed/>
    <w:rsid w:val="00970BC0"/>
    <w:pPr>
      <w:numPr>
        <w:numId w:val="28"/>
      </w:numPr>
      <w:contextualSpacing/>
    </w:pPr>
  </w:style>
  <w:style w:type="paragraph" w:styleId="ListBullet5">
    <w:name w:val="List Bullet 5"/>
    <w:basedOn w:val="Normal"/>
    <w:semiHidden/>
    <w:unhideWhenUsed/>
    <w:rsid w:val="00970BC0"/>
    <w:pPr>
      <w:numPr>
        <w:numId w:val="29"/>
      </w:numPr>
      <w:contextualSpacing/>
    </w:pPr>
  </w:style>
  <w:style w:type="paragraph" w:styleId="ListContinue">
    <w:name w:val="List Continue"/>
    <w:basedOn w:val="Normal"/>
    <w:semiHidden/>
    <w:unhideWhenUsed/>
    <w:rsid w:val="00970BC0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970BC0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970BC0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970BC0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970BC0"/>
    <w:pPr>
      <w:ind w:left="1415"/>
      <w:contextualSpacing/>
    </w:pPr>
  </w:style>
  <w:style w:type="paragraph" w:styleId="ListNumber">
    <w:name w:val="List Number"/>
    <w:basedOn w:val="Normal"/>
    <w:rsid w:val="00970BC0"/>
    <w:pPr>
      <w:numPr>
        <w:numId w:val="30"/>
      </w:numPr>
      <w:contextualSpacing/>
    </w:pPr>
  </w:style>
  <w:style w:type="paragraph" w:styleId="ListNumber3">
    <w:name w:val="List Number 3"/>
    <w:basedOn w:val="Normal"/>
    <w:semiHidden/>
    <w:unhideWhenUsed/>
    <w:rsid w:val="00970BC0"/>
    <w:pPr>
      <w:numPr>
        <w:numId w:val="31"/>
      </w:numPr>
      <w:contextualSpacing/>
    </w:pPr>
  </w:style>
  <w:style w:type="paragraph" w:styleId="ListNumber4">
    <w:name w:val="List Number 4"/>
    <w:basedOn w:val="Normal"/>
    <w:semiHidden/>
    <w:unhideWhenUsed/>
    <w:rsid w:val="00970BC0"/>
    <w:pPr>
      <w:numPr>
        <w:numId w:val="32"/>
      </w:numPr>
      <w:contextualSpacing/>
    </w:pPr>
  </w:style>
  <w:style w:type="paragraph" w:styleId="ListNumber5">
    <w:name w:val="List Number 5"/>
    <w:basedOn w:val="Normal"/>
    <w:semiHidden/>
    <w:unhideWhenUsed/>
    <w:rsid w:val="00970BC0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qFormat/>
    <w:rsid w:val="00456EAA"/>
    <w:pPr>
      <w:spacing w:after="0"/>
      <w:ind w:left="720"/>
    </w:pPr>
  </w:style>
  <w:style w:type="paragraph" w:styleId="MacroText">
    <w:name w:val="macro"/>
    <w:link w:val="MacroTextChar"/>
    <w:semiHidden/>
    <w:unhideWhenUsed/>
    <w:rsid w:val="00970B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970BC0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970B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70BC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970BC0"/>
    <w:pPr>
      <w:jc w:val="both"/>
    </w:pPr>
    <w:rPr>
      <w:rFonts w:ascii="Arial" w:hAnsi="Arial"/>
      <w:szCs w:val="24"/>
    </w:rPr>
  </w:style>
  <w:style w:type="paragraph" w:styleId="NormalWeb">
    <w:name w:val="Normal (Web)"/>
    <w:basedOn w:val="Normal"/>
    <w:semiHidden/>
    <w:unhideWhenUsed/>
    <w:rsid w:val="00970BC0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unhideWhenUsed/>
    <w:rsid w:val="00970BC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70BC0"/>
    <w:pPr>
      <w:spacing w:after="0"/>
    </w:pPr>
  </w:style>
  <w:style w:type="character" w:customStyle="1" w:styleId="NoteHeadingChar">
    <w:name w:val="Note Heading Char"/>
    <w:basedOn w:val="DefaultParagraphFont"/>
    <w:link w:val="NoteHeading"/>
    <w:semiHidden/>
    <w:rsid w:val="00970BC0"/>
    <w:rPr>
      <w:rFonts w:ascii="Arial" w:hAnsi="Arial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70BC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0BC0"/>
    <w:rPr>
      <w:rFonts w:ascii="Arial" w:hAnsi="Arial"/>
      <w:i/>
      <w:iCs/>
      <w:color w:val="404040" w:themeColor="text1" w:themeTint="BF"/>
      <w:szCs w:val="24"/>
    </w:rPr>
  </w:style>
  <w:style w:type="paragraph" w:styleId="Salutation">
    <w:name w:val="Salutation"/>
    <w:basedOn w:val="Normal"/>
    <w:next w:val="Normal"/>
    <w:link w:val="SalutationChar"/>
    <w:rsid w:val="00970BC0"/>
  </w:style>
  <w:style w:type="character" w:customStyle="1" w:styleId="SalutationChar">
    <w:name w:val="Salutation Char"/>
    <w:basedOn w:val="DefaultParagraphFont"/>
    <w:link w:val="Salutation"/>
    <w:rsid w:val="00970BC0"/>
    <w:rPr>
      <w:rFonts w:ascii="Arial" w:hAnsi="Arial"/>
      <w:szCs w:val="24"/>
    </w:rPr>
  </w:style>
  <w:style w:type="paragraph" w:styleId="Signature">
    <w:name w:val="Signature"/>
    <w:basedOn w:val="Normal"/>
    <w:link w:val="SignatureChar"/>
    <w:semiHidden/>
    <w:unhideWhenUsed/>
    <w:rsid w:val="00970BC0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70BC0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456EAA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456EAA"/>
    <w:rPr>
      <w:i/>
      <w:color w:val="003760"/>
      <w:spacing w:val="15"/>
    </w:rPr>
  </w:style>
  <w:style w:type="paragraph" w:styleId="TableofAuthorities">
    <w:name w:val="table of authorities"/>
    <w:basedOn w:val="Normal"/>
    <w:next w:val="Normal"/>
    <w:semiHidden/>
    <w:unhideWhenUsed/>
    <w:rsid w:val="00970BC0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970BC0"/>
    <w:pPr>
      <w:spacing w:after="0"/>
    </w:pPr>
  </w:style>
  <w:style w:type="paragraph" w:styleId="Title">
    <w:name w:val="Title"/>
    <w:basedOn w:val="Normal"/>
    <w:next w:val="Normal"/>
    <w:link w:val="TitleChar"/>
    <w:qFormat/>
    <w:rsid w:val="00456EA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456EAA"/>
    <w:rPr>
      <w:rFonts w:ascii="Calibri Light" w:hAnsi="Calibri Light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unhideWhenUsed/>
    <w:rsid w:val="00970BC0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character" w:customStyle="1" w:styleId="ATTANNReferencetoCOCChar">
    <w:name w:val="ATT/ANN Reference to COC Char"/>
    <w:link w:val="ATTANNReferencetoCOC"/>
    <w:rsid w:val="002A738B"/>
    <w:rPr>
      <w:rFonts w:ascii="Arial" w:hAnsi="Arial"/>
      <w:i/>
      <w:iCs/>
      <w:color w:val="000000"/>
    </w:rPr>
  </w:style>
  <w:style w:type="character" w:customStyle="1" w:styleId="NoteToTenderers-ASDEFCONChar">
    <w:name w:val="Note To Tenderers - ASDEFCON Char"/>
    <w:link w:val="NoteToTenderers-ASDEFCON"/>
    <w:rsid w:val="002A738B"/>
    <w:rPr>
      <w:rFonts w:ascii="Arial" w:hAnsi="Arial"/>
      <w:b/>
      <w:i/>
      <w:color w:val="000000"/>
      <w:szCs w:val="40"/>
      <w:shd w:val="pct15" w:color="auto" w:fill="auto"/>
    </w:rPr>
  </w:style>
  <w:style w:type="paragraph" w:customStyle="1" w:styleId="StyleTitleGeorgiaNotBoldLeft">
    <w:name w:val="Style Title + Georgia Not Bold Left"/>
    <w:basedOn w:val="Title"/>
    <w:qFormat/>
    <w:rsid w:val="00456EAA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Heading3Char">
    <w:name w:val="Heading 3 Char"/>
    <w:link w:val="Heading3"/>
    <w:uiPriority w:val="9"/>
    <w:rsid w:val="00456EAA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"/>
    <w:link w:val="Heading4"/>
    <w:uiPriority w:val="9"/>
    <w:rsid w:val="00456EAA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456EAA"/>
    <w:pPr>
      <w:tabs>
        <w:tab w:val="left" w:pos="567"/>
        <w:tab w:val="num" w:pos="720"/>
      </w:tabs>
      <w:ind w:hanging="720"/>
      <w:jc w:val="left"/>
    </w:pPr>
  </w:style>
  <w:style w:type="paragraph" w:customStyle="1" w:styleId="Bullet2">
    <w:name w:val="Bullet 2"/>
    <w:basedOn w:val="Normal"/>
    <w:rsid w:val="00456EAA"/>
    <w:pPr>
      <w:numPr>
        <w:numId w:val="3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1B27-9A64-4793-94FA-B87643D4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2828</TotalTime>
  <Pages>7</Pages>
  <Words>3318</Words>
  <Characters>19376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CASG</Manager>
  <Company>Defence</Company>
  <LinksUpToDate>false</LinksUpToDate>
  <CharactersWithSpaces>22649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ASDEFCON SOW Policy</dc:creator>
  <cp:keywords>Tender Data, TDR, Soluton Description, specification</cp:keywords>
  <cp:lastModifiedBy>Laursen, Christian MR</cp:lastModifiedBy>
  <cp:revision>30</cp:revision>
  <cp:lastPrinted>2018-03-16T02:49:00Z</cp:lastPrinted>
  <dcterms:created xsi:type="dcterms:W3CDTF">2018-03-15T23:28:00Z</dcterms:created>
  <dcterms:modified xsi:type="dcterms:W3CDTF">2024-08-19T06:24:00Z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BM75131108</vt:lpwstr>
  </property>
  <property fmtid="{D5CDD505-2E9C-101B-9397-08002B2CF9AE}" pid="4" name="Objective-Title">
    <vt:lpwstr>011_SMV5.3_TATTA_ANNF_Materiel System Solution</vt:lpwstr>
  </property>
  <property fmtid="{D5CDD505-2E9C-101B-9397-08002B2CF9AE}" pid="5" name="Objective-Comment">
    <vt:lpwstr/>
  </property>
  <property fmtid="{D5CDD505-2E9C-101B-9397-08002B2CF9AE}" pid="6" name="Objective-CreationStamp">
    <vt:filetime>2024-05-22T00:24:03Z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2024-08-07T02:29:42Z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Annexes to the Conditions of Tender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2.3</vt:lpwstr>
  </property>
  <property fmtid="{D5CDD505-2E9C-101B-9397-08002B2CF9AE}" pid="16" name="Objective-VersionNumber">
    <vt:i4>8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PART 1</vt:lpwstr>
  </property>
  <property fmtid="{D5CDD505-2E9C-101B-9397-08002B2CF9AE}" pid="25" name="Footer_Left">
    <vt:lpwstr>Annex to Conditions of Tender</vt:lpwstr>
  </property>
  <property fmtid="{D5CDD505-2E9C-101B-9397-08002B2CF9AE}" pid="26" name="Objective-Reason for Security Classification Change [system]">
    <vt:lpwstr/>
  </property>
</Properties>
</file>