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F1947" w14:textId="77777777" w:rsidR="007B26CE" w:rsidRDefault="007B26CE" w:rsidP="007D048A">
      <w:pPr>
        <w:pStyle w:val="ASDEFCONTitle"/>
      </w:pPr>
      <w:bookmarkStart w:id="0" w:name="_GoBack"/>
      <w:bookmarkEnd w:id="0"/>
      <w:r>
        <w:t>D</w:t>
      </w:r>
      <w:bookmarkStart w:id="1" w:name="_Ref442071221"/>
      <w:bookmarkEnd w:id="1"/>
      <w:r>
        <w:t>ATA ITEM DESCRIPTION</w:t>
      </w:r>
    </w:p>
    <w:p w14:paraId="2319B121" w14:textId="6F8F1A8F" w:rsidR="007B26CE" w:rsidRPr="008506C6" w:rsidRDefault="007B26CE" w:rsidP="007D048A">
      <w:pPr>
        <w:pStyle w:val="SOWHL1-ASDEFCON"/>
      </w:pPr>
      <w:r>
        <w:t>DID NUMBER:</w:t>
      </w:r>
      <w:bookmarkStart w:id="2" w:name="_Toc515805637"/>
      <w:r>
        <w:tab/>
      </w:r>
      <w:r w:rsidR="005F254F">
        <w:rPr>
          <w:lang w:val="en-GB"/>
        </w:rPr>
        <w:fldChar w:fldCharType="begin"/>
      </w:r>
      <w:r w:rsidR="005F254F">
        <w:rPr>
          <w:lang w:val="en-GB"/>
        </w:rPr>
        <w:instrText xml:space="preserve"> DOCPROPERTY  Title  \* MERGEFORMAT </w:instrText>
      </w:r>
      <w:r w:rsidR="005F254F">
        <w:rPr>
          <w:lang w:val="en-GB"/>
        </w:rPr>
        <w:fldChar w:fldCharType="separate"/>
      </w:r>
      <w:r w:rsidR="00EB7BBC">
        <w:rPr>
          <w:lang w:val="en-GB"/>
        </w:rPr>
        <w:t>DID-ENG-MGT-SIP</w:t>
      </w:r>
      <w:r w:rsidR="005F254F">
        <w:rPr>
          <w:lang w:val="en-GB"/>
        </w:rPr>
        <w:fldChar w:fldCharType="end"/>
      </w:r>
      <w:r>
        <w:rPr>
          <w:lang w:val="en-GB"/>
        </w:rPr>
        <w:t>-</w:t>
      </w:r>
      <w:r w:rsidR="005F254F">
        <w:rPr>
          <w:lang w:val="en-GB"/>
        </w:rPr>
        <w:fldChar w:fldCharType="begin"/>
      </w:r>
      <w:r w:rsidR="005F254F">
        <w:rPr>
          <w:lang w:val="en-GB"/>
        </w:rPr>
        <w:instrText xml:space="preserve"> DOCPROPERTY Version </w:instrText>
      </w:r>
      <w:r w:rsidR="005F254F">
        <w:rPr>
          <w:lang w:val="en-GB"/>
        </w:rPr>
        <w:fldChar w:fldCharType="separate"/>
      </w:r>
      <w:r w:rsidR="000B4A9C">
        <w:rPr>
          <w:lang w:val="en-GB"/>
        </w:rPr>
        <w:t>V5.3</w:t>
      </w:r>
      <w:r w:rsidR="005F254F">
        <w:rPr>
          <w:lang w:val="en-GB"/>
        </w:rPr>
        <w:fldChar w:fldCharType="end"/>
      </w:r>
    </w:p>
    <w:p w14:paraId="2BAD0E0A" w14:textId="77777777" w:rsidR="007B26CE" w:rsidRDefault="007B26CE" w:rsidP="007D048A">
      <w:pPr>
        <w:pStyle w:val="SOWHL1-ASDEFCON"/>
      </w:pPr>
      <w:r>
        <w:t>TITLE:</w:t>
      </w:r>
      <w:r>
        <w:tab/>
      </w:r>
      <w:bookmarkEnd w:id="2"/>
      <w:r>
        <w:t>SITE INSTALLATION Plan</w:t>
      </w:r>
      <w:bookmarkStart w:id="3" w:name="_Toc515805639"/>
    </w:p>
    <w:p w14:paraId="29006150" w14:textId="77777777" w:rsidR="007B26CE" w:rsidRDefault="007B26CE" w:rsidP="007D048A">
      <w:pPr>
        <w:pStyle w:val="SOWHL1-ASDEFCON"/>
      </w:pPr>
      <w:r>
        <w:t>DESCRIPTION and intended use</w:t>
      </w:r>
      <w:bookmarkEnd w:id="3"/>
    </w:p>
    <w:p w14:paraId="0EA1FF13" w14:textId="77777777" w:rsidR="007B26CE" w:rsidRDefault="007B26CE" w:rsidP="007D048A">
      <w:pPr>
        <w:pStyle w:val="SOWTL2-ASDEFCON"/>
      </w:pPr>
      <w:r>
        <w:t>The Site Installation Plan (SIP) describes the Contractor’s strategy, methodology and plans for undertaking site</w:t>
      </w:r>
      <w:r w:rsidR="00F364AE">
        <w:t xml:space="preserve"> </w:t>
      </w:r>
      <w:r>
        <w:t>installation activities at all of the Commonwealth</w:t>
      </w:r>
      <w:r w:rsidR="00DC1523">
        <w:t xml:space="preserve"> Premises</w:t>
      </w:r>
      <w:r>
        <w:t>, including facilities where installation of Mission System elements or Support System Components (or both) is required.  The SIP includes the Contractor's plans for integrating its activities with those of the Commonwealth (or other party) at these installation sites.</w:t>
      </w:r>
    </w:p>
    <w:p w14:paraId="77C33A8A" w14:textId="77777777" w:rsidR="007B26CE" w:rsidRDefault="007B26CE" w:rsidP="007D048A">
      <w:pPr>
        <w:pStyle w:val="SOWTL2-ASDEFCON"/>
      </w:pPr>
      <w:r>
        <w:t>The Contractor uses the SIP to:</w:t>
      </w:r>
    </w:p>
    <w:p w14:paraId="17A9BAA5" w14:textId="77777777" w:rsidR="007B26CE" w:rsidRDefault="007B26CE" w:rsidP="007D048A">
      <w:pPr>
        <w:pStyle w:val="SOWSubL1-ASDEFCON"/>
      </w:pPr>
      <w:r>
        <w:t>define, manage and monitor its activities at the installation sites;</w:t>
      </w:r>
    </w:p>
    <w:p w14:paraId="6569FED1" w14:textId="77777777" w:rsidR="007B26CE" w:rsidRDefault="007B26CE" w:rsidP="007D048A">
      <w:pPr>
        <w:pStyle w:val="SOWSubL1-ASDEFCON"/>
      </w:pPr>
      <w:r>
        <w:t>plan and co</w:t>
      </w:r>
      <w:r w:rsidR="00C37EF6">
        <w:t>-</w:t>
      </w:r>
      <w:r>
        <w:t>ordinate its involvement with the Commonwealth’s (or other parties’) activities at these sites; and</w:t>
      </w:r>
    </w:p>
    <w:p w14:paraId="2E617E94" w14:textId="77777777" w:rsidR="007B26CE" w:rsidRDefault="007B26CE" w:rsidP="007D048A">
      <w:pPr>
        <w:pStyle w:val="SOWSubL1-ASDEFCON"/>
      </w:pPr>
      <w:r>
        <w:t>ensure that those parties (including Subcontractors) working at the installation sites understand their respective responsibilities, the processes to be used, and the time</w:t>
      </w:r>
      <w:r w:rsidR="00C37EF6">
        <w:t xml:space="preserve"> </w:t>
      </w:r>
      <w:r>
        <w:t>frames involved.</w:t>
      </w:r>
    </w:p>
    <w:p w14:paraId="6D41C7C2" w14:textId="77777777" w:rsidR="007B26CE" w:rsidRDefault="007B26CE" w:rsidP="007D048A">
      <w:pPr>
        <w:pStyle w:val="SOWTL2-ASDEFCON"/>
      </w:pPr>
      <w:r>
        <w:t>The Commonwealth uses the SIP to:</w:t>
      </w:r>
    </w:p>
    <w:p w14:paraId="0F994F12" w14:textId="77777777" w:rsidR="007B26CE" w:rsidRDefault="007B26CE" w:rsidP="007D048A">
      <w:pPr>
        <w:pStyle w:val="SOWSubL1-ASDEFCON"/>
      </w:pPr>
      <w:r>
        <w:t>understand and evaluate the Contractor’s requirements for installing Mission System elements or Support System Components (or both) at the installation sites;</w:t>
      </w:r>
    </w:p>
    <w:p w14:paraId="077B271B" w14:textId="77777777" w:rsidR="00A923BB" w:rsidRDefault="007B26CE" w:rsidP="007D048A">
      <w:pPr>
        <w:pStyle w:val="SOWSubL1-ASDEFCON"/>
      </w:pPr>
      <w:r>
        <w:t>identify and understand the Commonwealth’s involvement in the Contractor’s activities, including the monitoring of the Contractor’s activities</w:t>
      </w:r>
      <w:r w:rsidR="00A923BB">
        <w:t>; and</w:t>
      </w:r>
    </w:p>
    <w:p w14:paraId="1A97E7D0" w14:textId="77777777" w:rsidR="007B26CE" w:rsidRDefault="00981EA6" w:rsidP="007D048A">
      <w:pPr>
        <w:pStyle w:val="SOWSubL1-ASDEFCON"/>
      </w:pPr>
      <w:r>
        <w:t>provide input to the</w:t>
      </w:r>
      <w:r w:rsidR="008506C6">
        <w:t xml:space="preserve"> Commonwealth’s own planning (</w:t>
      </w:r>
      <w:proofErr w:type="spellStart"/>
      <w:r w:rsidR="008506C6">
        <w:t>eg</w:t>
      </w:r>
      <w:proofErr w:type="spellEnd"/>
      <w:r w:rsidR="008506C6">
        <w:t>,</w:t>
      </w:r>
      <w:r>
        <w:t xml:space="preserve"> in relation to site preparation and co</w:t>
      </w:r>
      <w:r w:rsidR="00F364AE">
        <w:t>-</w:t>
      </w:r>
      <w:r>
        <w:t>ordination with other Commonwealth organisations)</w:t>
      </w:r>
      <w:r w:rsidR="007B26CE">
        <w:t>.</w:t>
      </w:r>
    </w:p>
    <w:p w14:paraId="50A4E875" w14:textId="77777777" w:rsidR="007B26CE" w:rsidRDefault="007B26CE" w:rsidP="007D048A">
      <w:pPr>
        <w:pStyle w:val="SOWHL1-ASDEFCON"/>
      </w:pPr>
      <w:bookmarkStart w:id="4" w:name="_Toc515805640"/>
      <w:r>
        <w:t>INTER-RELATIONSHIPS</w:t>
      </w:r>
      <w:bookmarkEnd w:id="4"/>
    </w:p>
    <w:p w14:paraId="6176BECC" w14:textId="77777777" w:rsidR="00C95BDA" w:rsidRDefault="007B26CE" w:rsidP="007D048A">
      <w:pPr>
        <w:pStyle w:val="SOWTL2-ASDEFCON"/>
      </w:pPr>
      <w:r>
        <w:t xml:space="preserve">The SIP is subordinate to the </w:t>
      </w:r>
      <w:r w:rsidR="00C95BDA">
        <w:t>following data items, where these data items are required under the Contract:</w:t>
      </w:r>
    </w:p>
    <w:p w14:paraId="23828056" w14:textId="77777777" w:rsidR="002820DB" w:rsidRDefault="006860F5" w:rsidP="007D048A">
      <w:pPr>
        <w:pStyle w:val="SOWSubL1-ASDEFCON"/>
      </w:pPr>
      <w:r>
        <w:t>Project Management Plan (PMP);</w:t>
      </w:r>
    </w:p>
    <w:p w14:paraId="6082301E" w14:textId="77777777" w:rsidR="002820DB" w:rsidRDefault="002820DB" w:rsidP="007D048A">
      <w:pPr>
        <w:pStyle w:val="SOWSubL1-ASDEFCON"/>
      </w:pPr>
      <w:r w:rsidRPr="00F266B8">
        <w:t xml:space="preserve">System </w:t>
      </w:r>
      <w:r>
        <w:t xml:space="preserve">Engineering </w:t>
      </w:r>
      <w:r w:rsidRPr="00F266B8">
        <w:t>Management Plan (SEMP)</w:t>
      </w:r>
      <w:r>
        <w:t>;</w:t>
      </w:r>
      <w:r w:rsidRPr="002820DB">
        <w:t xml:space="preserve"> </w:t>
      </w:r>
      <w:r>
        <w:t>and</w:t>
      </w:r>
    </w:p>
    <w:p w14:paraId="7D7CD6AC" w14:textId="77777777" w:rsidR="002820DB" w:rsidRDefault="002820DB" w:rsidP="007D048A">
      <w:pPr>
        <w:pStyle w:val="SOWSubL1-ASDEFCON"/>
      </w:pPr>
      <w:r>
        <w:t>Integrated Support Plan (ISP).</w:t>
      </w:r>
    </w:p>
    <w:p w14:paraId="39447447" w14:textId="77777777" w:rsidR="00C95BDA" w:rsidRDefault="00A923BB" w:rsidP="007D048A">
      <w:pPr>
        <w:pStyle w:val="SOWTL2-ASDEFCON"/>
      </w:pPr>
      <w:r>
        <w:t>The SI</w:t>
      </w:r>
      <w:r w:rsidR="00C95BDA">
        <w:t>P inter-relates with the following data items, where these data items are required under the Contract:</w:t>
      </w:r>
    </w:p>
    <w:p w14:paraId="122DA1EF" w14:textId="77777777" w:rsidR="00DC1523" w:rsidRDefault="00DC1523" w:rsidP="007D048A">
      <w:pPr>
        <w:pStyle w:val="SOWSubL1-ASDEFCON"/>
      </w:pPr>
      <w:r>
        <w:t>Contractor Transition Plan (CTXP);</w:t>
      </w:r>
    </w:p>
    <w:p w14:paraId="7BAA1501" w14:textId="77DABDC3" w:rsidR="00C14E7D" w:rsidRDefault="00A923BB" w:rsidP="007D048A">
      <w:pPr>
        <w:pStyle w:val="SOWSubL1-ASDEFCON"/>
      </w:pPr>
      <w:r>
        <w:t>Facilities Requirements Anal</w:t>
      </w:r>
      <w:r w:rsidR="006860F5">
        <w:t>ysis Report (FRAR);</w:t>
      </w:r>
    </w:p>
    <w:p w14:paraId="1DAED2AF" w14:textId="29E6FF68" w:rsidR="00791820" w:rsidRDefault="00791820" w:rsidP="007D048A">
      <w:pPr>
        <w:pStyle w:val="SOWSubL1-ASDEFCON"/>
      </w:pPr>
      <w:r>
        <w:t>System Integration Plan (</w:t>
      </w:r>
      <w:r w:rsidR="003C4744">
        <w:t>SINTP</w:t>
      </w:r>
      <w:r>
        <w:t>);</w:t>
      </w:r>
    </w:p>
    <w:p w14:paraId="46F4B6A2" w14:textId="77777777" w:rsidR="00C14E7D" w:rsidRDefault="00DC1523" w:rsidP="007D048A">
      <w:pPr>
        <w:pStyle w:val="SOWSubL1-ASDEFCON"/>
      </w:pPr>
      <w:r>
        <w:t xml:space="preserve">Verification and Validation Plan (V&amp;VP); </w:t>
      </w:r>
      <w:r w:rsidR="00981EA6">
        <w:t>and</w:t>
      </w:r>
    </w:p>
    <w:p w14:paraId="350F34A7" w14:textId="77777777" w:rsidR="00C14E7D" w:rsidRDefault="00981EA6" w:rsidP="007D048A">
      <w:pPr>
        <w:pStyle w:val="SOWSubL1-ASDEFCON"/>
      </w:pPr>
      <w:r>
        <w:t>Contract Master Schedule (CMS).</w:t>
      </w:r>
    </w:p>
    <w:p w14:paraId="2363AF4E" w14:textId="77777777" w:rsidR="007B26CE" w:rsidRDefault="007B26CE" w:rsidP="007D048A">
      <w:pPr>
        <w:pStyle w:val="SOWHL1-ASDEFCON"/>
      </w:pPr>
      <w:bookmarkStart w:id="5" w:name="_Toc515805641"/>
      <w:r>
        <w:t>Applicable Documents</w:t>
      </w:r>
    </w:p>
    <w:p w14:paraId="4249057F" w14:textId="77777777" w:rsidR="00A923BB" w:rsidRPr="00A923BB" w:rsidRDefault="00A923BB" w:rsidP="007D048A">
      <w:pPr>
        <w:pStyle w:val="SOWTL2-ASDEFCON"/>
      </w:pPr>
      <w:r w:rsidRPr="00A923BB">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7B26CE" w14:paraId="5649F567" w14:textId="77777777">
        <w:tc>
          <w:tcPr>
            <w:tcW w:w="2127" w:type="dxa"/>
          </w:tcPr>
          <w:p w14:paraId="0664C1E4" w14:textId="77777777" w:rsidR="007B26CE" w:rsidRDefault="007B26CE" w:rsidP="007D048A">
            <w:pPr>
              <w:pStyle w:val="Table10ptText-ASDEFCON"/>
            </w:pPr>
            <w:r>
              <w:t>Nil.</w:t>
            </w:r>
          </w:p>
        </w:tc>
        <w:tc>
          <w:tcPr>
            <w:tcW w:w="5917" w:type="dxa"/>
          </w:tcPr>
          <w:p w14:paraId="626EF8C1" w14:textId="77777777" w:rsidR="007B26CE" w:rsidRDefault="007B26CE" w:rsidP="007D048A">
            <w:pPr>
              <w:pStyle w:val="Table10ptText-ASDEFCON"/>
            </w:pPr>
          </w:p>
        </w:tc>
      </w:tr>
    </w:tbl>
    <w:p w14:paraId="6E5862D5" w14:textId="77777777" w:rsidR="007B26CE" w:rsidRDefault="007B26CE" w:rsidP="007D048A">
      <w:pPr>
        <w:pStyle w:val="SOWHL1-ASDEFCON"/>
      </w:pPr>
      <w:r>
        <w:lastRenderedPageBreak/>
        <w:t>Preparation Instructions</w:t>
      </w:r>
      <w:bookmarkEnd w:id="5"/>
    </w:p>
    <w:p w14:paraId="4FD46D3B" w14:textId="77777777" w:rsidR="007B26CE" w:rsidRDefault="007B26CE" w:rsidP="007D048A">
      <w:pPr>
        <w:pStyle w:val="SOWHL2-ASDEFCON"/>
      </w:pPr>
      <w:bookmarkStart w:id="6" w:name="_Toc515805642"/>
      <w:r>
        <w:t>Generic Format and Content</w:t>
      </w:r>
      <w:bookmarkEnd w:id="6"/>
    </w:p>
    <w:p w14:paraId="236F40FC" w14:textId="77777777" w:rsidR="007B26CE" w:rsidRDefault="007B26CE" w:rsidP="007D048A">
      <w:pPr>
        <w:pStyle w:val="SOWTL3-ASDEFCON"/>
      </w:pPr>
      <w:r>
        <w:t xml:space="preserve">The data item shall comply with the general format, content and preparation instructions contained in the CDRL clause entitled </w:t>
      </w:r>
      <w:r w:rsidR="00FA2A02">
        <w:t>‘</w:t>
      </w:r>
      <w:r>
        <w:t xml:space="preserve">General Requirements </w:t>
      </w:r>
      <w:r w:rsidR="00D175DD">
        <w:t xml:space="preserve">for </w:t>
      </w:r>
      <w:r>
        <w:t>Data Items</w:t>
      </w:r>
      <w:r w:rsidR="00FA2A02">
        <w:t>’</w:t>
      </w:r>
      <w:r>
        <w:t>.</w:t>
      </w:r>
    </w:p>
    <w:p w14:paraId="7E1CC122" w14:textId="77777777" w:rsidR="00DC1523" w:rsidRDefault="00DC1523" w:rsidP="007D048A">
      <w:pPr>
        <w:pStyle w:val="SOWTL3-ASDEFCON"/>
      </w:pPr>
      <w:r>
        <w:t>When the Contract has specified delivery of another data item that contains aspects of the required information, the SIP shall summarise these aspects and refer to the other data item.</w:t>
      </w:r>
    </w:p>
    <w:p w14:paraId="74FBF9A7" w14:textId="451FCC3B" w:rsidR="00C9037D" w:rsidRPr="00702A80" w:rsidRDefault="00C9037D" w:rsidP="00C9037D">
      <w:pPr>
        <w:pStyle w:val="SOWTL3-ASDEFCON"/>
      </w:pPr>
      <w:bookmarkStart w:id="7" w:name="_Toc515805643"/>
      <w:r w:rsidRPr="00702A80">
        <w:t>The SIP shall comprise a main body and a series of separate Site-specific annexes, where:</w:t>
      </w:r>
    </w:p>
    <w:p w14:paraId="01A5603A" w14:textId="49169D23" w:rsidR="00C9037D" w:rsidRPr="00702A80" w:rsidRDefault="00C9037D" w:rsidP="00C9037D">
      <w:pPr>
        <w:pStyle w:val="SOWSubL1-ASDEFCON"/>
      </w:pPr>
      <w:r w:rsidRPr="00702A80">
        <w:t>the main body shall describe all site installation activities that are required to be undertaken by the Contractor under the Contract and which are common/applicable at all Sites; and</w:t>
      </w:r>
    </w:p>
    <w:p w14:paraId="40693B8E" w14:textId="7C6EC572" w:rsidR="00C9037D" w:rsidRPr="00702A80" w:rsidRDefault="00C9037D" w:rsidP="00C9037D">
      <w:pPr>
        <w:pStyle w:val="SOWSubL1-ASDEFCON"/>
      </w:pPr>
      <w:r w:rsidRPr="00702A80">
        <w:t xml:space="preserve">a separate annex shall be used to describe the Site-specific installation activities, constraints and information applicable at each Site. </w:t>
      </w:r>
    </w:p>
    <w:p w14:paraId="302A4165" w14:textId="485E5723" w:rsidR="007B26CE" w:rsidRDefault="007B26CE" w:rsidP="007D048A">
      <w:pPr>
        <w:pStyle w:val="SOWHL2-ASDEFCON"/>
      </w:pPr>
      <w:r>
        <w:t>Specific Content</w:t>
      </w:r>
      <w:bookmarkEnd w:id="7"/>
      <w:r w:rsidR="00C9037D">
        <w:t> – Main Body</w:t>
      </w:r>
    </w:p>
    <w:p w14:paraId="601B85E6" w14:textId="77777777" w:rsidR="007B26CE" w:rsidRDefault="007B26CE" w:rsidP="007D048A">
      <w:pPr>
        <w:pStyle w:val="SOWHL3-ASDEFCON"/>
      </w:pPr>
      <w:r>
        <w:t>General</w:t>
      </w:r>
    </w:p>
    <w:p w14:paraId="1AECA9F7" w14:textId="5220A950" w:rsidR="007B26CE" w:rsidRDefault="007B26CE" w:rsidP="007D048A">
      <w:pPr>
        <w:pStyle w:val="SOWTL4-ASDEFCON"/>
      </w:pPr>
      <w:r>
        <w:t xml:space="preserve">The </w:t>
      </w:r>
      <w:r w:rsidR="00C9037D">
        <w:t xml:space="preserve">main body of the </w:t>
      </w:r>
      <w:r>
        <w:t>SIP shall describe the objectives, scope, constraints, and assumptions associated with the Contractor’s site</w:t>
      </w:r>
      <w:r w:rsidR="00EE4189">
        <w:t xml:space="preserve"> </w:t>
      </w:r>
      <w:r>
        <w:t>installation activities at Commonwealth</w:t>
      </w:r>
      <w:r w:rsidR="00DC1523">
        <w:t xml:space="preserve"> Premises</w:t>
      </w:r>
      <w:r>
        <w:t xml:space="preserve"> (including facilities).</w:t>
      </w:r>
    </w:p>
    <w:p w14:paraId="0441214E" w14:textId="5DF55CC3" w:rsidR="007B26CE" w:rsidRDefault="007B26CE" w:rsidP="007D048A">
      <w:pPr>
        <w:pStyle w:val="SOWTL4-ASDEFCON"/>
      </w:pPr>
      <w:r>
        <w:t xml:space="preserve">The </w:t>
      </w:r>
      <w:r w:rsidR="00C9037D">
        <w:t xml:space="preserve">main body of the </w:t>
      </w:r>
      <w:r>
        <w:t>SIP shall include all installation activities at Commonwealth</w:t>
      </w:r>
      <w:r w:rsidR="00DC1523">
        <w:t xml:space="preserve"> Premises</w:t>
      </w:r>
      <w:r>
        <w:t>, including in relation to any:</w:t>
      </w:r>
    </w:p>
    <w:p w14:paraId="51A76621" w14:textId="77777777" w:rsidR="007B26CE" w:rsidRDefault="007B26CE" w:rsidP="007D048A">
      <w:pPr>
        <w:pStyle w:val="SOWSubL1-ASDEFCON"/>
      </w:pPr>
      <w:r>
        <w:t>new, modified or existing Contractor</w:t>
      </w:r>
      <w:r w:rsidR="00F364AE">
        <w:t xml:space="preserve"> </w:t>
      </w:r>
      <w:r>
        <w:t>provided facilities; and</w:t>
      </w:r>
    </w:p>
    <w:p w14:paraId="1E05F40E" w14:textId="77777777" w:rsidR="00C14E7D" w:rsidRDefault="007B26CE" w:rsidP="007D048A">
      <w:pPr>
        <w:pStyle w:val="SOWSubL1-ASDEFCON"/>
      </w:pPr>
      <w:r>
        <w:t>new, modified or existing Commonwealth</w:t>
      </w:r>
      <w:r w:rsidR="00F364AE">
        <w:t xml:space="preserve"> </w:t>
      </w:r>
      <w:r>
        <w:t>provided facilities.</w:t>
      </w:r>
    </w:p>
    <w:p w14:paraId="65707E6C" w14:textId="521DE1B1" w:rsidR="007B26CE" w:rsidRDefault="007B26CE" w:rsidP="007D048A">
      <w:pPr>
        <w:pStyle w:val="SOWTL4-ASDEFCON"/>
      </w:pPr>
      <w:r>
        <w:t xml:space="preserve">The </w:t>
      </w:r>
      <w:r w:rsidR="00C9037D">
        <w:t xml:space="preserve">main body of the </w:t>
      </w:r>
      <w:r>
        <w:t xml:space="preserve">SIP shall </w:t>
      </w:r>
      <w:r w:rsidR="00C9037D">
        <w:t xml:space="preserve">provide a summary of </w:t>
      </w:r>
      <w:r>
        <w:t xml:space="preserve">the </w:t>
      </w:r>
      <w:r w:rsidR="00C9037D">
        <w:t xml:space="preserve">key </w:t>
      </w:r>
      <w:r>
        <w:t>relationship</w:t>
      </w:r>
      <w:r w:rsidR="00C9037D">
        <w:t>s</w:t>
      </w:r>
      <w:r>
        <w:t xml:space="preserve"> between the Contractor’s activities and those of the Commonwealth (or other party), including any access requirements to Commonwealth </w:t>
      </w:r>
      <w:r w:rsidR="00DC1523">
        <w:t>Premises</w:t>
      </w:r>
      <w:r>
        <w:t>, required for the installation of any Mission System elements or Support System Components (or both).</w:t>
      </w:r>
    </w:p>
    <w:p w14:paraId="427D6F72" w14:textId="1C7B557C" w:rsidR="00C9037D" w:rsidRDefault="00C9037D" w:rsidP="00C9037D">
      <w:pPr>
        <w:pStyle w:val="SOWHL3-ASDEFCON"/>
      </w:pPr>
      <w:r>
        <w:t>Risk Management</w:t>
      </w:r>
    </w:p>
    <w:p w14:paraId="764DA858" w14:textId="77777777" w:rsidR="00C9037D" w:rsidRPr="00702A80" w:rsidRDefault="00C9037D" w:rsidP="00C9037D">
      <w:pPr>
        <w:pStyle w:val="SOWTL4-ASDEFCON"/>
      </w:pPr>
      <w:r w:rsidRPr="00FE028A">
        <w:t>All risks associated with s</w:t>
      </w:r>
      <w:r w:rsidRPr="00702A80">
        <w:t>ite installation activities shall be documented in the Risk Register, in accordance with the Approved Project Management Plan (PMP).</w:t>
      </w:r>
    </w:p>
    <w:p w14:paraId="428B4266" w14:textId="63AE9E07" w:rsidR="00C9037D" w:rsidRDefault="00C9037D" w:rsidP="00F867B4">
      <w:pPr>
        <w:pStyle w:val="SOWTL4-ASDEFCON"/>
      </w:pPr>
      <w:r w:rsidRPr="00702A80">
        <w:t>The main body of the SIP shall describe the risk management strategies common to all site-installation activities.</w:t>
      </w:r>
    </w:p>
    <w:p w14:paraId="27AEDE10" w14:textId="77777777" w:rsidR="007B26CE" w:rsidRDefault="007B26CE" w:rsidP="007D048A">
      <w:pPr>
        <w:pStyle w:val="SOWHL3-ASDEFCON"/>
      </w:pPr>
      <w:r>
        <w:t>Organisation and Management</w:t>
      </w:r>
    </w:p>
    <w:p w14:paraId="7A89C3B5" w14:textId="5F6832DE" w:rsidR="007B26CE" w:rsidRDefault="007B26CE" w:rsidP="007D048A">
      <w:pPr>
        <w:pStyle w:val="SOWTL4-ASDEFCON"/>
      </w:pPr>
      <w:r>
        <w:t xml:space="preserve">The </w:t>
      </w:r>
      <w:r w:rsidR="00C9037D">
        <w:t xml:space="preserve">main body of the </w:t>
      </w:r>
      <w:r>
        <w:t>SIP shall include the Contractor's organisational arrangements (including Subcontractors) for its site</w:t>
      </w:r>
      <w:r w:rsidR="00F364AE">
        <w:t xml:space="preserve"> </w:t>
      </w:r>
      <w:r>
        <w:t xml:space="preserve">installation activities, and the inter-relationships between the installation organisation and the other parts of the Contractor's organisation for the </w:t>
      </w:r>
      <w:r w:rsidR="00C9037D">
        <w:t>Contract</w:t>
      </w:r>
      <w:r>
        <w:t>.</w:t>
      </w:r>
    </w:p>
    <w:p w14:paraId="1225E3ED" w14:textId="78BF680F" w:rsidR="007B26CE" w:rsidRDefault="007B26CE" w:rsidP="007D048A">
      <w:pPr>
        <w:pStyle w:val="SOWTL4-ASDEFCON"/>
      </w:pPr>
      <w:r>
        <w:t xml:space="preserve">The </w:t>
      </w:r>
      <w:r w:rsidR="00C9037D">
        <w:t xml:space="preserve">main body of the </w:t>
      </w:r>
      <w:r>
        <w:t>SIP shall identify the individual within the Contractor’s organisation who will have managerial responsibility and accountability for meeting the site</w:t>
      </w:r>
      <w:r w:rsidR="00F364AE">
        <w:t xml:space="preserve"> </w:t>
      </w:r>
      <w:r>
        <w:t>installation requirements of the Contract.</w:t>
      </w:r>
    </w:p>
    <w:p w14:paraId="52A5C799" w14:textId="7171B650" w:rsidR="007B26CE" w:rsidRDefault="007B26CE" w:rsidP="007D048A">
      <w:pPr>
        <w:pStyle w:val="SOWTL4-ASDEFCON"/>
      </w:pPr>
      <w:r>
        <w:t xml:space="preserve">The </w:t>
      </w:r>
      <w:r w:rsidR="00C9037D">
        <w:t xml:space="preserve">main body of the </w:t>
      </w:r>
      <w:r>
        <w:t>SIP shall identify the Contractor’s expectations of the Commonwealth with respect to site</w:t>
      </w:r>
      <w:r w:rsidR="00F364AE">
        <w:t xml:space="preserve"> </w:t>
      </w:r>
      <w:r>
        <w:t>installation activities at Commonwealth-managed sites.</w:t>
      </w:r>
    </w:p>
    <w:p w14:paraId="3CE723E1" w14:textId="77777777" w:rsidR="007B26CE" w:rsidRDefault="007B26CE" w:rsidP="007D048A">
      <w:pPr>
        <w:pStyle w:val="SOWHL3-ASDEFCON"/>
      </w:pPr>
      <w:r>
        <w:t>Site Installation Activities</w:t>
      </w:r>
    </w:p>
    <w:p w14:paraId="0A584CC7" w14:textId="3B745A3F" w:rsidR="007B26CE" w:rsidRDefault="007B26CE" w:rsidP="007D048A">
      <w:pPr>
        <w:pStyle w:val="SOWTL4-ASDEFCON"/>
      </w:pPr>
      <w:r>
        <w:t xml:space="preserve">The </w:t>
      </w:r>
      <w:r w:rsidR="00C9037D">
        <w:t xml:space="preserve">main body of the </w:t>
      </w:r>
      <w:r>
        <w:t xml:space="preserve">SIP shall describe the Contractor’s </w:t>
      </w:r>
      <w:r w:rsidR="00C9037D" w:rsidRPr="00702A80">
        <w:t xml:space="preserve">processes, procedures and common activities, </w:t>
      </w:r>
      <w:r w:rsidR="00C9037D">
        <w:t xml:space="preserve">and </w:t>
      </w:r>
      <w:r>
        <w:t>plans for co</w:t>
      </w:r>
      <w:r w:rsidR="00F364AE">
        <w:t>-</w:t>
      </w:r>
      <w:r>
        <w:t xml:space="preserve">ordinating the Contractor’s activities and the Commonwealth’s activities </w:t>
      </w:r>
      <w:r w:rsidR="00C9037D" w:rsidRPr="00702A80">
        <w:t>for all site-installation activities required under the Contract</w:t>
      </w:r>
      <w:r>
        <w:t>, including:</w:t>
      </w:r>
    </w:p>
    <w:p w14:paraId="78862031" w14:textId="77777777" w:rsidR="007B26CE" w:rsidRDefault="007B26CE" w:rsidP="007D048A">
      <w:pPr>
        <w:pStyle w:val="SOWSubL1-ASDEFCON"/>
      </w:pPr>
      <w:r>
        <w:t>the major activities to be undertaken, when, and by whom;</w:t>
      </w:r>
    </w:p>
    <w:p w14:paraId="4C8DF6F4" w14:textId="4C4CE419" w:rsidR="00C14E7D" w:rsidRDefault="00C9037D" w:rsidP="007D048A">
      <w:pPr>
        <w:pStyle w:val="SOWSubL1-ASDEFCON"/>
      </w:pPr>
      <w:r>
        <w:lastRenderedPageBreak/>
        <w:t xml:space="preserve">an overview of </w:t>
      </w:r>
      <w:r w:rsidR="007B26CE">
        <w:t>the integration of Subcontractors into the Contractor’s activities;</w:t>
      </w:r>
    </w:p>
    <w:p w14:paraId="474D180F" w14:textId="77777777" w:rsidR="00C14E7D" w:rsidRDefault="007B26CE" w:rsidP="007D048A">
      <w:pPr>
        <w:pStyle w:val="SOWSubL1-ASDEFCON"/>
      </w:pPr>
      <w:r>
        <w:t>the relationship between access, installation and Verification and, if applicable, Validation activities;</w:t>
      </w:r>
    </w:p>
    <w:p w14:paraId="7E24B78C" w14:textId="5085D867" w:rsidR="00C14E7D" w:rsidRDefault="00C9037D" w:rsidP="007D048A">
      <w:pPr>
        <w:pStyle w:val="SOWSubL1-ASDEFCON"/>
      </w:pPr>
      <w:r w:rsidRPr="00702A80">
        <w:t xml:space="preserve">processes, procedures and forms for </w:t>
      </w:r>
      <w:r w:rsidR="007B26CE">
        <w:t>co</w:t>
      </w:r>
      <w:r w:rsidR="00F364AE">
        <w:t>-</w:t>
      </w:r>
      <w:r w:rsidR="007B26CE">
        <w:t>ordination of interruptions to power, communications and other services;</w:t>
      </w:r>
    </w:p>
    <w:p w14:paraId="61A278C2" w14:textId="2EEF6A10" w:rsidR="00C14E7D" w:rsidRDefault="007B26CE" w:rsidP="007D048A">
      <w:pPr>
        <w:pStyle w:val="SOWSubL1-ASDEFCON"/>
      </w:pPr>
      <w:r>
        <w:t>implications for security and safety</w:t>
      </w:r>
      <w:r w:rsidR="00981EA6">
        <w:t xml:space="preserve">, </w:t>
      </w:r>
      <w:r w:rsidR="00981EA6" w:rsidRPr="00981EA6">
        <w:t>including the Contractor</w:t>
      </w:r>
      <w:r w:rsidR="00981EA6">
        <w:t>’</w:t>
      </w:r>
      <w:r w:rsidR="00981EA6" w:rsidRPr="00981EA6">
        <w:t xml:space="preserve">s plan to manage </w:t>
      </w:r>
      <w:r w:rsidR="00C37EF6">
        <w:t>w</w:t>
      </w:r>
      <w:r w:rsidR="0077610F">
        <w:t>ork</w:t>
      </w:r>
      <w:r w:rsidR="0077610F" w:rsidRPr="00981EA6">
        <w:t xml:space="preserve"> </w:t>
      </w:r>
      <w:r w:rsidR="00C37EF6">
        <w:t>h</w:t>
      </w:r>
      <w:r w:rsidR="00981EA6" w:rsidRPr="00981EA6">
        <w:t xml:space="preserve">ealth and </w:t>
      </w:r>
      <w:r w:rsidR="00C37EF6">
        <w:t>s</w:t>
      </w:r>
      <w:r w:rsidR="00981EA6" w:rsidRPr="00981EA6">
        <w:t>afety during site installation</w:t>
      </w:r>
      <w:r>
        <w:t>;</w:t>
      </w:r>
      <w:r w:rsidR="005A0837">
        <w:t xml:space="preserve"> and</w:t>
      </w:r>
    </w:p>
    <w:p w14:paraId="30FF90E8" w14:textId="3C5D18D6" w:rsidR="00C14E7D" w:rsidRDefault="007B26CE" w:rsidP="007D048A">
      <w:pPr>
        <w:pStyle w:val="SOWSubL1-ASDEFCON"/>
      </w:pPr>
      <w:r>
        <w:t>any facilities approvals required</w:t>
      </w:r>
      <w:r w:rsidR="005A0837">
        <w:t>.</w:t>
      </w:r>
    </w:p>
    <w:p w14:paraId="6F61BB3F" w14:textId="2E49709E" w:rsidR="007B26CE" w:rsidRDefault="007B26CE" w:rsidP="007D048A">
      <w:pPr>
        <w:pStyle w:val="SOWTL4-ASDEFCON"/>
      </w:pPr>
      <w:r>
        <w:t xml:space="preserve">The </w:t>
      </w:r>
      <w:r w:rsidR="005A0837">
        <w:t xml:space="preserve">main body of the </w:t>
      </w:r>
      <w:r>
        <w:t>SIP shall include:</w:t>
      </w:r>
    </w:p>
    <w:p w14:paraId="135941D2" w14:textId="2ED48F15" w:rsidR="007B26CE" w:rsidRDefault="007B26CE" w:rsidP="007D048A">
      <w:pPr>
        <w:pStyle w:val="SOWSubL1-ASDEFCON"/>
      </w:pPr>
      <w:r>
        <w:t xml:space="preserve">an outline of the </w:t>
      </w:r>
      <w:r w:rsidR="005A0837">
        <w:t xml:space="preserve">general </w:t>
      </w:r>
      <w:r>
        <w:t>physical and electrical characteristics of the proposed installation(s);</w:t>
      </w:r>
      <w:r w:rsidR="005A0837">
        <w:t xml:space="preserve"> and</w:t>
      </w:r>
    </w:p>
    <w:p w14:paraId="1FFEBDFA" w14:textId="2BDF221B" w:rsidR="00080BB3" w:rsidRDefault="007B26CE" w:rsidP="007D048A">
      <w:pPr>
        <w:pStyle w:val="SOWSubL1-ASDEFCON"/>
      </w:pPr>
      <w:r>
        <w:t xml:space="preserve">a description of any </w:t>
      </w:r>
      <w:r w:rsidR="00B2130C">
        <w:t xml:space="preserve">Verification and Validation </w:t>
      </w:r>
      <w:r w:rsidR="005A0837">
        <w:t xml:space="preserve">(V&amp;V) </w:t>
      </w:r>
      <w:r w:rsidR="00B2130C">
        <w:t xml:space="preserve">activities, including </w:t>
      </w:r>
      <w:r>
        <w:t xml:space="preserve">tests that may be conducted </w:t>
      </w:r>
      <w:r w:rsidR="00BA6DBA">
        <w:t xml:space="preserve">during and </w:t>
      </w:r>
      <w:r>
        <w:t>following installation to confirm that the installation has been successful.</w:t>
      </w:r>
    </w:p>
    <w:p w14:paraId="3DEFD627" w14:textId="45001506" w:rsidR="005A0837" w:rsidRPr="00702A80" w:rsidRDefault="005A0837" w:rsidP="005A0837">
      <w:pPr>
        <w:pStyle w:val="SOWTL4-ASDEFCON"/>
      </w:pPr>
      <w:r w:rsidRPr="00702A80">
        <w:t>Without limiting the requirements of the Contract, the main body of the SIP shall provide an overview of the actual and potential impact of site installation activities on:</w:t>
      </w:r>
    </w:p>
    <w:p w14:paraId="34F76658" w14:textId="783DBCED" w:rsidR="005A0837" w:rsidRPr="00702A80" w:rsidRDefault="005A0837" w:rsidP="005A0837">
      <w:pPr>
        <w:pStyle w:val="SOWSubL1-ASDEFCON"/>
      </w:pPr>
      <w:r>
        <w:t xml:space="preserve">existing systems or equipment, including </w:t>
      </w:r>
      <w:r w:rsidRPr="00702A80">
        <w:t>outages to operational capability;</w:t>
      </w:r>
    </w:p>
    <w:p w14:paraId="121DFF16" w14:textId="65E496B5" w:rsidR="005A0837" w:rsidRPr="00702A80" w:rsidRDefault="005A0837" w:rsidP="005A0837">
      <w:pPr>
        <w:pStyle w:val="SOWSubL1-ASDEFCON"/>
      </w:pPr>
      <w:r w:rsidRPr="00702A80">
        <w:t>facilit</w:t>
      </w:r>
      <w:r w:rsidR="00250FBF">
        <w:t>ies</w:t>
      </w:r>
      <w:r w:rsidRPr="00702A80">
        <w:t>, including:</w:t>
      </w:r>
    </w:p>
    <w:p w14:paraId="23CF9C8D" w14:textId="60B3ADED" w:rsidR="005A0837" w:rsidRPr="00702A80" w:rsidRDefault="005A0837" w:rsidP="005A0837">
      <w:pPr>
        <w:pStyle w:val="SOWSubL2-ASDEFCON"/>
      </w:pPr>
      <w:r w:rsidRPr="00702A80">
        <w:t>utility services</w:t>
      </w:r>
      <w:r>
        <w:t>,</w:t>
      </w:r>
      <w:r w:rsidRPr="00702A80">
        <w:t xml:space="preserve"> such as water, plumbing, drainage, gas, electricity and phone connections;</w:t>
      </w:r>
    </w:p>
    <w:p w14:paraId="6EB5917B" w14:textId="0893AF4E" w:rsidR="005A0837" w:rsidRPr="00702A80" w:rsidRDefault="005A0837" w:rsidP="005A0837">
      <w:pPr>
        <w:pStyle w:val="SOWSubL2-ASDEFCON"/>
      </w:pPr>
      <w:r w:rsidRPr="00702A80">
        <w:t>monitoring services</w:t>
      </w:r>
      <w:r>
        <w:t>,</w:t>
      </w:r>
      <w:r w:rsidRPr="00702A80">
        <w:t xml:space="preserve"> such alarm services, including fire alarms;</w:t>
      </w:r>
    </w:p>
    <w:p w14:paraId="44846813" w14:textId="77777777" w:rsidR="005A0837" w:rsidRPr="00702A80" w:rsidRDefault="005A0837" w:rsidP="005A0837">
      <w:pPr>
        <w:pStyle w:val="SOWSubL2-ASDEFCON"/>
      </w:pPr>
      <w:r w:rsidRPr="00702A80">
        <w:t>roads, paths, car parks, retaining walls, storage tanks, landscaping, and fencing;</w:t>
      </w:r>
    </w:p>
    <w:p w14:paraId="6A73AC45" w14:textId="2490A55C" w:rsidR="005A0837" w:rsidRPr="00702A80" w:rsidRDefault="005A0837" w:rsidP="005A0837">
      <w:pPr>
        <w:pStyle w:val="SOWSubL2-ASDEFCON"/>
      </w:pPr>
      <w:r w:rsidRPr="00702A80">
        <w:t>electrical distribution</w:t>
      </w:r>
      <w:r>
        <w:t>,</w:t>
      </w:r>
      <w:r w:rsidRPr="00702A80">
        <w:t xml:space="preserve"> including power feeds, switchboards, UPS, sub-circuits arrangements; and </w:t>
      </w:r>
    </w:p>
    <w:p w14:paraId="72A4BA2A" w14:textId="43FB1F9B" w:rsidR="005A0837" w:rsidRPr="00702A80" w:rsidRDefault="005A0837" w:rsidP="005A0837">
      <w:pPr>
        <w:pStyle w:val="SOWSubL2-ASDEFCON"/>
      </w:pPr>
      <w:r w:rsidRPr="00702A80">
        <w:t>heating, ventilation and air-conditioning (HVAC);</w:t>
      </w:r>
      <w:r>
        <w:t xml:space="preserve"> and</w:t>
      </w:r>
    </w:p>
    <w:p w14:paraId="348ECDC1" w14:textId="621C1ED8" w:rsidR="005A0837" w:rsidRPr="00702A80" w:rsidRDefault="00250FBF" w:rsidP="005A0837">
      <w:pPr>
        <w:pStyle w:val="SOWSubL1-ASDEFCON"/>
      </w:pPr>
      <w:r>
        <w:t xml:space="preserve">the </w:t>
      </w:r>
      <w:r w:rsidR="005A0837" w:rsidRPr="00702A80">
        <w:t>environment</w:t>
      </w:r>
      <w:r w:rsidR="005A0837">
        <w:t>.</w:t>
      </w:r>
    </w:p>
    <w:p w14:paraId="0179C4A7" w14:textId="77777777" w:rsidR="005A0837" w:rsidRPr="00702A80" w:rsidRDefault="005A0837" w:rsidP="005A0837">
      <w:pPr>
        <w:pStyle w:val="SOWHL3-ASDEFCON"/>
      </w:pPr>
      <w:bookmarkStart w:id="8" w:name="_Ref107245661"/>
      <w:r w:rsidRPr="00702A80">
        <w:t>Site Installation Schedule</w:t>
      </w:r>
      <w:bookmarkEnd w:id="8"/>
    </w:p>
    <w:p w14:paraId="3779D8CA" w14:textId="77777777" w:rsidR="005A0837" w:rsidRPr="00702A80" w:rsidRDefault="005A0837" w:rsidP="005A0837">
      <w:pPr>
        <w:pStyle w:val="SOWTL4-ASDEFCON"/>
      </w:pPr>
      <w:r w:rsidRPr="00702A80">
        <w:t xml:space="preserve">The main body of the SIP shall include a schedule of the site installation activities, showing the relationships between activities at each installation site and between different installation sites, as required under the Contract.  </w:t>
      </w:r>
    </w:p>
    <w:p w14:paraId="587E97F9" w14:textId="77777777" w:rsidR="005A0837" w:rsidRPr="00702A80" w:rsidRDefault="005A0837" w:rsidP="005A0837">
      <w:pPr>
        <w:pStyle w:val="SOWTL4-ASDEFCON"/>
      </w:pPr>
      <w:r w:rsidRPr="00702A80">
        <w:t>The full site installation schedule shall be provided as part of the CMS.</w:t>
      </w:r>
    </w:p>
    <w:p w14:paraId="7712078F" w14:textId="1CD54468" w:rsidR="005A0837" w:rsidRPr="00702A80" w:rsidRDefault="005A0837" w:rsidP="005A0837">
      <w:pPr>
        <w:pStyle w:val="SOWHL2-ASDEFCON"/>
        <w:rPr>
          <w:b w:val="0"/>
        </w:rPr>
      </w:pPr>
      <w:r w:rsidRPr="00702A80">
        <w:t>Annex Requirements – Site Specific</w:t>
      </w:r>
    </w:p>
    <w:p w14:paraId="09B8F3AF" w14:textId="77777777" w:rsidR="005A0837" w:rsidRPr="00FE028A" w:rsidRDefault="005A0837" w:rsidP="005A0837">
      <w:pPr>
        <w:pStyle w:val="SOWHL3-ASDEFCON"/>
      </w:pPr>
      <w:r w:rsidRPr="00FE028A">
        <w:t>General</w:t>
      </w:r>
    </w:p>
    <w:p w14:paraId="1769486F" w14:textId="76A85384" w:rsidR="005A0837" w:rsidRPr="00702A80" w:rsidRDefault="005A0837" w:rsidP="005A0837">
      <w:pPr>
        <w:pStyle w:val="SOWTL4-ASDEFCON"/>
      </w:pPr>
      <w:r w:rsidRPr="00FE028A">
        <w:t xml:space="preserve">Each annex to the SIP shall provide site-specific details for the installation activities </w:t>
      </w:r>
      <w:r w:rsidRPr="00702A80">
        <w:t>required under the Contract at any:</w:t>
      </w:r>
    </w:p>
    <w:p w14:paraId="3D0C8538" w14:textId="77777777" w:rsidR="005A0837" w:rsidRPr="00702A80" w:rsidRDefault="005A0837" w:rsidP="005A0837">
      <w:pPr>
        <w:pStyle w:val="SOWSubL1-ASDEFCON"/>
      </w:pPr>
      <w:r w:rsidRPr="00702A80">
        <w:t>new, modified or existing Contractor provided facilities; and</w:t>
      </w:r>
    </w:p>
    <w:p w14:paraId="245F8658" w14:textId="77777777" w:rsidR="005A0837" w:rsidRPr="00702A80" w:rsidRDefault="005A0837" w:rsidP="005A0837">
      <w:pPr>
        <w:pStyle w:val="SOWSubL1-ASDEFCON"/>
      </w:pPr>
      <w:r w:rsidRPr="00702A80">
        <w:t>new, modified or existing Commonwealth provided facilities.</w:t>
      </w:r>
    </w:p>
    <w:p w14:paraId="7FB19F01" w14:textId="77777777" w:rsidR="005A0837" w:rsidRPr="00702A80" w:rsidRDefault="005A0837" w:rsidP="005A0837">
      <w:pPr>
        <w:pStyle w:val="SOWTL4-ASDEFCON"/>
      </w:pPr>
      <w:r w:rsidRPr="00702A80">
        <w:t>Each annex to the SIP shall identify the site-specific relationships between the Contractor’s activities and those of the Commonwealth (or other party), including any access requirements to Commonwealth Premises, required for the installation of any Mission System elements or Support System Components (or both) at the relevant Commonwealth Premises.</w:t>
      </w:r>
    </w:p>
    <w:p w14:paraId="5C2DDCAD" w14:textId="77777777" w:rsidR="005A0837" w:rsidRPr="00702A80" w:rsidRDefault="005A0837" w:rsidP="005A0837">
      <w:pPr>
        <w:pStyle w:val="SOWHL3-ASDEFCON"/>
      </w:pPr>
      <w:r w:rsidRPr="00702A80">
        <w:t>Risk Management</w:t>
      </w:r>
    </w:p>
    <w:p w14:paraId="6677C7AA" w14:textId="77777777" w:rsidR="005A0837" w:rsidRPr="00FE028A" w:rsidRDefault="005A0837" w:rsidP="005A0837">
      <w:pPr>
        <w:pStyle w:val="SOWTL4-ASDEFCON"/>
      </w:pPr>
      <w:r w:rsidRPr="00702A80">
        <w:t>Each a</w:t>
      </w:r>
      <w:r w:rsidRPr="00FE028A">
        <w:t xml:space="preserve">nnex to the SIP shall describe the risk management strategies associated with the site-specific installation risks applicable at the relevant </w:t>
      </w:r>
      <w:r w:rsidRPr="00702A80">
        <w:rPr>
          <w:bCs/>
        </w:rPr>
        <w:t>Commonwealth Premises</w:t>
      </w:r>
      <w:r w:rsidRPr="00FE028A">
        <w:t xml:space="preserve">. </w:t>
      </w:r>
    </w:p>
    <w:p w14:paraId="1C33B767" w14:textId="77777777" w:rsidR="005A0837" w:rsidRPr="00FE028A" w:rsidRDefault="005A0837" w:rsidP="005A0837">
      <w:pPr>
        <w:pStyle w:val="SOWHL3-ASDEFCON"/>
      </w:pPr>
      <w:r w:rsidRPr="00FE028A">
        <w:lastRenderedPageBreak/>
        <w:t>Organisation Management</w:t>
      </w:r>
    </w:p>
    <w:p w14:paraId="070F9A73" w14:textId="77777777" w:rsidR="005A0837" w:rsidRPr="00702A80" w:rsidRDefault="005A0837" w:rsidP="005A0837">
      <w:pPr>
        <w:pStyle w:val="SOWTL4-ASDEFCON"/>
      </w:pPr>
      <w:r w:rsidRPr="00FE028A">
        <w:t xml:space="preserve">Each annex to the SIP shall identify the individual within the Contractor’s organisation who will have managerial responsibility and accountability for meeting the site installation requirements at </w:t>
      </w:r>
      <w:r w:rsidRPr="00702A80">
        <w:t>the relevant Commonwealth Premises.</w:t>
      </w:r>
    </w:p>
    <w:p w14:paraId="7CA4F1CF" w14:textId="77777777" w:rsidR="005A0837" w:rsidRPr="00702A80" w:rsidRDefault="005A0837" w:rsidP="005A0837">
      <w:pPr>
        <w:pStyle w:val="SOWHL3-ASDEFCON"/>
      </w:pPr>
      <w:r w:rsidRPr="00702A80">
        <w:t>Site Installation Activities</w:t>
      </w:r>
    </w:p>
    <w:p w14:paraId="5EDD8FB4" w14:textId="77777777" w:rsidR="005A0837" w:rsidRPr="00702A80" w:rsidRDefault="005A0837" w:rsidP="005A0837">
      <w:pPr>
        <w:pStyle w:val="SOWTL4-ASDEFCON"/>
      </w:pPr>
      <w:r w:rsidRPr="00702A80">
        <w:t>Each annex to the SIP shall describe the Contractor’s plans for co-ordinating the Contractor’s activities and the Commonwealth’s activities at the relevant Commonwealth Premises, including:</w:t>
      </w:r>
    </w:p>
    <w:p w14:paraId="74DECFD1" w14:textId="46DF1EB0" w:rsidR="005A0837" w:rsidRPr="00702A80" w:rsidRDefault="005A0837" w:rsidP="005A0837">
      <w:pPr>
        <w:pStyle w:val="SOWSubL1-ASDEFCON"/>
      </w:pPr>
      <w:r w:rsidRPr="00702A80">
        <w:t xml:space="preserve">the major activities to be undertaken (including during each phase of the system implementation process from </w:t>
      </w:r>
      <w:r>
        <w:t>removal of existing equipment (if applicable)</w:t>
      </w:r>
      <w:r w:rsidRPr="00702A80">
        <w:t>, construction work undertaken by the Commonwealth, and install</w:t>
      </w:r>
      <w:r>
        <w:t>ation</w:t>
      </w:r>
      <w:r w:rsidRPr="00702A80">
        <w:t xml:space="preserve"> and </w:t>
      </w:r>
      <w:r>
        <w:t>V&amp;V</w:t>
      </w:r>
      <w:r w:rsidRPr="00702A80">
        <w:t xml:space="preserve"> activities to be undertaken by the Contractor), when, and by whom;</w:t>
      </w:r>
    </w:p>
    <w:p w14:paraId="22D7868E" w14:textId="77777777" w:rsidR="005A0837" w:rsidRPr="00702A80" w:rsidRDefault="005A0837" w:rsidP="005A0837">
      <w:pPr>
        <w:pStyle w:val="SOWSubL1-ASDEFCON"/>
      </w:pPr>
      <w:r w:rsidRPr="00702A80">
        <w:t>the integration of Subcontractors into the Contractor’s activities;</w:t>
      </w:r>
    </w:p>
    <w:p w14:paraId="4151B25A" w14:textId="77777777" w:rsidR="005A0837" w:rsidRPr="00702A80" w:rsidRDefault="005A0837" w:rsidP="005A0837">
      <w:pPr>
        <w:pStyle w:val="SOWSubL1-ASDEFCON"/>
      </w:pPr>
      <w:r w:rsidRPr="00702A80">
        <w:t>site-specific access requirements to various parts of the site, including timeframes associated with these access requirements;</w:t>
      </w:r>
    </w:p>
    <w:p w14:paraId="76340C72" w14:textId="77777777" w:rsidR="005A0837" w:rsidRPr="00702A80" w:rsidRDefault="005A0837" w:rsidP="005A0837">
      <w:pPr>
        <w:pStyle w:val="SOWSubL1-ASDEFCON"/>
      </w:pPr>
      <w:r w:rsidRPr="00702A80">
        <w:t>the relationship between the Contractor’s site-specific access requirements and specific Commonwealth constraints associated with operational, support or training activities, including any Commonwealth constraints associated with site preparation before access can be provided to the Contractor (</w:t>
      </w:r>
      <w:proofErr w:type="spellStart"/>
      <w:r w:rsidRPr="00702A80">
        <w:t>eg</w:t>
      </w:r>
      <w:proofErr w:type="spellEnd"/>
      <w:r w:rsidRPr="00702A80">
        <w:t>, for removal of existing equipment);</w:t>
      </w:r>
    </w:p>
    <w:p w14:paraId="45CE64E1" w14:textId="77777777" w:rsidR="005A0837" w:rsidRPr="00702A80" w:rsidRDefault="005A0837" w:rsidP="005A0837">
      <w:pPr>
        <w:pStyle w:val="SOWSubL1-ASDEFCON"/>
      </w:pPr>
      <w:r w:rsidRPr="00702A80">
        <w:t>site-specific co-ordination of interruptions to power, communications and other services;</w:t>
      </w:r>
    </w:p>
    <w:p w14:paraId="7619B46C" w14:textId="77777777" w:rsidR="008208C8" w:rsidRDefault="005A0837" w:rsidP="005A0837">
      <w:pPr>
        <w:pStyle w:val="SOWSubL1-ASDEFCON"/>
      </w:pPr>
      <w:r w:rsidRPr="00702A80">
        <w:t xml:space="preserve">site-specific implications for security and safety, including </w:t>
      </w:r>
      <w:r w:rsidR="008208C8">
        <w:t>the Contractor’s plan to manage:</w:t>
      </w:r>
    </w:p>
    <w:p w14:paraId="51617E22" w14:textId="58E65B52" w:rsidR="008208C8" w:rsidRDefault="008208C8" w:rsidP="008208C8">
      <w:pPr>
        <w:pStyle w:val="SOWSubL2-ASDEFCON"/>
      </w:pPr>
      <w:r>
        <w:t>site-specific security considerations</w:t>
      </w:r>
      <w:r w:rsidRPr="008208C8">
        <w:t xml:space="preserve"> </w:t>
      </w:r>
      <w:r>
        <w:t>during site installation, including management of site-related Certifications and re-Certifications; and</w:t>
      </w:r>
    </w:p>
    <w:p w14:paraId="1A00E222" w14:textId="7A029D82" w:rsidR="005A0837" w:rsidRPr="00702A80" w:rsidRDefault="005A0837" w:rsidP="008208C8">
      <w:pPr>
        <w:pStyle w:val="SOWSubL2-ASDEFCON"/>
      </w:pPr>
      <w:r w:rsidRPr="00702A80">
        <w:t>work health and safety during site installation;</w:t>
      </w:r>
    </w:p>
    <w:p w14:paraId="2EEFF663" w14:textId="77777777" w:rsidR="005A0837" w:rsidRPr="00702A80" w:rsidRDefault="005A0837" w:rsidP="005A0837">
      <w:pPr>
        <w:pStyle w:val="SOWSubL1-ASDEFCON"/>
      </w:pPr>
      <w:r w:rsidRPr="00702A80">
        <w:t>any site-specific facilities approvals required; and</w:t>
      </w:r>
    </w:p>
    <w:p w14:paraId="46CC0B1B" w14:textId="77777777" w:rsidR="005A0837" w:rsidRPr="00702A80" w:rsidRDefault="005A0837" w:rsidP="005A0837">
      <w:pPr>
        <w:pStyle w:val="SOWSubL1-ASDEFCON"/>
      </w:pPr>
      <w:r w:rsidRPr="00702A80">
        <w:t>activities to be undertaken to ensure the installation site is returned to a clean and functional condition upon completion of site installation activities, including such aspects as repairing any damage to road surfaces and removal of rubbish.</w:t>
      </w:r>
    </w:p>
    <w:p w14:paraId="1CD2EE2A" w14:textId="4A9140BA" w:rsidR="005A0837" w:rsidRPr="00FE028A" w:rsidRDefault="005A0837" w:rsidP="005A0837">
      <w:pPr>
        <w:pStyle w:val="SOWTL4-ASDEFCON"/>
      </w:pPr>
      <w:r w:rsidRPr="00702A80">
        <w:t xml:space="preserve">Each annex to the SIP shall include the following information applicable at the relevant </w:t>
      </w:r>
      <w:r w:rsidRPr="00702A80">
        <w:rPr>
          <w:bCs/>
        </w:rPr>
        <w:t>Commonwealth Premises</w:t>
      </w:r>
      <w:r w:rsidRPr="00FE028A">
        <w:t>:</w:t>
      </w:r>
    </w:p>
    <w:p w14:paraId="6307958D" w14:textId="77777777" w:rsidR="005A0837" w:rsidRPr="00702A80" w:rsidRDefault="005A0837" w:rsidP="005A0837">
      <w:pPr>
        <w:pStyle w:val="SOWSubL1-ASDEFCON"/>
      </w:pPr>
      <w:r w:rsidRPr="00FE028A">
        <w:t>an outline of the physical and electrical characteristics of the proposed installation(s);</w:t>
      </w:r>
    </w:p>
    <w:p w14:paraId="35012953" w14:textId="77777777" w:rsidR="005A0837" w:rsidRPr="00702A80" w:rsidRDefault="005A0837" w:rsidP="005A0837">
      <w:pPr>
        <w:pStyle w:val="SOWSubL1-ASDEFCON"/>
      </w:pPr>
      <w:r w:rsidRPr="00702A80">
        <w:t>references to the relevant site installation drawings, which document at least the following:</w:t>
      </w:r>
    </w:p>
    <w:p w14:paraId="440A9C15" w14:textId="77777777" w:rsidR="005A0837" w:rsidRPr="00702A80" w:rsidRDefault="005A0837" w:rsidP="005A0837">
      <w:pPr>
        <w:pStyle w:val="SOWSubL2-ASDEFCON"/>
      </w:pPr>
      <w:r w:rsidRPr="00702A80">
        <w:t>equipment housings;</w:t>
      </w:r>
    </w:p>
    <w:p w14:paraId="6612BBCD" w14:textId="77777777" w:rsidR="005A0837" w:rsidRPr="00702A80" w:rsidRDefault="005A0837" w:rsidP="005A0837">
      <w:pPr>
        <w:pStyle w:val="SOWSubL2-ASDEFCON"/>
      </w:pPr>
      <w:r w:rsidRPr="00702A80">
        <w:t>equipment racks and contents;</w:t>
      </w:r>
    </w:p>
    <w:p w14:paraId="77BB9012" w14:textId="77777777" w:rsidR="005A0837" w:rsidRPr="00702A80" w:rsidRDefault="005A0837" w:rsidP="005A0837">
      <w:pPr>
        <w:pStyle w:val="SOWSubL2-ASDEFCON"/>
      </w:pPr>
      <w:r w:rsidRPr="00702A80">
        <w:t>interconnections between components;</w:t>
      </w:r>
    </w:p>
    <w:p w14:paraId="7192F241" w14:textId="77777777" w:rsidR="005A0837" w:rsidRPr="00702A80" w:rsidRDefault="005A0837" w:rsidP="005A0837">
      <w:pPr>
        <w:pStyle w:val="SOWSubL2-ASDEFCON"/>
      </w:pPr>
      <w:r w:rsidRPr="00702A80">
        <w:t>fencing; and</w:t>
      </w:r>
    </w:p>
    <w:p w14:paraId="2D64A139" w14:textId="77777777" w:rsidR="005A0837" w:rsidRPr="00702A80" w:rsidRDefault="005A0837" w:rsidP="005A0837">
      <w:pPr>
        <w:pStyle w:val="SOWSubL2-ASDEFCON"/>
      </w:pPr>
      <w:r w:rsidRPr="00702A80">
        <w:t>cable runs;</w:t>
      </w:r>
    </w:p>
    <w:p w14:paraId="0889DA0F" w14:textId="4B0B3895" w:rsidR="005A0837" w:rsidRPr="00702A80" w:rsidRDefault="005A0837" w:rsidP="005A0837">
      <w:pPr>
        <w:pStyle w:val="SOWSubL1-ASDEFCON"/>
      </w:pPr>
      <w:r w:rsidRPr="00702A80">
        <w:t xml:space="preserve">a description of any V&amp;V activities, including tests, that may be conducted during and following site installation to confirm that the installation has been successful and the Site is ready for </w:t>
      </w:r>
      <w:r w:rsidR="00250FBF">
        <w:t>subsequent Contract activities (</w:t>
      </w:r>
      <w:proofErr w:type="spellStart"/>
      <w:r w:rsidR="00250FBF">
        <w:t>eg</w:t>
      </w:r>
      <w:proofErr w:type="spellEnd"/>
      <w:r w:rsidR="00250FBF">
        <w:t>, further V&amp;V activities or Site Acceptance)</w:t>
      </w:r>
      <w:r w:rsidRPr="00702A80">
        <w:t>.</w:t>
      </w:r>
    </w:p>
    <w:p w14:paraId="2B7F1677" w14:textId="27E321BF" w:rsidR="005A0837" w:rsidRPr="00FE028A" w:rsidRDefault="005A0837" w:rsidP="005A0837">
      <w:pPr>
        <w:pStyle w:val="SOWTL4-ASDEFCON"/>
      </w:pPr>
      <w:r w:rsidRPr="00702A80">
        <w:t xml:space="preserve">Without limiting the requirements of the Contract, each annex to the SIP shall identify the site-specific impact of </w:t>
      </w:r>
      <w:r w:rsidR="00250FBF">
        <w:t>site installation activities on</w:t>
      </w:r>
      <w:r w:rsidRPr="00FE028A">
        <w:t>:</w:t>
      </w:r>
    </w:p>
    <w:p w14:paraId="53C90277" w14:textId="61D40E30" w:rsidR="00250FBF" w:rsidRPr="00702A80" w:rsidRDefault="00250FBF" w:rsidP="00250FBF">
      <w:pPr>
        <w:pStyle w:val="SOWSubL1-ASDEFCON"/>
      </w:pPr>
      <w:r>
        <w:t xml:space="preserve">existing systems or equipment, including </w:t>
      </w:r>
      <w:r w:rsidRPr="00702A80">
        <w:t>outages to operational capability;</w:t>
      </w:r>
    </w:p>
    <w:p w14:paraId="61707727" w14:textId="63783340" w:rsidR="00250FBF" w:rsidRPr="00702A80" w:rsidRDefault="00250FBF" w:rsidP="00250FBF">
      <w:pPr>
        <w:pStyle w:val="SOWSubL1-ASDEFCON"/>
      </w:pPr>
      <w:r w:rsidRPr="00702A80">
        <w:lastRenderedPageBreak/>
        <w:t>facilit</w:t>
      </w:r>
      <w:r>
        <w:t>ies</w:t>
      </w:r>
      <w:r w:rsidRPr="00702A80">
        <w:t>, including:</w:t>
      </w:r>
    </w:p>
    <w:p w14:paraId="329810E6" w14:textId="77777777" w:rsidR="00250FBF" w:rsidRPr="00702A80" w:rsidRDefault="00250FBF" w:rsidP="00250FBF">
      <w:pPr>
        <w:pStyle w:val="SOWSubL2-ASDEFCON"/>
      </w:pPr>
      <w:r w:rsidRPr="00702A80">
        <w:t>utility services</w:t>
      </w:r>
      <w:r>
        <w:t>,</w:t>
      </w:r>
      <w:r w:rsidRPr="00702A80">
        <w:t xml:space="preserve"> such as water, plumbing, drainage, gas, electricity and phone connections;</w:t>
      </w:r>
    </w:p>
    <w:p w14:paraId="0ECD1974" w14:textId="77777777" w:rsidR="00250FBF" w:rsidRPr="00702A80" w:rsidRDefault="00250FBF" w:rsidP="00250FBF">
      <w:pPr>
        <w:pStyle w:val="SOWSubL2-ASDEFCON"/>
      </w:pPr>
      <w:r w:rsidRPr="00702A80">
        <w:t>monitoring services</w:t>
      </w:r>
      <w:r>
        <w:t>,</w:t>
      </w:r>
      <w:r w:rsidRPr="00702A80">
        <w:t xml:space="preserve"> such alarm services, including fire alarms;</w:t>
      </w:r>
    </w:p>
    <w:p w14:paraId="6D563F12" w14:textId="77777777" w:rsidR="00250FBF" w:rsidRPr="00702A80" w:rsidRDefault="00250FBF" w:rsidP="00250FBF">
      <w:pPr>
        <w:pStyle w:val="SOWSubL2-ASDEFCON"/>
      </w:pPr>
      <w:r w:rsidRPr="00702A80">
        <w:t>roads, paths, car parks, retaining walls, storage tanks, landscaping, and fencing;</w:t>
      </w:r>
    </w:p>
    <w:p w14:paraId="20BE7DC4" w14:textId="77777777" w:rsidR="00250FBF" w:rsidRPr="00702A80" w:rsidRDefault="00250FBF" w:rsidP="00250FBF">
      <w:pPr>
        <w:pStyle w:val="SOWSubL2-ASDEFCON"/>
      </w:pPr>
      <w:r w:rsidRPr="00702A80">
        <w:t>electrical distribution</w:t>
      </w:r>
      <w:r>
        <w:t>,</w:t>
      </w:r>
      <w:r w:rsidRPr="00702A80">
        <w:t xml:space="preserve"> including power feeds, switchboards, UPS, sub-circuits arrangements; and </w:t>
      </w:r>
    </w:p>
    <w:p w14:paraId="46EB9528" w14:textId="77777777" w:rsidR="00250FBF" w:rsidRPr="00702A80" w:rsidRDefault="00250FBF" w:rsidP="00250FBF">
      <w:pPr>
        <w:pStyle w:val="SOWSubL2-ASDEFCON"/>
      </w:pPr>
      <w:r w:rsidRPr="00702A80">
        <w:t>heating, ventilation and air-conditioning (HVAC);</w:t>
      </w:r>
      <w:r>
        <w:t xml:space="preserve"> and</w:t>
      </w:r>
    </w:p>
    <w:p w14:paraId="0F33834A" w14:textId="49D24F0E" w:rsidR="00250FBF" w:rsidRDefault="00250FBF" w:rsidP="00250FBF">
      <w:pPr>
        <w:pStyle w:val="SOWSubL1-ASDEFCON"/>
      </w:pPr>
      <w:r>
        <w:t xml:space="preserve">the </w:t>
      </w:r>
      <w:r w:rsidRPr="00702A80">
        <w:t>environment</w:t>
      </w:r>
      <w:r>
        <w:t>, including in relation to:</w:t>
      </w:r>
    </w:p>
    <w:p w14:paraId="543E7841" w14:textId="77777777" w:rsidR="005A0837" w:rsidRPr="00702A80" w:rsidRDefault="005A0837" w:rsidP="00250FBF">
      <w:pPr>
        <w:pStyle w:val="SOWSubL2-ASDEFCON"/>
      </w:pPr>
      <w:r w:rsidRPr="00702A80">
        <w:t>vehicle hygiene requirements;</w:t>
      </w:r>
    </w:p>
    <w:p w14:paraId="7B9832AC" w14:textId="77777777" w:rsidR="005A0837" w:rsidRPr="00702A80" w:rsidRDefault="005A0837" w:rsidP="00250FBF">
      <w:pPr>
        <w:pStyle w:val="SOWSubL2-ASDEFCON"/>
      </w:pPr>
      <w:r w:rsidRPr="00702A80">
        <w:t>sediment and erosion control;</w:t>
      </w:r>
    </w:p>
    <w:p w14:paraId="18DCE141" w14:textId="77777777" w:rsidR="005A0837" w:rsidRPr="00702A80" w:rsidRDefault="005A0837" w:rsidP="00250FBF">
      <w:pPr>
        <w:pStyle w:val="SOWSubL2-ASDEFCON"/>
      </w:pPr>
      <w:r w:rsidRPr="00702A80">
        <w:t>road base and quarry material;</w:t>
      </w:r>
    </w:p>
    <w:p w14:paraId="6CBA3C53" w14:textId="77777777" w:rsidR="005A0837" w:rsidRPr="00702A80" w:rsidRDefault="005A0837" w:rsidP="00250FBF">
      <w:pPr>
        <w:pStyle w:val="SOWSubL2-ASDEFCON"/>
      </w:pPr>
      <w:r w:rsidRPr="00702A80">
        <w:t>vegetation management;</w:t>
      </w:r>
    </w:p>
    <w:p w14:paraId="3FA92175" w14:textId="77777777" w:rsidR="005A0837" w:rsidRPr="00702A80" w:rsidRDefault="005A0837" w:rsidP="00250FBF">
      <w:pPr>
        <w:pStyle w:val="SOWSubL2-ASDEFCON"/>
      </w:pPr>
      <w:r w:rsidRPr="00702A80">
        <w:t>POL and vehicle refuelling;</w:t>
      </w:r>
    </w:p>
    <w:p w14:paraId="56754F28" w14:textId="77777777" w:rsidR="005A0837" w:rsidRPr="00702A80" w:rsidRDefault="005A0837" w:rsidP="00250FBF">
      <w:pPr>
        <w:pStyle w:val="SOWSubL2-ASDEFCON"/>
      </w:pPr>
      <w:r w:rsidRPr="00702A80">
        <w:t>waste management;</w:t>
      </w:r>
    </w:p>
    <w:p w14:paraId="6D6AA093" w14:textId="77777777" w:rsidR="005A0837" w:rsidRPr="00702A80" w:rsidRDefault="005A0837" w:rsidP="00250FBF">
      <w:pPr>
        <w:pStyle w:val="SOWSubL2-ASDEFCON"/>
      </w:pPr>
      <w:r w:rsidRPr="00702A80">
        <w:t>fauna protection;</w:t>
      </w:r>
    </w:p>
    <w:p w14:paraId="2E9F0896" w14:textId="77777777" w:rsidR="005A0837" w:rsidRPr="00702A80" w:rsidRDefault="005A0837" w:rsidP="00250FBF">
      <w:pPr>
        <w:pStyle w:val="SOWSubL2-ASDEFCON"/>
      </w:pPr>
      <w:r w:rsidRPr="00702A80">
        <w:t>heritage protection;</w:t>
      </w:r>
    </w:p>
    <w:p w14:paraId="26192C99" w14:textId="77777777" w:rsidR="005A0837" w:rsidRPr="00702A80" w:rsidRDefault="005A0837" w:rsidP="00250FBF">
      <w:pPr>
        <w:pStyle w:val="SOWSubL2-ASDEFCON"/>
      </w:pPr>
      <w:r w:rsidRPr="00702A80">
        <w:t>vehicle movement;</w:t>
      </w:r>
    </w:p>
    <w:p w14:paraId="2ED0B5B6" w14:textId="1731E4DE" w:rsidR="005A0837" w:rsidRPr="00702A80" w:rsidRDefault="005A0837" w:rsidP="00250FBF">
      <w:pPr>
        <w:pStyle w:val="SOWSubL2-ASDEFCON"/>
      </w:pPr>
      <w:r w:rsidRPr="00702A80">
        <w:t>fire</w:t>
      </w:r>
      <w:r w:rsidR="00250FBF">
        <w:t xml:space="preserve"> control</w:t>
      </w:r>
      <w:r w:rsidRPr="00702A80">
        <w:t>;</w:t>
      </w:r>
      <w:r w:rsidR="00250FBF">
        <w:t xml:space="preserve"> and</w:t>
      </w:r>
    </w:p>
    <w:p w14:paraId="2A2C23A0" w14:textId="3741C8EF" w:rsidR="005A0837" w:rsidRDefault="00250FBF" w:rsidP="00250FBF">
      <w:pPr>
        <w:pStyle w:val="SOWSubL2-ASDEFCON"/>
      </w:pPr>
      <w:r>
        <w:t>others as required.</w:t>
      </w:r>
    </w:p>
    <w:sectPr w:rsidR="005A0837">
      <w:headerReference w:type="default" r:id="rId7"/>
      <w:footerReference w:type="default" r:id="rId8"/>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28CEC" w14:textId="77777777" w:rsidR="00B11F2E" w:rsidRDefault="00B11F2E">
      <w:r>
        <w:separator/>
      </w:r>
    </w:p>
  </w:endnote>
  <w:endnote w:type="continuationSeparator" w:id="0">
    <w:p w14:paraId="3492DB17" w14:textId="77777777" w:rsidR="00B11F2E" w:rsidRDefault="00B1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138850"/>
      <w:docPartObj>
        <w:docPartGallery w:val="Page Numbers (Bottom of Page)"/>
        <w:docPartUnique/>
      </w:docPartObj>
    </w:sdtPr>
    <w:sdtEndPr>
      <w:rPr>
        <w:noProof/>
      </w:rPr>
    </w:sdtEndPr>
    <w:sdtContent>
      <w:p w14:paraId="075A4E5F" w14:textId="0149B593" w:rsidR="00F37446" w:rsidRDefault="00F37446">
        <w:pPr>
          <w:pStyle w:val="Footer"/>
          <w:jc w:val="right"/>
        </w:pPr>
        <w:r w:rsidRPr="00F37446">
          <w:rPr>
            <w:sz w:val="16"/>
            <w:szCs w:val="16"/>
          </w:rPr>
          <w:fldChar w:fldCharType="begin"/>
        </w:r>
        <w:r w:rsidRPr="00F37446">
          <w:rPr>
            <w:sz w:val="16"/>
            <w:szCs w:val="16"/>
          </w:rPr>
          <w:instrText xml:space="preserve"> PAGE   \* MERGEFORMAT </w:instrText>
        </w:r>
        <w:r w:rsidRPr="00F37446">
          <w:rPr>
            <w:sz w:val="16"/>
            <w:szCs w:val="16"/>
          </w:rPr>
          <w:fldChar w:fldCharType="separate"/>
        </w:r>
        <w:r w:rsidR="00930A30">
          <w:rPr>
            <w:noProof/>
            <w:sz w:val="16"/>
            <w:szCs w:val="16"/>
          </w:rPr>
          <w:t>5</w:t>
        </w:r>
        <w:r w:rsidRPr="00F37446">
          <w:rPr>
            <w:noProof/>
            <w:sz w:val="16"/>
            <w:szCs w:val="16"/>
          </w:rPr>
          <w:fldChar w:fldCharType="end"/>
        </w:r>
      </w:p>
    </w:sdtContent>
  </w:sdt>
  <w:p w14:paraId="2E7D4ADC" w14:textId="77777777" w:rsidR="003C0BF1" w:rsidRPr="00080BB3" w:rsidRDefault="00BB0C6F" w:rsidP="00BB0C6F">
    <w:pPr>
      <w:pStyle w:val="Footer"/>
      <w:jc w:val="center"/>
    </w:pPr>
    <w:r>
      <w:rPr>
        <w:b/>
        <w:szCs w:val="20"/>
      </w:rPr>
      <w:fldChar w:fldCharType="begin"/>
    </w:r>
    <w:r>
      <w:rPr>
        <w:b/>
        <w:szCs w:val="20"/>
      </w:rPr>
      <w:instrText xml:space="preserve"> DOCPROPERTY  Classification  \* MERGEFORMAT </w:instrText>
    </w:r>
    <w:r>
      <w:rPr>
        <w:b/>
        <w:szCs w:val="20"/>
      </w:rPr>
      <w:fldChar w:fldCharType="separate"/>
    </w:r>
    <w:r w:rsidR="00EB7BBC">
      <w:rPr>
        <w:b/>
        <w:szCs w:val="20"/>
      </w:rPr>
      <w:t>OFFICIAL</w:t>
    </w:r>
    <w:r>
      <w:rPr>
        <w:b/>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FF1A3" w14:textId="77777777" w:rsidR="00B11F2E" w:rsidRDefault="00B11F2E">
      <w:r>
        <w:separator/>
      </w:r>
    </w:p>
  </w:footnote>
  <w:footnote w:type="continuationSeparator" w:id="0">
    <w:p w14:paraId="3FAFC65A" w14:textId="77777777" w:rsidR="00B11F2E" w:rsidRDefault="00B1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37446" w14:paraId="706FB17D" w14:textId="77777777" w:rsidTr="00F37446">
      <w:tc>
        <w:tcPr>
          <w:tcW w:w="5000" w:type="pct"/>
          <w:gridSpan w:val="2"/>
        </w:tcPr>
        <w:p w14:paraId="6BB74219" w14:textId="77777777" w:rsidR="00F37446" w:rsidRDefault="00BB0C6F" w:rsidP="00F37446">
          <w:pPr>
            <w:pStyle w:val="ASDEFCONHeaderFooterCenter"/>
          </w:pPr>
          <w:r w:rsidRPr="00BB0C6F">
            <w:rPr>
              <w:b/>
              <w:sz w:val="20"/>
            </w:rPr>
            <w:fldChar w:fldCharType="begin"/>
          </w:r>
          <w:r w:rsidRPr="00BB0C6F">
            <w:rPr>
              <w:b/>
              <w:sz w:val="20"/>
            </w:rPr>
            <w:instrText xml:space="preserve"> DOCPROPERTY  Classification  \* MERGEFORMAT </w:instrText>
          </w:r>
          <w:r w:rsidRPr="00BB0C6F">
            <w:rPr>
              <w:b/>
              <w:sz w:val="20"/>
            </w:rPr>
            <w:fldChar w:fldCharType="separate"/>
          </w:r>
          <w:r w:rsidR="00EB7BBC">
            <w:rPr>
              <w:b/>
              <w:sz w:val="20"/>
            </w:rPr>
            <w:t>OFFICIAL</w:t>
          </w:r>
          <w:r w:rsidRPr="00BB0C6F">
            <w:rPr>
              <w:b/>
              <w:sz w:val="20"/>
            </w:rPr>
            <w:fldChar w:fldCharType="end"/>
          </w:r>
        </w:p>
      </w:tc>
    </w:tr>
    <w:tr w:rsidR="00F37446" w14:paraId="0B9096B4" w14:textId="77777777" w:rsidTr="00F37446">
      <w:tc>
        <w:tcPr>
          <w:tcW w:w="2500" w:type="pct"/>
        </w:tcPr>
        <w:p w14:paraId="07F904B8" w14:textId="77777777" w:rsidR="00F37446" w:rsidRDefault="0058445A" w:rsidP="00F37446">
          <w:pPr>
            <w:pStyle w:val="ASDEFCONHeaderFooterLeft"/>
          </w:pPr>
          <w:fldSimple w:instr=" DOCPROPERTY Header_Left ">
            <w:r w:rsidR="00EB7BBC">
              <w:t>ASDEFCON (Strategic Materiel)</w:t>
            </w:r>
          </w:fldSimple>
        </w:p>
      </w:tc>
      <w:tc>
        <w:tcPr>
          <w:tcW w:w="2500" w:type="pct"/>
        </w:tcPr>
        <w:p w14:paraId="7736C781" w14:textId="7045E542" w:rsidR="00F37446" w:rsidRDefault="0058445A" w:rsidP="00355ADC">
          <w:pPr>
            <w:pStyle w:val="ASDEFCONHeaderFooterRight"/>
          </w:pPr>
          <w:fldSimple w:instr=" DOCPROPERTY  Title  \* MERGEFORMAT ">
            <w:r w:rsidR="00EB7BBC">
              <w:t>DID-ENG-MGT-SIP</w:t>
            </w:r>
          </w:fldSimple>
          <w:r w:rsidR="00F37446">
            <w:t>-</w:t>
          </w:r>
          <w:fldSimple w:instr=" DOCPROPERTY  Version  \* MERGEFORMAT ">
            <w:r w:rsidR="000B4A9C">
              <w:t>V5.3</w:t>
            </w:r>
          </w:fldSimple>
        </w:p>
      </w:tc>
    </w:tr>
  </w:tbl>
  <w:p w14:paraId="44F22E2A" w14:textId="77777777" w:rsidR="00F37446" w:rsidRPr="00080BB3" w:rsidRDefault="00F37446" w:rsidP="00F37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24"/>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0"/>
  </w:num>
  <w:num w:numId="24">
    <w:abstractNumId w:val="17"/>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6"/>
  </w:num>
  <w:num w:numId="30">
    <w:abstractNumId w:val="36"/>
  </w:num>
  <w:num w:numId="31">
    <w:abstractNumId w:val="14"/>
  </w:num>
  <w:num w:numId="32">
    <w:abstractNumId w:val="23"/>
  </w:num>
  <w:num w:numId="33">
    <w:abstractNumId w:val="9"/>
  </w:num>
  <w:num w:numId="34">
    <w:abstractNumId w:val="4"/>
  </w:num>
  <w:num w:numId="35">
    <w:abstractNumId w:val="26"/>
  </w:num>
  <w:num w:numId="36">
    <w:abstractNumId w:val="27"/>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8"/>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09875687.1"/>
  </w:docVars>
  <w:rsids>
    <w:rsidRoot w:val="00E55F68"/>
    <w:rsid w:val="00025C5D"/>
    <w:rsid w:val="00035650"/>
    <w:rsid w:val="00063437"/>
    <w:rsid w:val="000748FE"/>
    <w:rsid w:val="00080BB3"/>
    <w:rsid w:val="00082BFD"/>
    <w:rsid w:val="000B158E"/>
    <w:rsid w:val="000B4A9C"/>
    <w:rsid w:val="000B76DE"/>
    <w:rsid w:val="001207C4"/>
    <w:rsid w:val="001239F4"/>
    <w:rsid w:val="00136922"/>
    <w:rsid w:val="00194822"/>
    <w:rsid w:val="001B0AC8"/>
    <w:rsid w:val="001B4ADE"/>
    <w:rsid w:val="001C4C13"/>
    <w:rsid w:val="00250FBF"/>
    <w:rsid w:val="00256FB4"/>
    <w:rsid w:val="0026452F"/>
    <w:rsid w:val="00281748"/>
    <w:rsid w:val="002820DB"/>
    <w:rsid w:val="00355ADC"/>
    <w:rsid w:val="003653F0"/>
    <w:rsid w:val="003C00EB"/>
    <w:rsid w:val="003C0BF1"/>
    <w:rsid w:val="003C4744"/>
    <w:rsid w:val="003E1BE0"/>
    <w:rsid w:val="003F60FF"/>
    <w:rsid w:val="0040055F"/>
    <w:rsid w:val="004143BD"/>
    <w:rsid w:val="004360DE"/>
    <w:rsid w:val="00444D5B"/>
    <w:rsid w:val="00477209"/>
    <w:rsid w:val="004B0C6F"/>
    <w:rsid w:val="004D2B90"/>
    <w:rsid w:val="004E10EC"/>
    <w:rsid w:val="004E48A8"/>
    <w:rsid w:val="00506D04"/>
    <w:rsid w:val="0052786A"/>
    <w:rsid w:val="0055703B"/>
    <w:rsid w:val="005607B0"/>
    <w:rsid w:val="00564DD3"/>
    <w:rsid w:val="005668CF"/>
    <w:rsid w:val="0058445A"/>
    <w:rsid w:val="005A0837"/>
    <w:rsid w:val="005A49B9"/>
    <w:rsid w:val="005F07EE"/>
    <w:rsid w:val="005F254F"/>
    <w:rsid w:val="00611571"/>
    <w:rsid w:val="00652B5F"/>
    <w:rsid w:val="0066520E"/>
    <w:rsid w:val="006727C6"/>
    <w:rsid w:val="006860F5"/>
    <w:rsid w:val="006B2731"/>
    <w:rsid w:val="006B34E4"/>
    <w:rsid w:val="006C3826"/>
    <w:rsid w:val="006D48B7"/>
    <w:rsid w:val="006D6AEF"/>
    <w:rsid w:val="006E727E"/>
    <w:rsid w:val="006F1D3D"/>
    <w:rsid w:val="006F3A41"/>
    <w:rsid w:val="00706AB3"/>
    <w:rsid w:val="00711B22"/>
    <w:rsid w:val="00713879"/>
    <w:rsid w:val="00755655"/>
    <w:rsid w:val="0077610F"/>
    <w:rsid w:val="00791820"/>
    <w:rsid w:val="007B26CE"/>
    <w:rsid w:val="007D048A"/>
    <w:rsid w:val="007D5A62"/>
    <w:rsid w:val="008208C8"/>
    <w:rsid w:val="008210DB"/>
    <w:rsid w:val="00822CDB"/>
    <w:rsid w:val="008279E9"/>
    <w:rsid w:val="00832B3A"/>
    <w:rsid w:val="008506C6"/>
    <w:rsid w:val="00855D6C"/>
    <w:rsid w:val="008604A1"/>
    <w:rsid w:val="008604CA"/>
    <w:rsid w:val="00864E92"/>
    <w:rsid w:val="008B4FE4"/>
    <w:rsid w:val="008B7F85"/>
    <w:rsid w:val="008C233C"/>
    <w:rsid w:val="008F238A"/>
    <w:rsid w:val="008F41F0"/>
    <w:rsid w:val="008F6A5B"/>
    <w:rsid w:val="009050DD"/>
    <w:rsid w:val="00930A30"/>
    <w:rsid w:val="00981EA6"/>
    <w:rsid w:val="009A234A"/>
    <w:rsid w:val="009A6406"/>
    <w:rsid w:val="009D4C0C"/>
    <w:rsid w:val="00A12587"/>
    <w:rsid w:val="00A34F2D"/>
    <w:rsid w:val="00A50E44"/>
    <w:rsid w:val="00A630DB"/>
    <w:rsid w:val="00A63FEA"/>
    <w:rsid w:val="00A674FF"/>
    <w:rsid w:val="00A923BB"/>
    <w:rsid w:val="00AB617E"/>
    <w:rsid w:val="00AD5433"/>
    <w:rsid w:val="00B11F2E"/>
    <w:rsid w:val="00B2130C"/>
    <w:rsid w:val="00B30E6D"/>
    <w:rsid w:val="00B726E2"/>
    <w:rsid w:val="00BA6DBA"/>
    <w:rsid w:val="00BB0C6F"/>
    <w:rsid w:val="00BC5FED"/>
    <w:rsid w:val="00BD1394"/>
    <w:rsid w:val="00C14E7D"/>
    <w:rsid w:val="00C22CE6"/>
    <w:rsid w:val="00C253C3"/>
    <w:rsid w:val="00C261C9"/>
    <w:rsid w:val="00C37EF6"/>
    <w:rsid w:val="00C553F9"/>
    <w:rsid w:val="00C8253A"/>
    <w:rsid w:val="00C9037D"/>
    <w:rsid w:val="00C94C0F"/>
    <w:rsid w:val="00C95BDA"/>
    <w:rsid w:val="00CA60F3"/>
    <w:rsid w:val="00D175DD"/>
    <w:rsid w:val="00D56793"/>
    <w:rsid w:val="00D633C1"/>
    <w:rsid w:val="00D80BF8"/>
    <w:rsid w:val="00DC1523"/>
    <w:rsid w:val="00DC2CC1"/>
    <w:rsid w:val="00E1053E"/>
    <w:rsid w:val="00E3668A"/>
    <w:rsid w:val="00E55F68"/>
    <w:rsid w:val="00EB7BBC"/>
    <w:rsid w:val="00EE1DDE"/>
    <w:rsid w:val="00EE4189"/>
    <w:rsid w:val="00F1489D"/>
    <w:rsid w:val="00F340D1"/>
    <w:rsid w:val="00F364AE"/>
    <w:rsid w:val="00F37446"/>
    <w:rsid w:val="00F8061A"/>
    <w:rsid w:val="00F85017"/>
    <w:rsid w:val="00FA2A02"/>
    <w:rsid w:val="00FE49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9EC4F"/>
  <w15:docId w15:val="{3A6EC2D8-9137-4227-B337-14E36D9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A3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930A30"/>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30A30"/>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30A3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30A30"/>
    <w:pPr>
      <w:keepNext/>
      <w:keepLines/>
      <w:spacing w:before="200" w:after="60"/>
      <w:outlineLvl w:val="3"/>
    </w:pPr>
    <w:rPr>
      <w:b/>
      <w:bCs/>
      <w:i/>
      <w:iCs/>
    </w:rPr>
  </w:style>
  <w:style w:type="paragraph" w:styleId="Heading5">
    <w:name w:val="heading 5"/>
    <w:aliases w:val="Para5,i."/>
    <w:basedOn w:val="Normal"/>
    <w:next w:val="Normal"/>
    <w:link w:val="Heading5Char"/>
    <w:qFormat/>
    <w:rsid w:val="00FA2A02"/>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A2A02"/>
    <w:pPr>
      <w:numPr>
        <w:ilvl w:val="5"/>
        <w:numId w:val="23"/>
      </w:numPr>
      <w:spacing w:before="240" w:after="60"/>
      <w:outlineLvl w:val="5"/>
    </w:pPr>
    <w:rPr>
      <w:i/>
      <w:sz w:val="22"/>
    </w:rPr>
  </w:style>
  <w:style w:type="paragraph" w:styleId="Heading7">
    <w:name w:val="heading 7"/>
    <w:aliases w:val="Spare3,(i)"/>
    <w:basedOn w:val="Normal"/>
    <w:next w:val="Normal"/>
    <w:link w:val="Heading7Char"/>
    <w:qFormat/>
    <w:rsid w:val="00FA2A02"/>
    <w:pPr>
      <w:numPr>
        <w:ilvl w:val="6"/>
        <w:numId w:val="23"/>
      </w:numPr>
      <w:spacing w:before="240" w:after="60"/>
      <w:outlineLvl w:val="6"/>
    </w:pPr>
  </w:style>
  <w:style w:type="paragraph" w:styleId="Heading8">
    <w:name w:val="heading 8"/>
    <w:aliases w:val="Spare4,(A)"/>
    <w:basedOn w:val="Normal"/>
    <w:next w:val="Normal"/>
    <w:link w:val="Heading8Char"/>
    <w:qFormat/>
    <w:rsid w:val="00FA2A02"/>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FA2A02"/>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930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A30"/>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TOC1">
    <w:name w:val="toc 1"/>
    <w:autoRedefine/>
    <w:uiPriority w:val="39"/>
    <w:rsid w:val="00930A30"/>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930A30"/>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30A30"/>
    <w:pPr>
      <w:spacing w:after="100"/>
      <w:ind w:left="40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C95BDA"/>
    <w:rPr>
      <w:rFonts w:ascii="Tahoma" w:hAnsi="Tahoma" w:cs="Tahoma"/>
      <w:sz w:val="16"/>
      <w:szCs w:val="16"/>
    </w:rPr>
  </w:style>
  <w:style w:type="character" w:customStyle="1" w:styleId="FooterChar">
    <w:name w:val="Footer Char"/>
    <w:basedOn w:val="DefaultParagraphFont"/>
    <w:link w:val="Footer"/>
    <w:uiPriority w:val="99"/>
    <w:rsid w:val="00F37446"/>
    <w:rPr>
      <w:rFonts w:ascii="Arial" w:hAnsi="Arial"/>
      <w:szCs w:val="24"/>
    </w:rPr>
  </w:style>
  <w:style w:type="table" w:styleId="TableGrid">
    <w:name w:val="Table Grid"/>
    <w:basedOn w:val="TableNormal"/>
    <w:rsid w:val="00080BB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80BB3"/>
  </w:style>
  <w:style w:type="paragraph" w:customStyle="1" w:styleId="Style1">
    <w:name w:val="Style1"/>
    <w:basedOn w:val="Heading4"/>
    <w:rsid w:val="00080BB3"/>
    <w:rPr>
      <w:b w:val="0"/>
    </w:rPr>
  </w:style>
  <w:style w:type="paragraph" w:styleId="EndnoteText">
    <w:name w:val="endnote text"/>
    <w:basedOn w:val="Normal"/>
    <w:semiHidden/>
    <w:rsid w:val="00080BB3"/>
    <w:rPr>
      <w:szCs w:val="20"/>
    </w:rPr>
  </w:style>
  <w:style w:type="paragraph" w:customStyle="1" w:styleId="COTCOCLV2-ASDEFCON">
    <w:name w:val="COT/COC LV2 - ASDEFCON"/>
    <w:basedOn w:val="ASDEFCONNormal"/>
    <w:next w:val="COTCOCLV3-ASDEFCON"/>
    <w:rsid w:val="00930A30"/>
    <w:pPr>
      <w:keepNext/>
      <w:keepLines/>
      <w:numPr>
        <w:ilvl w:val="1"/>
        <w:numId w:val="3"/>
      </w:numPr>
      <w:pBdr>
        <w:bottom w:val="single" w:sz="4" w:space="1" w:color="auto"/>
      </w:pBdr>
    </w:pPr>
    <w:rPr>
      <w:b/>
    </w:rPr>
  </w:style>
  <w:style w:type="paragraph" w:customStyle="1" w:styleId="ASDEFCONNormal">
    <w:name w:val="ASDEFCON Normal"/>
    <w:link w:val="ASDEFCONNormalChar"/>
    <w:rsid w:val="00930A30"/>
    <w:pPr>
      <w:spacing w:after="120"/>
      <w:jc w:val="both"/>
    </w:pPr>
    <w:rPr>
      <w:rFonts w:ascii="Arial" w:hAnsi="Arial"/>
      <w:color w:val="000000"/>
      <w:szCs w:val="40"/>
    </w:rPr>
  </w:style>
  <w:style w:type="character" w:customStyle="1" w:styleId="ASDEFCONNormalChar">
    <w:name w:val="ASDEFCON Normal Char"/>
    <w:link w:val="ASDEFCONNormal"/>
    <w:rsid w:val="00930A30"/>
    <w:rPr>
      <w:rFonts w:ascii="Arial" w:hAnsi="Arial"/>
      <w:color w:val="000000"/>
      <w:szCs w:val="40"/>
    </w:rPr>
  </w:style>
  <w:style w:type="paragraph" w:customStyle="1" w:styleId="COTCOCLV3-ASDEFCON">
    <w:name w:val="COT/COC LV3 - ASDEFCON"/>
    <w:basedOn w:val="ASDEFCONNormal"/>
    <w:rsid w:val="00930A30"/>
    <w:pPr>
      <w:numPr>
        <w:ilvl w:val="2"/>
        <w:numId w:val="3"/>
      </w:numPr>
    </w:pPr>
  </w:style>
  <w:style w:type="paragraph" w:customStyle="1" w:styleId="COTCOCLV1-ASDEFCON">
    <w:name w:val="COT/COC LV1 - ASDEFCON"/>
    <w:basedOn w:val="ASDEFCONNormal"/>
    <w:next w:val="COTCOCLV2-ASDEFCON"/>
    <w:rsid w:val="00930A30"/>
    <w:pPr>
      <w:keepNext/>
      <w:keepLines/>
      <w:numPr>
        <w:numId w:val="3"/>
      </w:numPr>
      <w:spacing w:before="240"/>
    </w:pPr>
    <w:rPr>
      <w:b/>
      <w:caps/>
    </w:rPr>
  </w:style>
  <w:style w:type="paragraph" w:customStyle="1" w:styleId="COTCOCLV4-ASDEFCON">
    <w:name w:val="COT/COC LV4 - ASDEFCON"/>
    <w:basedOn w:val="ASDEFCONNormal"/>
    <w:rsid w:val="00930A30"/>
    <w:pPr>
      <w:numPr>
        <w:ilvl w:val="3"/>
        <w:numId w:val="3"/>
      </w:numPr>
    </w:pPr>
  </w:style>
  <w:style w:type="paragraph" w:customStyle="1" w:styleId="COTCOCLV5-ASDEFCON">
    <w:name w:val="COT/COC LV5 - ASDEFCON"/>
    <w:basedOn w:val="ASDEFCONNormal"/>
    <w:rsid w:val="00930A30"/>
    <w:pPr>
      <w:numPr>
        <w:ilvl w:val="4"/>
        <w:numId w:val="3"/>
      </w:numPr>
    </w:pPr>
  </w:style>
  <w:style w:type="paragraph" w:customStyle="1" w:styleId="COTCOCLV6-ASDEFCON">
    <w:name w:val="COT/COC LV6 - ASDEFCON"/>
    <w:basedOn w:val="ASDEFCONNormal"/>
    <w:rsid w:val="00930A30"/>
    <w:pPr>
      <w:keepLines/>
      <w:numPr>
        <w:ilvl w:val="5"/>
        <w:numId w:val="3"/>
      </w:numPr>
    </w:pPr>
  </w:style>
  <w:style w:type="paragraph" w:customStyle="1" w:styleId="ASDEFCONOption">
    <w:name w:val="ASDEFCON Option"/>
    <w:basedOn w:val="ASDEFCONNormal"/>
    <w:rsid w:val="00930A30"/>
    <w:pPr>
      <w:keepNext/>
      <w:spacing w:before="60"/>
    </w:pPr>
    <w:rPr>
      <w:b/>
      <w:i/>
      <w:szCs w:val="24"/>
    </w:rPr>
  </w:style>
  <w:style w:type="paragraph" w:customStyle="1" w:styleId="NoteToDrafters-ASDEFCON">
    <w:name w:val="Note To Drafters - ASDEFCON"/>
    <w:basedOn w:val="ASDEFCONNormal"/>
    <w:rsid w:val="00930A30"/>
    <w:pPr>
      <w:keepNext/>
      <w:shd w:val="clear" w:color="auto" w:fill="000000"/>
    </w:pPr>
    <w:rPr>
      <w:b/>
      <w:i/>
      <w:color w:val="FFFFFF"/>
    </w:rPr>
  </w:style>
  <w:style w:type="paragraph" w:customStyle="1" w:styleId="NoteToTenderers-ASDEFCON">
    <w:name w:val="Note To Tenderers - ASDEFCON"/>
    <w:basedOn w:val="ASDEFCONNormal"/>
    <w:rsid w:val="00930A30"/>
    <w:pPr>
      <w:keepNext/>
      <w:shd w:val="pct15" w:color="auto" w:fill="auto"/>
    </w:pPr>
    <w:rPr>
      <w:b/>
      <w:i/>
    </w:rPr>
  </w:style>
  <w:style w:type="paragraph" w:customStyle="1" w:styleId="ASDEFCONTitle">
    <w:name w:val="ASDEFCON Title"/>
    <w:basedOn w:val="Normal"/>
    <w:rsid w:val="00930A30"/>
    <w:pPr>
      <w:keepLines/>
      <w:spacing w:before="240"/>
      <w:jc w:val="center"/>
    </w:pPr>
    <w:rPr>
      <w:b/>
      <w:caps/>
    </w:rPr>
  </w:style>
  <w:style w:type="paragraph" w:customStyle="1" w:styleId="ATTANNLV1-ASDEFCON">
    <w:name w:val="ATT/ANN LV1 - ASDEFCON"/>
    <w:basedOn w:val="ASDEFCONNormal"/>
    <w:next w:val="ATTANNLV2-ASDEFCON"/>
    <w:rsid w:val="00930A30"/>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30A30"/>
    <w:pPr>
      <w:numPr>
        <w:ilvl w:val="1"/>
        <w:numId w:val="4"/>
      </w:numPr>
    </w:pPr>
    <w:rPr>
      <w:szCs w:val="24"/>
    </w:rPr>
  </w:style>
  <w:style w:type="character" w:customStyle="1" w:styleId="ATTANNLV2-ASDEFCONChar">
    <w:name w:val="ATT/ANN LV2 - ASDEFCON Char"/>
    <w:link w:val="ATTANNLV2-ASDEFCON"/>
    <w:rsid w:val="00930A30"/>
    <w:rPr>
      <w:rFonts w:ascii="Arial" w:hAnsi="Arial"/>
      <w:color w:val="000000"/>
      <w:szCs w:val="24"/>
    </w:rPr>
  </w:style>
  <w:style w:type="paragraph" w:customStyle="1" w:styleId="ATTANNLV3-ASDEFCON">
    <w:name w:val="ATT/ANN LV3 - ASDEFCON"/>
    <w:basedOn w:val="ASDEFCONNormal"/>
    <w:rsid w:val="00930A30"/>
    <w:pPr>
      <w:numPr>
        <w:ilvl w:val="2"/>
        <w:numId w:val="4"/>
      </w:numPr>
    </w:pPr>
    <w:rPr>
      <w:szCs w:val="24"/>
    </w:rPr>
  </w:style>
  <w:style w:type="paragraph" w:customStyle="1" w:styleId="ATTANNLV4-ASDEFCON">
    <w:name w:val="ATT/ANN LV4 - ASDEFCON"/>
    <w:basedOn w:val="ASDEFCONNormal"/>
    <w:rsid w:val="00930A30"/>
    <w:pPr>
      <w:numPr>
        <w:ilvl w:val="3"/>
        <w:numId w:val="4"/>
      </w:numPr>
    </w:pPr>
    <w:rPr>
      <w:szCs w:val="24"/>
    </w:rPr>
  </w:style>
  <w:style w:type="paragraph" w:customStyle="1" w:styleId="ASDEFCONCoverTitle">
    <w:name w:val="ASDEFCON Cover Title"/>
    <w:rsid w:val="00930A30"/>
    <w:pPr>
      <w:jc w:val="center"/>
    </w:pPr>
    <w:rPr>
      <w:rFonts w:ascii="Georgia" w:hAnsi="Georgia"/>
      <w:b/>
      <w:color w:val="000000"/>
      <w:sz w:val="100"/>
      <w:szCs w:val="24"/>
    </w:rPr>
  </w:style>
  <w:style w:type="paragraph" w:customStyle="1" w:styleId="ASDEFCONHeaderFooterLeft">
    <w:name w:val="ASDEFCON Header/Footer Left"/>
    <w:basedOn w:val="ASDEFCONNormal"/>
    <w:rsid w:val="00930A30"/>
    <w:pPr>
      <w:spacing w:after="0"/>
      <w:jc w:val="left"/>
    </w:pPr>
    <w:rPr>
      <w:sz w:val="16"/>
      <w:szCs w:val="24"/>
    </w:rPr>
  </w:style>
  <w:style w:type="paragraph" w:customStyle="1" w:styleId="ASDEFCONCoverPageIncorp">
    <w:name w:val="ASDEFCON Cover Page Incorp"/>
    <w:rsid w:val="00930A3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30A30"/>
    <w:rPr>
      <w:b/>
      <w:i/>
    </w:rPr>
  </w:style>
  <w:style w:type="paragraph" w:customStyle="1" w:styleId="COTCOCLV2NONUM-ASDEFCON">
    <w:name w:val="COT/COC LV2 NONUM - ASDEFCON"/>
    <w:basedOn w:val="COTCOCLV2-ASDEFCON"/>
    <w:next w:val="COTCOCLV3-ASDEFCON"/>
    <w:rsid w:val="00930A3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30A30"/>
    <w:pPr>
      <w:keepNext w:val="0"/>
      <w:numPr>
        <w:numId w:val="0"/>
      </w:numPr>
      <w:ind w:left="851"/>
    </w:pPr>
    <w:rPr>
      <w:bCs/>
      <w:szCs w:val="20"/>
    </w:rPr>
  </w:style>
  <w:style w:type="paragraph" w:customStyle="1" w:styleId="COTCOCLV3NONUM-ASDEFCON">
    <w:name w:val="COT/COC LV3 NONUM - ASDEFCON"/>
    <w:basedOn w:val="COTCOCLV3-ASDEFCON"/>
    <w:next w:val="COTCOCLV3-ASDEFCON"/>
    <w:rsid w:val="00930A30"/>
    <w:pPr>
      <w:numPr>
        <w:ilvl w:val="0"/>
        <w:numId w:val="0"/>
      </w:numPr>
      <w:ind w:left="851"/>
    </w:pPr>
    <w:rPr>
      <w:szCs w:val="20"/>
    </w:rPr>
  </w:style>
  <w:style w:type="paragraph" w:customStyle="1" w:styleId="COTCOCLV4NONUM-ASDEFCON">
    <w:name w:val="COT/COC LV4 NONUM - ASDEFCON"/>
    <w:basedOn w:val="COTCOCLV4-ASDEFCON"/>
    <w:next w:val="COTCOCLV4-ASDEFCON"/>
    <w:rsid w:val="00930A30"/>
    <w:pPr>
      <w:numPr>
        <w:ilvl w:val="0"/>
        <w:numId w:val="0"/>
      </w:numPr>
      <w:ind w:left="1418"/>
    </w:pPr>
    <w:rPr>
      <w:szCs w:val="20"/>
    </w:rPr>
  </w:style>
  <w:style w:type="paragraph" w:customStyle="1" w:styleId="COTCOCLV5NONUM-ASDEFCON">
    <w:name w:val="COT/COC LV5 NONUM - ASDEFCON"/>
    <w:basedOn w:val="COTCOCLV5-ASDEFCON"/>
    <w:next w:val="COTCOCLV5-ASDEFCON"/>
    <w:rsid w:val="00930A30"/>
    <w:pPr>
      <w:numPr>
        <w:ilvl w:val="0"/>
        <w:numId w:val="0"/>
      </w:numPr>
      <w:ind w:left="1985"/>
    </w:pPr>
    <w:rPr>
      <w:szCs w:val="20"/>
    </w:rPr>
  </w:style>
  <w:style w:type="paragraph" w:customStyle="1" w:styleId="COTCOCLV6NONUM-ASDEFCON">
    <w:name w:val="COT/COC LV6 NONUM - ASDEFCON"/>
    <w:basedOn w:val="COTCOCLV6-ASDEFCON"/>
    <w:next w:val="COTCOCLV6-ASDEFCON"/>
    <w:rsid w:val="00930A30"/>
    <w:pPr>
      <w:numPr>
        <w:ilvl w:val="0"/>
        <w:numId w:val="0"/>
      </w:numPr>
      <w:ind w:left="2552"/>
    </w:pPr>
    <w:rPr>
      <w:szCs w:val="20"/>
    </w:rPr>
  </w:style>
  <w:style w:type="paragraph" w:customStyle="1" w:styleId="ATTANNLV1NONUM-ASDEFCON">
    <w:name w:val="ATT/ANN LV1 NONUM - ASDEFCON"/>
    <w:basedOn w:val="ATTANNLV1-ASDEFCON"/>
    <w:next w:val="ATTANNLV2-ASDEFCON"/>
    <w:rsid w:val="00930A30"/>
    <w:pPr>
      <w:numPr>
        <w:numId w:val="0"/>
      </w:numPr>
      <w:ind w:left="851"/>
    </w:pPr>
    <w:rPr>
      <w:bCs/>
      <w:szCs w:val="20"/>
    </w:rPr>
  </w:style>
  <w:style w:type="paragraph" w:customStyle="1" w:styleId="ATTANNLV2NONUM-ASDEFCON">
    <w:name w:val="ATT/ANN LV2 NONUM - ASDEFCON"/>
    <w:basedOn w:val="ATTANNLV2-ASDEFCON"/>
    <w:next w:val="ATTANNLV2-ASDEFCON"/>
    <w:rsid w:val="00930A30"/>
    <w:pPr>
      <w:numPr>
        <w:ilvl w:val="0"/>
        <w:numId w:val="0"/>
      </w:numPr>
      <w:ind w:left="851"/>
    </w:pPr>
    <w:rPr>
      <w:szCs w:val="20"/>
    </w:rPr>
  </w:style>
  <w:style w:type="paragraph" w:customStyle="1" w:styleId="ATTANNLV3NONUM-ASDEFCON">
    <w:name w:val="ATT/ANN LV3 NONUM - ASDEFCON"/>
    <w:basedOn w:val="ATTANNLV3-ASDEFCON"/>
    <w:next w:val="ATTANNLV3-ASDEFCON"/>
    <w:rsid w:val="00930A30"/>
    <w:pPr>
      <w:numPr>
        <w:ilvl w:val="0"/>
        <w:numId w:val="0"/>
      </w:numPr>
      <w:ind w:left="1418"/>
    </w:pPr>
    <w:rPr>
      <w:szCs w:val="20"/>
    </w:rPr>
  </w:style>
  <w:style w:type="paragraph" w:customStyle="1" w:styleId="ATTANNLV4NONUM-ASDEFCON">
    <w:name w:val="ATT/ANN LV4 NONUM - ASDEFCON"/>
    <w:basedOn w:val="ATTANNLV4-ASDEFCON"/>
    <w:next w:val="ATTANNLV4-ASDEFCON"/>
    <w:rsid w:val="00930A30"/>
    <w:pPr>
      <w:numPr>
        <w:ilvl w:val="0"/>
        <w:numId w:val="0"/>
      </w:numPr>
      <w:ind w:left="1985"/>
    </w:pPr>
    <w:rPr>
      <w:szCs w:val="20"/>
    </w:rPr>
  </w:style>
  <w:style w:type="paragraph" w:customStyle="1" w:styleId="NoteToDraftersBullets-ASDEFCON">
    <w:name w:val="Note To Drafters Bullets - ASDEFCON"/>
    <w:basedOn w:val="NoteToDrafters-ASDEFCON"/>
    <w:rsid w:val="00930A30"/>
    <w:pPr>
      <w:numPr>
        <w:numId w:val="5"/>
      </w:numPr>
    </w:pPr>
    <w:rPr>
      <w:bCs/>
      <w:iCs/>
      <w:szCs w:val="20"/>
    </w:rPr>
  </w:style>
  <w:style w:type="paragraph" w:customStyle="1" w:styleId="NoteToDraftersList-ASDEFCON">
    <w:name w:val="Note To Drafters List - ASDEFCON"/>
    <w:basedOn w:val="NoteToDrafters-ASDEFCON"/>
    <w:rsid w:val="00930A30"/>
    <w:pPr>
      <w:numPr>
        <w:numId w:val="6"/>
      </w:numPr>
    </w:pPr>
    <w:rPr>
      <w:bCs/>
      <w:iCs/>
      <w:szCs w:val="20"/>
    </w:rPr>
  </w:style>
  <w:style w:type="paragraph" w:customStyle="1" w:styleId="NoteToTenderersBullets-ASDEFCON">
    <w:name w:val="Note To Tenderers Bullets - ASDEFCON"/>
    <w:basedOn w:val="NoteToTenderers-ASDEFCON"/>
    <w:rsid w:val="00930A30"/>
    <w:pPr>
      <w:numPr>
        <w:numId w:val="7"/>
      </w:numPr>
    </w:pPr>
    <w:rPr>
      <w:bCs/>
      <w:iCs/>
      <w:szCs w:val="20"/>
    </w:rPr>
  </w:style>
  <w:style w:type="paragraph" w:customStyle="1" w:styleId="NoteToTenderersList-ASDEFCON">
    <w:name w:val="Note To Tenderers List - ASDEFCON"/>
    <w:basedOn w:val="NoteToTenderers-ASDEFCON"/>
    <w:rsid w:val="00930A30"/>
    <w:pPr>
      <w:numPr>
        <w:numId w:val="8"/>
      </w:numPr>
    </w:pPr>
    <w:rPr>
      <w:bCs/>
      <w:iCs/>
      <w:szCs w:val="20"/>
    </w:rPr>
  </w:style>
  <w:style w:type="paragraph" w:customStyle="1" w:styleId="SOWHL1-ASDEFCON">
    <w:name w:val="SOW HL1 - ASDEFCON"/>
    <w:basedOn w:val="ASDEFCONNormal"/>
    <w:next w:val="SOWHL2-ASDEFCON"/>
    <w:qFormat/>
    <w:rsid w:val="00930A3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30A3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30A30"/>
    <w:pPr>
      <w:keepNext/>
      <w:numPr>
        <w:ilvl w:val="2"/>
        <w:numId w:val="2"/>
      </w:numPr>
    </w:pPr>
    <w:rPr>
      <w:rFonts w:eastAsia="Calibri"/>
      <w:b/>
      <w:szCs w:val="22"/>
      <w:lang w:eastAsia="en-US"/>
    </w:rPr>
  </w:style>
  <w:style w:type="paragraph" w:customStyle="1" w:styleId="SOWHL4-ASDEFCON">
    <w:name w:val="SOW HL4 - ASDEFCON"/>
    <w:basedOn w:val="ASDEFCONNormal"/>
    <w:qFormat/>
    <w:rsid w:val="00930A30"/>
    <w:pPr>
      <w:keepNext/>
      <w:numPr>
        <w:ilvl w:val="3"/>
        <w:numId w:val="2"/>
      </w:numPr>
    </w:pPr>
    <w:rPr>
      <w:rFonts w:eastAsia="Calibri"/>
      <w:b/>
      <w:szCs w:val="22"/>
      <w:lang w:eastAsia="en-US"/>
    </w:rPr>
  </w:style>
  <w:style w:type="paragraph" w:customStyle="1" w:styleId="SOWHL5-ASDEFCON">
    <w:name w:val="SOW HL5 - ASDEFCON"/>
    <w:basedOn w:val="ASDEFCONNormal"/>
    <w:qFormat/>
    <w:rsid w:val="00930A30"/>
    <w:pPr>
      <w:keepNext/>
      <w:numPr>
        <w:ilvl w:val="4"/>
        <w:numId w:val="2"/>
      </w:numPr>
    </w:pPr>
    <w:rPr>
      <w:rFonts w:eastAsia="Calibri"/>
      <w:b/>
      <w:szCs w:val="22"/>
      <w:lang w:eastAsia="en-US"/>
    </w:rPr>
  </w:style>
  <w:style w:type="paragraph" w:customStyle="1" w:styleId="SOWSubL1-ASDEFCON">
    <w:name w:val="SOW SubL1 - ASDEFCON"/>
    <w:basedOn w:val="ASDEFCONNormal"/>
    <w:qFormat/>
    <w:rsid w:val="00930A3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30A3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30A30"/>
    <w:pPr>
      <w:numPr>
        <w:ilvl w:val="0"/>
        <w:numId w:val="0"/>
      </w:numPr>
      <w:ind w:left="1134"/>
    </w:pPr>
    <w:rPr>
      <w:rFonts w:eastAsia="Times New Roman"/>
      <w:bCs/>
      <w:szCs w:val="20"/>
    </w:rPr>
  </w:style>
  <w:style w:type="paragraph" w:customStyle="1" w:styleId="SOWTL2-ASDEFCON">
    <w:name w:val="SOW TL2 - ASDEFCON"/>
    <w:basedOn w:val="SOWHL2-ASDEFCON"/>
    <w:rsid w:val="00930A30"/>
    <w:pPr>
      <w:keepNext w:val="0"/>
      <w:pBdr>
        <w:bottom w:val="none" w:sz="0" w:space="0" w:color="auto"/>
      </w:pBdr>
    </w:pPr>
    <w:rPr>
      <w:b w:val="0"/>
    </w:rPr>
  </w:style>
  <w:style w:type="paragraph" w:customStyle="1" w:styleId="SOWTL3NONUM-ASDEFCON">
    <w:name w:val="SOW TL3 NONUM - ASDEFCON"/>
    <w:basedOn w:val="SOWTL3-ASDEFCON"/>
    <w:next w:val="SOWTL3-ASDEFCON"/>
    <w:rsid w:val="00930A30"/>
    <w:pPr>
      <w:numPr>
        <w:ilvl w:val="0"/>
        <w:numId w:val="0"/>
      </w:numPr>
      <w:ind w:left="1134"/>
    </w:pPr>
    <w:rPr>
      <w:rFonts w:eastAsia="Times New Roman"/>
      <w:bCs/>
      <w:szCs w:val="20"/>
    </w:rPr>
  </w:style>
  <w:style w:type="paragraph" w:customStyle="1" w:styleId="SOWTL3-ASDEFCON">
    <w:name w:val="SOW TL3 - ASDEFCON"/>
    <w:basedOn w:val="SOWHL3-ASDEFCON"/>
    <w:rsid w:val="00930A30"/>
    <w:pPr>
      <w:keepNext w:val="0"/>
    </w:pPr>
    <w:rPr>
      <w:b w:val="0"/>
    </w:rPr>
  </w:style>
  <w:style w:type="paragraph" w:customStyle="1" w:styleId="SOWTL4NONUM-ASDEFCON">
    <w:name w:val="SOW TL4 NONUM - ASDEFCON"/>
    <w:basedOn w:val="SOWTL4-ASDEFCON"/>
    <w:next w:val="SOWTL4-ASDEFCON"/>
    <w:rsid w:val="00930A30"/>
    <w:pPr>
      <w:numPr>
        <w:ilvl w:val="0"/>
        <w:numId w:val="0"/>
      </w:numPr>
      <w:ind w:left="1134"/>
    </w:pPr>
    <w:rPr>
      <w:rFonts w:eastAsia="Times New Roman"/>
      <w:bCs/>
      <w:szCs w:val="20"/>
    </w:rPr>
  </w:style>
  <w:style w:type="paragraph" w:customStyle="1" w:styleId="SOWTL4-ASDEFCON">
    <w:name w:val="SOW TL4 - ASDEFCON"/>
    <w:basedOn w:val="SOWHL4-ASDEFCON"/>
    <w:rsid w:val="00930A30"/>
    <w:pPr>
      <w:keepNext w:val="0"/>
    </w:pPr>
    <w:rPr>
      <w:b w:val="0"/>
    </w:rPr>
  </w:style>
  <w:style w:type="paragraph" w:customStyle="1" w:styleId="SOWTL5NONUM-ASDEFCON">
    <w:name w:val="SOW TL5 NONUM - ASDEFCON"/>
    <w:basedOn w:val="SOWHL5-ASDEFCON"/>
    <w:next w:val="SOWTL5-ASDEFCON"/>
    <w:rsid w:val="00930A30"/>
    <w:pPr>
      <w:keepNext w:val="0"/>
      <w:numPr>
        <w:ilvl w:val="0"/>
        <w:numId w:val="0"/>
      </w:numPr>
      <w:ind w:left="1134"/>
    </w:pPr>
    <w:rPr>
      <w:b w:val="0"/>
    </w:rPr>
  </w:style>
  <w:style w:type="paragraph" w:customStyle="1" w:styleId="SOWTL5-ASDEFCON">
    <w:name w:val="SOW TL5 - ASDEFCON"/>
    <w:basedOn w:val="SOWHL5-ASDEFCON"/>
    <w:rsid w:val="00930A30"/>
    <w:pPr>
      <w:keepNext w:val="0"/>
    </w:pPr>
    <w:rPr>
      <w:b w:val="0"/>
    </w:rPr>
  </w:style>
  <w:style w:type="paragraph" w:customStyle="1" w:styleId="SOWSubL2-ASDEFCON">
    <w:name w:val="SOW SubL2 - ASDEFCON"/>
    <w:basedOn w:val="ASDEFCONNormal"/>
    <w:qFormat/>
    <w:rsid w:val="00930A3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30A30"/>
    <w:pPr>
      <w:numPr>
        <w:numId w:val="0"/>
      </w:numPr>
      <w:ind w:left="1701"/>
    </w:pPr>
  </w:style>
  <w:style w:type="paragraph" w:customStyle="1" w:styleId="SOWSubL2NONUM-ASDEFCON">
    <w:name w:val="SOW SubL2 NONUM - ASDEFCON"/>
    <w:basedOn w:val="SOWSubL2-ASDEFCON"/>
    <w:next w:val="SOWSubL2-ASDEFCON"/>
    <w:qFormat/>
    <w:rsid w:val="00930A30"/>
    <w:pPr>
      <w:numPr>
        <w:ilvl w:val="0"/>
        <w:numId w:val="0"/>
      </w:numPr>
      <w:ind w:left="2268"/>
    </w:pPr>
  </w:style>
  <w:style w:type="paragraph" w:styleId="FootnoteText">
    <w:name w:val="footnote text"/>
    <w:basedOn w:val="Normal"/>
    <w:semiHidden/>
    <w:rsid w:val="00930A30"/>
    <w:rPr>
      <w:szCs w:val="20"/>
    </w:rPr>
  </w:style>
  <w:style w:type="paragraph" w:customStyle="1" w:styleId="ASDEFCONTextBlock">
    <w:name w:val="ASDEFCON TextBlock"/>
    <w:basedOn w:val="ASDEFCONNormal"/>
    <w:qFormat/>
    <w:rsid w:val="00930A3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30A30"/>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30A30"/>
    <w:pPr>
      <w:keepNext/>
      <w:spacing w:before="240"/>
    </w:pPr>
    <w:rPr>
      <w:rFonts w:ascii="Arial Bold" w:hAnsi="Arial Bold"/>
      <w:b/>
      <w:bCs/>
      <w:caps/>
      <w:szCs w:val="20"/>
    </w:rPr>
  </w:style>
  <w:style w:type="paragraph" w:customStyle="1" w:styleId="Table8ptHeading-ASDEFCON">
    <w:name w:val="Table 8pt Heading - ASDEFCON"/>
    <w:basedOn w:val="ASDEFCONNormal"/>
    <w:rsid w:val="00930A3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30A30"/>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30A30"/>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30A30"/>
    <w:rPr>
      <w:rFonts w:ascii="Arial" w:eastAsia="Calibri" w:hAnsi="Arial"/>
      <w:color w:val="000000"/>
      <w:szCs w:val="22"/>
      <w:lang w:eastAsia="en-US"/>
    </w:rPr>
  </w:style>
  <w:style w:type="paragraph" w:customStyle="1" w:styleId="Table8ptSub1-ASDEFCON">
    <w:name w:val="Table 8pt Sub1 - ASDEFCON"/>
    <w:basedOn w:val="Table8ptText-ASDEFCON"/>
    <w:rsid w:val="00930A30"/>
    <w:pPr>
      <w:numPr>
        <w:ilvl w:val="1"/>
      </w:numPr>
    </w:pPr>
  </w:style>
  <w:style w:type="paragraph" w:customStyle="1" w:styleId="Table8ptSub2-ASDEFCON">
    <w:name w:val="Table 8pt Sub2 - ASDEFCON"/>
    <w:basedOn w:val="Table8ptText-ASDEFCON"/>
    <w:rsid w:val="00930A30"/>
    <w:pPr>
      <w:numPr>
        <w:ilvl w:val="2"/>
      </w:numPr>
    </w:pPr>
  </w:style>
  <w:style w:type="paragraph" w:customStyle="1" w:styleId="Table10ptHeading-ASDEFCON">
    <w:name w:val="Table 10pt Heading - ASDEFCON"/>
    <w:basedOn w:val="ASDEFCONNormal"/>
    <w:rsid w:val="00930A30"/>
    <w:pPr>
      <w:keepNext/>
      <w:spacing w:before="60" w:after="60"/>
      <w:jc w:val="center"/>
    </w:pPr>
    <w:rPr>
      <w:b/>
    </w:rPr>
  </w:style>
  <w:style w:type="paragraph" w:customStyle="1" w:styleId="Table8ptBP1-ASDEFCON">
    <w:name w:val="Table 8pt BP1 - ASDEFCON"/>
    <w:basedOn w:val="Table8ptText-ASDEFCON"/>
    <w:rsid w:val="00930A30"/>
    <w:pPr>
      <w:numPr>
        <w:numId w:val="11"/>
      </w:numPr>
      <w:tabs>
        <w:tab w:val="clear" w:pos="284"/>
      </w:tabs>
    </w:pPr>
  </w:style>
  <w:style w:type="paragraph" w:customStyle="1" w:styleId="Table8ptBP2-ASDEFCON">
    <w:name w:val="Table 8pt BP2 - ASDEFCON"/>
    <w:basedOn w:val="Table8ptText-ASDEFCON"/>
    <w:rsid w:val="00930A30"/>
    <w:pPr>
      <w:numPr>
        <w:ilvl w:val="1"/>
        <w:numId w:val="11"/>
      </w:numPr>
      <w:tabs>
        <w:tab w:val="clear" w:pos="284"/>
      </w:tabs>
    </w:pPr>
    <w:rPr>
      <w:iCs/>
    </w:rPr>
  </w:style>
  <w:style w:type="paragraph" w:customStyle="1" w:styleId="ASDEFCONBulletsLV1">
    <w:name w:val="ASDEFCON Bullets LV1"/>
    <w:basedOn w:val="ASDEFCONNormal"/>
    <w:rsid w:val="00930A30"/>
    <w:pPr>
      <w:numPr>
        <w:numId w:val="13"/>
      </w:numPr>
    </w:pPr>
    <w:rPr>
      <w:rFonts w:eastAsia="Calibri"/>
      <w:szCs w:val="22"/>
      <w:lang w:eastAsia="en-US"/>
    </w:rPr>
  </w:style>
  <w:style w:type="paragraph" w:customStyle="1" w:styleId="Table10ptSub1-ASDEFCON">
    <w:name w:val="Table 10pt Sub1 - ASDEFCON"/>
    <w:basedOn w:val="Table10ptText-ASDEFCON"/>
    <w:rsid w:val="00930A30"/>
    <w:pPr>
      <w:numPr>
        <w:ilvl w:val="1"/>
      </w:numPr>
      <w:jc w:val="both"/>
    </w:pPr>
  </w:style>
  <w:style w:type="paragraph" w:customStyle="1" w:styleId="Table10ptSub2-ASDEFCON">
    <w:name w:val="Table 10pt Sub2 - ASDEFCON"/>
    <w:basedOn w:val="Table10ptText-ASDEFCON"/>
    <w:rsid w:val="00930A30"/>
    <w:pPr>
      <w:numPr>
        <w:ilvl w:val="2"/>
      </w:numPr>
      <w:jc w:val="both"/>
    </w:pPr>
  </w:style>
  <w:style w:type="paragraph" w:customStyle="1" w:styleId="ASDEFCONBulletsLV2">
    <w:name w:val="ASDEFCON Bullets LV2"/>
    <w:basedOn w:val="ASDEFCONNormal"/>
    <w:rsid w:val="00930A30"/>
    <w:pPr>
      <w:numPr>
        <w:numId w:val="1"/>
      </w:numPr>
    </w:pPr>
  </w:style>
  <w:style w:type="paragraph" w:customStyle="1" w:styleId="Table10ptBP1-ASDEFCON">
    <w:name w:val="Table 10pt BP1 - ASDEFCON"/>
    <w:basedOn w:val="ASDEFCONNormal"/>
    <w:rsid w:val="00930A30"/>
    <w:pPr>
      <w:numPr>
        <w:numId w:val="17"/>
      </w:numPr>
      <w:spacing w:before="60" w:after="60"/>
    </w:pPr>
  </w:style>
  <w:style w:type="paragraph" w:customStyle="1" w:styleId="Table10ptBP2-ASDEFCON">
    <w:name w:val="Table 10pt BP2 - ASDEFCON"/>
    <w:basedOn w:val="ASDEFCONNormal"/>
    <w:link w:val="Table10ptBP2-ASDEFCONCharChar"/>
    <w:rsid w:val="00930A30"/>
    <w:pPr>
      <w:numPr>
        <w:ilvl w:val="1"/>
        <w:numId w:val="17"/>
      </w:numPr>
      <w:spacing w:before="60" w:after="60"/>
    </w:pPr>
  </w:style>
  <w:style w:type="character" w:customStyle="1" w:styleId="Table10ptBP2-ASDEFCONCharChar">
    <w:name w:val="Table 10pt BP2 - ASDEFCON Char Char"/>
    <w:link w:val="Table10ptBP2-ASDEFCON"/>
    <w:rsid w:val="00930A30"/>
    <w:rPr>
      <w:rFonts w:ascii="Arial" w:hAnsi="Arial"/>
      <w:color w:val="000000"/>
      <w:szCs w:val="40"/>
    </w:rPr>
  </w:style>
  <w:style w:type="paragraph" w:customStyle="1" w:styleId="GuideMarginHead-ASDEFCON">
    <w:name w:val="Guide Margin Head - ASDEFCON"/>
    <w:basedOn w:val="ASDEFCONNormal"/>
    <w:rsid w:val="00930A3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30A30"/>
    <w:pPr>
      <w:ind w:left="1680"/>
    </w:pPr>
    <w:rPr>
      <w:lang w:eastAsia="en-US"/>
    </w:rPr>
  </w:style>
  <w:style w:type="paragraph" w:customStyle="1" w:styleId="GuideSublistLv1-ASDEFCON">
    <w:name w:val="Guide Sublist Lv1 - ASDEFCON"/>
    <w:basedOn w:val="ASDEFCONNormal"/>
    <w:qFormat/>
    <w:rsid w:val="00930A30"/>
    <w:pPr>
      <w:numPr>
        <w:numId w:val="21"/>
      </w:numPr>
    </w:pPr>
    <w:rPr>
      <w:rFonts w:eastAsia="Calibri"/>
      <w:szCs w:val="22"/>
      <w:lang w:eastAsia="en-US"/>
    </w:rPr>
  </w:style>
  <w:style w:type="paragraph" w:customStyle="1" w:styleId="GuideBullets-ASDEFCON">
    <w:name w:val="Guide Bullets - ASDEFCON"/>
    <w:basedOn w:val="ASDEFCONNormal"/>
    <w:rsid w:val="00930A30"/>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30A3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30A30"/>
    <w:pPr>
      <w:keepNext/>
      <w:spacing w:before="240"/>
    </w:pPr>
    <w:rPr>
      <w:rFonts w:eastAsia="Calibri"/>
      <w:b/>
      <w:caps/>
      <w:szCs w:val="20"/>
      <w:lang w:eastAsia="en-US"/>
    </w:rPr>
  </w:style>
  <w:style w:type="paragraph" w:customStyle="1" w:styleId="ASDEFCONSublist">
    <w:name w:val="ASDEFCON Sublist"/>
    <w:basedOn w:val="ASDEFCONNormal"/>
    <w:rsid w:val="00930A30"/>
    <w:pPr>
      <w:numPr>
        <w:numId w:val="22"/>
      </w:numPr>
    </w:pPr>
    <w:rPr>
      <w:iCs/>
    </w:rPr>
  </w:style>
  <w:style w:type="paragraph" w:customStyle="1" w:styleId="ASDEFCONRecitals">
    <w:name w:val="ASDEFCON Recitals"/>
    <w:basedOn w:val="ASDEFCONNormal"/>
    <w:link w:val="ASDEFCONRecitalsCharChar"/>
    <w:rsid w:val="00930A30"/>
    <w:pPr>
      <w:numPr>
        <w:numId w:val="14"/>
      </w:numPr>
    </w:pPr>
  </w:style>
  <w:style w:type="character" w:customStyle="1" w:styleId="ASDEFCONRecitalsCharChar">
    <w:name w:val="ASDEFCON Recitals Char Char"/>
    <w:link w:val="ASDEFCONRecitals"/>
    <w:rsid w:val="00930A30"/>
    <w:rPr>
      <w:rFonts w:ascii="Arial" w:hAnsi="Arial"/>
      <w:color w:val="000000"/>
      <w:szCs w:val="40"/>
    </w:rPr>
  </w:style>
  <w:style w:type="paragraph" w:customStyle="1" w:styleId="NoteList-ASDEFCON">
    <w:name w:val="Note List - ASDEFCON"/>
    <w:basedOn w:val="ASDEFCONNormal"/>
    <w:rsid w:val="00930A30"/>
    <w:pPr>
      <w:numPr>
        <w:numId w:val="15"/>
      </w:numPr>
    </w:pPr>
    <w:rPr>
      <w:b/>
      <w:bCs/>
      <w:i/>
    </w:rPr>
  </w:style>
  <w:style w:type="paragraph" w:customStyle="1" w:styleId="NoteBullets-ASDEFCON">
    <w:name w:val="Note Bullets - ASDEFCON"/>
    <w:basedOn w:val="ASDEFCONNormal"/>
    <w:rsid w:val="00930A30"/>
    <w:pPr>
      <w:numPr>
        <w:numId w:val="16"/>
      </w:numPr>
    </w:pPr>
    <w:rPr>
      <w:b/>
      <w:i/>
    </w:rPr>
  </w:style>
  <w:style w:type="paragraph" w:styleId="Caption">
    <w:name w:val="caption"/>
    <w:basedOn w:val="Normal"/>
    <w:next w:val="Normal"/>
    <w:qFormat/>
    <w:rsid w:val="00930A30"/>
    <w:pPr>
      <w:jc w:val="center"/>
    </w:pPr>
    <w:rPr>
      <w:b/>
      <w:bCs/>
      <w:szCs w:val="20"/>
    </w:rPr>
  </w:style>
  <w:style w:type="paragraph" w:customStyle="1" w:styleId="ASDEFCONOperativePartListLV1">
    <w:name w:val="ASDEFCON Operative Part List LV1"/>
    <w:basedOn w:val="ASDEFCONNormal"/>
    <w:rsid w:val="00930A30"/>
    <w:pPr>
      <w:numPr>
        <w:numId w:val="18"/>
      </w:numPr>
    </w:pPr>
    <w:rPr>
      <w:iCs/>
    </w:rPr>
  </w:style>
  <w:style w:type="paragraph" w:customStyle="1" w:styleId="ASDEFCONOperativePartListLV2">
    <w:name w:val="ASDEFCON Operative Part List LV2"/>
    <w:basedOn w:val="ASDEFCONOperativePartListLV1"/>
    <w:rsid w:val="00930A30"/>
    <w:pPr>
      <w:numPr>
        <w:ilvl w:val="1"/>
      </w:numPr>
    </w:pPr>
  </w:style>
  <w:style w:type="paragraph" w:customStyle="1" w:styleId="ASDEFCONOptionSpace">
    <w:name w:val="ASDEFCON Option Space"/>
    <w:basedOn w:val="ASDEFCONNormal"/>
    <w:rsid w:val="00930A30"/>
    <w:pPr>
      <w:spacing w:after="0"/>
    </w:pPr>
    <w:rPr>
      <w:bCs/>
      <w:color w:val="FFFFFF"/>
      <w:sz w:val="8"/>
    </w:rPr>
  </w:style>
  <w:style w:type="paragraph" w:customStyle="1" w:styleId="ATTANNReferencetoCOC">
    <w:name w:val="ATT/ANN Reference to COC"/>
    <w:basedOn w:val="ASDEFCONNormal"/>
    <w:rsid w:val="00930A30"/>
    <w:pPr>
      <w:keepNext/>
      <w:jc w:val="right"/>
    </w:pPr>
    <w:rPr>
      <w:i/>
      <w:iCs/>
      <w:szCs w:val="20"/>
    </w:rPr>
  </w:style>
  <w:style w:type="paragraph" w:customStyle="1" w:styleId="ASDEFCONHeaderFooterCenter">
    <w:name w:val="ASDEFCON Header/Footer Center"/>
    <w:basedOn w:val="ASDEFCONHeaderFooterLeft"/>
    <w:rsid w:val="00930A30"/>
    <w:pPr>
      <w:jc w:val="center"/>
    </w:pPr>
    <w:rPr>
      <w:szCs w:val="20"/>
    </w:rPr>
  </w:style>
  <w:style w:type="paragraph" w:customStyle="1" w:styleId="ASDEFCONHeaderFooterRight">
    <w:name w:val="ASDEFCON Header/Footer Right"/>
    <w:basedOn w:val="ASDEFCONHeaderFooterLeft"/>
    <w:rsid w:val="00930A30"/>
    <w:pPr>
      <w:jc w:val="right"/>
    </w:pPr>
    <w:rPr>
      <w:szCs w:val="20"/>
    </w:rPr>
  </w:style>
  <w:style w:type="paragraph" w:customStyle="1" w:styleId="ASDEFCONHeaderFooterClassification">
    <w:name w:val="ASDEFCON Header/Footer Classification"/>
    <w:basedOn w:val="ASDEFCONHeaderFooterLeft"/>
    <w:rsid w:val="00930A30"/>
    <w:pPr>
      <w:jc w:val="center"/>
    </w:pPr>
    <w:rPr>
      <w:rFonts w:ascii="Arial Bold" w:hAnsi="Arial Bold"/>
      <w:b/>
      <w:bCs/>
      <w:caps/>
      <w:sz w:val="20"/>
    </w:rPr>
  </w:style>
  <w:style w:type="paragraph" w:customStyle="1" w:styleId="GuideLV3Head-ASDEFCON">
    <w:name w:val="Guide LV3 Head - ASDEFCON"/>
    <w:basedOn w:val="ASDEFCONNormal"/>
    <w:rsid w:val="00930A30"/>
    <w:pPr>
      <w:keepNext/>
    </w:pPr>
    <w:rPr>
      <w:rFonts w:eastAsia="Calibri"/>
      <w:b/>
      <w:szCs w:val="22"/>
      <w:lang w:eastAsia="en-US"/>
    </w:rPr>
  </w:style>
  <w:style w:type="paragraph" w:customStyle="1" w:styleId="GuideSublistLv2-ASDEFCON">
    <w:name w:val="Guide Sublist Lv2 - ASDEFCON"/>
    <w:basedOn w:val="ASDEFCONNormal"/>
    <w:rsid w:val="00930A30"/>
    <w:pPr>
      <w:numPr>
        <w:ilvl w:val="1"/>
        <w:numId w:val="21"/>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930A30"/>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30A30"/>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30A30"/>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30A30"/>
    <w:rPr>
      <w:rFonts w:ascii="Arial" w:hAnsi="Arial"/>
      <w:b/>
      <w:bCs/>
      <w:i/>
      <w:iCs/>
      <w:szCs w:val="24"/>
    </w:rPr>
  </w:style>
  <w:style w:type="character" w:customStyle="1" w:styleId="Heading5Char">
    <w:name w:val="Heading 5 Char"/>
    <w:aliases w:val="Para5 Char,i. Char"/>
    <w:link w:val="Heading5"/>
    <w:rsid w:val="00FA2A02"/>
    <w:rPr>
      <w:rFonts w:ascii="Arial" w:hAnsi="Arial"/>
      <w:sz w:val="22"/>
      <w:szCs w:val="24"/>
    </w:rPr>
  </w:style>
  <w:style w:type="character" w:customStyle="1" w:styleId="Heading6Char">
    <w:name w:val="Heading 6 Char"/>
    <w:aliases w:val="sub-dash Char,sd Char,5 Char,Spare2 Char,A. Char,Heading 6 (a) Char,Smart 2000 Char"/>
    <w:link w:val="Heading6"/>
    <w:rsid w:val="00FA2A02"/>
    <w:rPr>
      <w:rFonts w:ascii="Arial" w:hAnsi="Arial"/>
      <w:i/>
      <w:sz w:val="22"/>
      <w:szCs w:val="24"/>
    </w:rPr>
  </w:style>
  <w:style w:type="character" w:customStyle="1" w:styleId="Heading7Char">
    <w:name w:val="Heading 7 Char"/>
    <w:aliases w:val="Spare3 Char,(i) Char"/>
    <w:link w:val="Heading7"/>
    <w:rsid w:val="00FA2A02"/>
    <w:rPr>
      <w:rFonts w:ascii="Arial" w:hAnsi="Arial"/>
      <w:szCs w:val="24"/>
    </w:rPr>
  </w:style>
  <w:style w:type="character" w:customStyle="1" w:styleId="Heading8Char">
    <w:name w:val="Heading 8 Char"/>
    <w:aliases w:val="Spare4 Char,(A) Char"/>
    <w:link w:val="Heading8"/>
    <w:rsid w:val="00FA2A02"/>
    <w:rPr>
      <w:rFonts w:ascii="Arial" w:hAnsi="Arial"/>
      <w:i/>
      <w:szCs w:val="24"/>
    </w:rPr>
  </w:style>
  <w:style w:type="character" w:customStyle="1" w:styleId="Heading9Char">
    <w:name w:val="Heading 9 Char"/>
    <w:aliases w:val="Spare5 Char,HAPPY Char,I Char"/>
    <w:link w:val="Heading9"/>
    <w:rsid w:val="00FA2A02"/>
    <w:rPr>
      <w:rFonts w:ascii="Arial" w:hAnsi="Arial"/>
      <w:i/>
      <w:sz w:val="18"/>
      <w:szCs w:val="24"/>
    </w:rPr>
  </w:style>
  <w:style w:type="character" w:styleId="Hyperlink">
    <w:name w:val="Hyperlink"/>
    <w:uiPriority w:val="99"/>
    <w:unhideWhenUsed/>
    <w:rsid w:val="00930A30"/>
    <w:rPr>
      <w:color w:val="0000FF"/>
      <w:u w:val="single"/>
    </w:rPr>
  </w:style>
  <w:style w:type="paragraph" w:styleId="TOC4">
    <w:name w:val="toc 4"/>
    <w:basedOn w:val="Normal"/>
    <w:next w:val="Normal"/>
    <w:autoRedefine/>
    <w:rsid w:val="00930A30"/>
    <w:pPr>
      <w:spacing w:after="100"/>
      <w:ind w:left="600"/>
    </w:pPr>
  </w:style>
  <w:style w:type="paragraph" w:styleId="TOC5">
    <w:name w:val="toc 5"/>
    <w:basedOn w:val="Normal"/>
    <w:next w:val="Normal"/>
    <w:autoRedefine/>
    <w:rsid w:val="00930A30"/>
    <w:pPr>
      <w:spacing w:after="100"/>
      <w:ind w:left="800"/>
    </w:pPr>
  </w:style>
  <w:style w:type="paragraph" w:styleId="TOC6">
    <w:name w:val="toc 6"/>
    <w:basedOn w:val="Normal"/>
    <w:next w:val="Normal"/>
    <w:autoRedefine/>
    <w:rsid w:val="00930A30"/>
    <w:pPr>
      <w:spacing w:after="100"/>
      <w:ind w:left="1000"/>
    </w:pPr>
  </w:style>
  <w:style w:type="paragraph" w:styleId="TOC7">
    <w:name w:val="toc 7"/>
    <w:basedOn w:val="Normal"/>
    <w:next w:val="Normal"/>
    <w:autoRedefine/>
    <w:rsid w:val="00930A30"/>
    <w:pPr>
      <w:spacing w:after="100"/>
      <w:ind w:left="1200"/>
    </w:pPr>
  </w:style>
  <w:style w:type="paragraph" w:styleId="TOC8">
    <w:name w:val="toc 8"/>
    <w:basedOn w:val="Normal"/>
    <w:next w:val="Normal"/>
    <w:autoRedefine/>
    <w:rsid w:val="00930A30"/>
    <w:pPr>
      <w:spacing w:after="100"/>
      <w:ind w:left="1400"/>
    </w:pPr>
  </w:style>
  <w:style w:type="paragraph" w:styleId="TOC9">
    <w:name w:val="toc 9"/>
    <w:basedOn w:val="Normal"/>
    <w:next w:val="Normal"/>
    <w:autoRedefine/>
    <w:rsid w:val="00930A30"/>
    <w:pPr>
      <w:spacing w:after="100"/>
      <w:ind w:left="1600"/>
    </w:pPr>
  </w:style>
  <w:style w:type="paragraph" w:styleId="TOCHeading">
    <w:name w:val="TOC Heading"/>
    <w:basedOn w:val="Heading1"/>
    <w:next w:val="Normal"/>
    <w:uiPriority w:val="39"/>
    <w:semiHidden/>
    <w:unhideWhenUsed/>
    <w:qFormat/>
    <w:rsid w:val="00F3744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30A30"/>
    <w:pPr>
      <w:numPr>
        <w:numId w:val="24"/>
      </w:numPr>
    </w:pPr>
  </w:style>
  <w:style w:type="paragraph" w:styleId="CommentSubject">
    <w:name w:val="annotation subject"/>
    <w:basedOn w:val="CommentText"/>
    <w:next w:val="CommentText"/>
    <w:link w:val="CommentSubjectChar"/>
    <w:semiHidden/>
    <w:unhideWhenUsed/>
    <w:rsid w:val="00AD5433"/>
    <w:rPr>
      <w:b/>
      <w:bCs/>
      <w:szCs w:val="20"/>
    </w:rPr>
  </w:style>
  <w:style w:type="character" w:customStyle="1" w:styleId="CommentTextChar">
    <w:name w:val="Comment Text Char"/>
    <w:basedOn w:val="DefaultParagraphFont"/>
    <w:link w:val="CommentText"/>
    <w:semiHidden/>
    <w:rsid w:val="00AD5433"/>
    <w:rPr>
      <w:rFonts w:ascii="Arial" w:hAnsi="Arial"/>
      <w:szCs w:val="24"/>
    </w:rPr>
  </w:style>
  <w:style w:type="character" w:customStyle="1" w:styleId="CommentSubjectChar">
    <w:name w:val="Comment Subject Char"/>
    <w:basedOn w:val="CommentTextChar"/>
    <w:link w:val="CommentSubject"/>
    <w:semiHidden/>
    <w:rsid w:val="00AD5433"/>
    <w:rPr>
      <w:rFonts w:ascii="Arial" w:hAnsi="Arial"/>
      <w:b/>
      <w:bCs/>
      <w:szCs w:val="24"/>
    </w:rPr>
  </w:style>
  <w:style w:type="paragraph" w:styleId="Subtitle">
    <w:name w:val="Subtitle"/>
    <w:basedOn w:val="Normal"/>
    <w:next w:val="Normal"/>
    <w:link w:val="SubtitleChar"/>
    <w:uiPriority w:val="99"/>
    <w:qFormat/>
    <w:rsid w:val="00930A3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30A30"/>
    <w:rPr>
      <w:i/>
      <w:color w:val="003760"/>
      <w:spacing w:val="15"/>
    </w:rPr>
  </w:style>
  <w:style w:type="paragraph" w:customStyle="1" w:styleId="StyleTitleGeorgiaNotBoldLeft">
    <w:name w:val="Style Title + Georgia Not Bold Left"/>
    <w:basedOn w:val="Title"/>
    <w:qFormat/>
    <w:rsid w:val="00930A3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30A3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30A30"/>
    <w:rPr>
      <w:rFonts w:ascii="Calibri Light" w:hAnsi="Calibri Light"/>
      <w:b/>
      <w:bCs/>
      <w:kern w:val="28"/>
      <w:sz w:val="32"/>
      <w:szCs w:val="32"/>
    </w:rPr>
  </w:style>
  <w:style w:type="paragraph" w:customStyle="1" w:styleId="Bullet">
    <w:name w:val="Bullet"/>
    <w:basedOn w:val="ListParagraph"/>
    <w:qFormat/>
    <w:rsid w:val="00930A30"/>
    <w:pPr>
      <w:numPr>
        <w:numId w:val="37"/>
      </w:numPr>
      <w:tabs>
        <w:tab w:val="left" w:pos="567"/>
      </w:tabs>
      <w:jc w:val="left"/>
    </w:pPr>
  </w:style>
  <w:style w:type="paragraph" w:styleId="ListParagraph">
    <w:name w:val="List Paragraph"/>
    <w:basedOn w:val="Normal"/>
    <w:uiPriority w:val="34"/>
    <w:qFormat/>
    <w:rsid w:val="00930A30"/>
    <w:pPr>
      <w:spacing w:after="0"/>
      <w:ind w:left="720"/>
    </w:pPr>
  </w:style>
  <w:style w:type="paragraph" w:customStyle="1" w:styleId="Bullet2">
    <w:name w:val="Bullet 2"/>
    <w:basedOn w:val="Normal"/>
    <w:rsid w:val="00930A30"/>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65</TotalTime>
  <Pages>5</Pages>
  <Words>1586</Words>
  <Characters>9789</Characters>
  <Application>Microsoft Office Word</Application>
  <DocSecurity>0</DocSecurity>
  <Lines>195</Lines>
  <Paragraphs>138</Paragraphs>
  <ScaleCrop>false</ScaleCrop>
  <HeadingPairs>
    <vt:vector size="2" baseType="variant">
      <vt:variant>
        <vt:lpstr>Title</vt:lpstr>
      </vt:variant>
      <vt:variant>
        <vt:i4>1</vt:i4>
      </vt:variant>
    </vt:vector>
  </HeadingPairs>
  <TitlesOfParts>
    <vt:vector size="1" baseType="lpstr">
      <vt:lpstr>DID-ENG-MGT-SIP</vt:lpstr>
    </vt:vector>
  </TitlesOfParts>
  <Manager>CASG</Manager>
  <Company>Defence</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DID-ENG-MGT-SIP</dc:title>
  <dc:subject>Site Installation Plan</dc:subject>
  <dc:creator>ASDEFCON SOW Policy</dc:creator>
  <cp:keywords>site installation plan, installation</cp:keywords>
  <cp:lastModifiedBy>DAE2-</cp:lastModifiedBy>
  <cp:revision>15</cp:revision>
  <cp:lastPrinted>2009-09-28T04:23:00Z</cp:lastPrinted>
  <dcterms:created xsi:type="dcterms:W3CDTF">2018-02-19T04:06:00Z</dcterms:created>
  <dcterms:modified xsi:type="dcterms:W3CDTF">2024-08-20T05:36:00Z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BM78960277</vt:lpwstr>
  </property>
  <property fmtid="{D5CDD505-2E9C-101B-9397-08002B2CF9AE}" pid="6" name="Objective-Title">
    <vt:lpwstr>DID-ENG-MGT-SIP-V5.3</vt:lpwstr>
  </property>
  <property fmtid="{D5CDD505-2E9C-101B-9397-08002B2CF9AE}" pid="7" name="Objective-Comment">
    <vt:lpwstr/>
  </property>
  <property fmtid="{D5CDD505-2E9C-101B-9397-08002B2CF9AE}" pid="8" name="Objective-CreationStamp">
    <vt:filetime>2024-08-20T05:36:01Z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2024-08-20T05:36:14Z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