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D2E" w:rsidRDefault="000C0966" w:rsidP="00184962">
      <w:pPr>
        <w:pStyle w:val="ASDEFCONTitle"/>
      </w:pPr>
      <w:bookmarkStart w:id="0" w:name="_GoBack"/>
      <w:bookmarkEnd w:id="0"/>
      <w:r>
        <w:t xml:space="preserve">MSR </w:t>
      </w:r>
      <w:r w:rsidR="00981D2E">
        <w:t>CHECKLIST</w:t>
      </w:r>
    </w:p>
    <w:p w:rsidR="00981D2E" w:rsidRDefault="00981D2E" w:rsidP="00184962">
      <w:pPr>
        <w:pStyle w:val="SOWHL1-ASDEFCON"/>
      </w:pPr>
      <w:bookmarkStart w:id="1" w:name="_Toc515805636"/>
      <w:r>
        <w:t>I</w:t>
      </w:r>
      <w:bookmarkStart w:id="2" w:name="_Toc515805637"/>
      <w:r>
        <w:t>dentification:</w:t>
      </w:r>
      <w:r>
        <w:tab/>
      </w:r>
      <w:fldSimple w:instr=" DOCPROPERTY  Title  \* MERGEFORMAT ">
        <w:r w:rsidR="009275B0">
          <w:t>MSR-CHECKLIST-FCA</w:t>
        </w:r>
      </w:fldSimple>
      <w:r>
        <w:t>-</w:t>
      </w:r>
      <w:fldSimple w:instr=" DOCPROPERTY Version ">
        <w:r w:rsidR="005D1DE4">
          <w:t>V5.3</w:t>
        </w:r>
      </w:fldSimple>
    </w:p>
    <w:p w:rsidR="00981D2E" w:rsidRDefault="00981D2E" w:rsidP="00184962">
      <w:pPr>
        <w:pStyle w:val="SOWHL1-ASDEFCON"/>
      </w:pPr>
      <w:r>
        <w:t>TITLE:</w:t>
      </w:r>
      <w:r>
        <w:tab/>
      </w:r>
      <w:bookmarkEnd w:id="2"/>
      <w:r>
        <w:t>FUNCTIONAL CONFIGURATION AUDIT Checklist</w:t>
      </w:r>
    </w:p>
    <w:p w:rsidR="00981D2E" w:rsidRDefault="00981D2E" w:rsidP="00184962">
      <w:pPr>
        <w:pStyle w:val="SOWHL1-ASDEFCON"/>
      </w:pPr>
      <w:bookmarkStart w:id="3" w:name="_Toc515805639"/>
      <w:r>
        <w:t>DESCRIPTION and intended use</w:t>
      </w:r>
      <w:bookmarkEnd w:id="3"/>
    </w:p>
    <w:p w:rsidR="00981D2E" w:rsidRDefault="00981D2E" w:rsidP="00184962">
      <w:pPr>
        <w:pStyle w:val="SOWTL2-ASDEFCON"/>
      </w:pPr>
      <w:r>
        <w:t xml:space="preserve">The objective of a Functional Configuration Audit (FCA) for an item is to demonstrate that the item's actual performance complies with all elements of its specification.  An FCA can be applicable to the Mission System and its </w:t>
      </w:r>
      <w:r w:rsidR="00DD0701">
        <w:t>Configuration Item</w:t>
      </w:r>
      <w:r>
        <w:t xml:space="preserve">s and the Support System and its components (noting that some Support System Components may have their own </w:t>
      </w:r>
      <w:r w:rsidR="00DD0701">
        <w:t>Configuration Item</w:t>
      </w:r>
      <w:r>
        <w:t>s), as defined under the Contract.</w:t>
      </w:r>
    </w:p>
    <w:p w:rsidR="00981D2E" w:rsidRDefault="00981D2E" w:rsidP="00184962">
      <w:pPr>
        <w:pStyle w:val="SOWTL2-ASDEFCON"/>
      </w:pPr>
      <w:r>
        <w:t xml:space="preserve">As part of the FCA for an item, the configuration status of the item needs to be established such that that all Verification activities have been conducted on a known final baseline or one that can adequately trace to the final baseline. </w:t>
      </w:r>
      <w:r w:rsidR="008F7A56">
        <w:t xml:space="preserve"> </w:t>
      </w:r>
      <w:r>
        <w:t xml:space="preserve">Test and other data shall be reviewed to Verify that the item performs as required by its functional / allocated configuration identification. </w:t>
      </w:r>
      <w:r w:rsidR="008F7A56">
        <w:t xml:space="preserve"> </w:t>
      </w:r>
      <w:r>
        <w:t>Any problems, test failures, deviations or waivers need to be identified to ensure that they have been addressed and any necessary regression testing conducted.</w:t>
      </w:r>
    </w:p>
    <w:p w:rsidR="00981D2E" w:rsidRDefault="00981D2E" w:rsidP="00184962">
      <w:pPr>
        <w:pStyle w:val="SOWTL2-ASDEFCON"/>
      </w:pPr>
      <w:r>
        <w:t xml:space="preserve">An FCA for a complex </w:t>
      </w:r>
      <w:r w:rsidR="00DD0701">
        <w:t>Configuration Item</w:t>
      </w:r>
      <w:r>
        <w:t xml:space="preserve"> may be conducted progressively throughout the </w:t>
      </w:r>
      <w:r w:rsidR="00DD0701">
        <w:t>Configuration Item</w:t>
      </w:r>
      <w:r>
        <w:t xml:space="preserve">'s development, subject to Approval by the Commonwealth Representative. </w:t>
      </w:r>
      <w:r w:rsidR="008F7A56">
        <w:t xml:space="preserve"> </w:t>
      </w:r>
      <w:r>
        <w:t xml:space="preserve">Such an approach will culminate at the completion of the qualification testing of the </w:t>
      </w:r>
      <w:r w:rsidR="00DD0701">
        <w:t>Configuration Item</w:t>
      </w:r>
      <w:r>
        <w:t xml:space="preserve"> with a review of all discrepancies at the final FCA.</w:t>
      </w:r>
    </w:p>
    <w:p w:rsidR="00981D2E" w:rsidRDefault="00981D2E" w:rsidP="00184962">
      <w:pPr>
        <w:pStyle w:val="SOWTL2-ASDEFCON"/>
      </w:pPr>
      <w:r>
        <w:t>The FCA is to be conducted on that configuration of the item which is representative (prototype or preproduction) of the configuration to be released for:</w:t>
      </w:r>
    </w:p>
    <w:p w:rsidR="00981D2E" w:rsidRDefault="00981D2E" w:rsidP="00184962">
      <w:pPr>
        <w:pStyle w:val="SOWSubL1-ASDEFCON"/>
      </w:pPr>
      <w:r>
        <w:t>production of the operational inventory quantities</w:t>
      </w:r>
      <w:r w:rsidR="00F16FDB">
        <w:t>,</w:t>
      </w:r>
      <w:r>
        <w:t xml:space="preserve"> when more than one article is to be produced; or</w:t>
      </w:r>
    </w:p>
    <w:p w:rsidR="00981D2E" w:rsidRDefault="00981D2E" w:rsidP="00184962">
      <w:pPr>
        <w:pStyle w:val="SOWSubL1-ASDEFCON"/>
      </w:pPr>
      <w:r>
        <w:t>Acceptance</w:t>
      </w:r>
      <w:r w:rsidR="00F16FDB">
        <w:t>,</w:t>
      </w:r>
      <w:r>
        <w:t xml:space="preserve"> when only a single article is to be produced.</w:t>
      </w:r>
    </w:p>
    <w:p w:rsidR="00981D2E" w:rsidRDefault="00981D2E" w:rsidP="00184962">
      <w:pPr>
        <w:pStyle w:val="SOWTL2-ASDEFCON"/>
      </w:pPr>
      <w:r>
        <w:t xml:space="preserve">When a prototype or preproduction article is not produced, the FCA is to be conducted on the first production article.  For cases where </w:t>
      </w:r>
      <w:r w:rsidR="00DD0701">
        <w:t>Configuration Item</w:t>
      </w:r>
      <w:r>
        <w:t xml:space="preserve"> qualification can only be determined through integrated system testing, FCAs for such </w:t>
      </w:r>
      <w:r w:rsidR="00DD0701">
        <w:t>Configuration Item</w:t>
      </w:r>
      <w:r>
        <w:t>s will not be considered complete until completion of the integrated testing.</w:t>
      </w:r>
    </w:p>
    <w:p w:rsidR="00981D2E" w:rsidRDefault="00981D2E" w:rsidP="00184962">
      <w:pPr>
        <w:pStyle w:val="SOWTL2-ASDEFCON"/>
      </w:pPr>
      <w:r>
        <w:t xml:space="preserve">This </w:t>
      </w:r>
      <w:r w:rsidR="000C0966">
        <w:t xml:space="preserve">MSR </w:t>
      </w:r>
      <w:r w:rsidR="00D20C3A">
        <w:t>C</w:t>
      </w:r>
      <w:r>
        <w:t xml:space="preserve">hecklist </w:t>
      </w:r>
      <w:r w:rsidR="00F47B6F">
        <w:t xml:space="preserve">sets out the Commonwealth’s requirements and minimum expectations </w:t>
      </w:r>
      <w:r>
        <w:t>for the conduct of a FCA.</w:t>
      </w:r>
    </w:p>
    <w:p w:rsidR="00981D2E" w:rsidRDefault="00981D2E" w:rsidP="00184962">
      <w:pPr>
        <w:pStyle w:val="SOWHL1-ASDEFCON"/>
      </w:pPr>
      <w:bookmarkStart w:id="4" w:name="_Toc515805640"/>
      <w:r>
        <w:t>INTER-RELATIONSHIPS</w:t>
      </w:r>
      <w:bookmarkEnd w:id="4"/>
    </w:p>
    <w:p w:rsidR="00981D2E" w:rsidRDefault="00981D2E" w:rsidP="00184962">
      <w:pPr>
        <w:pStyle w:val="SOWTL2-ASDEFCON"/>
      </w:pPr>
      <w:r>
        <w:t xml:space="preserve">The FCA shall be conducted in accordance with the </w:t>
      </w:r>
      <w:r w:rsidR="00F16FDB">
        <w:t xml:space="preserve">Approved </w:t>
      </w:r>
      <w:r>
        <w:t>System Review Plan (SRP), and shall be consistent with the</w:t>
      </w:r>
      <w:r w:rsidR="00F16FDB">
        <w:t xml:space="preserve"> following data items, where these data items are required under the Contract</w:t>
      </w:r>
      <w:r>
        <w:t>:</w:t>
      </w:r>
    </w:p>
    <w:p w:rsidR="00981D2E" w:rsidRDefault="00981D2E" w:rsidP="00184962">
      <w:pPr>
        <w:pStyle w:val="SOWSubL1-ASDEFCON"/>
      </w:pPr>
      <w:r>
        <w:t>Systems Engineering Management Plan (SEMP);</w:t>
      </w:r>
    </w:p>
    <w:p w:rsidR="00981D2E" w:rsidRDefault="00981D2E" w:rsidP="00184962">
      <w:pPr>
        <w:pStyle w:val="SOWSubL1-ASDEFCON"/>
      </w:pPr>
      <w:r>
        <w:t>Configuration Management Plan (CMP);</w:t>
      </w:r>
    </w:p>
    <w:p w:rsidR="00981D2E" w:rsidRDefault="00981D2E" w:rsidP="00184962">
      <w:pPr>
        <w:pStyle w:val="SOWSubL1-ASDEFCON"/>
      </w:pPr>
      <w:r>
        <w:t>Integrated Support Plan (ISP); and</w:t>
      </w:r>
    </w:p>
    <w:p w:rsidR="00981D2E" w:rsidRDefault="00981D2E" w:rsidP="00184962">
      <w:pPr>
        <w:pStyle w:val="SOWSubL1-ASDEFCON"/>
      </w:pPr>
      <w:r>
        <w:t>Verification and Validation Plan (V&amp;VP).</w:t>
      </w:r>
    </w:p>
    <w:p w:rsidR="00981D2E" w:rsidRDefault="00981D2E" w:rsidP="00184962">
      <w:pPr>
        <w:pStyle w:val="Note-ASDEFCON"/>
      </w:pPr>
      <w:r>
        <w:t>Note:</w:t>
      </w:r>
      <w:r w:rsidR="0098352B">
        <w:t xml:space="preserve">  </w:t>
      </w:r>
      <w:r>
        <w:t>The Status column in the following three tables indicates whether or not the associated Checklist items are able to be tailored by the Contractor in its SRP, based on the following definitions:</w:t>
      </w:r>
    </w:p>
    <w:p w:rsidR="00981D2E" w:rsidRDefault="00981D2E" w:rsidP="00184962">
      <w:pPr>
        <w:pStyle w:val="NoteList-ASDEFCON"/>
      </w:pPr>
      <w:r>
        <w:t>Mandatory items are not to be tailored;</w:t>
      </w:r>
    </w:p>
    <w:p w:rsidR="00981D2E" w:rsidRDefault="00981D2E" w:rsidP="00184962">
      <w:pPr>
        <w:pStyle w:val="NoteList-ASDEFCON"/>
      </w:pPr>
      <w:r>
        <w:t xml:space="preserve">Highly Desirable items should not be tailored, but may be tailored depending upon the specifics of the </w:t>
      </w:r>
      <w:r w:rsidR="00F16FDB">
        <w:t>Contract</w:t>
      </w:r>
      <w:r>
        <w:t xml:space="preserve"> and the Contractor’s internal processes; and</w:t>
      </w:r>
    </w:p>
    <w:p w:rsidR="00981D2E" w:rsidRDefault="00981D2E" w:rsidP="00184962">
      <w:pPr>
        <w:pStyle w:val="NoteList-ASDEFCON"/>
      </w:pPr>
      <w:r>
        <w:t xml:space="preserve">Optional items may be tailored, based upon the specifics of the </w:t>
      </w:r>
      <w:r w:rsidR="00F16FDB">
        <w:t>Contract</w:t>
      </w:r>
      <w:r>
        <w:t xml:space="preserve"> and the Contractor’s internal processes.</w:t>
      </w:r>
    </w:p>
    <w:p w:rsidR="00981D2E" w:rsidRDefault="00981D2E" w:rsidP="00184962">
      <w:pPr>
        <w:pStyle w:val="Note-ASDEFCON"/>
      </w:pPr>
      <w:r>
        <w:lastRenderedPageBreak/>
        <w:t>Notwithstanding the Status assigned to each Checklist item, the items are to be included in the SRP if they are applicable.</w:t>
      </w:r>
    </w:p>
    <w:bookmarkEnd w:id="1"/>
    <w:p w:rsidR="00981D2E" w:rsidRDefault="00981D2E" w:rsidP="00184962">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095"/>
        <w:gridCol w:w="1418"/>
      </w:tblGrid>
      <w:tr w:rsidR="00981D2E">
        <w:trPr>
          <w:cantSplit/>
          <w:trHeight w:val="486"/>
          <w:tblHeader/>
        </w:trPr>
        <w:tc>
          <w:tcPr>
            <w:tcW w:w="709" w:type="dxa"/>
            <w:shd w:val="pct10" w:color="auto" w:fill="FFFFFF"/>
          </w:tcPr>
          <w:p w:rsidR="00981D2E" w:rsidRDefault="00981D2E" w:rsidP="00184962">
            <w:pPr>
              <w:pStyle w:val="Table10ptHeading-ASDEFCON"/>
            </w:pPr>
            <w:r>
              <w:t>Item</w:t>
            </w:r>
          </w:p>
        </w:tc>
        <w:tc>
          <w:tcPr>
            <w:tcW w:w="6095" w:type="dxa"/>
            <w:shd w:val="pct10" w:color="auto" w:fill="FFFFFF"/>
          </w:tcPr>
          <w:p w:rsidR="00981D2E" w:rsidRDefault="00981D2E" w:rsidP="00184962">
            <w:pPr>
              <w:pStyle w:val="Table10ptHeading-ASDEFCON"/>
            </w:pPr>
            <w:r>
              <w:t>Entry Criteria</w:t>
            </w:r>
          </w:p>
        </w:tc>
        <w:tc>
          <w:tcPr>
            <w:tcW w:w="1418" w:type="dxa"/>
            <w:shd w:val="pct10" w:color="auto" w:fill="FFFFFF"/>
          </w:tcPr>
          <w:p w:rsidR="00981D2E" w:rsidRDefault="00981D2E" w:rsidP="00184962">
            <w:pPr>
              <w:pStyle w:val="Table10ptHeading-ASDEFCON"/>
            </w:pPr>
            <w:r>
              <w:t>Status</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 xml:space="preserve">All </w:t>
            </w:r>
            <w:r w:rsidR="00572293">
              <w:t xml:space="preserve">data </w:t>
            </w:r>
            <w:r>
              <w:t>items required to be delivered before</w:t>
            </w:r>
            <w:r w:rsidR="00B74CE7">
              <w:t>, and linked to, the</w:t>
            </w:r>
            <w:r>
              <w:t xml:space="preserve"> FCA have been delivered and the Commonwealth Representative considers the </w:t>
            </w:r>
            <w:r w:rsidR="00572293">
              <w:t xml:space="preserve">data </w:t>
            </w:r>
            <w:r>
              <w:t xml:space="preserve">items to be </w:t>
            </w:r>
            <w:r w:rsidR="00572293">
              <w:t xml:space="preserve">suitable </w:t>
            </w:r>
            <w:r>
              <w:t>for the purposes of conducting FCA.</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The Commonwealth Representative has Approved the item baseline in accordance with the Contract.</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 xml:space="preserve">The Contractor has provided the Commonwealth Representative with clear identification of the item to be audited, including nomenclature, specification identification number and </w:t>
            </w:r>
            <w:r w:rsidR="00DD0701">
              <w:t>Configuration Item</w:t>
            </w:r>
            <w:r>
              <w:t xml:space="preserve"> number, if applicable.</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The Contractor has provided the Commonwealth Representative with a current listing of all deviations/waivers against the item, either requested of, or Approved by the Commonwealth Representative.</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 xml:space="preserve">The Contractor has provided the Commonwealth Representative with the status of the </w:t>
            </w:r>
            <w:r w:rsidR="00F16FDB">
              <w:t xml:space="preserve">Verification </w:t>
            </w:r>
            <w:r>
              <w:t>program with respect to the item.</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The allocation of system requirements to the item has been established and is traceable from the system requirement to the item and from the item requirement back to system requirements.</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B616F8">
            <w:pPr>
              <w:pStyle w:val="ATTANNLV1-ASDEFCON"/>
            </w:pPr>
          </w:p>
        </w:tc>
        <w:tc>
          <w:tcPr>
            <w:tcW w:w="6095" w:type="dxa"/>
          </w:tcPr>
          <w:p w:rsidR="00981D2E" w:rsidRDefault="00981D2E" w:rsidP="00184962">
            <w:pPr>
              <w:pStyle w:val="Table10ptText-ASDEFCON"/>
            </w:pPr>
            <w:r>
              <w:t>The Contractor has provided the Commonwealth Representative with the draft Product Specification for the item.</w:t>
            </w:r>
          </w:p>
        </w:tc>
        <w:tc>
          <w:tcPr>
            <w:tcW w:w="1418" w:type="dxa"/>
          </w:tcPr>
          <w:p w:rsidR="00981D2E" w:rsidRDefault="00981D2E" w:rsidP="00184962">
            <w:pPr>
              <w:pStyle w:val="Table10ptText-ASDEFCON"/>
            </w:pPr>
            <w:r>
              <w:t>Mandatory</w:t>
            </w:r>
          </w:p>
        </w:tc>
      </w:tr>
      <w:tr w:rsidR="00981D2E">
        <w:trPr>
          <w:cantSplit/>
        </w:trPr>
        <w:tc>
          <w:tcPr>
            <w:tcW w:w="709" w:type="dxa"/>
            <w:tcBorders>
              <w:top w:val="single" w:sz="4" w:space="0" w:color="auto"/>
              <w:left w:val="single" w:sz="4" w:space="0" w:color="auto"/>
              <w:bottom w:val="single" w:sz="4" w:space="0" w:color="auto"/>
              <w:right w:val="single" w:sz="4" w:space="0" w:color="auto"/>
            </w:tcBorders>
          </w:tcPr>
          <w:p w:rsidR="00981D2E" w:rsidRDefault="00981D2E" w:rsidP="00B616F8">
            <w:pPr>
              <w:pStyle w:val="ATTANNLV1-ASDEFCON"/>
            </w:pPr>
          </w:p>
        </w:tc>
        <w:tc>
          <w:tcPr>
            <w:tcW w:w="6095" w:type="dxa"/>
            <w:tcBorders>
              <w:top w:val="single" w:sz="4" w:space="0" w:color="auto"/>
              <w:left w:val="single" w:sz="4" w:space="0" w:color="auto"/>
              <w:bottom w:val="single" w:sz="4" w:space="0" w:color="auto"/>
              <w:right w:val="single" w:sz="4" w:space="0" w:color="auto"/>
            </w:tcBorders>
          </w:tcPr>
          <w:p w:rsidR="00981D2E" w:rsidRDefault="00981D2E" w:rsidP="00184962">
            <w:pPr>
              <w:pStyle w:val="Table10ptText-ASDEFCON"/>
            </w:pPr>
            <w:r>
              <w:t>Action items from any previous reviews affecting FCA have been successfully addressed or actions plans agreed with the Commonwealth Representative.</w:t>
            </w:r>
          </w:p>
        </w:tc>
        <w:tc>
          <w:tcPr>
            <w:tcW w:w="1418" w:type="dxa"/>
            <w:tcBorders>
              <w:top w:val="single" w:sz="4" w:space="0" w:color="auto"/>
              <w:left w:val="single" w:sz="4" w:space="0" w:color="auto"/>
              <w:bottom w:val="single" w:sz="4" w:space="0" w:color="auto"/>
              <w:right w:val="single" w:sz="4" w:space="0" w:color="auto"/>
            </w:tcBorders>
          </w:tcPr>
          <w:p w:rsidR="00981D2E" w:rsidRDefault="00981D2E" w:rsidP="00184962">
            <w:pPr>
              <w:pStyle w:val="Table10ptText-ASDEFCON"/>
            </w:pPr>
            <w:r>
              <w:t>Mandatory</w:t>
            </w:r>
          </w:p>
        </w:tc>
      </w:tr>
    </w:tbl>
    <w:p w:rsidR="00981D2E" w:rsidRDefault="00981D2E" w:rsidP="00184962">
      <w:pPr>
        <w:pStyle w:val="ASDEFCONNormal"/>
      </w:pPr>
    </w:p>
    <w:p w:rsidR="00981D2E" w:rsidRDefault="00981D2E" w:rsidP="00184962">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095"/>
        <w:gridCol w:w="1418"/>
      </w:tblGrid>
      <w:tr w:rsidR="00981D2E">
        <w:trPr>
          <w:cantSplit/>
          <w:tblHeader/>
        </w:trPr>
        <w:tc>
          <w:tcPr>
            <w:tcW w:w="709" w:type="dxa"/>
            <w:shd w:val="pct10" w:color="auto" w:fill="FFFFFF"/>
          </w:tcPr>
          <w:p w:rsidR="00981D2E" w:rsidRDefault="00981D2E" w:rsidP="00184962">
            <w:pPr>
              <w:pStyle w:val="Table10ptHeading-ASDEFCON"/>
            </w:pPr>
            <w:r>
              <w:t>Item</w:t>
            </w:r>
          </w:p>
        </w:tc>
        <w:tc>
          <w:tcPr>
            <w:tcW w:w="6095" w:type="dxa"/>
            <w:shd w:val="pct10" w:color="auto" w:fill="FFFFFF"/>
          </w:tcPr>
          <w:p w:rsidR="00981D2E" w:rsidRDefault="00981D2E" w:rsidP="00184962">
            <w:pPr>
              <w:pStyle w:val="Table10ptHeading-ASDEFCON"/>
            </w:pPr>
            <w:r>
              <w:t>Checklist Item</w:t>
            </w:r>
          </w:p>
        </w:tc>
        <w:tc>
          <w:tcPr>
            <w:tcW w:w="1418" w:type="dxa"/>
            <w:shd w:val="pct10" w:color="auto" w:fill="FFFFFF"/>
          </w:tcPr>
          <w:p w:rsidR="00981D2E" w:rsidRDefault="00981D2E" w:rsidP="00184962">
            <w:pPr>
              <w:pStyle w:val="Table10ptHeading-ASDEFCON"/>
            </w:pPr>
            <w:r>
              <w:t>Status</w:t>
            </w:r>
          </w:p>
        </w:tc>
      </w:tr>
      <w:tr w:rsidR="00981D2E">
        <w:trPr>
          <w:cantSplit/>
        </w:trPr>
        <w:tc>
          <w:tcPr>
            <w:tcW w:w="709" w:type="dxa"/>
          </w:tcPr>
          <w:p w:rsidR="00981D2E" w:rsidRDefault="00981D2E" w:rsidP="00DD5C86">
            <w:pPr>
              <w:pStyle w:val="ATTANNLV1-ASDEFCON"/>
              <w:numPr>
                <w:ilvl w:val="0"/>
                <w:numId w:val="38"/>
              </w:numPr>
            </w:pPr>
          </w:p>
        </w:tc>
        <w:tc>
          <w:tcPr>
            <w:tcW w:w="6095" w:type="dxa"/>
          </w:tcPr>
          <w:p w:rsidR="00981D2E" w:rsidRDefault="00981D2E" w:rsidP="00184962">
            <w:pPr>
              <w:pStyle w:val="Table10ptText-ASDEFCON"/>
            </w:pPr>
            <w:r>
              <w:t>Were all entry criteria satisfied before starting FCA?</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 xml:space="preserve">Has the impact of </w:t>
            </w:r>
            <w:r w:rsidR="00335A93">
              <w:t xml:space="preserve">Approved </w:t>
            </w:r>
            <w:r w:rsidR="00AE5768">
              <w:t xml:space="preserve">and pending </w:t>
            </w:r>
            <w:r w:rsidR="00D0291E">
              <w:t>CCPs</w:t>
            </w:r>
            <w:r>
              <w:t xml:space="preserve"> been assessed?</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 xml:space="preserve">Have all Commonwealth Representative review comments against </w:t>
            </w:r>
            <w:r w:rsidR="00572293">
              <w:t xml:space="preserve">data </w:t>
            </w:r>
            <w:r>
              <w:t>items been adequately addressed?</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Have all deviations / waiver for the item been Approved by the Commonwealth Representative?</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 xml:space="preserve">Have the Hazard Log contents and their classification been reviewed by the </w:t>
            </w:r>
            <w:r w:rsidR="00572293">
              <w:t>relevant s</w:t>
            </w:r>
            <w:r>
              <w:t xml:space="preserve">afety </w:t>
            </w:r>
            <w:r w:rsidR="00572293">
              <w:t>a</w:t>
            </w:r>
            <w:r>
              <w:t>uthority and Approved by the Commonwealth Representative?</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Has each requirement of the item’s functional baseline / specification been Verified by the agreed method?</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 xml:space="preserve">Were all tests </w:t>
            </w:r>
            <w:r w:rsidR="009A13A5">
              <w:t xml:space="preserve">required to be conducted as part of AV&amp;V </w:t>
            </w:r>
            <w:r>
              <w:t>witnessed by the Commonwealth Representative</w:t>
            </w:r>
            <w:r w:rsidR="00F16FDB">
              <w:t xml:space="preserve"> or a delegated representative</w:t>
            </w:r>
            <w:r>
              <w:t xml:space="preserve">? </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Where Verification is by inspection or analysis, has adequate inspection or analysis been performed and are the results sufficient to ensure that the item conforms to the specification?</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 xml:space="preserve">Were </w:t>
            </w:r>
            <w:r w:rsidR="00D0291E">
              <w:t xml:space="preserve">all </w:t>
            </w:r>
            <w:r>
              <w:t>models or simulations used as part of the Verification for the item Validated with respect to their assumptions and required fidelity?</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Is the current physical configuration of the item the same as that which was Verified?</w:t>
            </w:r>
          </w:p>
          <w:p w:rsidR="00981D2E" w:rsidRDefault="00981D2E" w:rsidP="00184962">
            <w:pPr>
              <w:pStyle w:val="Table10ptText-ASDEFCON"/>
            </w:pPr>
            <w:r>
              <w:t>If not, have adequate regression tests and/or other activities been conducted?</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Have drawings been selectively sampled to ensure that test data essential to manufacturing is included on, or furnished with, the drawings.</w:t>
            </w:r>
          </w:p>
        </w:tc>
        <w:tc>
          <w:tcPr>
            <w:tcW w:w="1418" w:type="dxa"/>
          </w:tcPr>
          <w:p w:rsidR="00981D2E" w:rsidRDefault="00981D2E" w:rsidP="00184962">
            <w:pPr>
              <w:pStyle w:val="Table10ptText-ASDEFCON"/>
            </w:pPr>
            <w:r>
              <w:t>Mandatory</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Where any items have failed to pass quality assurance test provisions, have these failures been analysed as to the cause of failure?</w:t>
            </w:r>
          </w:p>
        </w:tc>
        <w:tc>
          <w:tcPr>
            <w:tcW w:w="1418" w:type="dxa"/>
          </w:tcPr>
          <w:p w:rsidR="00981D2E" w:rsidRDefault="00981D2E" w:rsidP="00184962">
            <w:pPr>
              <w:pStyle w:val="Table10ptText-ASDEFCON"/>
            </w:pPr>
            <w:r>
              <w:t xml:space="preserve">Highly </w:t>
            </w:r>
            <w:r w:rsidR="00C32869">
              <w:t>Desirable</w:t>
            </w:r>
          </w:p>
        </w:tc>
      </w:tr>
      <w:tr w:rsidR="00981D2E">
        <w:trPr>
          <w:cantSplit/>
        </w:trPr>
        <w:tc>
          <w:tcPr>
            <w:tcW w:w="709" w:type="dxa"/>
          </w:tcPr>
          <w:p w:rsidR="00981D2E" w:rsidRDefault="00981D2E" w:rsidP="00572293">
            <w:pPr>
              <w:pStyle w:val="ATTANNLV1-ASDEFCON"/>
              <w:keepNext w:val="0"/>
            </w:pPr>
          </w:p>
        </w:tc>
        <w:tc>
          <w:tcPr>
            <w:tcW w:w="6095" w:type="dxa"/>
          </w:tcPr>
          <w:p w:rsidR="00981D2E" w:rsidRDefault="00981D2E" w:rsidP="00184962">
            <w:pPr>
              <w:pStyle w:val="Table10ptText-ASDEFCON"/>
            </w:pPr>
            <w:r>
              <w:t>Were appropriate corrections made to both the item and associated engineering data before the item was subjected to re-qualification?</w:t>
            </w:r>
          </w:p>
        </w:tc>
        <w:tc>
          <w:tcPr>
            <w:tcW w:w="1418" w:type="dxa"/>
          </w:tcPr>
          <w:p w:rsidR="00981D2E" w:rsidRDefault="00981D2E" w:rsidP="00184962">
            <w:pPr>
              <w:pStyle w:val="Table10ptText-ASDEFCON"/>
            </w:pPr>
            <w:r>
              <w:t>Mandatory</w:t>
            </w:r>
          </w:p>
        </w:tc>
      </w:tr>
    </w:tbl>
    <w:p w:rsidR="00981D2E" w:rsidRDefault="00981D2E" w:rsidP="00184962">
      <w:pPr>
        <w:pStyle w:val="ASDEFCONNormal"/>
      </w:pPr>
    </w:p>
    <w:p w:rsidR="00981D2E" w:rsidRDefault="00981D2E" w:rsidP="00184962">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095"/>
        <w:gridCol w:w="1417"/>
      </w:tblGrid>
      <w:tr w:rsidR="00981D2E">
        <w:trPr>
          <w:cantSplit/>
          <w:tblHeader/>
        </w:trPr>
        <w:tc>
          <w:tcPr>
            <w:tcW w:w="709" w:type="dxa"/>
            <w:shd w:val="pct10" w:color="auto" w:fill="FFFFFF"/>
          </w:tcPr>
          <w:p w:rsidR="00981D2E" w:rsidRDefault="00981D2E" w:rsidP="00184962">
            <w:pPr>
              <w:pStyle w:val="Table10ptHeading-ASDEFCON"/>
            </w:pPr>
            <w:r>
              <w:t>Item</w:t>
            </w:r>
          </w:p>
        </w:tc>
        <w:tc>
          <w:tcPr>
            <w:tcW w:w="6095" w:type="dxa"/>
            <w:shd w:val="pct10" w:color="auto" w:fill="FFFFFF"/>
          </w:tcPr>
          <w:p w:rsidR="00981D2E" w:rsidRDefault="00981D2E" w:rsidP="00184962">
            <w:pPr>
              <w:pStyle w:val="Table10ptHeading-ASDEFCON"/>
            </w:pPr>
            <w:r>
              <w:t>Exit Criteria</w:t>
            </w:r>
          </w:p>
        </w:tc>
        <w:tc>
          <w:tcPr>
            <w:tcW w:w="1417" w:type="dxa"/>
            <w:shd w:val="pct10" w:color="auto" w:fill="FFFFFF"/>
          </w:tcPr>
          <w:p w:rsidR="00981D2E" w:rsidRDefault="00981D2E" w:rsidP="00184962">
            <w:pPr>
              <w:pStyle w:val="Table10ptHeading-ASDEFCON"/>
            </w:pPr>
            <w:r>
              <w:t>Status</w:t>
            </w:r>
          </w:p>
        </w:tc>
      </w:tr>
      <w:tr w:rsidR="00981D2E">
        <w:trPr>
          <w:cantSplit/>
        </w:trPr>
        <w:tc>
          <w:tcPr>
            <w:tcW w:w="709" w:type="dxa"/>
          </w:tcPr>
          <w:p w:rsidR="00981D2E" w:rsidRPr="00105BB6" w:rsidRDefault="00981D2E" w:rsidP="00105BB6">
            <w:pPr>
              <w:pStyle w:val="ATTANNLV1-ASDEFCON"/>
              <w:numPr>
                <w:ilvl w:val="0"/>
                <w:numId w:val="40"/>
              </w:numPr>
            </w:pPr>
          </w:p>
        </w:tc>
        <w:tc>
          <w:tcPr>
            <w:tcW w:w="6095" w:type="dxa"/>
          </w:tcPr>
          <w:p w:rsidR="00981D2E" w:rsidRDefault="00981D2E" w:rsidP="00184962">
            <w:pPr>
              <w:pStyle w:val="Table10ptText-ASDEFCON"/>
            </w:pPr>
            <w:r>
              <w:t>All checklist items have been addressed to the satisfaction of the Contractor and the Commonwealth Representative.</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The test procedures, reports and data used by the FCA team have been made a matter of record in the FCA minutes.</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All major problem and risk areas have been identified and resolved and, for minor problems and risks, corrective action plans have been recorded and agreed by the Commonwealth Representative.</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All risks identified during the course of FCA have been documented and analysed.</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The risks with proceeding to the next phase are acceptable to the Commonwealth Representative.</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All major action items have been closed.</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All minor action items have been documented and assigned with agreed closure dates.</w:t>
            </w:r>
          </w:p>
        </w:tc>
        <w:tc>
          <w:tcPr>
            <w:tcW w:w="1417" w:type="dxa"/>
          </w:tcPr>
          <w:p w:rsidR="00981D2E" w:rsidRDefault="00981D2E" w:rsidP="00184962">
            <w:pPr>
              <w:pStyle w:val="Table10ptText-ASDEFCON"/>
            </w:pPr>
            <w:r>
              <w:t>Mandatory</w:t>
            </w:r>
          </w:p>
        </w:tc>
      </w:tr>
      <w:tr w:rsidR="00981D2E">
        <w:trPr>
          <w:cantSplit/>
        </w:trPr>
        <w:tc>
          <w:tcPr>
            <w:tcW w:w="709" w:type="dxa"/>
          </w:tcPr>
          <w:p w:rsidR="00981D2E" w:rsidRDefault="00981D2E" w:rsidP="004F25B8">
            <w:pPr>
              <w:pStyle w:val="ATTANNLV1-ASDEFCON"/>
              <w:numPr>
                <w:ilvl w:val="0"/>
                <w:numId w:val="40"/>
              </w:numPr>
            </w:pPr>
          </w:p>
        </w:tc>
        <w:tc>
          <w:tcPr>
            <w:tcW w:w="6095" w:type="dxa"/>
          </w:tcPr>
          <w:p w:rsidR="00981D2E" w:rsidRDefault="00981D2E" w:rsidP="00184962">
            <w:pPr>
              <w:pStyle w:val="Table10ptText-ASDEFCON"/>
            </w:pPr>
            <w:r>
              <w:t xml:space="preserve">Review </w:t>
            </w:r>
            <w:r w:rsidR="00572293">
              <w:t>M</w:t>
            </w:r>
            <w:r>
              <w:t>inutes have been prepared, Approved, and distributed in accordance with the Contract.</w:t>
            </w:r>
          </w:p>
        </w:tc>
        <w:tc>
          <w:tcPr>
            <w:tcW w:w="1417" w:type="dxa"/>
          </w:tcPr>
          <w:p w:rsidR="00981D2E" w:rsidRDefault="00981D2E" w:rsidP="00184962">
            <w:pPr>
              <w:pStyle w:val="Table10ptText-ASDEFCON"/>
            </w:pPr>
            <w:r>
              <w:t>Mandatory</w:t>
            </w:r>
          </w:p>
        </w:tc>
      </w:tr>
    </w:tbl>
    <w:p w:rsidR="00981D2E" w:rsidRDefault="00981D2E" w:rsidP="00184962">
      <w:pPr>
        <w:pStyle w:val="ASDEFCONNormal"/>
      </w:pPr>
    </w:p>
    <w:sectPr w:rsidR="00981D2E" w:rsidSect="0030317B">
      <w:headerReference w:type="default" r:id="rId7"/>
      <w:footerReference w:type="even"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508" w:rsidRDefault="00432508">
      <w:r>
        <w:separator/>
      </w:r>
    </w:p>
  </w:endnote>
  <w:endnote w:type="continuationSeparator" w:id="0">
    <w:p w:rsidR="00432508" w:rsidRDefault="0043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AD9" w:rsidRDefault="00582A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75B0">
      <w:rPr>
        <w:rStyle w:val="PageNumber"/>
        <w:noProof/>
      </w:rPr>
      <w:t>3</w:t>
    </w:r>
    <w:r>
      <w:rPr>
        <w:rStyle w:val="PageNumber"/>
      </w:rPr>
      <w:fldChar w:fldCharType="end"/>
    </w:r>
  </w:p>
  <w:p w:rsidR="00582AD9" w:rsidRDefault="00582A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82AD9" w:rsidTr="0030317B">
      <w:tc>
        <w:tcPr>
          <w:tcW w:w="2500" w:type="pct"/>
        </w:tcPr>
        <w:p w:rsidR="00582AD9" w:rsidRDefault="00582AD9" w:rsidP="0030317B">
          <w:pPr>
            <w:pStyle w:val="ASDEFCONHeaderFooterLeft"/>
          </w:pPr>
        </w:p>
      </w:tc>
      <w:tc>
        <w:tcPr>
          <w:tcW w:w="2500" w:type="pct"/>
        </w:tcPr>
        <w:p w:rsidR="00582AD9" w:rsidRPr="008C16C6" w:rsidRDefault="00582AD9" w:rsidP="0030317B">
          <w:pPr>
            <w:pStyle w:val="ASDEFCONHeaderFooterRight"/>
            <w:rPr>
              <w:szCs w:val="16"/>
            </w:rPr>
          </w:pPr>
          <w:r w:rsidRPr="008C16C6">
            <w:rPr>
              <w:rStyle w:val="PageNumber"/>
              <w:color w:val="auto"/>
              <w:szCs w:val="16"/>
            </w:rPr>
            <w:fldChar w:fldCharType="begin"/>
          </w:r>
          <w:r w:rsidRPr="008C16C6">
            <w:rPr>
              <w:rStyle w:val="PageNumber"/>
              <w:color w:val="auto"/>
              <w:szCs w:val="16"/>
            </w:rPr>
            <w:instrText xml:space="preserve"> PAGE </w:instrText>
          </w:r>
          <w:r w:rsidRPr="008C16C6">
            <w:rPr>
              <w:rStyle w:val="PageNumber"/>
              <w:color w:val="auto"/>
              <w:szCs w:val="16"/>
            </w:rPr>
            <w:fldChar w:fldCharType="separate"/>
          </w:r>
          <w:r w:rsidR="00A061B7">
            <w:rPr>
              <w:rStyle w:val="PageNumber"/>
              <w:noProof/>
              <w:color w:val="auto"/>
              <w:szCs w:val="16"/>
            </w:rPr>
            <w:t>1</w:t>
          </w:r>
          <w:r w:rsidRPr="008C16C6">
            <w:rPr>
              <w:rStyle w:val="PageNumber"/>
              <w:color w:val="auto"/>
              <w:szCs w:val="16"/>
            </w:rPr>
            <w:fldChar w:fldCharType="end"/>
          </w:r>
        </w:p>
      </w:tc>
    </w:tr>
    <w:tr w:rsidR="00582AD9" w:rsidTr="0030317B">
      <w:tc>
        <w:tcPr>
          <w:tcW w:w="5000" w:type="pct"/>
          <w:gridSpan w:val="2"/>
        </w:tcPr>
        <w:p w:rsidR="00582AD9" w:rsidRDefault="006355C6" w:rsidP="00184962">
          <w:pPr>
            <w:pStyle w:val="ASDEFCONHeaderFooterClassification"/>
          </w:pPr>
          <w:fldSimple w:instr=" DOCPROPERTY  Classification  \* MERGEFORMAT ">
            <w:r w:rsidR="009275B0">
              <w:t>OFFICIAL</w:t>
            </w:r>
          </w:fldSimple>
        </w:p>
      </w:tc>
    </w:tr>
  </w:tbl>
  <w:p w:rsidR="00582AD9" w:rsidRPr="0030317B" w:rsidRDefault="00582AD9" w:rsidP="00303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508" w:rsidRDefault="00432508">
      <w:r>
        <w:separator/>
      </w:r>
    </w:p>
  </w:footnote>
  <w:footnote w:type="continuationSeparator" w:id="0">
    <w:p w:rsidR="00432508" w:rsidRDefault="00432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82AD9" w:rsidTr="0030317B">
      <w:tc>
        <w:tcPr>
          <w:tcW w:w="5000" w:type="pct"/>
          <w:gridSpan w:val="2"/>
        </w:tcPr>
        <w:p w:rsidR="00582AD9" w:rsidRDefault="00432508" w:rsidP="00184962">
          <w:pPr>
            <w:pStyle w:val="ASDEFCONHeaderFooterClassification"/>
          </w:pPr>
          <w:r>
            <w:fldChar w:fldCharType="begin"/>
          </w:r>
          <w:r>
            <w:instrText xml:space="preserve"> DOCPROPERTY  Classification  \* MERGEFORMAT </w:instrText>
          </w:r>
          <w:r>
            <w:fldChar w:fldCharType="separate"/>
          </w:r>
          <w:r w:rsidR="009275B0">
            <w:t>OFFICIAL</w:t>
          </w:r>
          <w:r>
            <w:fldChar w:fldCharType="end"/>
          </w:r>
        </w:p>
      </w:tc>
    </w:tr>
    <w:tr w:rsidR="00582AD9" w:rsidTr="0030317B">
      <w:tc>
        <w:tcPr>
          <w:tcW w:w="2500" w:type="pct"/>
        </w:tcPr>
        <w:p w:rsidR="00582AD9" w:rsidRDefault="006355C6" w:rsidP="0030317B">
          <w:pPr>
            <w:pStyle w:val="ASDEFCONHeaderFooterLeft"/>
          </w:pPr>
          <w:fldSimple w:instr=" DOCPROPERTY Header_Left ">
            <w:r w:rsidR="009275B0">
              <w:t>ASDEFCON (Strategic Materiel)</w:t>
            </w:r>
          </w:fldSimple>
        </w:p>
      </w:tc>
      <w:tc>
        <w:tcPr>
          <w:tcW w:w="2500" w:type="pct"/>
        </w:tcPr>
        <w:p w:rsidR="00582AD9" w:rsidRDefault="006355C6" w:rsidP="0030317B">
          <w:pPr>
            <w:pStyle w:val="ASDEFCONHeaderFooterRight"/>
          </w:pPr>
          <w:fldSimple w:instr=" DOCPROPERTY  Title  \* MERGEFORMAT ">
            <w:r w:rsidR="009275B0">
              <w:t>MSR-CHECKLIST-FCA</w:t>
            </w:r>
          </w:fldSimple>
          <w:r w:rsidR="002B4069">
            <w:t>-</w:t>
          </w:r>
          <w:fldSimple w:instr=" DOCPROPERTY  Version  \* MERGEFORMAT ">
            <w:r w:rsidR="005D1DE4">
              <w:t>V5.3</w:t>
            </w:r>
          </w:fldSimple>
        </w:p>
      </w:tc>
    </w:tr>
  </w:tbl>
  <w:p w:rsidR="00582AD9" w:rsidRPr="0030317B" w:rsidRDefault="00582AD9" w:rsidP="00303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7794B38"/>
    <w:multiLevelType w:val="multilevel"/>
    <w:tmpl w:val="A628D808"/>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3"/>
  </w:num>
  <w:num w:numId="4">
    <w:abstractNumId w:val="29"/>
  </w:num>
  <w:num w:numId="5">
    <w:abstractNumId w:val="10"/>
  </w:num>
  <w:num w:numId="6">
    <w:abstractNumId w:val="11"/>
  </w:num>
  <w:num w:numId="7">
    <w:abstractNumId w:val="31"/>
  </w:num>
  <w:num w:numId="8">
    <w:abstractNumId w:val="19"/>
  </w:num>
  <w:num w:numId="9">
    <w:abstractNumId w:val="24"/>
  </w:num>
  <w:num w:numId="10">
    <w:abstractNumId w:val="35"/>
  </w:num>
  <w:num w:numId="11">
    <w:abstractNumId w:val="12"/>
  </w:num>
  <w:num w:numId="12">
    <w:abstractNumId w:val="16"/>
  </w:num>
  <w:num w:numId="13">
    <w:abstractNumId w:val="37"/>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21"/>
  </w:num>
  <w:num w:numId="21">
    <w:abstractNumId w:val="33"/>
  </w:num>
  <w:num w:numId="22">
    <w:abstractNumId w:val="30"/>
  </w:num>
  <w:num w:numId="23">
    <w:abstractNumId w:val="34"/>
  </w:num>
  <w:num w:numId="24">
    <w:abstractNumId w:val="34"/>
  </w:num>
  <w:num w:numId="25">
    <w:abstractNumId w:val="17"/>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5"/>
  </w:num>
  <w:num w:numId="31">
    <w:abstractNumId w:val="36"/>
  </w:num>
  <w:num w:numId="32">
    <w:abstractNumId w:val="13"/>
  </w:num>
  <w:num w:numId="33">
    <w:abstractNumId w:val="22"/>
  </w:num>
  <w:num w:numId="34">
    <w:abstractNumId w:val="8"/>
  </w:num>
  <w:num w:numId="35">
    <w:abstractNumId w:val="3"/>
  </w:num>
  <w:num w:numId="36">
    <w:abstractNumId w:val="26"/>
  </w:num>
  <w:num w:numId="37">
    <w:abstractNumId w:val="27"/>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8"/>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FDB"/>
    <w:rsid w:val="00005EEE"/>
    <w:rsid w:val="0002356C"/>
    <w:rsid w:val="00037C81"/>
    <w:rsid w:val="00052163"/>
    <w:rsid w:val="00072F50"/>
    <w:rsid w:val="000C0966"/>
    <w:rsid w:val="001007C8"/>
    <w:rsid w:val="00105BB6"/>
    <w:rsid w:val="001455E4"/>
    <w:rsid w:val="00157FAC"/>
    <w:rsid w:val="00184962"/>
    <w:rsid w:val="001B3553"/>
    <w:rsid w:val="001C245B"/>
    <w:rsid w:val="001C6B28"/>
    <w:rsid w:val="001F08F5"/>
    <w:rsid w:val="0021779A"/>
    <w:rsid w:val="00223E7E"/>
    <w:rsid w:val="002321DC"/>
    <w:rsid w:val="00240A80"/>
    <w:rsid w:val="00260081"/>
    <w:rsid w:val="00295CAA"/>
    <w:rsid w:val="002B4069"/>
    <w:rsid w:val="0030317B"/>
    <w:rsid w:val="00311632"/>
    <w:rsid w:val="00333D3A"/>
    <w:rsid w:val="00335A93"/>
    <w:rsid w:val="003818B9"/>
    <w:rsid w:val="004132EC"/>
    <w:rsid w:val="00432508"/>
    <w:rsid w:val="004633A2"/>
    <w:rsid w:val="00463670"/>
    <w:rsid w:val="00481024"/>
    <w:rsid w:val="004A284D"/>
    <w:rsid w:val="004F25B8"/>
    <w:rsid w:val="005263A6"/>
    <w:rsid w:val="00572293"/>
    <w:rsid w:val="00582AD9"/>
    <w:rsid w:val="005D1DE4"/>
    <w:rsid w:val="005E5B13"/>
    <w:rsid w:val="005F2643"/>
    <w:rsid w:val="0061547B"/>
    <w:rsid w:val="006355C6"/>
    <w:rsid w:val="00660553"/>
    <w:rsid w:val="00662BDD"/>
    <w:rsid w:val="006C77CE"/>
    <w:rsid w:val="006E40DB"/>
    <w:rsid w:val="00710908"/>
    <w:rsid w:val="00723D8B"/>
    <w:rsid w:val="00745359"/>
    <w:rsid w:val="007741F0"/>
    <w:rsid w:val="00795249"/>
    <w:rsid w:val="008226D8"/>
    <w:rsid w:val="008537DB"/>
    <w:rsid w:val="008B1B8F"/>
    <w:rsid w:val="008C16C6"/>
    <w:rsid w:val="008F7A56"/>
    <w:rsid w:val="009275B0"/>
    <w:rsid w:val="00932EFA"/>
    <w:rsid w:val="00981D2E"/>
    <w:rsid w:val="0098352B"/>
    <w:rsid w:val="009A13A5"/>
    <w:rsid w:val="009A3746"/>
    <w:rsid w:val="009D3BF1"/>
    <w:rsid w:val="009D516A"/>
    <w:rsid w:val="009F2DB4"/>
    <w:rsid w:val="00A061B7"/>
    <w:rsid w:val="00A11E8B"/>
    <w:rsid w:val="00A33785"/>
    <w:rsid w:val="00AA38CE"/>
    <w:rsid w:val="00AB1515"/>
    <w:rsid w:val="00AE5768"/>
    <w:rsid w:val="00B616F8"/>
    <w:rsid w:val="00B74CE7"/>
    <w:rsid w:val="00BC1037"/>
    <w:rsid w:val="00BD4AA4"/>
    <w:rsid w:val="00C010AC"/>
    <w:rsid w:val="00C17F90"/>
    <w:rsid w:val="00C32869"/>
    <w:rsid w:val="00CB2799"/>
    <w:rsid w:val="00CB60D9"/>
    <w:rsid w:val="00CC4107"/>
    <w:rsid w:val="00D0291E"/>
    <w:rsid w:val="00D20C3A"/>
    <w:rsid w:val="00DB0042"/>
    <w:rsid w:val="00DB400E"/>
    <w:rsid w:val="00DD0701"/>
    <w:rsid w:val="00DD5C86"/>
    <w:rsid w:val="00DE04B5"/>
    <w:rsid w:val="00E72489"/>
    <w:rsid w:val="00EC6DAB"/>
    <w:rsid w:val="00EE77A5"/>
    <w:rsid w:val="00F16FDB"/>
    <w:rsid w:val="00F335D2"/>
    <w:rsid w:val="00F47B6F"/>
    <w:rsid w:val="00FB456A"/>
    <w:rsid w:val="00FB62A3"/>
    <w:rsid w:val="00FC7F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96FA1F-C778-41B0-ADFA-73E20D71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1B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A061B7"/>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061B7"/>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061B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061B7"/>
    <w:pPr>
      <w:keepNext/>
      <w:keepLines/>
      <w:spacing w:before="200" w:after="60"/>
      <w:outlineLvl w:val="3"/>
    </w:pPr>
    <w:rPr>
      <w:b/>
      <w:bCs/>
      <w:i/>
      <w:iCs/>
    </w:rPr>
  </w:style>
  <w:style w:type="paragraph" w:styleId="Heading5">
    <w:name w:val="heading 5"/>
    <w:aliases w:val="Para5"/>
    <w:basedOn w:val="Normal"/>
    <w:next w:val="Normal"/>
    <w:qFormat/>
    <w:rsid w:val="00F47B6F"/>
    <w:pPr>
      <w:numPr>
        <w:ilvl w:val="4"/>
        <w:numId w:val="3"/>
      </w:numPr>
      <w:spacing w:before="240" w:after="60"/>
      <w:outlineLvl w:val="4"/>
    </w:pPr>
    <w:rPr>
      <w:b/>
      <w:bCs/>
      <w:iCs/>
      <w:szCs w:val="26"/>
    </w:rPr>
  </w:style>
  <w:style w:type="paragraph" w:styleId="Heading6">
    <w:name w:val="heading 6"/>
    <w:basedOn w:val="Normal"/>
    <w:next w:val="Normal"/>
    <w:qFormat/>
    <w:rsid w:val="00F47B6F"/>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F47B6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F47B6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F47B6F"/>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A06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61B7"/>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F47B6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A061B7"/>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A061B7"/>
    <w:pPr>
      <w:tabs>
        <w:tab w:val="right" w:leader="dot" w:pos="9072"/>
      </w:tabs>
      <w:spacing w:after="60"/>
      <w:ind w:left="1134" w:hanging="567"/>
    </w:pPr>
    <w:rPr>
      <w:rFonts w:ascii="Arial" w:hAnsi="Arial" w:cs="Arial"/>
      <w:szCs w:val="24"/>
    </w:rPr>
  </w:style>
  <w:style w:type="paragraph" w:styleId="BodyText">
    <w:name w:val="Body Text"/>
    <w:basedOn w:val="Normal"/>
    <w:rsid w:val="00F47B6F"/>
  </w:style>
  <w:style w:type="paragraph" w:customStyle="1" w:styleId="Style1">
    <w:name w:val="Style1"/>
    <w:basedOn w:val="Heading4"/>
    <w:rsid w:val="00F47B6F"/>
    <w:rPr>
      <w:b w:val="0"/>
    </w:rPr>
  </w:style>
  <w:style w:type="paragraph" w:styleId="EndnoteText">
    <w:name w:val="endnote text"/>
    <w:basedOn w:val="Normal"/>
    <w:semiHidden/>
    <w:rsid w:val="00F47B6F"/>
    <w:rPr>
      <w:szCs w:val="20"/>
    </w:rPr>
  </w:style>
  <w:style w:type="paragraph" w:customStyle="1" w:styleId="COTCOCLV2-ASDEFCON">
    <w:name w:val="COT/COC LV2 - ASDEFCON"/>
    <w:basedOn w:val="ASDEFCONNormal"/>
    <w:next w:val="COTCOCLV3-ASDEFCON"/>
    <w:rsid w:val="00A061B7"/>
    <w:pPr>
      <w:keepNext/>
      <w:keepLines/>
      <w:numPr>
        <w:ilvl w:val="1"/>
        <w:numId w:val="4"/>
      </w:numPr>
      <w:pBdr>
        <w:bottom w:val="single" w:sz="4" w:space="1" w:color="auto"/>
      </w:pBdr>
    </w:pPr>
    <w:rPr>
      <w:b/>
    </w:rPr>
  </w:style>
  <w:style w:type="paragraph" w:customStyle="1" w:styleId="ASDEFCONNormal">
    <w:name w:val="ASDEFCON Normal"/>
    <w:link w:val="ASDEFCONNormalChar"/>
    <w:rsid w:val="00A061B7"/>
    <w:pPr>
      <w:spacing w:after="120"/>
      <w:jc w:val="both"/>
    </w:pPr>
    <w:rPr>
      <w:rFonts w:ascii="Arial" w:hAnsi="Arial"/>
      <w:color w:val="000000"/>
      <w:szCs w:val="40"/>
    </w:rPr>
  </w:style>
  <w:style w:type="character" w:customStyle="1" w:styleId="ASDEFCONNormalChar">
    <w:name w:val="ASDEFCON Normal Char"/>
    <w:link w:val="ASDEFCONNormal"/>
    <w:rsid w:val="00A061B7"/>
    <w:rPr>
      <w:rFonts w:ascii="Arial" w:hAnsi="Arial"/>
      <w:color w:val="000000"/>
      <w:szCs w:val="40"/>
    </w:rPr>
  </w:style>
  <w:style w:type="paragraph" w:customStyle="1" w:styleId="COTCOCLV3-ASDEFCON">
    <w:name w:val="COT/COC LV3 - ASDEFCON"/>
    <w:basedOn w:val="ASDEFCONNormal"/>
    <w:rsid w:val="00A061B7"/>
    <w:pPr>
      <w:numPr>
        <w:ilvl w:val="2"/>
        <w:numId w:val="4"/>
      </w:numPr>
    </w:pPr>
  </w:style>
  <w:style w:type="paragraph" w:customStyle="1" w:styleId="COTCOCLV1-ASDEFCON">
    <w:name w:val="COT/COC LV1 - ASDEFCON"/>
    <w:basedOn w:val="ASDEFCONNormal"/>
    <w:next w:val="COTCOCLV2-ASDEFCON"/>
    <w:rsid w:val="00A061B7"/>
    <w:pPr>
      <w:keepNext/>
      <w:keepLines/>
      <w:numPr>
        <w:numId w:val="4"/>
      </w:numPr>
      <w:spacing w:before="240"/>
    </w:pPr>
    <w:rPr>
      <w:b/>
      <w:caps/>
    </w:rPr>
  </w:style>
  <w:style w:type="paragraph" w:customStyle="1" w:styleId="COTCOCLV4-ASDEFCON">
    <w:name w:val="COT/COC LV4 - ASDEFCON"/>
    <w:basedOn w:val="ASDEFCONNormal"/>
    <w:rsid w:val="00A061B7"/>
    <w:pPr>
      <w:numPr>
        <w:ilvl w:val="3"/>
        <w:numId w:val="4"/>
      </w:numPr>
    </w:pPr>
  </w:style>
  <w:style w:type="paragraph" w:customStyle="1" w:styleId="COTCOCLV5-ASDEFCON">
    <w:name w:val="COT/COC LV5 - ASDEFCON"/>
    <w:basedOn w:val="ASDEFCONNormal"/>
    <w:rsid w:val="00A061B7"/>
    <w:pPr>
      <w:numPr>
        <w:ilvl w:val="4"/>
        <w:numId w:val="4"/>
      </w:numPr>
    </w:pPr>
  </w:style>
  <w:style w:type="paragraph" w:customStyle="1" w:styleId="COTCOCLV6-ASDEFCON">
    <w:name w:val="COT/COC LV6 - ASDEFCON"/>
    <w:basedOn w:val="ASDEFCONNormal"/>
    <w:rsid w:val="00A061B7"/>
    <w:pPr>
      <w:keepLines/>
      <w:numPr>
        <w:ilvl w:val="5"/>
        <w:numId w:val="4"/>
      </w:numPr>
    </w:pPr>
  </w:style>
  <w:style w:type="paragraph" w:customStyle="1" w:styleId="ASDEFCONOption">
    <w:name w:val="ASDEFCON Option"/>
    <w:basedOn w:val="ASDEFCONNormal"/>
    <w:rsid w:val="00A061B7"/>
    <w:pPr>
      <w:keepNext/>
      <w:spacing w:before="60"/>
    </w:pPr>
    <w:rPr>
      <w:b/>
      <w:i/>
      <w:szCs w:val="24"/>
    </w:rPr>
  </w:style>
  <w:style w:type="paragraph" w:customStyle="1" w:styleId="NoteToDrafters-ASDEFCON">
    <w:name w:val="Note To Drafters - ASDEFCON"/>
    <w:basedOn w:val="ASDEFCONNormal"/>
    <w:rsid w:val="00A061B7"/>
    <w:pPr>
      <w:keepNext/>
      <w:shd w:val="clear" w:color="auto" w:fill="000000"/>
    </w:pPr>
    <w:rPr>
      <w:b/>
      <w:i/>
      <w:color w:val="FFFFFF"/>
    </w:rPr>
  </w:style>
  <w:style w:type="paragraph" w:customStyle="1" w:styleId="NoteToTenderers-ASDEFCON">
    <w:name w:val="Note To Tenderers - ASDEFCON"/>
    <w:basedOn w:val="ASDEFCONNormal"/>
    <w:rsid w:val="00A061B7"/>
    <w:pPr>
      <w:keepNext/>
      <w:shd w:val="pct15" w:color="auto" w:fill="auto"/>
    </w:pPr>
    <w:rPr>
      <w:b/>
      <w:i/>
    </w:rPr>
  </w:style>
  <w:style w:type="paragraph" w:customStyle="1" w:styleId="ASDEFCONTitle">
    <w:name w:val="ASDEFCON Title"/>
    <w:basedOn w:val="Normal"/>
    <w:rsid w:val="00A061B7"/>
    <w:pPr>
      <w:keepLines/>
      <w:spacing w:before="240"/>
      <w:jc w:val="center"/>
    </w:pPr>
    <w:rPr>
      <w:b/>
      <w:caps/>
    </w:rPr>
  </w:style>
  <w:style w:type="paragraph" w:customStyle="1" w:styleId="ATTANNLV1-ASDEFCON">
    <w:name w:val="ATT/ANN LV1 - ASDEFCON"/>
    <w:basedOn w:val="ASDEFCONNormal"/>
    <w:next w:val="ATTANNLV2-ASDEFCON"/>
    <w:rsid w:val="00A061B7"/>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061B7"/>
    <w:pPr>
      <w:numPr>
        <w:ilvl w:val="1"/>
        <w:numId w:val="26"/>
      </w:numPr>
    </w:pPr>
    <w:rPr>
      <w:szCs w:val="24"/>
    </w:rPr>
  </w:style>
  <w:style w:type="character" w:customStyle="1" w:styleId="ATTANNLV2-ASDEFCONChar">
    <w:name w:val="ATT/ANN LV2 - ASDEFCON Char"/>
    <w:link w:val="ATTANNLV2-ASDEFCON"/>
    <w:rsid w:val="00A061B7"/>
    <w:rPr>
      <w:rFonts w:ascii="Arial" w:hAnsi="Arial"/>
      <w:color w:val="000000"/>
      <w:szCs w:val="24"/>
    </w:rPr>
  </w:style>
  <w:style w:type="paragraph" w:customStyle="1" w:styleId="ATTANNLV3-ASDEFCON">
    <w:name w:val="ATT/ANN LV3 - ASDEFCON"/>
    <w:basedOn w:val="ASDEFCONNormal"/>
    <w:rsid w:val="00A061B7"/>
    <w:pPr>
      <w:numPr>
        <w:ilvl w:val="2"/>
        <w:numId w:val="26"/>
      </w:numPr>
    </w:pPr>
    <w:rPr>
      <w:szCs w:val="24"/>
    </w:rPr>
  </w:style>
  <w:style w:type="paragraph" w:customStyle="1" w:styleId="ATTANNLV4-ASDEFCON">
    <w:name w:val="ATT/ANN LV4 - ASDEFCON"/>
    <w:basedOn w:val="ASDEFCONNormal"/>
    <w:rsid w:val="00A061B7"/>
    <w:pPr>
      <w:numPr>
        <w:ilvl w:val="3"/>
        <w:numId w:val="26"/>
      </w:numPr>
    </w:pPr>
    <w:rPr>
      <w:szCs w:val="24"/>
    </w:rPr>
  </w:style>
  <w:style w:type="paragraph" w:customStyle="1" w:styleId="ASDEFCONCoverTitle">
    <w:name w:val="ASDEFCON Cover Title"/>
    <w:rsid w:val="00A061B7"/>
    <w:pPr>
      <w:jc w:val="center"/>
    </w:pPr>
    <w:rPr>
      <w:rFonts w:ascii="Georgia" w:hAnsi="Georgia"/>
      <w:b/>
      <w:color w:val="000000"/>
      <w:sz w:val="100"/>
      <w:szCs w:val="24"/>
    </w:rPr>
  </w:style>
  <w:style w:type="paragraph" w:customStyle="1" w:styleId="ASDEFCONHeaderFooterLeft">
    <w:name w:val="ASDEFCON Header/Footer Left"/>
    <w:basedOn w:val="ASDEFCONNormal"/>
    <w:rsid w:val="00A061B7"/>
    <w:pPr>
      <w:spacing w:after="0"/>
      <w:jc w:val="left"/>
    </w:pPr>
    <w:rPr>
      <w:sz w:val="16"/>
      <w:szCs w:val="24"/>
    </w:rPr>
  </w:style>
  <w:style w:type="paragraph" w:customStyle="1" w:styleId="ASDEFCONCoverPageIncorp">
    <w:name w:val="ASDEFCON Cover Page Incorp"/>
    <w:rsid w:val="00A061B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061B7"/>
    <w:rPr>
      <w:b/>
      <w:i/>
    </w:rPr>
  </w:style>
  <w:style w:type="paragraph" w:customStyle="1" w:styleId="COTCOCLV2NONUM-ASDEFCON">
    <w:name w:val="COT/COC LV2 NONUM - ASDEFCON"/>
    <w:basedOn w:val="COTCOCLV2-ASDEFCON"/>
    <w:next w:val="COTCOCLV3-ASDEFCON"/>
    <w:rsid w:val="00A061B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061B7"/>
    <w:pPr>
      <w:keepNext w:val="0"/>
      <w:numPr>
        <w:numId w:val="0"/>
      </w:numPr>
      <w:ind w:left="851"/>
    </w:pPr>
    <w:rPr>
      <w:bCs/>
      <w:szCs w:val="20"/>
    </w:rPr>
  </w:style>
  <w:style w:type="paragraph" w:customStyle="1" w:styleId="COTCOCLV3NONUM-ASDEFCON">
    <w:name w:val="COT/COC LV3 NONUM - ASDEFCON"/>
    <w:basedOn w:val="COTCOCLV3-ASDEFCON"/>
    <w:next w:val="COTCOCLV3-ASDEFCON"/>
    <w:rsid w:val="00A061B7"/>
    <w:pPr>
      <w:numPr>
        <w:ilvl w:val="0"/>
        <w:numId w:val="0"/>
      </w:numPr>
      <w:ind w:left="851"/>
    </w:pPr>
    <w:rPr>
      <w:szCs w:val="20"/>
    </w:rPr>
  </w:style>
  <w:style w:type="paragraph" w:customStyle="1" w:styleId="COTCOCLV4NONUM-ASDEFCON">
    <w:name w:val="COT/COC LV4 NONUM - ASDEFCON"/>
    <w:basedOn w:val="COTCOCLV4-ASDEFCON"/>
    <w:next w:val="COTCOCLV4-ASDEFCON"/>
    <w:rsid w:val="00A061B7"/>
    <w:pPr>
      <w:numPr>
        <w:ilvl w:val="0"/>
        <w:numId w:val="0"/>
      </w:numPr>
      <w:ind w:left="1418"/>
    </w:pPr>
    <w:rPr>
      <w:szCs w:val="20"/>
    </w:rPr>
  </w:style>
  <w:style w:type="paragraph" w:customStyle="1" w:styleId="COTCOCLV5NONUM-ASDEFCON">
    <w:name w:val="COT/COC LV5 NONUM - ASDEFCON"/>
    <w:basedOn w:val="COTCOCLV5-ASDEFCON"/>
    <w:next w:val="COTCOCLV5-ASDEFCON"/>
    <w:rsid w:val="00A061B7"/>
    <w:pPr>
      <w:numPr>
        <w:ilvl w:val="0"/>
        <w:numId w:val="0"/>
      </w:numPr>
      <w:ind w:left="1985"/>
    </w:pPr>
    <w:rPr>
      <w:szCs w:val="20"/>
    </w:rPr>
  </w:style>
  <w:style w:type="paragraph" w:customStyle="1" w:styleId="COTCOCLV6NONUM-ASDEFCON">
    <w:name w:val="COT/COC LV6 NONUM - ASDEFCON"/>
    <w:basedOn w:val="COTCOCLV6-ASDEFCON"/>
    <w:next w:val="COTCOCLV6-ASDEFCON"/>
    <w:rsid w:val="00A061B7"/>
    <w:pPr>
      <w:numPr>
        <w:ilvl w:val="0"/>
        <w:numId w:val="0"/>
      </w:numPr>
      <w:ind w:left="2552"/>
    </w:pPr>
    <w:rPr>
      <w:szCs w:val="20"/>
    </w:rPr>
  </w:style>
  <w:style w:type="paragraph" w:customStyle="1" w:styleId="ATTANNLV1NONUM-ASDEFCON">
    <w:name w:val="ATT/ANN LV1 NONUM - ASDEFCON"/>
    <w:basedOn w:val="ATTANNLV1-ASDEFCON"/>
    <w:next w:val="ATTANNLV2-ASDEFCON"/>
    <w:rsid w:val="00A061B7"/>
    <w:pPr>
      <w:numPr>
        <w:numId w:val="0"/>
      </w:numPr>
      <w:ind w:left="851"/>
    </w:pPr>
    <w:rPr>
      <w:bCs/>
      <w:szCs w:val="20"/>
    </w:rPr>
  </w:style>
  <w:style w:type="paragraph" w:customStyle="1" w:styleId="ATTANNLV2NONUM-ASDEFCON">
    <w:name w:val="ATT/ANN LV2 NONUM - ASDEFCON"/>
    <w:basedOn w:val="ATTANNLV2-ASDEFCON"/>
    <w:next w:val="ATTANNLV2-ASDEFCON"/>
    <w:rsid w:val="00A061B7"/>
    <w:pPr>
      <w:numPr>
        <w:ilvl w:val="0"/>
        <w:numId w:val="0"/>
      </w:numPr>
      <w:ind w:left="851"/>
    </w:pPr>
    <w:rPr>
      <w:szCs w:val="20"/>
    </w:rPr>
  </w:style>
  <w:style w:type="paragraph" w:customStyle="1" w:styleId="ATTANNLV3NONUM-ASDEFCON">
    <w:name w:val="ATT/ANN LV3 NONUM - ASDEFCON"/>
    <w:basedOn w:val="ATTANNLV3-ASDEFCON"/>
    <w:next w:val="ATTANNLV3-ASDEFCON"/>
    <w:rsid w:val="00A061B7"/>
    <w:pPr>
      <w:numPr>
        <w:ilvl w:val="0"/>
        <w:numId w:val="0"/>
      </w:numPr>
      <w:ind w:left="1418"/>
    </w:pPr>
    <w:rPr>
      <w:szCs w:val="20"/>
    </w:rPr>
  </w:style>
  <w:style w:type="paragraph" w:customStyle="1" w:styleId="ATTANNLV4NONUM-ASDEFCON">
    <w:name w:val="ATT/ANN LV4 NONUM - ASDEFCON"/>
    <w:basedOn w:val="ATTANNLV4-ASDEFCON"/>
    <w:next w:val="ATTANNLV4-ASDEFCON"/>
    <w:rsid w:val="00A061B7"/>
    <w:pPr>
      <w:numPr>
        <w:ilvl w:val="0"/>
        <w:numId w:val="0"/>
      </w:numPr>
      <w:ind w:left="1985"/>
    </w:pPr>
    <w:rPr>
      <w:szCs w:val="20"/>
    </w:rPr>
  </w:style>
  <w:style w:type="paragraph" w:customStyle="1" w:styleId="NoteToDraftersBullets-ASDEFCON">
    <w:name w:val="Note To Drafters Bullets - ASDEFCON"/>
    <w:basedOn w:val="NoteToDrafters-ASDEFCON"/>
    <w:rsid w:val="00A061B7"/>
    <w:pPr>
      <w:numPr>
        <w:numId w:val="5"/>
      </w:numPr>
    </w:pPr>
    <w:rPr>
      <w:bCs/>
      <w:iCs/>
      <w:szCs w:val="20"/>
    </w:rPr>
  </w:style>
  <w:style w:type="paragraph" w:customStyle="1" w:styleId="NoteToDraftersList-ASDEFCON">
    <w:name w:val="Note To Drafters List - ASDEFCON"/>
    <w:basedOn w:val="NoteToDrafters-ASDEFCON"/>
    <w:rsid w:val="00A061B7"/>
    <w:pPr>
      <w:numPr>
        <w:numId w:val="6"/>
      </w:numPr>
    </w:pPr>
    <w:rPr>
      <w:bCs/>
      <w:iCs/>
      <w:szCs w:val="20"/>
    </w:rPr>
  </w:style>
  <w:style w:type="paragraph" w:customStyle="1" w:styleId="NoteToTenderersBullets-ASDEFCON">
    <w:name w:val="Note To Tenderers Bullets - ASDEFCON"/>
    <w:basedOn w:val="NoteToTenderers-ASDEFCON"/>
    <w:rsid w:val="00A061B7"/>
    <w:pPr>
      <w:numPr>
        <w:numId w:val="7"/>
      </w:numPr>
    </w:pPr>
    <w:rPr>
      <w:bCs/>
      <w:iCs/>
      <w:szCs w:val="20"/>
    </w:rPr>
  </w:style>
  <w:style w:type="paragraph" w:customStyle="1" w:styleId="NoteToTenderersList-ASDEFCON">
    <w:name w:val="Note To Tenderers List - ASDEFCON"/>
    <w:basedOn w:val="NoteToTenderers-ASDEFCON"/>
    <w:rsid w:val="00A061B7"/>
    <w:pPr>
      <w:numPr>
        <w:numId w:val="8"/>
      </w:numPr>
    </w:pPr>
    <w:rPr>
      <w:bCs/>
      <w:iCs/>
      <w:szCs w:val="20"/>
    </w:rPr>
  </w:style>
  <w:style w:type="paragraph" w:customStyle="1" w:styleId="SOWHL1-ASDEFCON">
    <w:name w:val="SOW HL1 - ASDEFCON"/>
    <w:basedOn w:val="ASDEFCONNormal"/>
    <w:next w:val="SOWHL2-ASDEFCON"/>
    <w:qFormat/>
    <w:rsid w:val="00A061B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061B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061B7"/>
    <w:pPr>
      <w:keepNext/>
      <w:numPr>
        <w:ilvl w:val="2"/>
        <w:numId w:val="2"/>
      </w:numPr>
    </w:pPr>
    <w:rPr>
      <w:rFonts w:eastAsia="Calibri"/>
      <w:b/>
      <w:szCs w:val="22"/>
      <w:lang w:eastAsia="en-US"/>
    </w:rPr>
  </w:style>
  <w:style w:type="paragraph" w:customStyle="1" w:styleId="SOWHL4-ASDEFCON">
    <w:name w:val="SOW HL4 - ASDEFCON"/>
    <w:basedOn w:val="ASDEFCONNormal"/>
    <w:qFormat/>
    <w:rsid w:val="00A061B7"/>
    <w:pPr>
      <w:keepNext/>
      <w:numPr>
        <w:ilvl w:val="3"/>
        <w:numId w:val="2"/>
      </w:numPr>
    </w:pPr>
    <w:rPr>
      <w:rFonts w:eastAsia="Calibri"/>
      <w:b/>
      <w:szCs w:val="22"/>
      <w:lang w:eastAsia="en-US"/>
    </w:rPr>
  </w:style>
  <w:style w:type="paragraph" w:customStyle="1" w:styleId="SOWHL5-ASDEFCON">
    <w:name w:val="SOW HL5 - ASDEFCON"/>
    <w:basedOn w:val="ASDEFCONNormal"/>
    <w:qFormat/>
    <w:rsid w:val="00A061B7"/>
    <w:pPr>
      <w:keepNext/>
      <w:numPr>
        <w:ilvl w:val="4"/>
        <w:numId w:val="2"/>
      </w:numPr>
    </w:pPr>
    <w:rPr>
      <w:rFonts w:eastAsia="Calibri"/>
      <w:b/>
      <w:szCs w:val="22"/>
      <w:lang w:eastAsia="en-US"/>
    </w:rPr>
  </w:style>
  <w:style w:type="paragraph" w:customStyle="1" w:styleId="SOWSubL1-ASDEFCON">
    <w:name w:val="SOW SubL1 - ASDEFCON"/>
    <w:basedOn w:val="ASDEFCONNormal"/>
    <w:qFormat/>
    <w:rsid w:val="00A061B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061B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061B7"/>
    <w:pPr>
      <w:numPr>
        <w:ilvl w:val="0"/>
        <w:numId w:val="0"/>
      </w:numPr>
      <w:ind w:left="1134"/>
    </w:pPr>
    <w:rPr>
      <w:rFonts w:eastAsia="Times New Roman"/>
      <w:bCs/>
      <w:szCs w:val="20"/>
    </w:rPr>
  </w:style>
  <w:style w:type="paragraph" w:customStyle="1" w:styleId="SOWTL2-ASDEFCON">
    <w:name w:val="SOW TL2 - ASDEFCON"/>
    <w:basedOn w:val="SOWHL2-ASDEFCON"/>
    <w:rsid w:val="00A061B7"/>
    <w:pPr>
      <w:keepNext w:val="0"/>
      <w:pBdr>
        <w:bottom w:val="none" w:sz="0" w:space="0" w:color="auto"/>
      </w:pBdr>
    </w:pPr>
    <w:rPr>
      <w:b w:val="0"/>
    </w:rPr>
  </w:style>
  <w:style w:type="paragraph" w:customStyle="1" w:styleId="SOWTL3NONUM-ASDEFCON">
    <w:name w:val="SOW TL3 NONUM - ASDEFCON"/>
    <w:basedOn w:val="SOWTL3-ASDEFCON"/>
    <w:next w:val="SOWTL3-ASDEFCON"/>
    <w:rsid w:val="00A061B7"/>
    <w:pPr>
      <w:numPr>
        <w:ilvl w:val="0"/>
        <w:numId w:val="0"/>
      </w:numPr>
      <w:ind w:left="1134"/>
    </w:pPr>
    <w:rPr>
      <w:rFonts w:eastAsia="Times New Roman"/>
      <w:bCs/>
      <w:szCs w:val="20"/>
    </w:rPr>
  </w:style>
  <w:style w:type="paragraph" w:customStyle="1" w:styleId="SOWTL3-ASDEFCON">
    <w:name w:val="SOW TL3 - ASDEFCON"/>
    <w:basedOn w:val="SOWHL3-ASDEFCON"/>
    <w:rsid w:val="00A061B7"/>
    <w:pPr>
      <w:keepNext w:val="0"/>
    </w:pPr>
    <w:rPr>
      <w:b w:val="0"/>
    </w:rPr>
  </w:style>
  <w:style w:type="paragraph" w:customStyle="1" w:styleId="SOWTL4NONUM-ASDEFCON">
    <w:name w:val="SOW TL4 NONUM - ASDEFCON"/>
    <w:basedOn w:val="SOWTL4-ASDEFCON"/>
    <w:next w:val="SOWTL4-ASDEFCON"/>
    <w:rsid w:val="00A061B7"/>
    <w:pPr>
      <w:numPr>
        <w:ilvl w:val="0"/>
        <w:numId w:val="0"/>
      </w:numPr>
      <w:ind w:left="1134"/>
    </w:pPr>
    <w:rPr>
      <w:rFonts w:eastAsia="Times New Roman"/>
      <w:bCs/>
      <w:szCs w:val="20"/>
    </w:rPr>
  </w:style>
  <w:style w:type="paragraph" w:customStyle="1" w:styleId="SOWTL4-ASDEFCON">
    <w:name w:val="SOW TL4 - ASDEFCON"/>
    <w:basedOn w:val="SOWHL4-ASDEFCON"/>
    <w:rsid w:val="00A061B7"/>
    <w:pPr>
      <w:keepNext w:val="0"/>
    </w:pPr>
    <w:rPr>
      <w:b w:val="0"/>
    </w:rPr>
  </w:style>
  <w:style w:type="paragraph" w:customStyle="1" w:styleId="SOWTL5NONUM-ASDEFCON">
    <w:name w:val="SOW TL5 NONUM - ASDEFCON"/>
    <w:basedOn w:val="SOWHL5-ASDEFCON"/>
    <w:next w:val="SOWTL5-ASDEFCON"/>
    <w:rsid w:val="00A061B7"/>
    <w:pPr>
      <w:keepNext w:val="0"/>
      <w:numPr>
        <w:ilvl w:val="0"/>
        <w:numId w:val="0"/>
      </w:numPr>
      <w:ind w:left="1134"/>
    </w:pPr>
    <w:rPr>
      <w:b w:val="0"/>
    </w:rPr>
  </w:style>
  <w:style w:type="paragraph" w:customStyle="1" w:styleId="SOWTL5-ASDEFCON">
    <w:name w:val="SOW TL5 - ASDEFCON"/>
    <w:basedOn w:val="SOWHL5-ASDEFCON"/>
    <w:rsid w:val="00A061B7"/>
    <w:pPr>
      <w:keepNext w:val="0"/>
    </w:pPr>
    <w:rPr>
      <w:b w:val="0"/>
    </w:rPr>
  </w:style>
  <w:style w:type="paragraph" w:customStyle="1" w:styleId="SOWSubL2-ASDEFCON">
    <w:name w:val="SOW SubL2 - ASDEFCON"/>
    <w:basedOn w:val="ASDEFCONNormal"/>
    <w:qFormat/>
    <w:rsid w:val="00A061B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061B7"/>
    <w:pPr>
      <w:numPr>
        <w:numId w:val="0"/>
      </w:numPr>
      <w:ind w:left="1701"/>
    </w:pPr>
  </w:style>
  <w:style w:type="paragraph" w:customStyle="1" w:styleId="SOWSubL2NONUM-ASDEFCON">
    <w:name w:val="SOW SubL2 NONUM - ASDEFCON"/>
    <w:basedOn w:val="SOWSubL2-ASDEFCON"/>
    <w:next w:val="SOWSubL2-ASDEFCON"/>
    <w:qFormat/>
    <w:rsid w:val="00A061B7"/>
    <w:pPr>
      <w:numPr>
        <w:ilvl w:val="0"/>
        <w:numId w:val="0"/>
      </w:numPr>
      <w:ind w:left="2268"/>
    </w:pPr>
  </w:style>
  <w:style w:type="paragraph" w:styleId="FootnoteText">
    <w:name w:val="footnote text"/>
    <w:basedOn w:val="Normal"/>
    <w:semiHidden/>
    <w:rsid w:val="00A061B7"/>
    <w:rPr>
      <w:szCs w:val="20"/>
    </w:rPr>
  </w:style>
  <w:style w:type="paragraph" w:customStyle="1" w:styleId="ASDEFCONTextBlock">
    <w:name w:val="ASDEFCON TextBlock"/>
    <w:basedOn w:val="ASDEFCONNormal"/>
    <w:qFormat/>
    <w:rsid w:val="00A061B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061B7"/>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061B7"/>
    <w:pPr>
      <w:keepNext/>
      <w:spacing w:before="240"/>
    </w:pPr>
    <w:rPr>
      <w:rFonts w:ascii="Arial Bold" w:hAnsi="Arial Bold"/>
      <w:b/>
      <w:bCs/>
      <w:caps/>
      <w:szCs w:val="20"/>
    </w:rPr>
  </w:style>
  <w:style w:type="paragraph" w:customStyle="1" w:styleId="Table8ptHeading-ASDEFCON">
    <w:name w:val="Table 8pt Heading - ASDEFCON"/>
    <w:basedOn w:val="ASDEFCONNormal"/>
    <w:rsid w:val="00A061B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061B7"/>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061B7"/>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061B7"/>
    <w:rPr>
      <w:rFonts w:ascii="Arial" w:eastAsia="Calibri" w:hAnsi="Arial"/>
      <w:color w:val="000000"/>
      <w:szCs w:val="22"/>
      <w:lang w:eastAsia="en-US"/>
    </w:rPr>
  </w:style>
  <w:style w:type="paragraph" w:customStyle="1" w:styleId="Table8ptSub1-ASDEFCON">
    <w:name w:val="Table 8pt Sub1 - ASDEFCON"/>
    <w:basedOn w:val="Table8ptText-ASDEFCON"/>
    <w:rsid w:val="00A061B7"/>
    <w:pPr>
      <w:numPr>
        <w:ilvl w:val="1"/>
      </w:numPr>
    </w:pPr>
  </w:style>
  <w:style w:type="paragraph" w:customStyle="1" w:styleId="Table8ptSub2-ASDEFCON">
    <w:name w:val="Table 8pt Sub2 - ASDEFCON"/>
    <w:basedOn w:val="Table8ptText-ASDEFCON"/>
    <w:rsid w:val="00A061B7"/>
    <w:pPr>
      <w:numPr>
        <w:ilvl w:val="2"/>
      </w:numPr>
    </w:pPr>
  </w:style>
  <w:style w:type="paragraph" w:customStyle="1" w:styleId="Table10ptHeading-ASDEFCON">
    <w:name w:val="Table 10pt Heading - ASDEFCON"/>
    <w:basedOn w:val="ASDEFCONNormal"/>
    <w:rsid w:val="00A061B7"/>
    <w:pPr>
      <w:keepNext/>
      <w:spacing w:before="60" w:after="60"/>
      <w:jc w:val="center"/>
    </w:pPr>
    <w:rPr>
      <w:b/>
    </w:rPr>
  </w:style>
  <w:style w:type="paragraph" w:customStyle="1" w:styleId="Table8ptBP1-ASDEFCON">
    <w:name w:val="Table 8pt BP1 - ASDEFCON"/>
    <w:basedOn w:val="Table8ptText-ASDEFCON"/>
    <w:rsid w:val="00A061B7"/>
    <w:pPr>
      <w:numPr>
        <w:numId w:val="11"/>
      </w:numPr>
      <w:tabs>
        <w:tab w:val="clear" w:pos="284"/>
      </w:tabs>
    </w:pPr>
  </w:style>
  <w:style w:type="paragraph" w:customStyle="1" w:styleId="Table8ptBP2-ASDEFCON">
    <w:name w:val="Table 8pt BP2 - ASDEFCON"/>
    <w:basedOn w:val="Table8ptText-ASDEFCON"/>
    <w:rsid w:val="00A061B7"/>
    <w:pPr>
      <w:numPr>
        <w:ilvl w:val="1"/>
        <w:numId w:val="11"/>
      </w:numPr>
      <w:tabs>
        <w:tab w:val="clear" w:pos="284"/>
      </w:tabs>
    </w:pPr>
    <w:rPr>
      <w:iCs/>
    </w:rPr>
  </w:style>
  <w:style w:type="paragraph" w:customStyle="1" w:styleId="ASDEFCONBulletsLV1">
    <w:name w:val="ASDEFCON Bullets LV1"/>
    <w:basedOn w:val="ASDEFCONNormal"/>
    <w:rsid w:val="00A061B7"/>
    <w:pPr>
      <w:numPr>
        <w:numId w:val="13"/>
      </w:numPr>
    </w:pPr>
    <w:rPr>
      <w:rFonts w:eastAsia="Calibri"/>
      <w:szCs w:val="22"/>
      <w:lang w:eastAsia="en-US"/>
    </w:rPr>
  </w:style>
  <w:style w:type="paragraph" w:customStyle="1" w:styleId="Table10ptSub1-ASDEFCON">
    <w:name w:val="Table 10pt Sub1 - ASDEFCON"/>
    <w:basedOn w:val="Table10ptText-ASDEFCON"/>
    <w:rsid w:val="00A061B7"/>
    <w:pPr>
      <w:numPr>
        <w:ilvl w:val="1"/>
      </w:numPr>
      <w:jc w:val="both"/>
    </w:pPr>
  </w:style>
  <w:style w:type="paragraph" w:customStyle="1" w:styleId="Table10ptSub2-ASDEFCON">
    <w:name w:val="Table 10pt Sub2 - ASDEFCON"/>
    <w:basedOn w:val="Table10ptText-ASDEFCON"/>
    <w:rsid w:val="00A061B7"/>
    <w:pPr>
      <w:numPr>
        <w:ilvl w:val="2"/>
      </w:numPr>
      <w:jc w:val="both"/>
    </w:pPr>
  </w:style>
  <w:style w:type="paragraph" w:customStyle="1" w:styleId="ASDEFCONBulletsLV2">
    <w:name w:val="ASDEFCON Bullets LV2"/>
    <w:basedOn w:val="ASDEFCONNormal"/>
    <w:rsid w:val="00A061B7"/>
    <w:pPr>
      <w:numPr>
        <w:numId w:val="1"/>
      </w:numPr>
    </w:pPr>
  </w:style>
  <w:style w:type="paragraph" w:customStyle="1" w:styleId="Table10ptBP1-ASDEFCON">
    <w:name w:val="Table 10pt BP1 - ASDEFCON"/>
    <w:basedOn w:val="ASDEFCONNormal"/>
    <w:rsid w:val="00A061B7"/>
    <w:pPr>
      <w:numPr>
        <w:numId w:val="17"/>
      </w:numPr>
      <w:spacing w:before="60" w:after="60"/>
    </w:pPr>
  </w:style>
  <w:style w:type="paragraph" w:customStyle="1" w:styleId="Table10ptBP2-ASDEFCON">
    <w:name w:val="Table 10pt BP2 - ASDEFCON"/>
    <w:basedOn w:val="ASDEFCONNormal"/>
    <w:link w:val="Table10ptBP2-ASDEFCONCharChar"/>
    <w:rsid w:val="00A061B7"/>
    <w:pPr>
      <w:numPr>
        <w:ilvl w:val="1"/>
        <w:numId w:val="17"/>
      </w:numPr>
      <w:spacing w:before="60" w:after="60"/>
    </w:pPr>
  </w:style>
  <w:style w:type="character" w:customStyle="1" w:styleId="Table10ptBP2-ASDEFCONCharChar">
    <w:name w:val="Table 10pt BP2 - ASDEFCON Char Char"/>
    <w:link w:val="Table10ptBP2-ASDEFCON"/>
    <w:rsid w:val="00A061B7"/>
    <w:rPr>
      <w:rFonts w:ascii="Arial" w:hAnsi="Arial"/>
      <w:color w:val="000000"/>
      <w:szCs w:val="40"/>
    </w:rPr>
  </w:style>
  <w:style w:type="paragraph" w:customStyle="1" w:styleId="GuideMarginHead-ASDEFCON">
    <w:name w:val="Guide Margin Head - ASDEFCON"/>
    <w:basedOn w:val="ASDEFCONNormal"/>
    <w:rsid w:val="00A061B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061B7"/>
    <w:pPr>
      <w:ind w:left="1680"/>
    </w:pPr>
    <w:rPr>
      <w:lang w:eastAsia="en-US"/>
    </w:rPr>
  </w:style>
  <w:style w:type="paragraph" w:customStyle="1" w:styleId="GuideSublistLv1-ASDEFCON">
    <w:name w:val="Guide Sublist Lv1 - ASDEFCON"/>
    <w:basedOn w:val="ASDEFCONNormal"/>
    <w:qFormat/>
    <w:rsid w:val="00A061B7"/>
    <w:pPr>
      <w:numPr>
        <w:numId w:val="21"/>
      </w:numPr>
    </w:pPr>
    <w:rPr>
      <w:rFonts w:eastAsia="Calibri"/>
      <w:szCs w:val="22"/>
      <w:lang w:eastAsia="en-US"/>
    </w:rPr>
  </w:style>
  <w:style w:type="paragraph" w:customStyle="1" w:styleId="GuideBullets-ASDEFCON">
    <w:name w:val="Guide Bullets - ASDEFCON"/>
    <w:basedOn w:val="ASDEFCONNormal"/>
    <w:rsid w:val="00A061B7"/>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061B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061B7"/>
    <w:pPr>
      <w:keepNext/>
      <w:spacing w:before="240"/>
    </w:pPr>
    <w:rPr>
      <w:rFonts w:eastAsia="Calibri"/>
      <w:b/>
      <w:caps/>
      <w:szCs w:val="20"/>
      <w:lang w:eastAsia="en-US"/>
    </w:rPr>
  </w:style>
  <w:style w:type="paragraph" w:customStyle="1" w:styleId="ASDEFCONSublist">
    <w:name w:val="ASDEFCON Sublist"/>
    <w:basedOn w:val="ASDEFCONNormal"/>
    <w:rsid w:val="00A061B7"/>
    <w:pPr>
      <w:numPr>
        <w:numId w:val="22"/>
      </w:numPr>
    </w:pPr>
    <w:rPr>
      <w:iCs/>
    </w:rPr>
  </w:style>
  <w:style w:type="paragraph" w:customStyle="1" w:styleId="ASDEFCONRecitals">
    <w:name w:val="ASDEFCON Recitals"/>
    <w:basedOn w:val="ASDEFCONNormal"/>
    <w:link w:val="ASDEFCONRecitalsCharChar"/>
    <w:rsid w:val="00A061B7"/>
    <w:pPr>
      <w:numPr>
        <w:numId w:val="14"/>
      </w:numPr>
    </w:pPr>
  </w:style>
  <w:style w:type="character" w:customStyle="1" w:styleId="ASDEFCONRecitalsCharChar">
    <w:name w:val="ASDEFCON Recitals Char Char"/>
    <w:link w:val="ASDEFCONRecitals"/>
    <w:rsid w:val="00A061B7"/>
    <w:rPr>
      <w:rFonts w:ascii="Arial" w:hAnsi="Arial"/>
      <w:color w:val="000000"/>
      <w:szCs w:val="40"/>
    </w:rPr>
  </w:style>
  <w:style w:type="paragraph" w:customStyle="1" w:styleId="NoteList-ASDEFCON">
    <w:name w:val="Note List - ASDEFCON"/>
    <w:basedOn w:val="ASDEFCONNormal"/>
    <w:rsid w:val="00A061B7"/>
    <w:pPr>
      <w:numPr>
        <w:numId w:val="15"/>
      </w:numPr>
    </w:pPr>
    <w:rPr>
      <w:b/>
      <w:bCs/>
      <w:i/>
    </w:rPr>
  </w:style>
  <w:style w:type="paragraph" w:customStyle="1" w:styleId="NoteBullets-ASDEFCON">
    <w:name w:val="Note Bullets - ASDEFCON"/>
    <w:basedOn w:val="ASDEFCONNormal"/>
    <w:rsid w:val="00A061B7"/>
    <w:pPr>
      <w:numPr>
        <w:numId w:val="16"/>
      </w:numPr>
    </w:pPr>
    <w:rPr>
      <w:b/>
      <w:i/>
    </w:rPr>
  </w:style>
  <w:style w:type="paragraph" w:styleId="Caption">
    <w:name w:val="caption"/>
    <w:basedOn w:val="Normal"/>
    <w:next w:val="Normal"/>
    <w:qFormat/>
    <w:rsid w:val="00A061B7"/>
    <w:pPr>
      <w:jc w:val="center"/>
    </w:pPr>
    <w:rPr>
      <w:b/>
      <w:bCs/>
      <w:szCs w:val="20"/>
    </w:rPr>
  </w:style>
  <w:style w:type="paragraph" w:customStyle="1" w:styleId="ASDEFCONOperativePartListLV1">
    <w:name w:val="ASDEFCON Operative Part List LV1"/>
    <w:basedOn w:val="ASDEFCONNormal"/>
    <w:rsid w:val="00A061B7"/>
    <w:pPr>
      <w:numPr>
        <w:numId w:val="18"/>
      </w:numPr>
    </w:pPr>
    <w:rPr>
      <w:iCs/>
    </w:rPr>
  </w:style>
  <w:style w:type="paragraph" w:customStyle="1" w:styleId="ASDEFCONOperativePartListLV2">
    <w:name w:val="ASDEFCON Operative Part List LV2"/>
    <w:basedOn w:val="ASDEFCONOperativePartListLV1"/>
    <w:rsid w:val="00A061B7"/>
    <w:pPr>
      <w:numPr>
        <w:ilvl w:val="1"/>
      </w:numPr>
    </w:pPr>
  </w:style>
  <w:style w:type="paragraph" w:customStyle="1" w:styleId="ASDEFCONOptionSpace">
    <w:name w:val="ASDEFCON Option Space"/>
    <w:basedOn w:val="ASDEFCONNormal"/>
    <w:rsid w:val="00A061B7"/>
    <w:pPr>
      <w:spacing w:after="0"/>
    </w:pPr>
    <w:rPr>
      <w:bCs/>
      <w:color w:val="FFFFFF"/>
      <w:sz w:val="8"/>
    </w:rPr>
  </w:style>
  <w:style w:type="paragraph" w:customStyle="1" w:styleId="ATTANNReferencetoCOC">
    <w:name w:val="ATT/ANN Reference to COC"/>
    <w:basedOn w:val="ASDEFCONNormal"/>
    <w:rsid w:val="00A061B7"/>
    <w:pPr>
      <w:keepNext/>
      <w:jc w:val="right"/>
    </w:pPr>
    <w:rPr>
      <w:i/>
      <w:iCs/>
      <w:szCs w:val="20"/>
    </w:rPr>
  </w:style>
  <w:style w:type="paragraph" w:customStyle="1" w:styleId="ASDEFCONHeaderFooterCenter">
    <w:name w:val="ASDEFCON Header/Footer Center"/>
    <w:basedOn w:val="ASDEFCONHeaderFooterLeft"/>
    <w:rsid w:val="00A061B7"/>
    <w:pPr>
      <w:jc w:val="center"/>
    </w:pPr>
    <w:rPr>
      <w:szCs w:val="20"/>
    </w:rPr>
  </w:style>
  <w:style w:type="paragraph" w:customStyle="1" w:styleId="ASDEFCONHeaderFooterRight">
    <w:name w:val="ASDEFCON Header/Footer Right"/>
    <w:basedOn w:val="ASDEFCONHeaderFooterLeft"/>
    <w:rsid w:val="00A061B7"/>
    <w:pPr>
      <w:jc w:val="right"/>
    </w:pPr>
    <w:rPr>
      <w:szCs w:val="20"/>
    </w:rPr>
  </w:style>
  <w:style w:type="paragraph" w:customStyle="1" w:styleId="ASDEFCONHeaderFooterClassification">
    <w:name w:val="ASDEFCON Header/Footer Classification"/>
    <w:basedOn w:val="ASDEFCONHeaderFooterLeft"/>
    <w:rsid w:val="00A061B7"/>
    <w:pPr>
      <w:jc w:val="center"/>
    </w:pPr>
    <w:rPr>
      <w:rFonts w:ascii="Arial Bold" w:hAnsi="Arial Bold"/>
      <w:b/>
      <w:bCs/>
      <w:caps/>
      <w:sz w:val="20"/>
    </w:rPr>
  </w:style>
  <w:style w:type="paragraph" w:customStyle="1" w:styleId="GuideLV3Head-ASDEFCON">
    <w:name w:val="Guide LV3 Head - ASDEFCON"/>
    <w:basedOn w:val="ASDEFCONNormal"/>
    <w:rsid w:val="00A061B7"/>
    <w:pPr>
      <w:keepNext/>
    </w:pPr>
    <w:rPr>
      <w:rFonts w:eastAsia="Calibri"/>
      <w:b/>
      <w:szCs w:val="22"/>
      <w:lang w:eastAsia="en-US"/>
    </w:rPr>
  </w:style>
  <w:style w:type="paragraph" w:customStyle="1" w:styleId="GuideSublistLv2-ASDEFCON">
    <w:name w:val="Guide Sublist Lv2 - ASDEFCON"/>
    <w:basedOn w:val="ASDEFCONNormal"/>
    <w:rsid w:val="00A061B7"/>
    <w:pPr>
      <w:numPr>
        <w:ilvl w:val="1"/>
        <w:numId w:val="21"/>
      </w:numPr>
    </w:pPr>
  </w:style>
  <w:style w:type="paragraph" w:styleId="TOC3">
    <w:name w:val="toc 3"/>
    <w:basedOn w:val="Normal"/>
    <w:next w:val="Normal"/>
    <w:autoRedefine/>
    <w:rsid w:val="00A061B7"/>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A061B7"/>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061B7"/>
    <w:rPr>
      <w:rFonts w:ascii="Georgia" w:hAnsi="Georgia"/>
      <w:b/>
      <w:bCs/>
      <w:color w:val="CF4520"/>
      <w:sz w:val="28"/>
      <w:szCs w:val="26"/>
    </w:rPr>
  </w:style>
  <w:style w:type="character" w:styleId="Hyperlink">
    <w:name w:val="Hyperlink"/>
    <w:uiPriority w:val="99"/>
    <w:unhideWhenUsed/>
    <w:rsid w:val="00A061B7"/>
    <w:rPr>
      <w:color w:val="0000FF"/>
      <w:u w:val="single"/>
    </w:rPr>
  </w:style>
  <w:style w:type="paragraph" w:styleId="TOC4">
    <w:name w:val="toc 4"/>
    <w:basedOn w:val="Normal"/>
    <w:next w:val="Normal"/>
    <w:autoRedefine/>
    <w:rsid w:val="00A061B7"/>
    <w:pPr>
      <w:spacing w:after="100"/>
      <w:ind w:left="600"/>
    </w:pPr>
  </w:style>
  <w:style w:type="paragraph" w:styleId="TOC5">
    <w:name w:val="toc 5"/>
    <w:basedOn w:val="Normal"/>
    <w:next w:val="Normal"/>
    <w:autoRedefine/>
    <w:rsid w:val="00A061B7"/>
    <w:pPr>
      <w:spacing w:after="100"/>
      <w:ind w:left="800"/>
    </w:pPr>
  </w:style>
  <w:style w:type="paragraph" w:styleId="TOC6">
    <w:name w:val="toc 6"/>
    <w:basedOn w:val="Normal"/>
    <w:next w:val="Normal"/>
    <w:autoRedefine/>
    <w:rsid w:val="00A061B7"/>
    <w:pPr>
      <w:spacing w:after="100"/>
      <w:ind w:left="1000"/>
    </w:pPr>
  </w:style>
  <w:style w:type="paragraph" w:styleId="TOC7">
    <w:name w:val="toc 7"/>
    <w:basedOn w:val="Normal"/>
    <w:next w:val="Normal"/>
    <w:autoRedefine/>
    <w:rsid w:val="00A061B7"/>
    <w:pPr>
      <w:spacing w:after="100"/>
      <w:ind w:left="1200"/>
    </w:pPr>
  </w:style>
  <w:style w:type="paragraph" w:styleId="TOC8">
    <w:name w:val="toc 8"/>
    <w:basedOn w:val="Normal"/>
    <w:next w:val="Normal"/>
    <w:autoRedefine/>
    <w:rsid w:val="00A061B7"/>
    <w:pPr>
      <w:spacing w:after="100"/>
      <w:ind w:left="1400"/>
    </w:pPr>
  </w:style>
  <w:style w:type="paragraph" w:styleId="TOC9">
    <w:name w:val="toc 9"/>
    <w:basedOn w:val="Normal"/>
    <w:next w:val="Normal"/>
    <w:autoRedefine/>
    <w:rsid w:val="00A061B7"/>
    <w:pPr>
      <w:spacing w:after="100"/>
      <w:ind w:left="1600"/>
    </w:pPr>
  </w:style>
  <w:style w:type="paragraph" w:styleId="TOCHeading">
    <w:name w:val="TOC Heading"/>
    <w:basedOn w:val="Heading1"/>
    <w:next w:val="Normal"/>
    <w:uiPriority w:val="39"/>
    <w:semiHidden/>
    <w:unhideWhenUsed/>
    <w:qFormat/>
    <w:rsid w:val="0031163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061B7"/>
    <w:pPr>
      <w:numPr>
        <w:numId w:val="25"/>
      </w:numPr>
    </w:pPr>
  </w:style>
  <w:style w:type="paragraph" w:styleId="Subtitle">
    <w:name w:val="Subtitle"/>
    <w:basedOn w:val="Normal"/>
    <w:next w:val="Normal"/>
    <w:link w:val="SubtitleChar"/>
    <w:uiPriority w:val="99"/>
    <w:qFormat/>
    <w:rsid w:val="00A061B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061B7"/>
    <w:rPr>
      <w:i/>
      <w:color w:val="003760"/>
      <w:spacing w:val="15"/>
    </w:rPr>
  </w:style>
  <w:style w:type="paragraph" w:customStyle="1" w:styleId="StyleTitleGeorgiaNotBoldLeft">
    <w:name w:val="Style Title + Georgia Not Bold Left"/>
    <w:basedOn w:val="Title"/>
    <w:qFormat/>
    <w:rsid w:val="00A061B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061B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061B7"/>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A061B7"/>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A061B7"/>
    <w:rPr>
      <w:rFonts w:ascii="Arial" w:hAnsi="Arial"/>
      <w:b/>
      <w:bCs/>
      <w:i/>
      <w:iCs/>
      <w:szCs w:val="24"/>
    </w:rPr>
  </w:style>
  <w:style w:type="paragraph" w:customStyle="1" w:styleId="Bullet">
    <w:name w:val="Bullet"/>
    <w:basedOn w:val="ListParagraph"/>
    <w:qFormat/>
    <w:rsid w:val="00A061B7"/>
    <w:pPr>
      <w:numPr>
        <w:numId w:val="42"/>
      </w:numPr>
      <w:tabs>
        <w:tab w:val="left" w:pos="567"/>
      </w:tabs>
      <w:jc w:val="left"/>
    </w:pPr>
  </w:style>
  <w:style w:type="paragraph" w:styleId="ListParagraph">
    <w:name w:val="List Paragraph"/>
    <w:basedOn w:val="Normal"/>
    <w:uiPriority w:val="34"/>
    <w:qFormat/>
    <w:rsid w:val="00A061B7"/>
    <w:pPr>
      <w:spacing w:after="0"/>
      <w:ind w:left="720"/>
    </w:pPr>
  </w:style>
  <w:style w:type="paragraph" w:customStyle="1" w:styleId="Bullet2">
    <w:name w:val="Bullet 2"/>
    <w:basedOn w:val="Normal"/>
    <w:rsid w:val="00A061B7"/>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19</TotalTime>
  <Pages>3</Pages>
  <Words>1042</Words>
  <Characters>6409</Characters>
  <Application>Microsoft Office Word</Application>
  <DocSecurity>0</DocSecurity>
  <Lines>168</Lines>
  <Paragraphs>99</Paragraphs>
  <ScaleCrop>false</ScaleCrop>
  <HeadingPairs>
    <vt:vector size="2" baseType="variant">
      <vt:variant>
        <vt:lpstr>Title</vt:lpstr>
      </vt:variant>
      <vt:variant>
        <vt:i4>1</vt:i4>
      </vt:variant>
    </vt:vector>
  </HeadingPairs>
  <TitlesOfParts>
    <vt:vector size="1" baseType="lpstr">
      <vt:lpstr>MSR-CHECKLIST-FCA</vt:lpstr>
    </vt:vector>
  </TitlesOfParts>
  <Manager>CASG</Manager>
  <Company>Defence</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MSR-CHECKLIST-FCA</dc:title>
  <dc:subject>Functional Configuration audit</dc:subject>
  <dc:creator>ASDEFCON SOW Policy</dc:creator>
  <cp:keywords>FCA, checklist, MSR</cp:keywords>
  <cp:lastModifiedBy>DAE2-</cp:lastModifiedBy>
  <cp:revision>30</cp:revision>
  <cp:lastPrinted>2003-09-15T23:16:00Z</cp:lastPrinted>
  <dcterms:created xsi:type="dcterms:W3CDTF">2018-02-20T22:58:00Z</dcterms:created>
  <dcterms:modified xsi:type="dcterms:W3CDTF">2024-08-20T04:10:00Z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BM78947943</vt:lpwstr>
  </property>
  <property fmtid="{D5CDD505-2E9C-101B-9397-08002B2CF9AE}" pid="4" name="Objective-Title">
    <vt:lpwstr>14 MSR-CHECKLIST-FCA-V5.3</vt:lpwstr>
  </property>
  <property fmtid="{D5CDD505-2E9C-101B-9397-08002B2CF9AE}" pid="5" name="Objective-Comment">
    <vt:lpwstr/>
  </property>
  <property fmtid="{D5CDD505-2E9C-101B-9397-08002B2CF9AE}" pid="6" name="Objective-CreationStamp">
    <vt:filetime>2024-08-20T03:51:54Z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2024-08-20T04:09:37Z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Checklists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