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58F91" w14:textId="77777777" w:rsidR="00AF759F" w:rsidRDefault="00AF759F" w:rsidP="00500AA0">
      <w:pPr>
        <w:pStyle w:val="ASDEFCONTitle"/>
      </w:pPr>
      <w:r>
        <w:t>DATA ITEM DESCRIPTION</w:t>
      </w:r>
    </w:p>
    <w:p w14:paraId="56616D24" w14:textId="564C4ACF" w:rsidR="00AF759F" w:rsidRDefault="00AF759F" w:rsidP="00500AA0">
      <w:pPr>
        <w:pStyle w:val="SOWHL1-ASDEFCON"/>
      </w:pPr>
      <w:r>
        <w:t>DID N</w:t>
      </w:r>
      <w:r w:rsidR="00527BDA">
        <w:t>UMBER</w:t>
      </w:r>
      <w:r>
        <w:t>:</w:t>
      </w:r>
      <w:r>
        <w:tab/>
      </w:r>
      <w:fldSimple w:instr=" DOCPROPERTY  Title  \* MERGEFORMAT ">
        <w:r w:rsidR="00553D9E">
          <w:t>DID-ENG-MGT-MSSMP</w:t>
        </w:r>
      </w:fldSimple>
      <w:r w:rsidR="00025A89">
        <w:t>-</w:t>
      </w:r>
      <w:fldSimple w:instr=" DOCPROPERTY  Version  \* MERGEFORMAT ">
        <w:r w:rsidR="00553D9E">
          <w:t>V5.3</w:t>
        </w:r>
      </w:fldSimple>
    </w:p>
    <w:p w14:paraId="72A4D225" w14:textId="77777777" w:rsidR="00AF759F" w:rsidRDefault="00AF759F" w:rsidP="00B20AC4">
      <w:pPr>
        <w:pStyle w:val="SOWHL1-ASDEFCON"/>
      </w:pPr>
      <w:r>
        <w:t>TITLE:</w:t>
      </w:r>
      <w:r>
        <w:tab/>
      </w:r>
      <w:r w:rsidR="008C584E">
        <w:t>MATERIEL SYSTEM</w:t>
      </w:r>
      <w:r w:rsidR="00D86E73">
        <w:t xml:space="preserve"> </w:t>
      </w:r>
      <w:r w:rsidR="00747721">
        <w:t xml:space="preserve">SECURITY </w:t>
      </w:r>
      <w:r w:rsidR="00B3475D">
        <w:t>mANAGEMENT pLAN</w:t>
      </w:r>
    </w:p>
    <w:p w14:paraId="381ECE00" w14:textId="77777777" w:rsidR="00AF759F" w:rsidRDefault="00AF759F" w:rsidP="00B20AC4">
      <w:pPr>
        <w:pStyle w:val="SOWHL1-ASDEFCON"/>
      </w:pPr>
      <w:r>
        <w:t>DESCRIPTION and intended use</w:t>
      </w:r>
    </w:p>
    <w:p w14:paraId="10D1B9E2" w14:textId="44BCE61A" w:rsidR="008D534F" w:rsidRDefault="003E3684" w:rsidP="00500AA0">
      <w:pPr>
        <w:pStyle w:val="SOWTL2-ASDEFCON"/>
      </w:pPr>
      <w:r>
        <w:t>The</w:t>
      </w:r>
      <w:r w:rsidRPr="003E3684">
        <w:t xml:space="preserve"> </w:t>
      </w:r>
      <w:r w:rsidR="008C584E">
        <w:t>Materiel System</w:t>
      </w:r>
      <w:r w:rsidR="00D86E73">
        <w:t xml:space="preserve"> </w:t>
      </w:r>
      <w:r w:rsidR="00747721">
        <w:t xml:space="preserve">Security </w:t>
      </w:r>
      <w:r w:rsidR="00B3475D">
        <w:t>Management Plan</w:t>
      </w:r>
      <w:r w:rsidR="008D534F">
        <w:t xml:space="preserve"> </w:t>
      </w:r>
      <w:r w:rsidR="0095429E">
        <w:t>(</w:t>
      </w:r>
      <w:r w:rsidR="008C584E">
        <w:t>MSSMP</w:t>
      </w:r>
      <w:r w:rsidR="001068A0">
        <w:t xml:space="preserve">) </w:t>
      </w:r>
      <w:r w:rsidR="00D86E73">
        <w:t xml:space="preserve">describes </w:t>
      </w:r>
      <w:r w:rsidR="008D534F">
        <w:t xml:space="preserve">the </w:t>
      </w:r>
      <w:r w:rsidR="003E7EFB">
        <w:t xml:space="preserve">Contractor’s </w:t>
      </w:r>
      <w:r w:rsidR="00D86E73">
        <w:t xml:space="preserve">strategy, </w:t>
      </w:r>
      <w:r w:rsidR="003E7EFB">
        <w:t xml:space="preserve">methodology, processes and tools for achieving the </w:t>
      </w:r>
      <w:r w:rsidR="00025A89">
        <w:t>s</w:t>
      </w:r>
      <w:r w:rsidR="00740BE3">
        <w:t>ystem security</w:t>
      </w:r>
      <w:r w:rsidR="00747721">
        <w:t xml:space="preserve"> </w:t>
      </w:r>
      <w:r w:rsidR="003E7EFB">
        <w:t>requirements of the Contract</w:t>
      </w:r>
      <w:r w:rsidR="00695A72">
        <w:t xml:space="preserve">, </w:t>
      </w:r>
      <w:r w:rsidR="003F6BA1">
        <w:t>particularly the Security Outcomes</w:t>
      </w:r>
      <w:r w:rsidR="00500AA0">
        <w:t xml:space="preserve">, including in relation to each different type of Security </w:t>
      </w:r>
      <w:r w:rsidR="00241B9D">
        <w:t>A</w:t>
      </w:r>
      <w:r w:rsidR="00500AA0">
        <w:t>uthorisation</w:t>
      </w:r>
      <w:r w:rsidR="00AB1729">
        <w:t>.</w:t>
      </w:r>
      <w:r w:rsidR="006461AA">
        <w:t xml:space="preserve">  System security addresses, as applicable, physical security, Emanation Security (EMSEC), Information and Communications Technology (ICT) security and cyber security</w:t>
      </w:r>
      <w:r w:rsidR="00BA1FB0">
        <w:t xml:space="preserve"> as they apply to each Security System-of-Interest (</w:t>
      </w:r>
      <w:proofErr w:type="spellStart"/>
      <w:r w:rsidR="00BA1FB0">
        <w:t>SSoI</w:t>
      </w:r>
      <w:proofErr w:type="spellEnd"/>
      <w:r w:rsidR="00BA1FB0">
        <w:t>)</w:t>
      </w:r>
      <w:r w:rsidR="00F5100E">
        <w:t xml:space="preserve"> (</w:t>
      </w:r>
      <w:proofErr w:type="spellStart"/>
      <w:r w:rsidR="00F5100E">
        <w:t>eg</w:t>
      </w:r>
      <w:proofErr w:type="spellEnd"/>
      <w:r w:rsidR="00F5100E">
        <w:t>, the Mission System)</w:t>
      </w:r>
      <w:r w:rsidR="00BA1FB0">
        <w:t xml:space="preserve">.  For ICT/cyber security, this includes </w:t>
      </w:r>
      <w:r w:rsidR="00F5100E">
        <w:t xml:space="preserve">the </w:t>
      </w:r>
      <w:r w:rsidR="00BA1FB0">
        <w:t>Digitally Enabled Systems and Equipment (DESE)</w:t>
      </w:r>
      <w:r w:rsidR="00F5100E">
        <w:t xml:space="preserve"> within each </w:t>
      </w:r>
      <w:proofErr w:type="spellStart"/>
      <w:r w:rsidR="00F5100E">
        <w:t>SSoI</w:t>
      </w:r>
      <w:proofErr w:type="spellEnd"/>
      <w:r w:rsidR="006461AA">
        <w:t>.</w:t>
      </w:r>
    </w:p>
    <w:p w14:paraId="58D4CB72" w14:textId="77777777" w:rsidR="003E3684" w:rsidRDefault="003E3684" w:rsidP="00B20AC4">
      <w:pPr>
        <w:pStyle w:val="SOWTL2-ASDEFCON"/>
      </w:pPr>
      <w:r>
        <w:t xml:space="preserve">The Contractor uses the </w:t>
      </w:r>
      <w:r w:rsidR="008C584E">
        <w:t>MSSMP</w:t>
      </w:r>
      <w:r>
        <w:t xml:space="preserve"> to:</w:t>
      </w:r>
    </w:p>
    <w:p w14:paraId="768DC507" w14:textId="77777777" w:rsidR="005D09A7" w:rsidRDefault="005D09A7" w:rsidP="00500AA0">
      <w:pPr>
        <w:pStyle w:val="SOWSubL1-ASDEFCON"/>
      </w:pPr>
      <w:r>
        <w:t xml:space="preserve">define, manage and monitor the </w:t>
      </w:r>
      <w:r w:rsidR="004259B6">
        <w:t xml:space="preserve">Contractor’s </w:t>
      </w:r>
      <w:r w:rsidR="00EA037F">
        <w:t>s</w:t>
      </w:r>
      <w:r w:rsidR="00740BE3">
        <w:t>ystem security</w:t>
      </w:r>
      <w:r w:rsidR="006A41CB">
        <w:t xml:space="preserve"> </w:t>
      </w:r>
      <w:r w:rsidR="00026B3C">
        <w:t xml:space="preserve">and </w:t>
      </w:r>
      <w:r>
        <w:t>related activities under the Contract;</w:t>
      </w:r>
    </w:p>
    <w:p w14:paraId="37CC9DF9" w14:textId="0912FC70" w:rsidR="00570240" w:rsidRDefault="00570240" w:rsidP="00B20AC4">
      <w:pPr>
        <w:pStyle w:val="SOWSubL1-ASDEFCON"/>
      </w:pPr>
      <w:r>
        <w:t>describe how the objectives of</w:t>
      </w:r>
      <w:r w:rsidR="00500AA0">
        <w:t>, and requirements for,</w:t>
      </w:r>
      <w:r>
        <w:t xml:space="preserve"> the </w:t>
      </w:r>
      <w:r w:rsidR="00EA037F">
        <w:t>s</w:t>
      </w:r>
      <w:r w:rsidR="00740BE3">
        <w:t>ystem security</w:t>
      </w:r>
      <w:r>
        <w:t xml:space="preserve"> program set out in the SOW will be achieved</w:t>
      </w:r>
      <w:r w:rsidR="00483AFC">
        <w:t xml:space="preserve"> for each </w:t>
      </w:r>
      <w:proofErr w:type="spellStart"/>
      <w:r w:rsidR="004E7C6F">
        <w:t>SSoI</w:t>
      </w:r>
      <w:proofErr w:type="spellEnd"/>
      <w:r>
        <w:t>;</w:t>
      </w:r>
    </w:p>
    <w:p w14:paraId="3FD519D2" w14:textId="77777777" w:rsidR="006D4967" w:rsidRDefault="006D4967" w:rsidP="00B20AC4">
      <w:pPr>
        <w:pStyle w:val="SOWSubL1-ASDEFCON"/>
      </w:pPr>
      <w:r w:rsidRPr="006D4967">
        <w:t>ensure that those parties (including</w:t>
      </w:r>
      <w:r w:rsidR="00483AFC">
        <w:t xml:space="preserve"> the Commonwealth</w:t>
      </w:r>
      <w:r w:rsidRPr="006D4967">
        <w:t xml:space="preserve"> and Subcontractors) performing </w:t>
      </w:r>
      <w:r w:rsidR="00EA037F">
        <w:t>s</w:t>
      </w:r>
      <w:r w:rsidR="00740BE3">
        <w:t>ystem security</w:t>
      </w:r>
      <w:r w:rsidRPr="006D4967">
        <w:t xml:space="preserve"> activities understand their respective responsibilities, the processes to be used, and the time-frames involved</w:t>
      </w:r>
      <w:r>
        <w:t>; and</w:t>
      </w:r>
    </w:p>
    <w:p w14:paraId="6D4C6840" w14:textId="29CD035E" w:rsidR="006D4967" w:rsidRDefault="006D4967" w:rsidP="00B20AC4">
      <w:pPr>
        <w:pStyle w:val="SOWSubL1-ASDEFCON"/>
      </w:pPr>
      <w:r w:rsidRPr="006D4967">
        <w:t xml:space="preserve">ensure that risks to </w:t>
      </w:r>
      <w:r>
        <w:t>achi</w:t>
      </w:r>
      <w:r w:rsidR="00D42FD6">
        <w:t>e</w:t>
      </w:r>
      <w:r>
        <w:t xml:space="preserve">ving the </w:t>
      </w:r>
      <w:r w:rsidR="00EA037F">
        <w:t xml:space="preserve">system </w:t>
      </w:r>
      <w:r w:rsidR="00740BE3">
        <w:t>security</w:t>
      </w:r>
      <w:r>
        <w:t xml:space="preserve"> </w:t>
      </w:r>
      <w:r w:rsidR="006254D7">
        <w:t>r</w:t>
      </w:r>
      <w:r>
        <w:t xml:space="preserve">equirements </w:t>
      </w:r>
      <w:r w:rsidRPr="006D4967">
        <w:t>are reco</w:t>
      </w:r>
      <w:r w:rsidR="00C43634">
        <w:t xml:space="preserve">gnised and appropriately </w:t>
      </w:r>
      <w:r w:rsidR="00570240">
        <w:t>managed</w:t>
      </w:r>
      <w:r w:rsidR="006470F7">
        <w:t xml:space="preserve"> for </w:t>
      </w:r>
      <w:r w:rsidR="00EA037F">
        <w:t xml:space="preserve">all </w:t>
      </w:r>
      <w:proofErr w:type="spellStart"/>
      <w:r w:rsidR="00EA037F">
        <w:t>SSoIs</w:t>
      </w:r>
      <w:proofErr w:type="spellEnd"/>
      <w:r>
        <w:t>.</w:t>
      </w:r>
    </w:p>
    <w:p w14:paraId="27484CB9" w14:textId="77777777" w:rsidR="003E3684" w:rsidRDefault="003E3684" w:rsidP="00B20AC4">
      <w:pPr>
        <w:pStyle w:val="SOWTL2-ASDEFCON"/>
      </w:pPr>
      <w:r>
        <w:t xml:space="preserve">The Commonwealth uses the </w:t>
      </w:r>
      <w:r w:rsidR="008C584E">
        <w:t>MSSMP</w:t>
      </w:r>
      <w:r>
        <w:t xml:space="preserve"> to:</w:t>
      </w:r>
    </w:p>
    <w:p w14:paraId="1BB41739" w14:textId="77777777" w:rsidR="00D42FD6" w:rsidRDefault="00142EFB" w:rsidP="00B20AC4">
      <w:pPr>
        <w:pStyle w:val="SOWSubL1-ASDEFCON"/>
      </w:pPr>
      <w:r>
        <w:t>u</w:t>
      </w:r>
      <w:r w:rsidR="008D534F">
        <w:t xml:space="preserve">nderstand </w:t>
      </w:r>
      <w:r w:rsidR="006D4967">
        <w:t xml:space="preserve">and evaluate </w:t>
      </w:r>
      <w:r w:rsidR="008D534F">
        <w:t xml:space="preserve">the </w:t>
      </w:r>
      <w:r w:rsidR="00740BE3">
        <w:t>security</w:t>
      </w:r>
      <w:r w:rsidR="00D42FD6">
        <w:t>-related</w:t>
      </w:r>
      <w:r w:rsidR="006D4967">
        <w:t xml:space="preserve"> </w:t>
      </w:r>
      <w:r w:rsidR="00B305EE">
        <w:t xml:space="preserve">design and management processes used by </w:t>
      </w:r>
      <w:r>
        <w:t>the Contractor</w:t>
      </w:r>
      <w:r w:rsidR="00D42FD6">
        <w:t xml:space="preserve">, including in relation to </w:t>
      </w:r>
      <w:r w:rsidR="000A292B">
        <w:t xml:space="preserve">design </w:t>
      </w:r>
      <w:r w:rsidR="00D42FD6">
        <w:t xml:space="preserve">trade-offs </w:t>
      </w:r>
      <w:r w:rsidR="00EA037F">
        <w:t xml:space="preserve">both within and between </w:t>
      </w:r>
      <w:proofErr w:type="spellStart"/>
      <w:r w:rsidR="00EA037F">
        <w:t>SSoIs</w:t>
      </w:r>
      <w:proofErr w:type="spellEnd"/>
      <w:r w:rsidR="002673AA">
        <w:t>;</w:t>
      </w:r>
    </w:p>
    <w:p w14:paraId="66EB9A28" w14:textId="77777777" w:rsidR="00B83D21" w:rsidRDefault="006F34A1" w:rsidP="00B20AC4">
      <w:pPr>
        <w:pStyle w:val="SOWSubL1-ASDEFCON"/>
      </w:pPr>
      <w:r w:rsidRPr="006F34A1">
        <w:t xml:space="preserve">assist with ensuring consistency and coherency across the </w:t>
      </w:r>
      <w:r w:rsidR="00EA037F">
        <w:t>s</w:t>
      </w:r>
      <w:r w:rsidR="00740BE3">
        <w:t>ystem security</w:t>
      </w:r>
      <w:r w:rsidRPr="006F34A1">
        <w:t xml:space="preserve"> program</w:t>
      </w:r>
      <w:r w:rsidR="0082128F">
        <w:t xml:space="preserve"> for </w:t>
      </w:r>
      <w:r w:rsidR="00500AA0">
        <w:t>the set of</w:t>
      </w:r>
      <w:r w:rsidR="0082128F">
        <w:t xml:space="preserve"> </w:t>
      </w:r>
      <w:proofErr w:type="spellStart"/>
      <w:r w:rsidR="00EA037F">
        <w:t>SSoI</w:t>
      </w:r>
      <w:r w:rsidR="00500AA0">
        <w:t>s</w:t>
      </w:r>
      <w:proofErr w:type="spellEnd"/>
      <w:r>
        <w:t>;</w:t>
      </w:r>
    </w:p>
    <w:p w14:paraId="7785D010" w14:textId="7E432786" w:rsidR="00B7447B" w:rsidRDefault="00D42FD6" w:rsidP="00B20AC4">
      <w:pPr>
        <w:pStyle w:val="SOWSubL1-ASDEFCON"/>
      </w:pPr>
      <w:r>
        <w:t>gain</w:t>
      </w:r>
      <w:r w:rsidR="00B7447B">
        <w:t xml:space="preserve"> assur</w:t>
      </w:r>
      <w:r>
        <w:t>anc</w:t>
      </w:r>
      <w:r w:rsidR="00B7447B">
        <w:t xml:space="preserve">e </w:t>
      </w:r>
      <w:r>
        <w:t xml:space="preserve">that </w:t>
      </w:r>
      <w:r w:rsidR="00B7447B">
        <w:t xml:space="preserve">the </w:t>
      </w:r>
      <w:r>
        <w:t xml:space="preserve">Contractor’s </w:t>
      </w:r>
      <w:r w:rsidR="00B7447B">
        <w:t xml:space="preserve">design </w:t>
      </w:r>
      <w:r>
        <w:t xml:space="preserve">activities will satisfy the objectives </w:t>
      </w:r>
      <w:r w:rsidR="006254D7">
        <w:t>o</w:t>
      </w:r>
      <w:r w:rsidR="00747721">
        <w:t xml:space="preserve">f the </w:t>
      </w:r>
      <w:r w:rsidR="00EA037F">
        <w:t>s</w:t>
      </w:r>
      <w:r w:rsidR="00740BE3">
        <w:t>ystem security</w:t>
      </w:r>
      <w:r w:rsidR="00747721">
        <w:t xml:space="preserve"> </w:t>
      </w:r>
      <w:r w:rsidR="006254D7">
        <w:t xml:space="preserve">program </w:t>
      </w:r>
      <w:r w:rsidR="003842D1">
        <w:t>set out in</w:t>
      </w:r>
      <w:r>
        <w:t xml:space="preserve"> the SOW and deliver </w:t>
      </w:r>
      <w:r w:rsidR="00524879">
        <w:t>Supplies</w:t>
      </w:r>
      <w:r>
        <w:t xml:space="preserve"> </w:t>
      </w:r>
      <w:r w:rsidR="00B7447B">
        <w:t xml:space="preserve">that meet the </w:t>
      </w:r>
      <w:r w:rsidR="00EA037F">
        <w:t>s</w:t>
      </w:r>
      <w:r w:rsidR="00740BE3">
        <w:t>ystem security</w:t>
      </w:r>
      <w:r w:rsidR="006254D7">
        <w:t xml:space="preserve"> r</w:t>
      </w:r>
      <w:r>
        <w:t>equirements</w:t>
      </w:r>
      <w:r w:rsidR="006461AA">
        <w:t xml:space="preserve"> and enable the required </w:t>
      </w:r>
      <w:r w:rsidR="00241B9D">
        <w:t>Security Authorisations</w:t>
      </w:r>
      <w:r w:rsidR="006461AA">
        <w:t xml:space="preserve"> to be achieved</w:t>
      </w:r>
      <w:r w:rsidR="00142EFB">
        <w:t>;</w:t>
      </w:r>
    </w:p>
    <w:p w14:paraId="638BE65A" w14:textId="77777777" w:rsidR="003E3684" w:rsidRDefault="00142EFB" w:rsidP="00B20AC4">
      <w:pPr>
        <w:pStyle w:val="SOWSubL1-ASDEFCON"/>
      </w:pPr>
      <w:r>
        <w:t>p</w:t>
      </w:r>
      <w:r w:rsidR="00523A90">
        <w:t>rovide a basis to m</w:t>
      </w:r>
      <w:r w:rsidR="008D534F">
        <w:t xml:space="preserve">onitor the </w:t>
      </w:r>
      <w:r w:rsidR="00E56A85">
        <w:t xml:space="preserve">progress of the </w:t>
      </w:r>
      <w:r w:rsidR="008D534F">
        <w:t xml:space="preserve">development of the </w:t>
      </w:r>
      <w:r w:rsidR="00740BE3">
        <w:t>security</w:t>
      </w:r>
      <w:r w:rsidR="00D42FD6">
        <w:t xml:space="preserve"> </w:t>
      </w:r>
      <w:r w:rsidR="008D534F">
        <w:t>design</w:t>
      </w:r>
      <w:r w:rsidR="00405FC5">
        <w:t xml:space="preserve"> </w:t>
      </w:r>
      <w:r w:rsidR="00EA037F">
        <w:t xml:space="preserve">for a </w:t>
      </w:r>
      <w:proofErr w:type="spellStart"/>
      <w:r w:rsidR="00EA037F">
        <w:t>SSoI</w:t>
      </w:r>
      <w:proofErr w:type="spellEnd"/>
      <w:r w:rsidR="00EA037F">
        <w:t xml:space="preserve"> </w:t>
      </w:r>
      <w:r w:rsidR="00405FC5">
        <w:t>against</w:t>
      </w:r>
      <w:r w:rsidR="00263EF9">
        <w:t xml:space="preserve"> </w:t>
      </w:r>
      <w:r w:rsidR="00405FC5">
        <w:t>the planned schedule</w:t>
      </w:r>
      <w:r>
        <w:t>;</w:t>
      </w:r>
    </w:p>
    <w:p w14:paraId="0911044F" w14:textId="77777777" w:rsidR="00E56A85" w:rsidRDefault="00142EFB" w:rsidP="00B20AC4">
      <w:pPr>
        <w:pStyle w:val="SOWSubL1-ASDEFCON"/>
      </w:pPr>
      <w:r>
        <w:t>h</w:t>
      </w:r>
      <w:r w:rsidR="00263EF9">
        <w:t>elp to i</w:t>
      </w:r>
      <w:r w:rsidR="00E56A85">
        <w:t xml:space="preserve">dentify issues of concern that </w:t>
      </w:r>
      <w:r w:rsidR="00405FC5">
        <w:t>could</w:t>
      </w:r>
      <w:r w:rsidR="00E56A85">
        <w:t xml:space="preserve"> </w:t>
      </w:r>
      <w:r w:rsidR="00405FC5">
        <w:t>prevent the achievement of the required performance</w:t>
      </w:r>
      <w:r w:rsidR="006254D7">
        <w:t xml:space="preserve"> in relation to </w:t>
      </w:r>
      <w:r w:rsidR="00EA037F">
        <w:t>s</w:t>
      </w:r>
      <w:r w:rsidR="00740BE3">
        <w:t>ystem security</w:t>
      </w:r>
      <w:r w:rsidR="00EA037F">
        <w:t xml:space="preserve"> for a </w:t>
      </w:r>
      <w:proofErr w:type="spellStart"/>
      <w:r w:rsidR="00EA037F">
        <w:t>SSoI</w:t>
      </w:r>
      <w:proofErr w:type="spellEnd"/>
      <w:r w:rsidR="00405FC5">
        <w:t>, and</w:t>
      </w:r>
      <w:r w:rsidR="00E56A85">
        <w:t xml:space="preserve"> </w:t>
      </w:r>
      <w:r w:rsidR="00523A90">
        <w:t xml:space="preserve">which </w:t>
      </w:r>
      <w:r w:rsidR="00E56A85">
        <w:t xml:space="preserve">need to be raised with </w:t>
      </w:r>
      <w:r>
        <w:t>the Contractor; and</w:t>
      </w:r>
    </w:p>
    <w:p w14:paraId="6CDEF69B" w14:textId="2E8D1467" w:rsidR="008D534F" w:rsidRDefault="00D42FD6" w:rsidP="00B20AC4">
      <w:pPr>
        <w:pStyle w:val="SOWSubL1-ASDEFCON"/>
      </w:pPr>
      <w:r>
        <w:t>as an input into the Commonwealth’s own planning</w:t>
      </w:r>
      <w:r w:rsidR="0082128F">
        <w:t xml:space="preserve">, particularly in relation to liaising with the applicable </w:t>
      </w:r>
      <w:r w:rsidR="00E966A3">
        <w:t>S</w:t>
      </w:r>
      <w:r w:rsidR="00740BE3">
        <w:t>ecurity</w:t>
      </w:r>
      <w:r w:rsidR="0082128F">
        <w:t xml:space="preserve"> </w:t>
      </w:r>
      <w:r w:rsidR="00E966A3">
        <w:t xml:space="preserve">Authorisation </w:t>
      </w:r>
      <w:r w:rsidR="0082128F">
        <w:t>authorities</w:t>
      </w:r>
      <w:r w:rsidR="00142EFB">
        <w:t>.</w:t>
      </w:r>
    </w:p>
    <w:p w14:paraId="40A78315" w14:textId="77777777" w:rsidR="00AF759F" w:rsidRDefault="00AF759F" w:rsidP="00B20AC4">
      <w:pPr>
        <w:pStyle w:val="SOWHL1-ASDEFCON"/>
      </w:pPr>
      <w:r>
        <w:t>INTER-RELATIONSHIPS</w:t>
      </w:r>
    </w:p>
    <w:p w14:paraId="755C9052" w14:textId="77777777" w:rsidR="00AF759F" w:rsidRDefault="003E3684" w:rsidP="00B20AC4">
      <w:pPr>
        <w:pStyle w:val="SOWTL2-ASDEFCON"/>
      </w:pPr>
      <w:bookmarkStart w:id="0" w:name="_Ref45259622"/>
      <w:r>
        <w:t xml:space="preserve">The </w:t>
      </w:r>
      <w:r w:rsidR="008C584E">
        <w:t>MSSMP</w:t>
      </w:r>
      <w:r w:rsidRPr="005F7DEE">
        <w:t xml:space="preserve"> is subordinate to the following data items, where these data items are required under the Contract</w:t>
      </w:r>
      <w:r>
        <w:t>:</w:t>
      </w:r>
      <w:bookmarkEnd w:id="0"/>
    </w:p>
    <w:p w14:paraId="7B1995DE" w14:textId="77777777" w:rsidR="0082128F" w:rsidRDefault="002673AA" w:rsidP="00B20AC4">
      <w:pPr>
        <w:pStyle w:val="SOWSubL1-ASDEFCON"/>
      </w:pPr>
      <w:r>
        <w:t xml:space="preserve">Systems </w:t>
      </w:r>
      <w:r w:rsidR="00F37765">
        <w:t>Engineering Management Plan</w:t>
      </w:r>
      <w:r w:rsidR="00D42FD6">
        <w:t xml:space="preserve"> (</w:t>
      </w:r>
      <w:r>
        <w:t>S</w:t>
      </w:r>
      <w:r w:rsidR="00D42FD6">
        <w:t>EMP)</w:t>
      </w:r>
      <w:r w:rsidR="00BD086B">
        <w:t>;</w:t>
      </w:r>
    </w:p>
    <w:p w14:paraId="1F975E0F" w14:textId="4A0D7017" w:rsidR="003E3684" w:rsidRDefault="002673AA" w:rsidP="00B20AC4">
      <w:pPr>
        <w:pStyle w:val="SOWSubL1-ASDEFCON"/>
      </w:pPr>
      <w:r>
        <w:t xml:space="preserve">Integrated </w:t>
      </w:r>
      <w:r w:rsidR="0082128F">
        <w:t>Support Plan (</w:t>
      </w:r>
      <w:r>
        <w:t>ISP</w:t>
      </w:r>
      <w:r w:rsidR="0082128F">
        <w:t>);</w:t>
      </w:r>
    </w:p>
    <w:p w14:paraId="1CD5281D" w14:textId="77777777" w:rsidR="006A77FD" w:rsidRDefault="0082128F" w:rsidP="00B20AC4">
      <w:pPr>
        <w:pStyle w:val="SOWSubL1-ASDEFCON"/>
      </w:pPr>
      <w:r>
        <w:t>Configuration Management</w:t>
      </w:r>
      <w:r w:rsidR="00FD3851">
        <w:t xml:space="preserve"> Plan (</w:t>
      </w:r>
      <w:r>
        <w:t>CM</w:t>
      </w:r>
      <w:r w:rsidR="00FD3851">
        <w:t>P)</w:t>
      </w:r>
      <w:r w:rsidR="006A77FD">
        <w:t>; and</w:t>
      </w:r>
    </w:p>
    <w:p w14:paraId="0D003B65" w14:textId="731FC29A" w:rsidR="00BD086B" w:rsidRDefault="006A77FD" w:rsidP="00B20AC4">
      <w:pPr>
        <w:pStyle w:val="SOWSubL1-ASDEFCON"/>
      </w:pPr>
      <w:r>
        <w:lastRenderedPageBreak/>
        <w:t>Quality Plan</w:t>
      </w:r>
      <w:r w:rsidR="003842D1">
        <w:t>.</w:t>
      </w:r>
    </w:p>
    <w:p w14:paraId="5CF35247" w14:textId="77777777" w:rsidR="003E3684" w:rsidRDefault="003E3684" w:rsidP="00B20AC4">
      <w:pPr>
        <w:pStyle w:val="SOWTL2-ASDEFCON"/>
      </w:pPr>
      <w:bookmarkStart w:id="1" w:name="_Ref45262301"/>
      <w:r>
        <w:t xml:space="preserve">The </w:t>
      </w:r>
      <w:r w:rsidR="008C584E">
        <w:t>MSSMP</w:t>
      </w:r>
      <w:r w:rsidRPr="005F7DEE">
        <w:t xml:space="preserve"> inter-relates with the following data items, where these data items are required under the Contract:</w:t>
      </w:r>
      <w:bookmarkEnd w:id="1"/>
    </w:p>
    <w:p w14:paraId="7DA85DA8" w14:textId="77777777" w:rsidR="00BA6025" w:rsidRDefault="00BA6025" w:rsidP="00B20AC4">
      <w:pPr>
        <w:pStyle w:val="SOWSubL1-ASDEFCON"/>
      </w:pPr>
      <w:r>
        <w:t>System Specification (SS) (for each different type of Mission System);</w:t>
      </w:r>
    </w:p>
    <w:p w14:paraId="3F1DFD81" w14:textId="064D43EC" w:rsidR="0082128F" w:rsidRDefault="00BA6025" w:rsidP="00B20AC4">
      <w:pPr>
        <w:pStyle w:val="SOWSubL1-ASDEFCON"/>
      </w:pPr>
      <w:r>
        <w:t>Support System Specification (SSSPEC)</w:t>
      </w:r>
      <w:r w:rsidR="0082128F">
        <w:t>;</w:t>
      </w:r>
    </w:p>
    <w:p w14:paraId="5D336C41" w14:textId="62327E17" w:rsidR="00CA3752" w:rsidRDefault="00CA3752" w:rsidP="00B20AC4">
      <w:pPr>
        <w:pStyle w:val="SOWSubL1-ASDEFCON"/>
      </w:pPr>
      <w:r>
        <w:t>System Architecture Description (SAD);</w:t>
      </w:r>
    </w:p>
    <w:p w14:paraId="7C9300EC" w14:textId="64CF0D53" w:rsidR="00FB0713" w:rsidRDefault="00FB0713" w:rsidP="00B20AC4">
      <w:pPr>
        <w:pStyle w:val="SOWSubL1-ASDEFCON"/>
      </w:pPr>
      <w:r>
        <w:t xml:space="preserve">the </w:t>
      </w:r>
      <w:r w:rsidR="008C584E">
        <w:t>security</w:t>
      </w:r>
      <w:r w:rsidR="00F63D15">
        <w:t>-related</w:t>
      </w:r>
      <w:r w:rsidR="008C584E">
        <w:t xml:space="preserve"> </w:t>
      </w:r>
      <w:r w:rsidR="00271DA7">
        <w:t>data items</w:t>
      </w:r>
      <w:r>
        <w:t xml:space="preserve"> </w:t>
      </w:r>
      <w:r w:rsidR="00F63D15">
        <w:t>required under the Contract (other than those identified under clause </w:t>
      </w:r>
      <w:r w:rsidR="00F63D15">
        <w:fldChar w:fldCharType="begin"/>
      </w:r>
      <w:r w:rsidR="00F63D15">
        <w:instrText xml:space="preserve"> REF _Ref45259622 \r \h </w:instrText>
      </w:r>
      <w:r w:rsidR="00F63D15">
        <w:fldChar w:fldCharType="separate"/>
      </w:r>
      <w:r w:rsidR="001673AA">
        <w:t>4.1</w:t>
      </w:r>
      <w:r w:rsidR="00F63D15">
        <w:fldChar w:fldCharType="end"/>
      </w:r>
      <w:r w:rsidR="00F63D15">
        <w:t>)</w:t>
      </w:r>
      <w:r>
        <w:t>;</w:t>
      </w:r>
    </w:p>
    <w:p w14:paraId="0EC01F00" w14:textId="4C409F24" w:rsidR="003705D4" w:rsidRDefault="003705D4" w:rsidP="00B20AC4">
      <w:pPr>
        <w:pStyle w:val="SOWSubL1-ASDEFCON"/>
      </w:pPr>
      <w:r>
        <w:t>the Software-related data items required under the Contract;</w:t>
      </w:r>
    </w:p>
    <w:p w14:paraId="2E974D61" w14:textId="77777777" w:rsidR="00D22BFF" w:rsidRDefault="00D22BFF" w:rsidP="00B20AC4">
      <w:pPr>
        <w:pStyle w:val="SOWSubL1-ASDEFCON"/>
      </w:pPr>
      <w:r>
        <w:t>Mission System Technical Documentation Tree (MSTDT);</w:t>
      </w:r>
    </w:p>
    <w:p w14:paraId="7D804E96" w14:textId="77777777" w:rsidR="00D22BFF" w:rsidRDefault="00D22BFF" w:rsidP="00B20AC4">
      <w:pPr>
        <w:pStyle w:val="SOWSubL1-ASDEFCON"/>
      </w:pPr>
      <w:r>
        <w:t>Support System Technical Data List (SSTDL);</w:t>
      </w:r>
    </w:p>
    <w:p w14:paraId="31012869" w14:textId="77777777" w:rsidR="003842D1" w:rsidRDefault="00BA6025" w:rsidP="00B20AC4">
      <w:pPr>
        <w:pStyle w:val="SOWSubL1-ASDEFCON"/>
      </w:pPr>
      <w:r>
        <w:t>ADF regulatory</w:t>
      </w:r>
      <w:r w:rsidR="00B21554">
        <w:t> </w:t>
      </w:r>
      <w:r>
        <w:t>/</w:t>
      </w:r>
      <w:r w:rsidR="00B21554">
        <w:t xml:space="preserve"> </w:t>
      </w:r>
      <w:r>
        <w:t>assurance plans</w:t>
      </w:r>
      <w:r w:rsidR="003842D1">
        <w:t>;</w:t>
      </w:r>
    </w:p>
    <w:p w14:paraId="1478033D" w14:textId="77777777" w:rsidR="00D22BFF" w:rsidRDefault="00D22BFF" w:rsidP="00D22BFF">
      <w:pPr>
        <w:pStyle w:val="SOWSubL1-ASDEFCON"/>
      </w:pPr>
      <w:r>
        <w:t>Certification Plan (CERTP);</w:t>
      </w:r>
    </w:p>
    <w:p w14:paraId="5B20EC63" w14:textId="77777777" w:rsidR="00CB5C49" w:rsidRDefault="00CB5C49" w:rsidP="00B20AC4">
      <w:pPr>
        <w:pStyle w:val="SOWSubL1-ASDEFCON"/>
      </w:pPr>
      <w:r>
        <w:t>Electromagnetic Environmental Effects Management Plan (E3MP);</w:t>
      </w:r>
    </w:p>
    <w:p w14:paraId="191978C5" w14:textId="3CE030AE" w:rsidR="00BA6025" w:rsidRDefault="00BA6025" w:rsidP="00B20AC4">
      <w:pPr>
        <w:pStyle w:val="SOWSubL1-ASDEFCON"/>
      </w:pPr>
      <w:r>
        <w:t>System Safety Program Plan (SSPP);</w:t>
      </w:r>
    </w:p>
    <w:p w14:paraId="7FB868BC" w14:textId="336F7ED7" w:rsidR="006A77FD" w:rsidRDefault="006A77FD" w:rsidP="00B20AC4">
      <w:pPr>
        <w:pStyle w:val="SOWSubL1-ASDEFCON"/>
      </w:pPr>
      <w:r>
        <w:t>Disposal Plan (DISP);</w:t>
      </w:r>
    </w:p>
    <w:p w14:paraId="013AD923" w14:textId="77777777" w:rsidR="00852E43" w:rsidRDefault="00852E43" w:rsidP="00B20AC4">
      <w:pPr>
        <w:pStyle w:val="SOWSubL1-ASDEFCON"/>
      </w:pPr>
      <w:r>
        <w:t>Verification and Validation Plan (V&amp;VP);</w:t>
      </w:r>
      <w:r w:rsidR="00641D8A">
        <w:t xml:space="preserve"> and</w:t>
      </w:r>
    </w:p>
    <w:p w14:paraId="49A8D6B3" w14:textId="77777777" w:rsidR="003E3684" w:rsidRDefault="00353707" w:rsidP="00FB0713">
      <w:pPr>
        <w:pStyle w:val="SOWSubL1-ASDEFCON"/>
      </w:pPr>
      <w:r>
        <w:t>Verification Cross Reference Matrix (VCRM)</w:t>
      </w:r>
      <w:r w:rsidR="00FB0713">
        <w:t>.</w:t>
      </w:r>
    </w:p>
    <w:p w14:paraId="6D4179B3" w14:textId="77777777" w:rsidR="00AF759F" w:rsidRDefault="00AF759F" w:rsidP="00B20AC4">
      <w:pPr>
        <w:pStyle w:val="SOWHL1-ASDEFCON"/>
      </w:pPr>
      <w:r>
        <w:t>APPLICABLE DOCUMENTS</w:t>
      </w:r>
    </w:p>
    <w:p w14:paraId="03E6CA2F" w14:textId="376159F7" w:rsidR="007D6D6D" w:rsidRDefault="007D6D6D" w:rsidP="00B20AC4">
      <w:pPr>
        <w:pStyle w:val="SOWTL2-ASDEFCON"/>
      </w:pPr>
      <w:bookmarkStart w:id="2" w:name="_Ref521692706"/>
      <w:r>
        <w:t>The following documents form a part of this DID to the extent specified herein:</w:t>
      </w:r>
      <w:bookmarkEnd w:id="2"/>
    </w:p>
    <w:p w14:paraId="2CC518B9" w14:textId="56B560EC" w:rsidR="008624A6" w:rsidRPr="007D6D6D" w:rsidRDefault="008624A6" w:rsidP="008624A6">
      <w:pPr>
        <w:pStyle w:val="NoteToDrafters-ASDEFCON"/>
      </w:pPr>
      <w:r>
        <w:t>Note to drafters: Amend the list of Applicable Documents to suit the Contract.  Do not include documents that are included within the ‘Governing Security Documents’.</w:t>
      </w:r>
    </w:p>
    <w:tbl>
      <w:tblPr>
        <w:tblW w:w="8080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2835"/>
        <w:gridCol w:w="5245"/>
      </w:tblGrid>
      <w:tr w:rsidR="006A1FA5" w14:paraId="46C4CBEA" w14:textId="77777777" w:rsidTr="002A68A3">
        <w:trPr>
          <w:cantSplit/>
        </w:trPr>
        <w:tc>
          <w:tcPr>
            <w:tcW w:w="2835" w:type="dxa"/>
          </w:tcPr>
          <w:p w14:paraId="47E70DD1" w14:textId="77777777" w:rsidR="006A1FA5" w:rsidRDefault="008C6763" w:rsidP="00500AA0">
            <w:pPr>
              <w:pStyle w:val="Table10ptText-ASDEFCON"/>
            </w:pPr>
            <w:r>
              <w:t>Governing Security Documents</w:t>
            </w:r>
          </w:p>
        </w:tc>
        <w:tc>
          <w:tcPr>
            <w:tcW w:w="5245" w:type="dxa"/>
          </w:tcPr>
          <w:p w14:paraId="0609F33B" w14:textId="22C629F9" w:rsidR="006A1FA5" w:rsidRPr="00254963" w:rsidRDefault="00F21CE0" w:rsidP="00500AA0">
            <w:pPr>
              <w:pStyle w:val="Table10ptText-ASDEFCON"/>
            </w:pPr>
            <w:r>
              <w:t>(see the Glossary for the definition of this term)</w:t>
            </w:r>
          </w:p>
        </w:tc>
      </w:tr>
      <w:tr w:rsidR="00131AC7" w14:paraId="32BDD13C" w14:textId="77777777" w:rsidTr="002A68A3">
        <w:trPr>
          <w:cantSplit/>
        </w:trPr>
        <w:tc>
          <w:tcPr>
            <w:tcW w:w="2835" w:type="dxa"/>
          </w:tcPr>
          <w:p w14:paraId="4C56F008" w14:textId="63AF237B" w:rsidR="00131AC7" w:rsidRDefault="00131AC7" w:rsidP="00131AC7">
            <w:pPr>
              <w:pStyle w:val="Table10ptText-ASDEFCON"/>
            </w:pPr>
            <w:r>
              <w:rPr>
                <w:rFonts w:cs="Arial"/>
                <w:szCs w:val="20"/>
              </w:rPr>
              <w:t>ANP4605</w:t>
            </w:r>
          </w:p>
        </w:tc>
        <w:tc>
          <w:tcPr>
            <w:tcW w:w="5245" w:type="dxa"/>
          </w:tcPr>
          <w:p w14:paraId="3E43310F" w14:textId="50F118B3" w:rsidR="00131AC7" w:rsidRPr="00254963" w:rsidRDefault="00131AC7" w:rsidP="00131AC7">
            <w:pPr>
              <w:pStyle w:val="Table10ptText-ASDEFCON"/>
            </w:pPr>
            <w:r>
              <w:rPr>
                <w:rFonts w:cs="Arial"/>
                <w:szCs w:val="20"/>
              </w:rPr>
              <w:t>Navy Cyberworthiness</w:t>
            </w:r>
          </w:p>
        </w:tc>
      </w:tr>
      <w:tr w:rsidR="00287414" w14:paraId="23CE67EC" w14:textId="77777777" w:rsidTr="002A68A3">
        <w:trPr>
          <w:cantSplit/>
        </w:trPr>
        <w:tc>
          <w:tcPr>
            <w:tcW w:w="2835" w:type="dxa"/>
          </w:tcPr>
          <w:p w14:paraId="2CB110B5" w14:textId="288B63E1" w:rsidR="00287414" w:rsidRDefault="00287414" w:rsidP="00131AC7">
            <w:pPr>
              <w:pStyle w:val="Table10ptText-ASDEFCON"/>
            </w:pPr>
            <w:r>
              <w:t>AFSMAN</w:t>
            </w:r>
          </w:p>
        </w:tc>
        <w:tc>
          <w:tcPr>
            <w:tcW w:w="5245" w:type="dxa"/>
          </w:tcPr>
          <w:p w14:paraId="1FDAB13E" w14:textId="64B3769F" w:rsidR="00287414" w:rsidRPr="00254963" w:rsidRDefault="00287414" w:rsidP="00131AC7">
            <w:pPr>
              <w:pStyle w:val="Table10ptText-ASDEFCON"/>
            </w:pPr>
            <w:r>
              <w:t>Air Force Security Manual, Volume 1</w:t>
            </w:r>
          </w:p>
        </w:tc>
      </w:tr>
      <w:tr w:rsidR="00131AC7" w14:paraId="63354CEE" w14:textId="77777777" w:rsidTr="002A68A3">
        <w:trPr>
          <w:cantSplit/>
        </w:trPr>
        <w:tc>
          <w:tcPr>
            <w:tcW w:w="2835" w:type="dxa"/>
          </w:tcPr>
          <w:p w14:paraId="06CFB3AB" w14:textId="77777777" w:rsidR="00131AC7" w:rsidRDefault="00131AC7" w:rsidP="00131AC7">
            <w:pPr>
              <w:pStyle w:val="Table10ptText-ASDEFCON"/>
            </w:pPr>
          </w:p>
        </w:tc>
        <w:tc>
          <w:tcPr>
            <w:tcW w:w="5245" w:type="dxa"/>
          </w:tcPr>
          <w:p w14:paraId="692C4A8F" w14:textId="2BD50606" w:rsidR="00131AC7" w:rsidRDefault="00131AC7" w:rsidP="00131AC7">
            <w:pPr>
              <w:pStyle w:val="Table10ptText-ASDEFCON"/>
            </w:pPr>
            <w:r w:rsidRPr="00254963">
              <w:t>National Institute of Standards and Technology</w:t>
            </w:r>
            <w:r>
              <w:t xml:space="preserve"> (NIST), ‘Cybersecurity Framework (CSF)’, Version 2.0, February 26, 2024</w:t>
            </w:r>
          </w:p>
        </w:tc>
      </w:tr>
      <w:tr w:rsidR="00131AC7" w14:paraId="4329CBA5" w14:textId="77777777" w:rsidTr="002A68A3">
        <w:trPr>
          <w:cantSplit/>
        </w:trPr>
        <w:tc>
          <w:tcPr>
            <w:tcW w:w="2835" w:type="dxa"/>
          </w:tcPr>
          <w:p w14:paraId="0ED51F67" w14:textId="77777777" w:rsidR="00131AC7" w:rsidRDefault="00131AC7" w:rsidP="00131AC7">
            <w:pPr>
              <w:pStyle w:val="Table10ptText-ASDEFCON"/>
            </w:pPr>
            <w:r w:rsidRPr="00B23C59">
              <w:t>AS/NZS ISO 31000:20</w:t>
            </w:r>
            <w:r>
              <w:t>18</w:t>
            </w:r>
          </w:p>
        </w:tc>
        <w:tc>
          <w:tcPr>
            <w:tcW w:w="5245" w:type="dxa"/>
          </w:tcPr>
          <w:p w14:paraId="21227D33" w14:textId="77777777" w:rsidR="00131AC7" w:rsidRDefault="00131AC7" w:rsidP="00131AC7">
            <w:pPr>
              <w:pStyle w:val="Table10ptText-ASDEFCON"/>
            </w:pPr>
            <w:r w:rsidRPr="00B23C59">
              <w:t>Risk Management – Principles and Guidelines</w:t>
            </w:r>
          </w:p>
        </w:tc>
      </w:tr>
      <w:tr w:rsidR="00131AC7" w14:paraId="38EE456A" w14:textId="77777777" w:rsidTr="002A68A3">
        <w:trPr>
          <w:cantSplit/>
        </w:trPr>
        <w:tc>
          <w:tcPr>
            <w:tcW w:w="2835" w:type="dxa"/>
          </w:tcPr>
          <w:p w14:paraId="357642AC" w14:textId="77777777" w:rsidR="00131AC7" w:rsidRDefault="00131AC7" w:rsidP="00131AC7">
            <w:pPr>
              <w:pStyle w:val="Table10ptText-ASDEFCON"/>
            </w:pPr>
            <w:r w:rsidRPr="00694085">
              <w:t>NIST SP 800-30</w:t>
            </w:r>
          </w:p>
        </w:tc>
        <w:tc>
          <w:tcPr>
            <w:tcW w:w="5245" w:type="dxa"/>
          </w:tcPr>
          <w:p w14:paraId="14E89023" w14:textId="77777777" w:rsidR="00131AC7" w:rsidRDefault="00131AC7" w:rsidP="00131AC7">
            <w:pPr>
              <w:pStyle w:val="Table10ptText-ASDEFCON"/>
            </w:pPr>
            <w:r w:rsidRPr="00694085">
              <w:t>Guide for Conducting Risk Assessments</w:t>
            </w:r>
            <w:r>
              <w:t>, Revision 1, September 2012</w:t>
            </w:r>
          </w:p>
        </w:tc>
      </w:tr>
      <w:tr w:rsidR="00131AC7" w14:paraId="7EBF4746" w14:textId="77777777" w:rsidTr="002A68A3">
        <w:trPr>
          <w:cantSplit/>
        </w:trPr>
        <w:tc>
          <w:tcPr>
            <w:tcW w:w="2835" w:type="dxa"/>
          </w:tcPr>
          <w:p w14:paraId="27E9BDEA" w14:textId="77777777" w:rsidR="00131AC7" w:rsidRDefault="00131AC7" w:rsidP="00131AC7">
            <w:pPr>
              <w:pStyle w:val="Table10ptText-ASDEFCON"/>
            </w:pPr>
            <w:r w:rsidRPr="00694085">
              <w:t>NIST SP 800-37</w:t>
            </w:r>
          </w:p>
        </w:tc>
        <w:tc>
          <w:tcPr>
            <w:tcW w:w="5245" w:type="dxa"/>
          </w:tcPr>
          <w:p w14:paraId="4D277BA5" w14:textId="77777777" w:rsidR="00131AC7" w:rsidRDefault="00131AC7" w:rsidP="00131AC7">
            <w:pPr>
              <w:pStyle w:val="Table10ptText-ASDEFCON"/>
            </w:pPr>
            <w:r w:rsidRPr="00694085">
              <w:t>Risk Management Framework for Information Systems and Organizations: A System</w:t>
            </w:r>
            <w:r>
              <w:t xml:space="preserve"> </w:t>
            </w:r>
            <w:r w:rsidRPr="00694085">
              <w:t>Life Cycle Approach for Security and Privacy</w:t>
            </w:r>
            <w:r>
              <w:t>, Revision 2, December 2018</w:t>
            </w:r>
          </w:p>
        </w:tc>
      </w:tr>
      <w:tr w:rsidR="00131AC7" w14:paraId="6CD65569" w14:textId="77777777" w:rsidTr="002A68A3">
        <w:trPr>
          <w:cantSplit/>
        </w:trPr>
        <w:tc>
          <w:tcPr>
            <w:tcW w:w="2835" w:type="dxa"/>
          </w:tcPr>
          <w:p w14:paraId="0B1E3C92" w14:textId="77777777" w:rsidR="00131AC7" w:rsidRDefault="00131AC7" w:rsidP="00131AC7">
            <w:pPr>
              <w:pStyle w:val="Table10ptText-ASDEFCON"/>
            </w:pPr>
            <w:r w:rsidRPr="00025779">
              <w:t>NIST SP 800-53A</w:t>
            </w:r>
          </w:p>
        </w:tc>
        <w:tc>
          <w:tcPr>
            <w:tcW w:w="5245" w:type="dxa"/>
          </w:tcPr>
          <w:p w14:paraId="2206757F" w14:textId="637031A4" w:rsidR="00131AC7" w:rsidRDefault="00131AC7" w:rsidP="00131AC7">
            <w:pPr>
              <w:pStyle w:val="Table10ptText-ASDEFCON"/>
            </w:pPr>
            <w:r w:rsidRPr="00025779">
              <w:t>Assessing Security and Privacy Controls in Information Systems and Organizations</w:t>
            </w:r>
            <w:r>
              <w:t>, Revision 5, January 2022</w:t>
            </w:r>
          </w:p>
        </w:tc>
      </w:tr>
      <w:tr w:rsidR="00131AC7" w14:paraId="6ACCA5BA" w14:textId="77777777" w:rsidTr="002A68A3">
        <w:trPr>
          <w:cantSplit/>
        </w:trPr>
        <w:tc>
          <w:tcPr>
            <w:tcW w:w="2835" w:type="dxa"/>
          </w:tcPr>
          <w:p w14:paraId="759799E6" w14:textId="77777777" w:rsidR="00131AC7" w:rsidRDefault="00131AC7" w:rsidP="00131AC7">
            <w:pPr>
              <w:pStyle w:val="Table10ptText-ASDEFCON"/>
            </w:pPr>
          </w:p>
        </w:tc>
        <w:tc>
          <w:tcPr>
            <w:tcW w:w="5245" w:type="dxa"/>
          </w:tcPr>
          <w:p w14:paraId="53F7F707" w14:textId="58E42799" w:rsidR="00131AC7" w:rsidRDefault="00131AC7" w:rsidP="00131AC7">
            <w:pPr>
              <w:pStyle w:val="Table10ptText-ASDEFCON"/>
            </w:pPr>
            <w:r>
              <w:rPr>
                <w:rFonts w:cs="Arial"/>
                <w:szCs w:val="20"/>
              </w:rPr>
              <w:t>ACSC Publication, ‘</w:t>
            </w:r>
            <w:r>
              <w:t>Strategies to Mitigate Cyber Security Incidents’, February 2017</w:t>
            </w:r>
          </w:p>
        </w:tc>
      </w:tr>
      <w:tr w:rsidR="00131AC7" w14:paraId="0B2FE7FE" w14:textId="77777777" w:rsidTr="002A68A3">
        <w:trPr>
          <w:cantSplit/>
        </w:trPr>
        <w:tc>
          <w:tcPr>
            <w:tcW w:w="2835" w:type="dxa"/>
          </w:tcPr>
          <w:p w14:paraId="6981561F" w14:textId="77777777" w:rsidR="00131AC7" w:rsidRDefault="00131AC7" w:rsidP="00131AC7">
            <w:pPr>
              <w:pStyle w:val="Table10ptText-ASDEFCON"/>
            </w:pPr>
          </w:p>
        </w:tc>
        <w:tc>
          <w:tcPr>
            <w:tcW w:w="5245" w:type="dxa"/>
          </w:tcPr>
          <w:p w14:paraId="21D1DD9F" w14:textId="06F88A7D" w:rsidR="00131AC7" w:rsidRDefault="00131AC7" w:rsidP="00131AC7">
            <w:pPr>
              <w:pStyle w:val="Table10ptText-ASDEFCON"/>
            </w:pPr>
            <w:r>
              <w:rPr>
                <w:rFonts w:cs="Arial"/>
                <w:szCs w:val="20"/>
              </w:rPr>
              <w:t>ACSC Publication, ‘</w:t>
            </w:r>
            <w:r>
              <w:t>Strategies to Mitigate Cyber Security Incidents – Mitigation Details’, February 2017</w:t>
            </w:r>
          </w:p>
        </w:tc>
      </w:tr>
      <w:tr w:rsidR="00131AC7" w14:paraId="25511E47" w14:textId="77777777" w:rsidTr="002A68A3">
        <w:trPr>
          <w:cantSplit/>
        </w:trPr>
        <w:tc>
          <w:tcPr>
            <w:tcW w:w="2835" w:type="dxa"/>
          </w:tcPr>
          <w:p w14:paraId="47FEB6C6" w14:textId="43D0060D" w:rsidR="00131AC7" w:rsidRDefault="00131AC7" w:rsidP="00131AC7">
            <w:pPr>
              <w:pStyle w:val="Table10ptText-ASDEFCON"/>
            </w:pPr>
            <w:r>
              <w:t>ISO/IEC 27001:2022</w:t>
            </w:r>
          </w:p>
        </w:tc>
        <w:tc>
          <w:tcPr>
            <w:tcW w:w="5245" w:type="dxa"/>
          </w:tcPr>
          <w:p w14:paraId="11B69A7B" w14:textId="1E850906" w:rsidR="00131AC7" w:rsidRDefault="00131AC7" w:rsidP="00131AC7">
            <w:pPr>
              <w:pStyle w:val="Table10ptText-ASDEFCON"/>
            </w:pPr>
            <w:r>
              <w:t>Information security, cybersecurity and privacy protection – Information security management systems – Requirements</w:t>
            </w:r>
          </w:p>
        </w:tc>
      </w:tr>
      <w:tr w:rsidR="00131AC7" w14:paraId="2F8BF3C7" w14:textId="77777777" w:rsidTr="002A68A3">
        <w:trPr>
          <w:cantSplit/>
        </w:trPr>
        <w:tc>
          <w:tcPr>
            <w:tcW w:w="2835" w:type="dxa"/>
          </w:tcPr>
          <w:p w14:paraId="3403491C" w14:textId="70B7FF06" w:rsidR="00131AC7" w:rsidRDefault="00131AC7" w:rsidP="00131AC7">
            <w:pPr>
              <w:pStyle w:val="Table10ptText-ASDEFCON"/>
            </w:pPr>
            <w:r>
              <w:t>ISO/IEC 27032:2023</w:t>
            </w:r>
          </w:p>
        </w:tc>
        <w:tc>
          <w:tcPr>
            <w:tcW w:w="5245" w:type="dxa"/>
          </w:tcPr>
          <w:p w14:paraId="7D187D4D" w14:textId="13BF17B3" w:rsidR="00131AC7" w:rsidRDefault="00131AC7" w:rsidP="00131AC7">
            <w:pPr>
              <w:pStyle w:val="Table10ptText-ASDEFCON"/>
            </w:pPr>
            <w:r>
              <w:t>Cybersecurity – Guidelines for internet security</w:t>
            </w:r>
          </w:p>
        </w:tc>
      </w:tr>
      <w:tr w:rsidR="00131AC7" w14:paraId="2CA40EFE" w14:textId="77777777" w:rsidTr="002A68A3">
        <w:trPr>
          <w:cantSplit/>
        </w:trPr>
        <w:tc>
          <w:tcPr>
            <w:tcW w:w="2835" w:type="dxa"/>
          </w:tcPr>
          <w:p w14:paraId="2713D610" w14:textId="47B6BC4D" w:rsidR="00131AC7" w:rsidRDefault="00131AC7" w:rsidP="00131AC7">
            <w:pPr>
              <w:pStyle w:val="Table10ptText-ASDEFCON"/>
            </w:pPr>
            <w:r>
              <w:lastRenderedPageBreak/>
              <w:t>ISA/IEC 62443 series</w:t>
            </w:r>
          </w:p>
        </w:tc>
        <w:tc>
          <w:tcPr>
            <w:tcW w:w="5245" w:type="dxa"/>
          </w:tcPr>
          <w:p w14:paraId="3F07E334" w14:textId="7071FE85" w:rsidR="00131AC7" w:rsidRDefault="00131AC7" w:rsidP="00131AC7">
            <w:pPr>
              <w:pStyle w:val="Table10ptText-ASDEFCON"/>
            </w:pPr>
            <w:r>
              <w:t>Security for Industrial Automation and Control Systems</w:t>
            </w:r>
          </w:p>
        </w:tc>
      </w:tr>
      <w:tr w:rsidR="00A16BA1" w14:paraId="129FE37E" w14:textId="77777777" w:rsidTr="002A68A3">
        <w:trPr>
          <w:cantSplit/>
        </w:trPr>
        <w:tc>
          <w:tcPr>
            <w:tcW w:w="2835" w:type="dxa"/>
          </w:tcPr>
          <w:p w14:paraId="093B21FF" w14:textId="767E3830" w:rsidR="00A16BA1" w:rsidRDefault="00A16BA1" w:rsidP="00A16BA1">
            <w:pPr>
              <w:pStyle w:val="Table10ptText-ASDEFCON"/>
            </w:pPr>
            <w:r>
              <w:rPr>
                <w:rFonts w:cs="Arial"/>
                <w:szCs w:val="20"/>
              </w:rPr>
              <w:t>ISO/IEC 27005:</w:t>
            </w:r>
            <w:r w:rsidRPr="0048306B">
              <w:rPr>
                <w:rFonts w:cs="Arial"/>
                <w:szCs w:val="20"/>
              </w:rPr>
              <w:t>2022</w:t>
            </w:r>
          </w:p>
        </w:tc>
        <w:tc>
          <w:tcPr>
            <w:tcW w:w="5245" w:type="dxa"/>
          </w:tcPr>
          <w:p w14:paraId="3C93F161" w14:textId="633E8704" w:rsidR="00A16BA1" w:rsidRDefault="00A16BA1" w:rsidP="00A16BA1">
            <w:pPr>
              <w:pStyle w:val="Table10ptText-ASDEFCON"/>
            </w:pPr>
            <w:r w:rsidRPr="0048306B">
              <w:rPr>
                <w:rFonts w:cs="Arial"/>
                <w:szCs w:val="20"/>
              </w:rPr>
              <w:t>Information security, cybers</w:t>
            </w:r>
            <w:r>
              <w:rPr>
                <w:rFonts w:cs="Arial"/>
                <w:szCs w:val="20"/>
              </w:rPr>
              <w:t xml:space="preserve">ecurity and privacy protection – </w:t>
            </w:r>
            <w:r w:rsidRPr="0048306B">
              <w:rPr>
                <w:rFonts w:cs="Arial"/>
                <w:szCs w:val="20"/>
              </w:rPr>
              <w:t>Guidance on managing information security risks</w:t>
            </w:r>
          </w:p>
        </w:tc>
      </w:tr>
      <w:tr w:rsidR="00131AC7" w14:paraId="0EC11341" w14:textId="77777777" w:rsidTr="002A68A3">
        <w:trPr>
          <w:cantSplit/>
        </w:trPr>
        <w:tc>
          <w:tcPr>
            <w:tcW w:w="2835" w:type="dxa"/>
          </w:tcPr>
          <w:p w14:paraId="0F882AA4" w14:textId="2654D5AB" w:rsidR="00131AC7" w:rsidRDefault="00131AC7" w:rsidP="00131AC7">
            <w:pPr>
              <w:pStyle w:val="Table10ptText-ASDEFCON"/>
            </w:pPr>
            <w:r>
              <w:t>Defence ICT/Cyber SCRM Framework</w:t>
            </w:r>
          </w:p>
        </w:tc>
        <w:tc>
          <w:tcPr>
            <w:tcW w:w="5245" w:type="dxa"/>
          </w:tcPr>
          <w:p w14:paraId="75D88707" w14:textId="77777777" w:rsidR="00131AC7" w:rsidRDefault="00131AC7" w:rsidP="00131AC7">
            <w:pPr>
              <w:pStyle w:val="Table10ptText-ASDEFCON"/>
            </w:pPr>
            <w:r>
              <w:t>The Defence ICT/Cyber Procurement Supply Chain Risk Management Framework, October 2020</w:t>
            </w:r>
          </w:p>
        </w:tc>
      </w:tr>
      <w:tr w:rsidR="00A16BA1" w14:paraId="0F37DFB4" w14:textId="77777777" w:rsidTr="002A68A3">
        <w:trPr>
          <w:cantSplit/>
        </w:trPr>
        <w:tc>
          <w:tcPr>
            <w:tcW w:w="2835" w:type="dxa"/>
          </w:tcPr>
          <w:p w14:paraId="07018711" w14:textId="77777777" w:rsidR="00A16BA1" w:rsidRDefault="00A16BA1" w:rsidP="00131AC7">
            <w:pPr>
              <w:pStyle w:val="Table10ptText-ASDEFCON"/>
            </w:pPr>
          </w:p>
        </w:tc>
        <w:tc>
          <w:tcPr>
            <w:tcW w:w="5245" w:type="dxa"/>
          </w:tcPr>
          <w:p w14:paraId="60A75A16" w14:textId="31D56FA5" w:rsidR="00A16BA1" w:rsidRDefault="00A16BA1" w:rsidP="00131AC7">
            <w:pPr>
              <w:pStyle w:val="Table10ptText-ASDEFCON"/>
            </w:pPr>
            <w:r w:rsidRPr="00772FFD">
              <w:t>CASG Risk Management Product Risk Matrix</w:t>
            </w:r>
          </w:p>
        </w:tc>
      </w:tr>
    </w:tbl>
    <w:p w14:paraId="118060B3" w14:textId="77777777" w:rsidR="00AF759F" w:rsidRDefault="00AF759F" w:rsidP="00B20AC4">
      <w:pPr>
        <w:pStyle w:val="SOWHL1-ASDEFCON"/>
      </w:pPr>
      <w:r>
        <w:t>Preparation Instructions</w:t>
      </w:r>
    </w:p>
    <w:p w14:paraId="050A5DD1" w14:textId="77777777" w:rsidR="00AF759F" w:rsidRDefault="00AF759F" w:rsidP="00500AA0">
      <w:pPr>
        <w:pStyle w:val="SOWHL2-ASDEFCON"/>
      </w:pPr>
      <w:r>
        <w:t>Generic Format and Content</w:t>
      </w:r>
    </w:p>
    <w:p w14:paraId="79BDC389" w14:textId="1C85893E" w:rsidR="00AF759F" w:rsidRDefault="00AF759F" w:rsidP="00500AA0">
      <w:pPr>
        <w:pStyle w:val="SOWTL3-ASDEFCON"/>
      </w:pPr>
      <w:r>
        <w:t>The data item shall comply with the general format, content and preparation instructions contain</w:t>
      </w:r>
      <w:r w:rsidR="00A67E0A">
        <w:t>ed in the CDRL clause entitled ‘</w:t>
      </w:r>
      <w:r>
        <w:t xml:space="preserve">General Requirements </w:t>
      </w:r>
      <w:r w:rsidR="003A456B">
        <w:t>for</w:t>
      </w:r>
      <w:r>
        <w:t xml:space="preserve"> Data Items</w:t>
      </w:r>
      <w:r w:rsidR="00A67E0A">
        <w:t>’</w:t>
      </w:r>
      <w:r>
        <w:t xml:space="preserve">. </w:t>
      </w:r>
    </w:p>
    <w:p w14:paraId="000349D9" w14:textId="77777777" w:rsidR="003E3684" w:rsidRDefault="003E3684" w:rsidP="00B20AC4">
      <w:pPr>
        <w:pStyle w:val="SOWTL3-ASDEFCON"/>
      </w:pPr>
      <w:r>
        <w:t xml:space="preserve">When the Contract has specified delivery of another data item that contains aspects of the required information, the </w:t>
      </w:r>
      <w:r w:rsidR="008C584E">
        <w:t>MSSMP</w:t>
      </w:r>
      <w:r w:rsidR="006A1FA5">
        <w:t xml:space="preserve"> should</w:t>
      </w:r>
      <w:r>
        <w:t xml:space="preserve"> summarise these aspects and refer to the other data item.</w:t>
      </w:r>
      <w:r w:rsidRPr="005F7DEE">
        <w:t xml:space="preserve"> </w:t>
      </w:r>
    </w:p>
    <w:p w14:paraId="1934ACAD" w14:textId="77777777" w:rsidR="00DB025E" w:rsidRDefault="003E3684" w:rsidP="00B20AC4">
      <w:pPr>
        <w:pStyle w:val="SOWTL3-ASDEFCON"/>
      </w:pPr>
      <w:r w:rsidRPr="005F7DEE">
        <w:t>The data item shall include a traceability matrix that defines how each specific content requirement, as contained in this DID, is addressed by sections within the data item</w:t>
      </w:r>
      <w:r>
        <w:t>.</w:t>
      </w:r>
      <w:r w:rsidR="00DB025E" w:rsidRPr="00DB025E">
        <w:t xml:space="preserve"> </w:t>
      </w:r>
    </w:p>
    <w:p w14:paraId="14D12E16" w14:textId="77777777" w:rsidR="00AF759F" w:rsidRDefault="00AF759F" w:rsidP="00500AA0">
      <w:pPr>
        <w:pStyle w:val="SOWHL2-ASDEFCON"/>
      </w:pPr>
      <w:r>
        <w:t>S</w:t>
      </w:r>
      <w:r w:rsidR="007D6D6D">
        <w:t>pecific</w:t>
      </w:r>
      <w:r>
        <w:t xml:space="preserve"> C</w:t>
      </w:r>
      <w:r w:rsidR="007D6D6D">
        <w:t>ontent</w:t>
      </w:r>
    </w:p>
    <w:p w14:paraId="37E1BD00" w14:textId="77777777" w:rsidR="00367827" w:rsidRDefault="00B60A06" w:rsidP="00500AA0">
      <w:pPr>
        <w:pStyle w:val="SOWHL3-ASDEFCON"/>
      </w:pPr>
      <w:r>
        <w:t>Overview</w:t>
      </w:r>
    </w:p>
    <w:p w14:paraId="6A1C7144" w14:textId="431A9A6A" w:rsidR="004371FB" w:rsidRDefault="004371FB" w:rsidP="00500AA0">
      <w:pPr>
        <w:pStyle w:val="SOWTL4-ASDEFCON"/>
      </w:pPr>
      <w:r>
        <w:t xml:space="preserve">The </w:t>
      </w:r>
      <w:r w:rsidR="008C584E">
        <w:t>MSSMP</w:t>
      </w:r>
      <w:r>
        <w:t xml:space="preserve"> </w:t>
      </w:r>
      <w:r w:rsidR="00D21B5D">
        <w:t>shall</w:t>
      </w:r>
      <w:r w:rsidR="006D058E">
        <w:t xml:space="preserve"> provide an overview of the </w:t>
      </w:r>
      <w:r w:rsidR="004259B6">
        <w:t xml:space="preserve">Contractor’s </w:t>
      </w:r>
      <w:r w:rsidR="00F63D15">
        <w:t>s</w:t>
      </w:r>
      <w:r w:rsidR="00740BE3">
        <w:t>ystem security</w:t>
      </w:r>
      <w:r w:rsidR="00747721">
        <w:t xml:space="preserve"> </w:t>
      </w:r>
      <w:r w:rsidR="006D058E">
        <w:t>program</w:t>
      </w:r>
      <w:r w:rsidR="009549D2">
        <w:t xml:space="preserve"> for the Contract</w:t>
      </w:r>
      <w:r w:rsidR="006D058E">
        <w:t>, including</w:t>
      </w:r>
      <w:r>
        <w:t>:</w:t>
      </w:r>
      <w:r w:rsidRPr="00F37765">
        <w:t xml:space="preserve"> </w:t>
      </w:r>
    </w:p>
    <w:p w14:paraId="60323224" w14:textId="77777777" w:rsidR="00B95DDD" w:rsidRDefault="004371FB" w:rsidP="00B20AC4">
      <w:pPr>
        <w:pStyle w:val="SOWSubL1-ASDEFCON"/>
      </w:pPr>
      <w:r>
        <w:t>d</w:t>
      </w:r>
      <w:r w:rsidR="0044784D" w:rsidRPr="00F37765">
        <w:t>efin</w:t>
      </w:r>
      <w:r w:rsidR="003F7C95">
        <w:t>ing</w:t>
      </w:r>
      <w:r w:rsidR="0044784D" w:rsidRPr="00F37765">
        <w:t xml:space="preserve"> the s</w:t>
      </w:r>
      <w:r w:rsidR="00367827" w:rsidRPr="00F37765">
        <w:t xml:space="preserve">cope </w:t>
      </w:r>
      <w:r w:rsidR="00FB3280" w:rsidRPr="00F37765">
        <w:t xml:space="preserve">and purpose </w:t>
      </w:r>
      <w:r w:rsidR="00367827" w:rsidRPr="00F37765">
        <w:t xml:space="preserve">of the </w:t>
      </w:r>
      <w:r w:rsidR="008C584E">
        <w:t>MSSMP</w:t>
      </w:r>
      <w:r w:rsidR="00863139">
        <w:t xml:space="preserve">, </w:t>
      </w:r>
      <w:r w:rsidR="00B95DDD">
        <w:t>including:</w:t>
      </w:r>
    </w:p>
    <w:p w14:paraId="00BA7343" w14:textId="38F4B6CF" w:rsidR="00367827" w:rsidRDefault="00B95DDD" w:rsidP="00B95DDD">
      <w:pPr>
        <w:pStyle w:val="SOWSubL2-ASDEFCON"/>
      </w:pPr>
      <w:r>
        <w:t xml:space="preserve">summarising </w:t>
      </w:r>
      <w:r w:rsidR="00863139">
        <w:t xml:space="preserve">the system security requirements of the </w:t>
      </w:r>
      <w:r>
        <w:t xml:space="preserve">SOW, including </w:t>
      </w:r>
      <w:r w:rsidR="001305DF">
        <w:t xml:space="preserve">setting out the objectives of the system security program and </w:t>
      </w:r>
      <w:r>
        <w:t xml:space="preserve">identifying </w:t>
      </w:r>
      <w:r w:rsidR="00863139">
        <w:t xml:space="preserve">the requirements for </w:t>
      </w:r>
      <w:r w:rsidR="00500AA0">
        <w:t xml:space="preserve">the different types of </w:t>
      </w:r>
      <w:r w:rsidR="00241B9D">
        <w:t>S</w:t>
      </w:r>
      <w:r w:rsidR="00863139">
        <w:t>ecurity</w:t>
      </w:r>
      <w:r w:rsidR="00500AA0">
        <w:t xml:space="preserve"> </w:t>
      </w:r>
      <w:r w:rsidR="00241B9D">
        <w:t>A</w:t>
      </w:r>
      <w:r w:rsidR="00500AA0">
        <w:t>uthorisations</w:t>
      </w:r>
      <w:r w:rsidR="004371FB">
        <w:t>;</w:t>
      </w:r>
      <w:r>
        <w:t xml:space="preserve"> and</w:t>
      </w:r>
    </w:p>
    <w:p w14:paraId="0BE47F33" w14:textId="6F05C688" w:rsidR="00B95DDD" w:rsidRPr="00F37765" w:rsidRDefault="00B95DDD" w:rsidP="00B95DDD">
      <w:pPr>
        <w:pStyle w:val="SOWSubL2-ASDEFCON"/>
      </w:pPr>
      <w:r>
        <w:t xml:space="preserve">describing the </w:t>
      </w:r>
      <w:r w:rsidRPr="00F37765">
        <w:t xml:space="preserve">relationships to higher-level plans </w:t>
      </w:r>
      <w:r>
        <w:t>(</w:t>
      </w:r>
      <w:proofErr w:type="spellStart"/>
      <w:r>
        <w:t>eg</w:t>
      </w:r>
      <w:proofErr w:type="spellEnd"/>
      <w:r>
        <w:t>,</w:t>
      </w:r>
      <w:r w:rsidRPr="00F37765">
        <w:t xml:space="preserve"> </w:t>
      </w:r>
      <w:r>
        <w:t>the plans identified at clause </w:t>
      </w:r>
      <w:r>
        <w:fldChar w:fldCharType="begin"/>
      </w:r>
      <w:r>
        <w:instrText xml:space="preserve"> REF _Ref45259622 \r \h </w:instrText>
      </w:r>
      <w:r>
        <w:fldChar w:fldCharType="separate"/>
      </w:r>
      <w:r w:rsidR="001673AA">
        <w:t>4.1</w:t>
      </w:r>
      <w:r>
        <w:fldChar w:fldCharType="end"/>
      </w:r>
      <w:r w:rsidRPr="00F37765">
        <w:t xml:space="preserve">) and to relevant plans at </w:t>
      </w:r>
      <w:r>
        <w:t xml:space="preserve">the </w:t>
      </w:r>
      <w:r w:rsidRPr="00F37765">
        <w:t>same level (</w:t>
      </w:r>
      <w:proofErr w:type="spellStart"/>
      <w:r w:rsidRPr="00F37765">
        <w:t>eg</w:t>
      </w:r>
      <w:proofErr w:type="spellEnd"/>
      <w:r w:rsidRPr="00F37765">
        <w:t>, management plans for interfacing domains)</w:t>
      </w:r>
      <w:r>
        <w:t>;</w:t>
      </w:r>
    </w:p>
    <w:p w14:paraId="57F0814C" w14:textId="77777777" w:rsidR="003F7C95" w:rsidRDefault="004371FB" w:rsidP="00B20AC4">
      <w:pPr>
        <w:pStyle w:val="SOWSubL1-ASDEFCON"/>
      </w:pPr>
      <w:r>
        <w:t>i</w:t>
      </w:r>
      <w:r w:rsidR="0044784D" w:rsidRPr="00F37765">
        <w:t>dentify</w:t>
      </w:r>
      <w:r w:rsidR="003F7C95">
        <w:t>ing</w:t>
      </w:r>
      <w:r w:rsidR="00367827" w:rsidRPr="00F37765">
        <w:t xml:space="preserve"> and descri</w:t>
      </w:r>
      <w:r w:rsidR="0044784D" w:rsidRPr="00F37765">
        <w:t>b</w:t>
      </w:r>
      <w:r w:rsidR="003F7C95">
        <w:t>ing</w:t>
      </w:r>
      <w:r w:rsidR="00FB3280" w:rsidRPr="00F37765">
        <w:t xml:space="preserve"> the </w:t>
      </w:r>
      <w:r w:rsidR="00524879">
        <w:t>nature and significance of the security risks and threats</w:t>
      </w:r>
      <w:r w:rsidR="0044784D" w:rsidRPr="00F37765">
        <w:t xml:space="preserve"> that will be managed through th</w:t>
      </w:r>
      <w:r>
        <w:t>e</w:t>
      </w:r>
      <w:r w:rsidR="0044784D" w:rsidRPr="00F37765">
        <w:t xml:space="preserve"> </w:t>
      </w:r>
      <w:r w:rsidR="008C584E">
        <w:t>MSSMP</w:t>
      </w:r>
      <w:r w:rsidR="003F7C95">
        <w:t>; and</w:t>
      </w:r>
    </w:p>
    <w:p w14:paraId="409D27AC" w14:textId="77777777" w:rsidR="007D3DCF" w:rsidRDefault="003F7C95" w:rsidP="00B20AC4">
      <w:pPr>
        <w:pStyle w:val="SOWSubL1-ASDEFCON"/>
      </w:pPr>
      <w:r>
        <w:t>describing</w:t>
      </w:r>
      <w:r w:rsidRPr="003F7C95">
        <w:t xml:space="preserve"> </w:t>
      </w:r>
      <w:r>
        <w:t>any</w:t>
      </w:r>
      <w:r w:rsidRPr="003F7C95">
        <w:t xml:space="preserve"> constraints, assumptions </w:t>
      </w:r>
      <w:r>
        <w:t xml:space="preserve">and risks </w:t>
      </w:r>
      <w:r w:rsidRPr="003F7C95">
        <w:t>associated with the program</w:t>
      </w:r>
      <w:r w:rsidR="004371FB">
        <w:t>.</w:t>
      </w:r>
    </w:p>
    <w:p w14:paraId="5BB21158" w14:textId="77777777" w:rsidR="00C64E6A" w:rsidRDefault="00B60A06" w:rsidP="00500AA0">
      <w:pPr>
        <w:pStyle w:val="SOWTL4-ASDEFCON"/>
      </w:pPr>
      <w:bookmarkStart w:id="3" w:name="_Ref166832296"/>
      <w:r w:rsidRPr="00B60A06">
        <w:t xml:space="preserve">The </w:t>
      </w:r>
      <w:r w:rsidR="008C584E">
        <w:t>MSSMP</w:t>
      </w:r>
      <w:r w:rsidRPr="00B60A06">
        <w:t xml:space="preserve"> shall provide a list of key stakeholders involved with the </w:t>
      </w:r>
      <w:r w:rsidR="004259B6">
        <w:t xml:space="preserve">Contractor’s </w:t>
      </w:r>
      <w:r w:rsidR="007E12B5">
        <w:t>system security</w:t>
      </w:r>
      <w:r w:rsidRPr="00B60A06">
        <w:t xml:space="preserve"> program</w:t>
      </w:r>
      <w:r w:rsidR="00C64E6A">
        <w:t>, including:</w:t>
      </w:r>
      <w:bookmarkEnd w:id="3"/>
    </w:p>
    <w:p w14:paraId="3D126019" w14:textId="445395D3" w:rsidR="00840512" w:rsidRDefault="00840512" w:rsidP="00C64E6A">
      <w:pPr>
        <w:pStyle w:val="SOWSubL1-ASDEFCON"/>
      </w:pPr>
      <w:r>
        <w:t>System Owner;</w:t>
      </w:r>
    </w:p>
    <w:p w14:paraId="5CCDD121" w14:textId="6D003C33" w:rsidR="00C64E6A" w:rsidRDefault="00C64E6A" w:rsidP="00C64E6A">
      <w:pPr>
        <w:pStyle w:val="SOWSubL1-ASDEFCON"/>
      </w:pPr>
      <w:r>
        <w:t>security requirements authorities;</w:t>
      </w:r>
    </w:p>
    <w:p w14:paraId="446D6F89" w14:textId="07AFE1A5" w:rsidR="00C64E6A" w:rsidRDefault="00C64E6A" w:rsidP="00C64E6A">
      <w:pPr>
        <w:pStyle w:val="SOWSubL1-ASDEFCON"/>
      </w:pPr>
      <w:r>
        <w:t>Security Authorisation authorities; and</w:t>
      </w:r>
    </w:p>
    <w:p w14:paraId="6807D895" w14:textId="3FA7396D" w:rsidR="00B60A06" w:rsidRDefault="00C64E6A" w:rsidP="00C64E6A">
      <w:pPr>
        <w:pStyle w:val="SOWSubL1-ASDEFCON"/>
      </w:pPr>
      <w:r>
        <w:t>for projects involving integration into, or installation onto, Defence systems and platforms, the in</w:t>
      </w:r>
      <w:r>
        <w:noBreakHyphen/>
        <w:t>service agencies responsible for managing and supporting those systems and platforms</w:t>
      </w:r>
      <w:r w:rsidR="00B60A06">
        <w:t>.</w:t>
      </w:r>
    </w:p>
    <w:p w14:paraId="100CC9F0" w14:textId="591C6C63" w:rsidR="00500AA0" w:rsidRDefault="00500AA0" w:rsidP="00500AA0">
      <w:pPr>
        <w:pStyle w:val="Note-ASDEFCON"/>
      </w:pPr>
      <w:r>
        <w:t xml:space="preserve">Note:  In responding to the following clause, </w:t>
      </w:r>
      <w:r w:rsidR="00641D8A">
        <w:t xml:space="preserve">the Contractor’s </w:t>
      </w:r>
      <w:r>
        <w:t xml:space="preserve">attention is drawn to the definitions of ‘Security System of Interest’ and ‘Target of </w:t>
      </w:r>
      <w:r w:rsidR="00287414">
        <w:t xml:space="preserve">Security Assessment’ </w:t>
      </w:r>
      <w:r>
        <w:t>set out in the Glossary, including the relationships between them.</w:t>
      </w:r>
    </w:p>
    <w:p w14:paraId="645D2AE1" w14:textId="5FB2D4EE" w:rsidR="00BB1ADA" w:rsidRDefault="00500AA0" w:rsidP="00B60A06">
      <w:pPr>
        <w:pStyle w:val="SOWTL4-ASDEFCON"/>
      </w:pPr>
      <w:r>
        <w:t xml:space="preserve">The MSSMP shall provide an overview of each </w:t>
      </w:r>
      <w:proofErr w:type="spellStart"/>
      <w:r>
        <w:t>SSoI</w:t>
      </w:r>
      <w:proofErr w:type="spellEnd"/>
      <w:r>
        <w:t>, including</w:t>
      </w:r>
      <w:r w:rsidR="00BB1ADA">
        <w:t>:</w:t>
      </w:r>
    </w:p>
    <w:p w14:paraId="01380962" w14:textId="224B29C8" w:rsidR="00BB1ADA" w:rsidRDefault="00BB1ADA" w:rsidP="00BB1ADA">
      <w:pPr>
        <w:pStyle w:val="SOWSubL1-ASDEFCON"/>
      </w:pPr>
      <w:r>
        <w:t xml:space="preserve">identifying </w:t>
      </w:r>
      <w:r w:rsidR="00500AA0">
        <w:t xml:space="preserve">the Targets of </w:t>
      </w:r>
      <w:r w:rsidR="00287414">
        <w:t xml:space="preserve">Security Assessment </w:t>
      </w:r>
      <w:r w:rsidR="00500AA0">
        <w:t>(</w:t>
      </w:r>
      <w:proofErr w:type="spellStart"/>
      <w:r w:rsidR="00287414">
        <w:t>ToSA</w:t>
      </w:r>
      <w:r w:rsidR="00500AA0">
        <w:t>s</w:t>
      </w:r>
      <w:proofErr w:type="spellEnd"/>
      <w:r w:rsidR="00500AA0">
        <w:t xml:space="preserve">) within each </w:t>
      </w:r>
      <w:proofErr w:type="spellStart"/>
      <w:r w:rsidR="00500AA0">
        <w:t>SSoI</w:t>
      </w:r>
      <w:proofErr w:type="spellEnd"/>
      <w:r w:rsidR="000E5EFF">
        <w:t xml:space="preserve"> where </w:t>
      </w:r>
      <w:r w:rsidR="00BB303B">
        <w:t>applicable</w:t>
      </w:r>
      <w:r>
        <w:t>;</w:t>
      </w:r>
    </w:p>
    <w:p w14:paraId="1070C052" w14:textId="67A5617E" w:rsidR="00BB1ADA" w:rsidRDefault="00BB1ADA" w:rsidP="00BB1ADA">
      <w:pPr>
        <w:pStyle w:val="SOWSubL1-ASDEFCON"/>
      </w:pPr>
      <w:r>
        <w:t xml:space="preserve">identifying </w:t>
      </w:r>
      <w:r w:rsidR="00BB303B">
        <w:t xml:space="preserve">where </w:t>
      </w:r>
      <w:r w:rsidR="000E5EFF">
        <w:t xml:space="preserve">ICT security and/or cyber security are applicable to the </w:t>
      </w:r>
      <w:proofErr w:type="spellStart"/>
      <w:r w:rsidR="000E5EFF">
        <w:t>SSoI</w:t>
      </w:r>
      <w:proofErr w:type="spellEnd"/>
      <w:r>
        <w:t>; and</w:t>
      </w:r>
    </w:p>
    <w:p w14:paraId="55ABAEB0" w14:textId="35EF7E44" w:rsidR="00500AA0" w:rsidRDefault="00BB1ADA" w:rsidP="00BB1ADA">
      <w:pPr>
        <w:pStyle w:val="SOWSubL1-ASDEFCON"/>
      </w:pPr>
      <w:r>
        <w:t>identifying and briefly describing any significant items of DESE from an ICT security or cyber security perspective</w:t>
      </w:r>
      <w:r w:rsidR="00500AA0">
        <w:t>.</w:t>
      </w:r>
    </w:p>
    <w:p w14:paraId="3659801D" w14:textId="0EE30734" w:rsidR="00641D8A" w:rsidRDefault="00641D8A" w:rsidP="00641D8A">
      <w:pPr>
        <w:pStyle w:val="Note-ASDEFCON"/>
      </w:pPr>
      <w:r>
        <w:lastRenderedPageBreak/>
        <w:t xml:space="preserve">Note:  In responding to the following clause, the Contractor may propose a set of </w:t>
      </w:r>
      <w:r w:rsidR="000E5EFF">
        <w:t xml:space="preserve">ICT/cyber </w:t>
      </w:r>
      <w:r>
        <w:t xml:space="preserve">security-related data items, which are mapped to the identified </w:t>
      </w:r>
      <w:proofErr w:type="spellStart"/>
      <w:r w:rsidR="00287414">
        <w:t>ToSA</w:t>
      </w:r>
      <w:r>
        <w:t>s</w:t>
      </w:r>
      <w:proofErr w:type="spellEnd"/>
      <w:r>
        <w:t xml:space="preserve">.  For the different </w:t>
      </w:r>
      <w:proofErr w:type="spellStart"/>
      <w:r>
        <w:t>SSoIs</w:t>
      </w:r>
      <w:proofErr w:type="spellEnd"/>
      <w:r>
        <w:t xml:space="preserve"> and the </w:t>
      </w:r>
      <w:proofErr w:type="spellStart"/>
      <w:r w:rsidR="00287414">
        <w:t>ToSA</w:t>
      </w:r>
      <w:r>
        <w:t>s</w:t>
      </w:r>
      <w:proofErr w:type="spellEnd"/>
      <w:r>
        <w:t xml:space="preserve"> within larger Mission Systems (</w:t>
      </w:r>
      <w:proofErr w:type="spellStart"/>
      <w:r>
        <w:t>eg</w:t>
      </w:r>
      <w:proofErr w:type="spellEnd"/>
      <w:r>
        <w:t xml:space="preserve">, aircraft or ship), it may be more appropriate to develop and deliver the required </w:t>
      </w:r>
      <w:r w:rsidR="000E5EFF">
        <w:t xml:space="preserve">ICT/cyber </w:t>
      </w:r>
      <w:r>
        <w:t>security documentation progressively as long as the overall requirement in the CDRL for each data item is achieved.</w:t>
      </w:r>
    </w:p>
    <w:p w14:paraId="22949AC6" w14:textId="69B83DEE" w:rsidR="009B1C51" w:rsidRDefault="009B1C51" w:rsidP="00B60A06">
      <w:pPr>
        <w:pStyle w:val="SOWTL4-ASDEFCON"/>
      </w:pPr>
      <w:bookmarkStart w:id="4" w:name="_Ref112317327"/>
      <w:r>
        <w:t xml:space="preserve">The MSSMP shall provide the Contractor’s mapping of the security-related data items </w:t>
      </w:r>
      <w:r w:rsidR="002C3030">
        <w:t xml:space="preserve">in the CDRL </w:t>
      </w:r>
      <w:r>
        <w:t xml:space="preserve">to the </w:t>
      </w:r>
      <w:proofErr w:type="spellStart"/>
      <w:r>
        <w:t>SSoIs</w:t>
      </w:r>
      <w:proofErr w:type="spellEnd"/>
      <w:r>
        <w:t xml:space="preserve"> and </w:t>
      </w:r>
      <w:proofErr w:type="spellStart"/>
      <w:r w:rsidR="00287414">
        <w:t>ToSA</w:t>
      </w:r>
      <w:r>
        <w:t>s</w:t>
      </w:r>
      <w:proofErr w:type="spellEnd"/>
      <w:r>
        <w:t xml:space="preserve">, showing how the data item </w:t>
      </w:r>
      <w:r w:rsidR="00641D8A">
        <w:t>requirements in the CDRL will be met.</w:t>
      </w:r>
      <w:bookmarkEnd w:id="4"/>
    </w:p>
    <w:p w14:paraId="3A026749" w14:textId="77777777" w:rsidR="00B60A06" w:rsidRDefault="00B60A06" w:rsidP="00500AA0">
      <w:pPr>
        <w:pStyle w:val="SOWHL3-ASDEFCON"/>
      </w:pPr>
      <w:r>
        <w:t>Requirements</w:t>
      </w:r>
    </w:p>
    <w:p w14:paraId="09412EB2" w14:textId="2FA28294" w:rsidR="00B60A06" w:rsidRDefault="00B60A06" w:rsidP="00B60A06">
      <w:pPr>
        <w:pStyle w:val="SOWTL4-ASDEFCON"/>
      </w:pPr>
      <w:r w:rsidRPr="00B60A06">
        <w:t xml:space="preserve">The </w:t>
      </w:r>
      <w:r w:rsidR="008C584E">
        <w:t>MSSMP</w:t>
      </w:r>
      <w:r w:rsidRPr="00B60A06">
        <w:t xml:space="preserve"> shall provide an overview of the technical requirements that must be met in relation to </w:t>
      </w:r>
      <w:r w:rsidR="00F63D15">
        <w:t>s</w:t>
      </w:r>
      <w:r w:rsidR="00740BE3">
        <w:t>ystem security</w:t>
      </w:r>
      <w:r w:rsidRPr="00B60A06">
        <w:t xml:space="preserve"> for each </w:t>
      </w:r>
      <w:proofErr w:type="spellStart"/>
      <w:r w:rsidR="00F63D15">
        <w:t>SSoI</w:t>
      </w:r>
      <w:proofErr w:type="spellEnd"/>
      <w:r w:rsidR="002C3030">
        <w:t>/</w:t>
      </w:r>
      <w:proofErr w:type="spellStart"/>
      <w:r w:rsidR="00287414">
        <w:t>ToSA</w:t>
      </w:r>
      <w:proofErr w:type="spellEnd"/>
      <w:r w:rsidRPr="00B60A06">
        <w:t xml:space="preserve"> (</w:t>
      </w:r>
      <w:proofErr w:type="spellStart"/>
      <w:r w:rsidRPr="00B60A06">
        <w:t>eg</w:t>
      </w:r>
      <w:proofErr w:type="spellEnd"/>
      <w:r w:rsidRPr="00B60A06">
        <w:t xml:space="preserve">, as set out in </w:t>
      </w:r>
      <w:r w:rsidR="003705D4">
        <w:t>Legislation</w:t>
      </w:r>
      <w:r w:rsidR="00AB4494">
        <w:t>, the Governing Security Documents</w:t>
      </w:r>
      <w:r w:rsidR="003705D4">
        <w:t xml:space="preserve"> and </w:t>
      </w:r>
      <w:r w:rsidRPr="00B60A06">
        <w:t xml:space="preserve">the </w:t>
      </w:r>
      <w:r w:rsidR="000E5EFF">
        <w:t xml:space="preserve">FPS and/or each </w:t>
      </w:r>
      <w:r w:rsidRPr="00B60A06">
        <w:t xml:space="preserve">Mission System </w:t>
      </w:r>
      <w:r w:rsidR="00B21554">
        <w:t>S</w:t>
      </w:r>
      <w:r w:rsidRPr="00B60A06">
        <w:t>S</w:t>
      </w:r>
      <w:r w:rsidR="00641D8A">
        <w:t xml:space="preserve"> and the SSSPEC</w:t>
      </w:r>
      <w:r w:rsidRPr="00B60A06">
        <w:t xml:space="preserve">) and any inter-relationships with relevant Defence and </w:t>
      </w:r>
      <w:r w:rsidR="00F63D15">
        <w:t>government</w:t>
      </w:r>
      <w:r w:rsidRPr="00B60A06">
        <w:t xml:space="preserve"> policies</w:t>
      </w:r>
      <w:r>
        <w:t>.</w:t>
      </w:r>
    </w:p>
    <w:p w14:paraId="24A9079B" w14:textId="77777777" w:rsidR="00367827" w:rsidRDefault="009867BB" w:rsidP="00500AA0">
      <w:pPr>
        <w:pStyle w:val="SOWHL3-ASDEFCON"/>
      </w:pPr>
      <w:r>
        <w:t>Organisation</w:t>
      </w:r>
      <w:r w:rsidR="0044784D">
        <w:t xml:space="preserve"> and Communication</w:t>
      </w:r>
    </w:p>
    <w:p w14:paraId="03958DD8" w14:textId="77777777" w:rsidR="00255208" w:rsidRDefault="004371FB" w:rsidP="00B20AC4">
      <w:pPr>
        <w:pStyle w:val="SOWTL4-ASDEFCON"/>
      </w:pPr>
      <w:r>
        <w:t xml:space="preserve">The </w:t>
      </w:r>
      <w:r w:rsidR="008C584E">
        <w:t>MSSMP</w:t>
      </w:r>
      <w:r>
        <w:t xml:space="preserve"> </w:t>
      </w:r>
      <w:r w:rsidR="00D21B5D">
        <w:t>shall</w:t>
      </w:r>
      <w:r>
        <w:t xml:space="preserve"> d</w:t>
      </w:r>
      <w:r w:rsidRPr="00F37765">
        <w:t xml:space="preserve">escribe </w:t>
      </w:r>
      <w:r w:rsidR="0044784D" w:rsidRPr="00F37765">
        <w:t xml:space="preserve">the </w:t>
      </w:r>
      <w:r w:rsidR="00F63D15">
        <w:t>s</w:t>
      </w:r>
      <w:r w:rsidR="00740BE3">
        <w:t>ystem security</w:t>
      </w:r>
      <w:r w:rsidR="00747721">
        <w:t xml:space="preserve"> </w:t>
      </w:r>
      <w:r w:rsidR="00D95CC5" w:rsidRPr="00F37765">
        <w:t>organisation</w:t>
      </w:r>
      <w:r w:rsidR="00B60A06">
        <w:t>(</w:t>
      </w:r>
      <w:r w:rsidR="008372FF">
        <w:t>s</w:t>
      </w:r>
      <w:r w:rsidR="00B60A06">
        <w:t>)</w:t>
      </w:r>
      <w:r w:rsidR="00D95CC5" w:rsidRPr="00F37765">
        <w:t xml:space="preserve"> within </w:t>
      </w:r>
      <w:r>
        <w:t>the Contractor</w:t>
      </w:r>
      <w:r w:rsidR="00BE11C4">
        <w:t>’s overall organisation</w:t>
      </w:r>
      <w:r w:rsidR="00255208">
        <w:t xml:space="preserve">, including: </w:t>
      </w:r>
    </w:p>
    <w:p w14:paraId="1B6F445A" w14:textId="3A297D10" w:rsidR="00255208" w:rsidRDefault="002D3A8D" w:rsidP="00B20AC4">
      <w:pPr>
        <w:pStyle w:val="SOWSubL1-ASDEFCON"/>
      </w:pPr>
      <w:r>
        <w:t>d</w:t>
      </w:r>
      <w:r w:rsidR="0044784D" w:rsidRPr="00F37765">
        <w:t xml:space="preserve">etails of the </w:t>
      </w:r>
      <w:r w:rsidR="00B21554">
        <w:t xml:space="preserve">Contractor’s </w:t>
      </w:r>
      <w:r w:rsidR="00641523">
        <w:t xml:space="preserve">security </w:t>
      </w:r>
      <w:r w:rsidR="0044784D" w:rsidRPr="00F37765">
        <w:t xml:space="preserve">team that is dedicated to the </w:t>
      </w:r>
      <w:r w:rsidR="00B21554">
        <w:t>Contract</w:t>
      </w:r>
      <w:r w:rsidR="006753AE">
        <w:t>, including numbers and skills</w:t>
      </w:r>
      <w:r w:rsidR="00255208">
        <w:t>;</w:t>
      </w:r>
    </w:p>
    <w:p w14:paraId="169E02F8" w14:textId="77777777" w:rsidR="00353707" w:rsidRDefault="008023E7" w:rsidP="00B20AC4">
      <w:pPr>
        <w:pStyle w:val="SOWSubL1-ASDEFCON"/>
      </w:pPr>
      <w:r>
        <w:t xml:space="preserve">specifically </w:t>
      </w:r>
      <w:r w:rsidR="00353707">
        <w:t xml:space="preserve">in relation to </w:t>
      </w:r>
      <w:r w:rsidR="000E5EFF">
        <w:t>ICT/</w:t>
      </w:r>
      <w:r w:rsidR="00353707">
        <w:t xml:space="preserve">cyber security, how the necessary skills will be identified, </w:t>
      </w:r>
      <w:r>
        <w:t>obtained</w:t>
      </w:r>
      <w:r w:rsidR="00353707">
        <w:t xml:space="preserve"> and retained over the </w:t>
      </w:r>
      <w:r w:rsidR="00B21554">
        <w:t>period of the Contract</w:t>
      </w:r>
      <w:r w:rsidR="00353707">
        <w:t>;</w:t>
      </w:r>
    </w:p>
    <w:p w14:paraId="46E4A881" w14:textId="21759129" w:rsidR="00586683" w:rsidRDefault="006753AE" w:rsidP="00B20AC4">
      <w:pPr>
        <w:pStyle w:val="SOWSubL1-ASDEFCON"/>
      </w:pPr>
      <w:r>
        <w:t xml:space="preserve">a description of the </w:t>
      </w:r>
      <w:r w:rsidR="0044784D" w:rsidRPr="00F37765">
        <w:t>relationship</w:t>
      </w:r>
      <w:r w:rsidR="002979D7">
        <w:t>s</w:t>
      </w:r>
      <w:r w:rsidR="0044784D" w:rsidRPr="00F37765">
        <w:t xml:space="preserve"> to </w:t>
      </w:r>
      <w:r w:rsidR="00524879">
        <w:t>any other areas within the</w:t>
      </w:r>
      <w:r w:rsidR="002979D7">
        <w:t xml:space="preserve"> </w:t>
      </w:r>
      <w:r w:rsidR="00633A91">
        <w:t xml:space="preserve">Contractor’s </w:t>
      </w:r>
      <w:r w:rsidR="002979D7">
        <w:t xml:space="preserve">organisation that are involved with or support the </w:t>
      </w:r>
      <w:r w:rsidR="004259B6">
        <w:t xml:space="preserve">Contractor’s </w:t>
      </w:r>
      <w:r w:rsidR="007E12B5">
        <w:t>s</w:t>
      </w:r>
      <w:r w:rsidR="00740BE3">
        <w:t>ystem security</w:t>
      </w:r>
      <w:r w:rsidR="00747721">
        <w:t xml:space="preserve"> </w:t>
      </w:r>
      <w:r w:rsidR="00524879">
        <w:t>program</w:t>
      </w:r>
      <w:r w:rsidR="00586683">
        <w:t>; and</w:t>
      </w:r>
    </w:p>
    <w:p w14:paraId="4D21307C" w14:textId="77777777" w:rsidR="00367827" w:rsidRPr="00F37765" w:rsidRDefault="00586683" w:rsidP="00B20AC4">
      <w:pPr>
        <w:pStyle w:val="SOWSubL1-ASDEFCON"/>
      </w:pPr>
      <w:r>
        <w:t xml:space="preserve">whether or not Subcontractors will be </w:t>
      </w:r>
      <w:r w:rsidR="008063C2">
        <w:t>inco</w:t>
      </w:r>
      <w:r w:rsidR="00687B4E">
        <w:t>r</w:t>
      </w:r>
      <w:r w:rsidR="008063C2">
        <w:t>porated</w:t>
      </w:r>
      <w:r>
        <w:t xml:space="preserve"> in</w:t>
      </w:r>
      <w:r w:rsidR="008063C2">
        <w:t>to</w:t>
      </w:r>
      <w:r>
        <w:t xml:space="preserve"> the </w:t>
      </w:r>
      <w:r w:rsidR="008063C2">
        <w:t>program and, if so, the details of the Subcontractors, including the nature and scope of the work to be undertaken</w:t>
      </w:r>
      <w:r w:rsidR="00D95CC5" w:rsidRPr="00F37765">
        <w:t>.</w:t>
      </w:r>
    </w:p>
    <w:p w14:paraId="0D4DD3CD" w14:textId="77777777" w:rsidR="00B60A06" w:rsidRDefault="00B60A06" w:rsidP="00B60A06">
      <w:pPr>
        <w:pStyle w:val="SOWTL4-ASDEFCON"/>
      </w:pPr>
      <w:r w:rsidRPr="00B60A06">
        <w:t xml:space="preserve">The </w:t>
      </w:r>
      <w:r w:rsidR="008C584E">
        <w:t>MSSMP</w:t>
      </w:r>
      <w:r w:rsidRPr="00B60A06">
        <w:t xml:space="preserve"> shall describe any Integrated Product Team (IPT) arrangements for the </w:t>
      </w:r>
      <w:r w:rsidR="004259B6">
        <w:t xml:space="preserve">Contractor’s </w:t>
      </w:r>
      <w:r w:rsidR="007E12B5">
        <w:t>s</w:t>
      </w:r>
      <w:r w:rsidR="00740BE3">
        <w:t>ystem security</w:t>
      </w:r>
      <w:r w:rsidRPr="00B60A06">
        <w:t xml:space="preserve"> program, including membership, leadership and terms of reference</w:t>
      </w:r>
      <w:r>
        <w:t>.</w:t>
      </w:r>
    </w:p>
    <w:p w14:paraId="7DC30F46" w14:textId="45E06974" w:rsidR="00ED5126" w:rsidRPr="00F37765" w:rsidRDefault="00D21B5D" w:rsidP="00B20AC4">
      <w:pPr>
        <w:pStyle w:val="SOWTL4-ASDEFCON"/>
      </w:pPr>
      <w:r>
        <w:t xml:space="preserve">The </w:t>
      </w:r>
      <w:r w:rsidR="008C584E">
        <w:t>MSSMP</w:t>
      </w:r>
      <w:r>
        <w:t xml:space="preserve"> shall d</w:t>
      </w:r>
      <w:r w:rsidR="0044784D" w:rsidRPr="00F37765">
        <w:t xml:space="preserve">escribe how </w:t>
      </w:r>
      <w:r w:rsidR="005E2C71">
        <w:t>the Contractor</w:t>
      </w:r>
      <w:r w:rsidR="002979D7" w:rsidRPr="002979D7">
        <w:t xml:space="preserve"> </w:t>
      </w:r>
      <w:r w:rsidR="0044784D" w:rsidRPr="00F37765">
        <w:t xml:space="preserve">will work with </w:t>
      </w:r>
      <w:r w:rsidR="003F7C95">
        <w:t xml:space="preserve">Subcontractors </w:t>
      </w:r>
      <w:r w:rsidR="0044784D" w:rsidRPr="00F37765">
        <w:t xml:space="preserve">to ensure that they provide </w:t>
      </w:r>
      <w:r w:rsidR="007E12B5">
        <w:t>goods that are</w:t>
      </w:r>
      <w:r w:rsidR="0044784D" w:rsidRPr="00F37765">
        <w:t xml:space="preserve"> suitable to </w:t>
      </w:r>
      <w:r w:rsidR="00C2604F">
        <w:t>meet</w:t>
      </w:r>
      <w:r w:rsidR="0044784D" w:rsidRPr="00F37765">
        <w:t xml:space="preserve"> the </w:t>
      </w:r>
      <w:r w:rsidR="00740BE3">
        <w:t>security</w:t>
      </w:r>
      <w:r w:rsidR="0044784D" w:rsidRPr="00F37765">
        <w:t xml:space="preserve"> </w:t>
      </w:r>
      <w:r w:rsidR="00C2604F">
        <w:t>requirements</w:t>
      </w:r>
      <w:r w:rsidR="00F9652E">
        <w:t xml:space="preserve"> of the Contract</w:t>
      </w:r>
      <w:r w:rsidR="00D95CC5" w:rsidRPr="00F37765">
        <w:t>.</w:t>
      </w:r>
    </w:p>
    <w:p w14:paraId="3F2DEC49" w14:textId="77777777" w:rsidR="00DF00B8" w:rsidRDefault="007B29C9" w:rsidP="00500AA0">
      <w:pPr>
        <w:pStyle w:val="SOWHL3-ASDEFCON"/>
      </w:pPr>
      <w:r>
        <w:t>S</w:t>
      </w:r>
      <w:r w:rsidR="00740BE3">
        <w:t>ecurity</w:t>
      </w:r>
      <w:r w:rsidR="00DF00B8">
        <w:t xml:space="preserve"> Risk Management</w:t>
      </w:r>
    </w:p>
    <w:p w14:paraId="5FCE9019" w14:textId="77777777" w:rsidR="00CA1E54" w:rsidRDefault="00DF00B8" w:rsidP="00B20AC4">
      <w:pPr>
        <w:pStyle w:val="SOWTL4-ASDEFCON"/>
      </w:pPr>
      <w:r>
        <w:t xml:space="preserve">The </w:t>
      </w:r>
      <w:r w:rsidR="008C584E">
        <w:t>MSSMP</w:t>
      </w:r>
      <w:r>
        <w:t xml:space="preserve"> shall describe the risk management processes to be applied to the </w:t>
      </w:r>
      <w:r w:rsidR="004259B6">
        <w:t xml:space="preserve">Contractor’s </w:t>
      </w:r>
      <w:r w:rsidR="007E12B5">
        <w:t>system security</w:t>
      </w:r>
      <w:r w:rsidR="00747721">
        <w:t xml:space="preserve"> </w:t>
      </w:r>
      <w:r w:rsidR="00484151">
        <w:t xml:space="preserve">program, </w:t>
      </w:r>
      <w:r w:rsidR="0087429B">
        <w:t xml:space="preserve">cross-referring to the </w:t>
      </w:r>
      <w:r w:rsidR="00641D8A">
        <w:t xml:space="preserve">risk-management elements of the </w:t>
      </w:r>
      <w:r w:rsidR="00484151">
        <w:t xml:space="preserve">Approved </w:t>
      </w:r>
      <w:r w:rsidR="00641D8A">
        <w:t xml:space="preserve">Project </w:t>
      </w:r>
      <w:r w:rsidR="0087429B">
        <w:t>Management Plan (</w:t>
      </w:r>
      <w:r w:rsidR="00641D8A">
        <w:t>P</w:t>
      </w:r>
      <w:r w:rsidR="0087429B">
        <w:t xml:space="preserve">MP) </w:t>
      </w:r>
      <w:r w:rsidR="00484151">
        <w:t xml:space="preserve">and the applicable elements of the Approved </w:t>
      </w:r>
      <w:r w:rsidR="00B21554">
        <w:t xml:space="preserve">ADF regulatory / assurance plans </w:t>
      </w:r>
      <w:r w:rsidR="0087429B">
        <w:t xml:space="preserve">as appropriate, </w:t>
      </w:r>
      <w:r w:rsidR="00CA1E54">
        <w:t>including:</w:t>
      </w:r>
    </w:p>
    <w:p w14:paraId="6086D118" w14:textId="364E91CF" w:rsidR="00F568F5" w:rsidRDefault="00CA1E54" w:rsidP="00B20AC4">
      <w:pPr>
        <w:pStyle w:val="SOWSubL1-ASDEFCON"/>
      </w:pPr>
      <w:r>
        <w:t xml:space="preserve">the processes to be used to identify </w:t>
      </w:r>
      <w:r w:rsidR="007E12B5">
        <w:t>system security</w:t>
      </w:r>
      <w:r>
        <w:t xml:space="preserve"> risks, including</w:t>
      </w:r>
      <w:r w:rsidR="00F568F5">
        <w:t>:</w:t>
      </w:r>
    </w:p>
    <w:p w14:paraId="40680AD3" w14:textId="3F47EEC7" w:rsidR="00F568F5" w:rsidRDefault="00CA1E54" w:rsidP="00F568F5">
      <w:pPr>
        <w:pStyle w:val="SOWSubL2-ASDEFCON"/>
      </w:pPr>
      <w:r>
        <w:t xml:space="preserve">conducting a </w:t>
      </w:r>
      <w:r w:rsidR="0087429B">
        <w:t xml:space="preserve">security </w:t>
      </w:r>
      <w:r>
        <w:t>threat and risk assessmen</w:t>
      </w:r>
      <w:r w:rsidRPr="006F34A1">
        <w:t>t</w:t>
      </w:r>
      <w:r w:rsidR="00715526">
        <w:t xml:space="preserve">, including in relation to any classified threats associated with the operation and support of the </w:t>
      </w:r>
      <w:proofErr w:type="spellStart"/>
      <w:r w:rsidR="00715526">
        <w:t>SSoIs</w:t>
      </w:r>
      <w:proofErr w:type="spellEnd"/>
      <w:r w:rsidR="00F568F5">
        <w:t>;</w:t>
      </w:r>
    </w:p>
    <w:p w14:paraId="146B9512" w14:textId="4530357E" w:rsidR="00F568F5" w:rsidRDefault="00F568F5" w:rsidP="00F568F5">
      <w:pPr>
        <w:pStyle w:val="SOWSubL2-ASDEFCON"/>
      </w:pPr>
      <w:r>
        <w:t>if a SAD is required under the Contract, utilising the system architecture modelling processes and practices;</w:t>
      </w:r>
    </w:p>
    <w:p w14:paraId="127AF849" w14:textId="586A2BD1" w:rsidR="00CA1E54" w:rsidRDefault="001E3AF2" w:rsidP="00F568F5">
      <w:pPr>
        <w:pStyle w:val="SOWSubL2-ASDEFCON"/>
      </w:pPr>
      <w:r>
        <w:t xml:space="preserve">undertaking specific activities </w:t>
      </w:r>
      <w:r w:rsidR="0009067F">
        <w:t>in relation to ICT/cyber security</w:t>
      </w:r>
      <w:r w:rsidR="000E5EFF">
        <w:t>,</w:t>
      </w:r>
      <w:r w:rsidR="004034DE" w:rsidRPr="006F34A1">
        <w:t xml:space="preserve"> </w:t>
      </w:r>
      <w:r>
        <w:t>such as performing threat modelling</w:t>
      </w:r>
      <w:r w:rsidR="00236FED">
        <w:t>, penetration testing,</w:t>
      </w:r>
      <w:r>
        <w:t xml:space="preserve"> and </w:t>
      </w:r>
      <w:r w:rsidR="004034DE" w:rsidRPr="006F34A1">
        <w:t xml:space="preserve">mapping the </w:t>
      </w:r>
      <w:proofErr w:type="spellStart"/>
      <w:r w:rsidR="004034DE" w:rsidRPr="006F34A1">
        <w:t>cyber attac</w:t>
      </w:r>
      <w:r w:rsidR="006F34A1">
        <w:t>k</w:t>
      </w:r>
      <w:proofErr w:type="spellEnd"/>
      <w:r w:rsidR="006F34A1">
        <w:t xml:space="preserve"> and engagement surfaces</w:t>
      </w:r>
      <w:r w:rsidR="00CA1E54" w:rsidRPr="006F34A1">
        <w:t>;</w:t>
      </w:r>
      <w:r w:rsidR="00AF2915">
        <w:t xml:space="preserve"> and</w:t>
      </w:r>
    </w:p>
    <w:p w14:paraId="55878835" w14:textId="52C67B5C" w:rsidR="00AF2915" w:rsidRDefault="00AF2915" w:rsidP="00F568F5">
      <w:pPr>
        <w:pStyle w:val="SOWSubL2-ASDEFCON"/>
      </w:pPr>
      <w:r>
        <w:t>ensuring that the set of security-related risks remains current, particularly in relation to ICT/cyber security;</w:t>
      </w:r>
    </w:p>
    <w:p w14:paraId="23776D3D" w14:textId="39909CEE" w:rsidR="00942F81" w:rsidRDefault="00942F81" w:rsidP="00942F81">
      <w:pPr>
        <w:pStyle w:val="NoteToDrafters-ASDEFCON"/>
      </w:pPr>
      <w:r>
        <w:t>Note to drafters:  The following clause refer</w:t>
      </w:r>
      <w:r w:rsidR="00B14A61">
        <w:t>s to</w:t>
      </w:r>
      <w:r>
        <w:t xml:space="preserve"> the CAS</w:t>
      </w:r>
      <w:r w:rsidR="00A16BA1">
        <w:t xml:space="preserve">G Risk Management Product Matrix, which is identified as an Applicable Document in clause </w:t>
      </w:r>
      <w:r w:rsidR="00A16BA1">
        <w:fldChar w:fldCharType="begin"/>
      </w:r>
      <w:r w:rsidR="00A16BA1">
        <w:instrText xml:space="preserve"> REF _Ref171853885 \r \h </w:instrText>
      </w:r>
      <w:r w:rsidR="00A16BA1">
        <w:fldChar w:fldCharType="separate"/>
      </w:r>
      <w:r w:rsidR="00A16BA1">
        <w:t>5</w:t>
      </w:r>
      <w:r w:rsidR="00A16BA1">
        <w:fldChar w:fldCharType="end"/>
      </w:r>
      <w:r>
        <w:t>.  Th</w:t>
      </w:r>
      <w:r w:rsidR="00C239C0">
        <w:t>is</w:t>
      </w:r>
      <w:r>
        <w:t xml:space="preserve"> enables a 5x5 matrix to be employed for the purposes of project or product risk management </w:t>
      </w:r>
      <w:r w:rsidR="00B659B3">
        <w:t>using</w:t>
      </w:r>
      <w:r>
        <w:t xml:space="preserve"> the Predict! tool.  The Security Authorisation process, however, requires the use of a 6x6 matrix in accordance with the DSPF.  Drafters should amend the following clause and </w:t>
      </w:r>
      <w:r w:rsidR="00A16BA1">
        <w:t>the Applicable Documents</w:t>
      </w:r>
      <w:r>
        <w:t xml:space="preserve"> to suit their contract-management circumstances</w:t>
      </w:r>
      <w:r w:rsidR="00B659B3">
        <w:t xml:space="preserve"> (ie</w:t>
      </w:r>
      <w:r>
        <w:t>, to select the risk</w:t>
      </w:r>
      <w:r w:rsidR="00B659B3">
        <w:t xml:space="preserve"> matri</w:t>
      </w:r>
      <w:r w:rsidR="00287414">
        <w:t>x</w:t>
      </w:r>
      <w:r>
        <w:t xml:space="preserve"> that will result in the least </w:t>
      </w:r>
      <w:r>
        <w:lastRenderedPageBreak/>
        <w:t>work</w:t>
      </w:r>
      <w:r w:rsidR="00B659B3">
        <w:t xml:space="preserve"> for the contract-management team</w:t>
      </w:r>
      <w:r>
        <w:t>, either translating into the DSPF 6x6 matrix if the CASG matri</w:t>
      </w:r>
      <w:r w:rsidR="00287414">
        <w:t>x</w:t>
      </w:r>
      <w:r>
        <w:t xml:space="preserve"> </w:t>
      </w:r>
      <w:r w:rsidR="00287414">
        <w:t>is</w:t>
      </w:r>
      <w:r>
        <w:t xml:space="preserve"> retained, or translating into Predict! if the following clause </w:t>
      </w:r>
      <w:r w:rsidR="005453E5">
        <w:t>is</w:t>
      </w:r>
      <w:r>
        <w:t xml:space="preserve"> amended to incorporate the DSPF matri</w:t>
      </w:r>
      <w:r w:rsidR="00287414">
        <w:t>x</w:t>
      </w:r>
      <w:r w:rsidR="00B659B3">
        <w:t>)</w:t>
      </w:r>
      <w:r>
        <w:t>.</w:t>
      </w:r>
    </w:p>
    <w:p w14:paraId="1293BCE6" w14:textId="7822F131" w:rsidR="0087429B" w:rsidRDefault="0087429B" w:rsidP="00B20AC4">
      <w:pPr>
        <w:pStyle w:val="SOWSubL1-ASDEFCON"/>
      </w:pPr>
      <w:r>
        <w:t xml:space="preserve">the processes to be used for analysing, assessing and evaluating </w:t>
      </w:r>
      <w:r w:rsidR="007E12B5">
        <w:t>system security</w:t>
      </w:r>
      <w:r>
        <w:t xml:space="preserve"> risks, including </w:t>
      </w:r>
      <w:r w:rsidR="00CA1E54">
        <w:t xml:space="preserve">the specific </w:t>
      </w:r>
      <w:r>
        <w:t xml:space="preserve">assessment </w:t>
      </w:r>
      <w:r w:rsidR="00CA1E54">
        <w:t>criteria to be used</w:t>
      </w:r>
      <w:r w:rsidR="00D51936">
        <w:t xml:space="preserve">, cross-referring to the </w:t>
      </w:r>
      <w:r w:rsidR="00D51936" w:rsidRPr="00772FFD">
        <w:t xml:space="preserve">CASG Risk Management Product Risk Matrix </w:t>
      </w:r>
      <w:r w:rsidR="00D51936">
        <w:t xml:space="preserve">in relation </w:t>
      </w:r>
      <w:r w:rsidR="00D51936" w:rsidRPr="00772FFD">
        <w:t>to assess</w:t>
      </w:r>
      <w:r w:rsidR="00D51936">
        <w:t>ing</w:t>
      </w:r>
      <w:r w:rsidR="00D51936" w:rsidRPr="00772FFD">
        <w:t xml:space="preserve"> risks to </w:t>
      </w:r>
      <w:r w:rsidR="00B14A61">
        <w:t>‘</w:t>
      </w:r>
      <w:r w:rsidR="00D51936">
        <w:t xml:space="preserve">Security </w:t>
      </w:r>
      <w:r w:rsidR="00B14A61">
        <w:t>&amp;</w:t>
      </w:r>
      <w:r w:rsidR="00D51936">
        <w:t xml:space="preserve"> Cyber</w:t>
      </w:r>
      <w:r w:rsidR="00B14A61">
        <w:t>’</w:t>
      </w:r>
      <w:r>
        <w:t>;</w:t>
      </w:r>
      <w:bookmarkStart w:id="5" w:name="_GoBack"/>
      <w:bookmarkEnd w:id="5"/>
    </w:p>
    <w:p w14:paraId="48C275C2" w14:textId="77777777" w:rsidR="0087429B" w:rsidRDefault="0087429B" w:rsidP="00B20AC4">
      <w:pPr>
        <w:pStyle w:val="SOWSubL1-ASDEFCON"/>
      </w:pPr>
      <w:r>
        <w:t>the risk register</w:t>
      </w:r>
      <w:r w:rsidR="00484151">
        <w:t>(s)</w:t>
      </w:r>
      <w:r>
        <w:t xml:space="preserve"> to be used for recording each </w:t>
      </w:r>
      <w:r w:rsidR="007E12B5">
        <w:t>system security</w:t>
      </w:r>
      <w:r>
        <w:t xml:space="preserve"> risk</w:t>
      </w:r>
      <w:r w:rsidR="00957F8B">
        <w:t xml:space="preserve"> (</w:t>
      </w:r>
      <w:proofErr w:type="spellStart"/>
      <w:r w:rsidR="00957F8B">
        <w:t>eg</w:t>
      </w:r>
      <w:proofErr w:type="spellEnd"/>
      <w:r w:rsidR="00957F8B">
        <w:t xml:space="preserve">, </w:t>
      </w:r>
      <w:r w:rsidR="00BE6D39">
        <w:t>SRMP</w:t>
      </w:r>
      <w:r w:rsidR="00957F8B">
        <w:t>)</w:t>
      </w:r>
      <w:r>
        <w:t>, including its attributes, evaluation and treatment(s);</w:t>
      </w:r>
    </w:p>
    <w:p w14:paraId="672C61C6" w14:textId="7DB01955" w:rsidR="0087429B" w:rsidRDefault="0087429B" w:rsidP="00B20AC4">
      <w:pPr>
        <w:pStyle w:val="SOWSubL1-ASDEFCON"/>
      </w:pPr>
      <w:r>
        <w:t>the processes to be used to determine the specific risk treatment strategies to be employed, particularly the application of risk controls (</w:t>
      </w:r>
      <w:proofErr w:type="spellStart"/>
      <w:r>
        <w:t>eg</w:t>
      </w:r>
      <w:proofErr w:type="spellEnd"/>
      <w:r>
        <w:t>, as per the ISM</w:t>
      </w:r>
      <w:r w:rsidR="0009067F">
        <w:t xml:space="preserve"> </w:t>
      </w:r>
      <w:r w:rsidR="00BB1ADA">
        <w:t xml:space="preserve">and other applicable standards </w:t>
      </w:r>
      <w:r w:rsidR="0009067F">
        <w:t>for ICT/cyber security</w:t>
      </w:r>
      <w:r>
        <w:t>); and</w:t>
      </w:r>
    </w:p>
    <w:p w14:paraId="2CAFE204" w14:textId="77777777" w:rsidR="0087429B" w:rsidRDefault="0087429B" w:rsidP="00B20AC4">
      <w:pPr>
        <w:pStyle w:val="SOWSubL1-ASDEFCON"/>
      </w:pPr>
      <w:r>
        <w:t xml:space="preserve">the mechanisms to be used to keep the Commonwealth apprised of </w:t>
      </w:r>
      <w:r w:rsidR="007E12B5">
        <w:t>system security</w:t>
      </w:r>
      <w:r>
        <w:t xml:space="preserve"> risks.</w:t>
      </w:r>
    </w:p>
    <w:p w14:paraId="794D66F4" w14:textId="77777777" w:rsidR="00C56B23" w:rsidRDefault="00740BE3" w:rsidP="00500AA0">
      <w:pPr>
        <w:pStyle w:val="SOWHL3-ASDEFCON"/>
      </w:pPr>
      <w:r>
        <w:t xml:space="preserve">System </w:t>
      </w:r>
      <w:r w:rsidR="00BE6D39">
        <w:t xml:space="preserve">Security </w:t>
      </w:r>
      <w:r w:rsidR="008023E7">
        <w:t>Design Processes</w:t>
      </w:r>
    </w:p>
    <w:p w14:paraId="29739627" w14:textId="77777777" w:rsidR="00F46475" w:rsidRPr="00F37765" w:rsidRDefault="005E2C71" w:rsidP="00B20AC4">
      <w:pPr>
        <w:pStyle w:val="SOWTL4-ASDEFCON"/>
      </w:pPr>
      <w:r>
        <w:t xml:space="preserve">The </w:t>
      </w:r>
      <w:r w:rsidR="008C584E">
        <w:t>MSSMP</w:t>
      </w:r>
      <w:r>
        <w:t xml:space="preserve"> </w:t>
      </w:r>
      <w:r w:rsidR="00D21B5D">
        <w:t>shall</w:t>
      </w:r>
      <w:r>
        <w:t xml:space="preserve"> </w:t>
      </w:r>
      <w:r w:rsidR="000E079C">
        <w:t>describe</w:t>
      </w:r>
      <w:r w:rsidR="00D95CC5" w:rsidRPr="00F37765">
        <w:t xml:space="preserve"> the </w:t>
      </w:r>
      <w:r w:rsidR="004259B6">
        <w:t xml:space="preserve">Contractor’s </w:t>
      </w:r>
      <w:r w:rsidR="00D95CC5" w:rsidRPr="00F37765">
        <w:t>design process</w:t>
      </w:r>
      <w:r w:rsidR="00586683">
        <w:t>es</w:t>
      </w:r>
      <w:r w:rsidR="003F7C95">
        <w:t xml:space="preserve"> for achieving the </w:t>
      </w:r>
      <w:r w:rsidR="00740BE3">
        <w:t>security</w:t>
      </w:r>
      <w:r w:rsidR="00C2604F">
        <w:t xml:space="preserve"> requirement</w:t>
      </w:r>
      <w:r w:rsidR="00CA1E54">
        <w:t>s</w:t>
      </w:r>
      <w:r w:rsidR="00C2604F">
        <w:t xml:space="preserve"> of the Contract</w:t>
      </w:r>
      <w:r w:rsidR="00D95CC5" w:rsidRPr="00F37765">
        <w:t xml:space="preserve">, </w:t>
      </w:r>
      <w:r w:rsidRPr="00F37765">
        <w:t>including</w:t>
      </w:r>
      <w:r>
        <w:t>:</w:t>
      </w:r>
    </w:p>
    <w:p w14:paraId="52542537" w14:textId="4D3A6BEB" w:rsidR="00957F8B" w:rsidRDefault="00957F8B" w:rsidP="00242D81">
      <w:pPr>
        <w:pStyle w:val="SOWSubL1-ASDEFCON"/>
      </w:pPr>
      <w:r w:rsidRPr="00945865">
        <w:t xml:space="preserve">the </w:t>
      </w:r>
      <w:r w:rsidR="004C6113">
        <w:t xml:space="preserve">strategy and </w:t>
      </w:r>
      <w:r w:rsidRPr="00945865">
        <w:t xml:space="preserve">methodology to meet </w:t>
      </w:r>
      <w:r w:rsidR="004C6113">
        <w:t>the system security objectives defined in the SOW</w:t>
      </w:r>
      <w:r w:rsidR="004C6113" w:rsidRPr="00945865">
        <w:t xml:space="preserve"> </w:t>
      </w:r>
      <w:r w:rsidR="004C6113">
        <w:t xml:space="preserve">and satisfy </w:t>
      </w:r>
      <w:r w:rsidRPr="00945865">
        <w:t xml:space="preserve">the </w:t>
      </w:r>
      <w:r w:rsidR="00740BE3">
        <w:t>security</w:t>
      </w:r>
      <w:r>
        <w:t xml:space="preserve"> requirements </w:t>
      </w:r>
      <w:r w:rsidR="004C6113">
        <w:t xml:space="preserve">of the Contract, including as set out </w:t>
      </w:r>
      <w:r>
        <w:t>in the relevant specifications (</w:t>
      </w:r>
      <w:proofErr w:type="spellStart"/>
      <w:r>
        <w:t>eg</w:t>
      </w:r>
      <w:proofErr w:type="spellEnd"/>
      <w:r>
        <w:t>, FPS</w:t>
      </w:r>
      <w:r w:rsidR="00B21554">
        <w:t>/SS</w:t>
      </w:r>
      <w:r w:rsidR="0009067F">
        <w:t>/SSSPEC</w:t>
      </w:r>
      <w:r>
        <w:t xml:space="preserve">) for each </w:t>
      </w:r>
      <w:proofErr w:type="spellStart"/>
      <w:r w:rsidR="00D22BFF">
        <w:t>SSoI</w:t>
      </w:r>
      <w:proofErr w:type="spellEnd"/>
      <w:r>
        <w:t>;</w:t>
      </w:r>
    </w:p>
    <w:p w14:paraId="75422830" w14:textId="402960F7" w:rsidR="00BA2C36" w:rsidRPr="00FA59B4" w:rsidRDefault="00BA2C36" w:rsidP="00B20AC4">
      <w:pPr>
        <w:pStyle w:val="SOWSubL1-ASDEFCON"/>
      </w:pPr>
      <w:r>
        <w:t>the outcomes to be achieved and the expected level of design maturity at each of the Mandated System Review (MSRs)</w:t>
      </w:r>
      <w:r w:rsidR="00D22BFF">
        <w:t xml:space="preserve">, where MSRs are applicable to a </w:t>
      </w:r>
      <w:proofErr w:type="spellStart"/>
      <w:r w:rsidR="00D22BFF">
        <w:t>SSoI</w:t>
      </w:r>
      <w:proofErr w:type="spellEnd"/>
      <w:r>
        <w:t>;</w:t>
      </w:r>
    </w:p>
    <w:p w14:paraId="060C9E72" w14:textId="17AAAB84" w:rsidR="006536B8" w:rsidRDefault="008063C2" w:rsidP="00B20AC4">
      <w:pPr>
        <w:pStyle w:val="SOWSubL1-ASDEFCON"/>
      </w:pPr>
      <w:r>
        <w:t xml:space="preserve">the documentation to be produced during each </w:t>
      </w:r>
      <w:r w:rsidR="000A6C87">
        <w:t xml:space="preserve">stage </w:t>
      </w:r>
      <w:r>
        <w:t>of development</w:t>
      </w:r>
      <w:r w:rsidR="00324D3F">
        <w:t xml:space="preserve"> </w:t>
      </w:r>
      <w:r w:rsidR="00D22BFF">
        <w:t xml:space="preserve">for each </w:t>
      </w:r>
      <w:proofErr w:type="spellStart"/>
      <w:r w:rsidR="00D22BFF">
        <w:t>SSoI</w:t>
      </w:r>
      <w:proofErr w:type="spellEnd"/>
      <w:r w:rsidR="0008561A">
        <w:t>/</w:t>
      </w:r>
      <w:proofErr w:type="spellStart"/>
      <w:r w:rsidR="00287414">
        <w:t>ToSA</w:t>
      </w:r>
      <w:proofErr w:type="spellEnd"/>
      <w:r w:rsidR="0021074E">
        <w:t xml:space="preserve"> and each security domain</w:t>
      </w:r>
      <w:r>
        <w:t xml:space="preserve">, cross-referring to </w:t>
      </w:r>
      <w:r w:rsidR="00B95DDD">
        <w:t xml:space="preserve">the response to clause </w:t>
      </w:r>
      <w:r w:rsidR="00B95DDD">
        <w:fldChar w:fldCharType="begin"/>
      </w:r>
      <w:r w:rsidR="00B95DDD">
        <w:instrText xml:space="preserve"> REF _Ref112317327 \r \h </w:instrText>
      </w:r>
      <w:r w:rsidR="00B95DDD">
        <w:fldChar w:fldCharType="separate"/>
      </w:r>
      <w:r w:rsidR="001673AA">
        <w:t>6.2.1.4</w:t>
      </w:r>
      <w:r w:rsidR="00B95DDD">
        <w:fldChar w:fldCharType="end"/>
      </w:r>
      <w:r w:rsidR="00B95DDD">
        <w:t xml:space="preserve"> and </w:t>
      </w:r>
      <w:r>
        <w:t xml:space="preserve">the </w:t>
      </w:r>
      <w:r w:rsidR="00DE4D59">
        <w:t>MS</w:t>
      </w:r>
      <w:r>
        <w:t xml:space="preserve">TDT and/or </w:t>
      </w:r>
      <w:r w:rsidR="00B95DDD">
        <w:t>SS</w:t>
      </w:r>
      <w:r>
        <w:t>TDL, as appropriate</w:t>
      </w:r>
      <w:r w:rsidR="006536B8">
        <w:t>;</w:t>
      </w:r>
    </w:p>
    <w:p w14:paraId="2D2734BC" w14:textId="77591853" w:rsidR="006536B8" w:rsidRDefault="006536B8" w:rsidP="00B20AC4">
      <w:pPr>
        <w:pStyle w:val="SOWSubL1-ASDEFCON"/>
      </w:pPr>
      <w:r>
        <w:t xml:space="preserve">the approach, methods, </w:t>
      </w:r>
      <w:r w:rsidR="00B27843">
        <w:t xml:space="preserve">and </w:t>
      </w:r>
      <w:r w:rsidR="000A6C87">
        <w:t>activities</w:t>
      </w:r>
      <w:r>
        <w:t xml:space="preserve"> to synthesise security into the design solution </w:t>
      </w:r>
      <w:r w:rsidR="00324D3F">
        <w:t xml:space="preserve">for each </w:t>
      </w:r>
      <w:proofErr w:type="spellStart"/>
      <w:r w:rsidR="00B95DDD">
        <w:t>SSoI</w:t>
      </w:r>
      <w:proofErr w:type="spellEnd"/>
      <w:r w:rsidR="0008561A">
        <w:t>/</w:t>
      </w:r>
      <w:proofErr w:type="spellStart"/>
      <w:r w:rsidR="00287414">
        <w:t>ToSA</w:t>
      </w:r>
      <w:proofErr w:type="spellEnd"/>
      <w:r w:rsidR="00324D3F">
        <w:t xml:space="preserve"> </w:t>
      </w:r>
      <w:r>
        <w:t xml:space="preserve">(for system architecture, </w:t>
      </w:r>
      <w:r w:rsidR="00242D81">
        <w:t xml:space="preserve">Software </w:t>
      </w:r>
      <w:r>
        <w:t>and hardware), including:</w:t>
      </w:r>
    </w:p>
    <w:p w14:paraId="68B6ADEA" w14:textId="49BE9BF1" w:rsidR="00996391" w:rsidRDefault="004C6113" w:rsidP="00500AA0">
      <w:pPr>
        <w:pStyle w:val="SOWSubL2-ASDEFCON"/>
      </w:pPr>
      <w:r>
        <w:t>utilisation of system architecture modelling activities, including co</w:t>
      </w:r>
      <w:r w:rsidR="002A68A3">
        <w:t>-</w:t>
      </w:r>
      <w:r>
        <w:t>ordination with the Commonwealth through the SAD;</w:t>
      </w:r>
    </w:p>
    <w:p w14:paraId="5B6A64B5" w14:textId="05633E2A" w:rsidR="004C6113" w:rsidRDefault="004C6113" w:rsidP="00500AA0">
      <w:pPr>
        <w:pStyle w:val="SOWSubL2-ASDEFCON"/>
      </w:pPr>
      <w:r>
        <w:t>analysis of threats and vulnerabilities;</w:t>
      </w:r>
    </w:p>
    <w:p w14:paraId="4B5495D1" w14:textId="5FBC929A" w:rsidR="004C6113" w:rsidRDefault="004C6113" w:rsidP="00500AA0">
      <w:pPr>
        <w:pStyle w:val="SOWSubL2-ASDEFCON"/>
      </w:pPr>
      <w:r>
        <w:t>implementation of system security controls and response mechanisms;</w:t>
      </w:r>
    </w:p>
    <w:p w14:paraId="17BBE8C2" w14:textId="500F951B" w:rsidR="00242D81" w:rsidRDefault="008063C2" w:rsidP="00500AA0">
      <w:pPr>
        <w:pStyle w:val="SOWSubL2-ASDEFCON"/>
      </w:pPr>
      <w:r>
        <w:t xml:space="preserve">the application of design criteria, including </w:t>
      </w:r>
      <w:r w:rsidR="006536B8">
        <w:t>the selected security strategies governing the use of Commercial-Off-The-Shelf (COTS), developmental and non-developmental items</w:t>
      </w:r>
      <w:r w:rsidR="004E2EB3">
        <w:t xml:space="preserve"> (particularly DESE)</w:t>
      </w:r>
      <w:r w:rsidR="006536B8">
        <w:t>, open systems architecture and re-use technologies;</w:t>
      </w:r>
    </w:p>
    <w:p w14:paraId="541EE869" w14:textId="2E3AAE27" w:rsidR="006536B8" w:rsidRDefault="00242D81" w:rsidP="00500AA0">
      <w:pPr>
        <w:pStyle w:val="SOWSubL2-ASDEFCON"/>
      </w:pPr>
      <w:r>
        <w:t>for Software</w:t>
      </w:r>
      <w:r w:rsidR="0021074E">
        <w:t xml:space="preserve"> (including </w:t>
      </w:r>
      <w:r w:rsidR="00B64801">
        <w:t>firmware</w:t>
      </w:r>
      <w:r w:rsidR="0021074E">
        <w:t>)</w:t>
      </w:r>
      <w:r>
        <w:t>, the utilisation of secure systems development processes and practices (</w:t>
      </w:r>
      <w:proofErr w:type="spellStart"/>
      <w:r>
        <w:t>eg</w:t>
      </w:r>
      <w:proofErr w:type="spellEnd"/>
      <w:r>
        <w:t xml:space="preserve">, </w:t>
      </w:r>
      <w:r w:rsidR="00B64801">
        <w:t xml:space="preserve">reducing attack surfaces, </w:t>
      </w:r>
      <w:r>
        <w:t xml:space="preserve">securing code, testing code for vulnerabilities, </w:t>
      </w:r>
      <w:r w:rsidR="005435B5">
        <w:t xml:space="preserve">Cyber Supply Chain </w:t>
      </w:r>
      <w:r>
        <w:t>considerations, and application of the Contractor’s Quality Management System (QMS) to provide assurance);</w:t>
      </w:r>
    </w:p>
    <w:p w14:paraId="40C6F55D" w14:textId="7162F0C4" w:rsidR="006536B8" w:rsidRDefault="006536B8" w:rsidP="00B20AC4">
      <w:pPr>
        <w:pStyle w:val="SOWSubL2-ASDEFCON"/>
      </w:pPr>
      <w:r>
        <w:t xml:space="preserve">the considerations to be taken </w:t>
      </w:r>
      <w:r w:rsidR="008063C2">
        <w:t xml:space="preserve">into account </w:t>
      </w:r>
      <w:r>
        <w:t xml:space="preserve">to achieve end-to-end </w:t>
      </w:r>
      <w:r w:rsidR="007E12B5">
        <w:t>system security</w:t>
      </w:r>
      <w:r>
        <w:t>;</w:t>
      </w:r>
    </w:p>
    <w:p w14:paraId="7BBB74A7" w14:textId="338B8371" w:rsidR="004C6113" w:rsidRDefault="004C6113" w:rsidP="00B20AC4">
      <w:pPr>
        <w:pStyle w:val="SOWSubL2-ASDEFCON"/>
      </w:pPr>
      <w:r>
        <w:t>continuous review of threats and vulnerabilities; and</w:t>
      </w:r>
    </w:p>
    <w:p w14:paraId="5AB9A3C4" w14:textId="770F690C" w:rsidR="004C6113" w:rsidRDefault="004C6113" w:rsidP="00B20AC4">
      <w:pPr>
        <w:pStyle w:val="SOWSubL2-ASDEFCON"/>
      </w:pPr>
      <w:r>
        <w:t>implementation of updates and control;</w:t>
      </w:r>
    </w:p>
    <w:p w14:paraId="2BBFB5DF" w14:textId="181A7736" w:rsidR="00F46475" w:rsidRPr="00F37765" w:rsidRDefault="005E2C71" w:rsidP="00B20AC4">
      <w:pPr>
        <w:pStyle w:val="SOWSubL1-ASDEFCON"/>
      </w:pPr>
      <w:r>
        <w:t>i</w:t>
      </w:r>
      <w:r w:rsidR="00F46475" w:rsidRPr="00F37765">
        <w:t>nterfaces</w:t>
      </w:r>
      <w:r w:rsidR="003F7C95">
        <w:t xml:space="preserve"> and </w:t>
      </w:r>
      <w:r w:rsidR="00F46475" w:rsidRPr="00F37765">
        <w:t xml:space="preserve">interdependencies with other design </w:t>
      </w:r>
      <w:r w:rsidR="003F7C95">
        <w:t>activities</w:t>
      </w:r>
      <w:r w:rsidR="006B5D38">
        <w:t xml:space="preserve"> for each </w:t>
      </w:r>
      <w:proofErr w:type="spellStart"/>
      <w:r w:rsidR="00B95DDD">
        <w:t>SSoI</w:t>
      </w:r>
      <w:proofErr w:type="spellEnd"/>
      <w:r w:rsidR="0008561A">
        <w:t>/</w:t>
      </w:r>
      <w:proofErr w:type="spellStart"/>
      <w:r w:rsidR="00287414">
        <w:t>ToSA</w:t>
      </w:r>
      <w:proofErr w:type="spellEnd"/>
      <w:r>
        <w:t>;</w:t>
      </w:r>
      <w:r w:rsidR="004C6113">
        <w:t xml:space="preserve"> and</w:t>
      </w:r>
    </w:p>
    <w:p w14:paraId="74B0F19E" w14:textId="71CEDA2B" w:rsidR="006B5D38" w:rsidRDefault="006B5D38" w:rsidP="00B20AC4">
      <w:pPr>
        <w:pStyle w:val="SOWSubL1-ASDEFCON"/>
      </w:pPr>
      <w:r>
        <w:t xml:space="preserve">for the </w:t>
      </w:r>
      <w:r w:rsidR="00BA6025">
        <w:t>Mission System</w:t>
      </w:r>
      <w:r w:rsidR="00E015A9">
        <w:t xml:space="preserve"> only (including, where applicable, each </w:t>
      </w:r>
      <w:proofErr w:type="spellStart"/>
      <w:r w:rsidR="00287414">
        <w:t>ToSA</w:t>
      </w:r>
      <w:proofErr w:type="spellEnd"/>
      <w:r w:rsidR="00E015A9">
        <w:t xml:space="preserve"> within the Mission System)</w:t>
      </w:r>
      <w:r>
        <w:t>,</w:t>
      </w:r>
      <w:r w:rsidR="00E015A9">
        <w:t xml:space="preserve"> the</w:t>
      </w:r>
      <w:r>
        <w:t xml:space="preserve"> </w:t>
      </w:r>
      <w:r w:rsidR="005E2C71">
        <w:t>i</w:t>
      </w:r>
      <w:r w:rsidR="00F46475" w:rsidRPr="00F37765">
        <w:t>dentification and resolution of</w:t>
      </w:r>
      <w:r w:rsidR="00D95CC5" w:rsidRPr="00F37765">
        <w:t xml:space="preserve"> any </w:t>
      </w:r>
      <w:r w:rsidR="00C56B23" w:rsidRPr="00F37765">
        <w:t>whole-of-</w:t>
      </w:r>
      <w:r w:rsidR="00B21554">
        <w:t>system</w:t>
      </w:r>
      <w:r w:rsidR="00D95CC5" w:rsidRPr="00F37765">
        <w:t xml:space="preserve"> </w:t>
      </w:r>
      <w:r w:rsidR="007E12B5">
        <w:t>system security</w:t>
      </w:r>
      <w:r w:rsidR="00FD3851">
        <w:t xml:space="preserve">-related risks, </w:t>
      </w:r>
      <w:r w:rsidR="00FD3851" w:rsidRPr="00F37765">
        <w:t>Issues</w:t>
      </w:r>
      <w:r w:rsidR="00FD3851">
        <w:t xml:space="preserve"> and opportunities</w:t>
      </w:r>
      <w:r w:rsidR="00A37504">
        <w:t xml:space="preserve">, including managing trade-offs between the </w:t>
      </w:r>
      <w:r w:rsidR="00B21554">
        <w:t>various specialty engineering domain requirements</w:t>
      </w:r>
      <w:r w:rsidR="004C6113">
        <w:t>.</w:t>
      </w:r>
    </w:p>
    <w:p w14:paraId="7786688E" w14:textId="6114EC9B" w:rsidR="00B95DDD" w:rsidRPr="00F37765" w:rsidRDefault="00B95DDD" w:rsidP="00B95DDD">
      <w:pPr>
        <w:pStyle w:val="Note-ASDEFCON"/>
      </w:pPr>
      <w:r>
        <w:lastRenderedPageBreak/>
        <w:t>Note: In relation to the NIST Special Publication references identified in clause </w:t>
      </w:r>
      <w:r>
        <w:fldChar w:fldCharType="begin"/>
      </w:r>
      <w:r>
        <w:instrText xml:space="preserve"> REF _Ref521692706 \r \h </w:instrText>
      </w:r>
      <w:r>
        <w:fldChar w:fldCharType="separate"/>
      </w:r>
      <w:r w:rsidR="001673AA">
        <w:t>5.1</w:t>
      </w:r>
      <w:r>
        <w:fldChar w:fldCharType="end"/>
      </w:r>
      <w:r>
        <w:t>, the MSSMP should be developed from the latest versions of these documents, except where otherwise agreed by the Commonwealth Representative.</w:t>
      </w:r>
    </w:p>
    <w:p w14:paraId="7A66121C" w14:textId="40C783F6" w:rsidR="00C56B23" w:rsidRDefault="001068A0" w:rsidP="00B20AC4">
      <w:pPr>
        <w:pStyle w:val="SOWTL4-ASDEFCON"/>
      </w:pPr>
      <w:r>
        <w:t xml:space="preserve">The </w:t>
      </w:r>
      <w:r w:rsidR="008C584E">
        <w:t>MSSMP</w:t>
      </w:r>
      <w:r>
        <w:t xml:space="preserve"> </w:t>
      </w:r>
      <w:r w:rsidR="00FF0777">
        <w:t>shall</w:t>
      </w:r>
      <w:r>
        <w:t xml:space="preserve"> </w:t>
      </w:r>
      <w:r w:rsidR="00FD3851">
        <w:t xml:space="preserve">identify </w:t>
      </w:r>
      <w:r>
        <w:t xml:space="preserve">all </w:t>
      </w:r>
      <w:r w:rsidR="00B95DDD">
        <w:t>reference</w:t>
      </w:r>
      <w:r>
        <w:t xml:space="preserve"> documents that will be used in the development of the </w:t>
      </w:r>
      <w:r w:rsidR="00740BE3">
        <w:t>security</w:t>
      </w:r>
      <w:r w:rsidR="00FD3851">
        <w:t xml:space="preserve"> </w:t>
      </w:r>
      <w:r w:rsidR="005E2C71">
        <w:t>d</w:t>
      </w:r>
      <w:r>
        <w:t>esign</w:t>
      </w:r>
      <w:r w:rsidR="00DB025E">
        <w:t xml:space="preserve"> </w:t>
      </w:r>
      <w:r w:rsidR="00FD3851">
        <w:t xml:space="preserve">for </w:t>
      </w:r>
      <w:r w:rsidR="006B5D38">
        <w:t xml:space="preserve">each </w:t>
      </w:r>
      <w:proofErr w:type="spellStart"/>
      <w:r w:rsidR="00B95DDD">
        <w:t>SSoI</w:t>
      </w:r>
      <w:proofErr w:type="spellEnd"/>
      <w:r w:rsidR="0008561A">
        <w:t>/</w:t>
      </w:r>
      <w:proofErr w:type="spellStart"/>
      <w:r w:rsidR="00287414">
        <w:t>ToSA</w:t>
      </w:r>
      <w:proofErr w:type="spellEnd"/>
      <w:r w:rsidR="00FD3851">
        <w:t>, including</w:t>
      </w:r>
      <w:r w:rsidR="00B95DDD">
        <w:t xml:space="preserve"> a</w:t>
      </w:r>
      <w:r w:rsidR="00B95DDD" w:rsidRPr="00F37765">
        <w:t xml:space="preserve">pplicable </w:t>
      </w:r>
      <w:r w:rsidR="00B95DDD">
        <w:t>security</w:t>
      </w:r>
      <w:r w:rsidR="00B95DDD" w:rsidRPr="00F37765">
        <w:t xml:space="preserve"> standards, policies, supporting technical documentation and guidance</w:t>
      </w:r>
      <w:r w:rsidR="00B95DDD">
        <w:t>, including to the extent applicable, the documents identified at clause </w:t>
      </w:r>
      <w:r w:rsidR="00B95DDD">
        <w:fldChar w:fldCharType="begin"/>
      </w:r>
      <w:r w:rsidR="00B95DDD">
        <w:instrText xml:space="preserve"> REF _Ref521692706 \r \h </w:instrText>
      </w:r>
      <w:r w:rsidR="00B95DDD">
        <w:fldChar w:fldCharType="separate"/>
      </w:r>
      <w:r w:rsidR="001673AA">
        <w:t>5.1</w:t>
      </w:r>
      <w:r w:rsidR="00B95DDD">
        <w:fldChar w:fldCharType="end"/>
      </w:r>
      <w:r w:rsidR="00B95DDD">
        <w:t>.</w:t>
      </w:r>
    </w:p>
    <w:p w14:paraId="38D1A632" w14:textId="77777777" w:rsidR="00BA2C36" w:rsidRDefault="00BA2C36" w:rsidP="00B20AC4">
      <w:pPr>
        <w:pStyle w:val="SOWTL4-ASDEFCON"/>
      </w:pPr>
      <w:r>
        <w:t xml:space="preserve">The </w:t>
      </w:r>
      <w:r w:rsidR="008C584E">
        <w:t>MSSMP</w:t>
      </w:r>
      <w:r>
        <w:t xml:space="preserve"> shall describe, in annexes to the </w:t>
      </w:r>
      <w:r w:rsidR="008C584E">
        <w:t>MSSMP</w:t>
      </w:r>
      <w:r>
        <w:t xml:space="preserve">, the tailoring of the identified standards to meet the </w:t>
      </w:r>
      <w:r w:rsidR="00740BE3">
        <w:t>security</w:t>
      </w:r>
      <w:r w:rsidR="00747721">
        <w:t xml:space="preserve"> </w:t>
      </w:r>
      <w:r>
        <w:t>requirements of the Contract, including:</w:t>
      </w:r>
    </w:p>
    <w:p w14:paraId="5DE1A6E7" w14:textId="77777777" w:rsidR="00BA2C36" w:rsidRDefault="00BA2C36" w:rsidP="00B20AC4">
      <w:pPr>
        <w:pStyle w:val="SOWSubL1-ASDEFCON"/>
      </w:pPr>
      <w:r>
        <w:t>the activities or processes from each standard to be undertaken, including the rationale for including and tailoring or excluding an activity or process;</w:t>
      </w:r>
    </w:p>
    <w:p w14:paraId="34CCC47C" w14:textId="77777777" w:rsidR="00BA2C36" w:rsidRDefault="00BA2C36" w:rsidP="00B20AC4">
      <w:pPr>
        <w:pStyle w:val="SOWSubL1-ASDEFCON"/>
      </w:pPr>
      <w:r>
        <w:t>the data required, including from related programs (</w:t>
      </w:r>
      <w:proofErr w:type="spellStart"/>
      <w:r>
        <w:t>eg</w:t>
      </w:r>
      <w:proofErr w:type="spellEnd"/>
      <w:r>
        <w:t xml:space="preserve">, </w:t>
      </w:r>
      <w:r w:rsidR="003B4D8A">
        <w:t>Systems Engineering</w:t>
      </w:r>
      <w:r>
        <w:t xml:space="preserve"> program</w:t>
      </w:r>
      <w:r w:rsidR="0009067F">
        <w:t>, Electromagnetic Environmental Effects (E3) program or system safety program</w:t>
      </w:r>
      <w:r>
        <w:t>), to perform the identified analysis activities / processes;</w:t>
      </w:r>
    </w:p>
    <w:p w14:paraId="2E9A9759" w14:textId="77777777" w:rsidR="00BA2C36" w:rsidRDefault="00BA2C36" w:rsidP="00B20AC4">
      <w:pPr>
        <w:pStyle w:val="SOWSubL1-ASDEFCON"/>
      </w:pPr>
      <w:r>
        <w:t>the expected outcomes associated with undertaking each activity or process;</w:t>
      </w:r>
    </w:p>
    <w:p w14:paraId="7BAD040D" w14:textId="1246BACD" w:rsidR="00BA2C36" w:rsidRDefault="00BA2C36" w:rsidP="00B20AC4">
      <w:pPr>
        <w:pStyle w:val="SOWSubL1-ASDEFCON"/>
      </w:pPr>
      <w:r>
        <w:t xml:space="preserve">how the outcomes relate to the requirements of the Contract and the Contractor’s proposed solutions for </w:t>
      </w:r>
      <w:r w:rsidR="00852E43">
        <w:t xml:space="preserve">each </w:t>
      </w:r>
      <w:proofErr w:type="spellStart"/>
      <w:r w:rsidR="003B4D8A">
        <w:t>SSoI</w:t>
      </w:r>
      <w:proofErr w:type="spellEnd"/>
      <w:r w:rsidR="0008561A">
        <w:t>/</w:t>
      </w:r>
      <w:proofErr w:type="spellStart"/>
      <w:r w:rsidR="00287414">
        <w:t>ToSA</w:t>
      </w:r>
      <w:proofErr w:type="spellEnd"/>
      <w:r>
        <w:t>;</w:t>
      </w:r>
    </w:p>
    <w:p w14:paraId="378154F1" w14:textId="77777777" w:rsidR="00BA2C36" w:rsidRDefault="00BA2C36" w:rsidP="00B20AC4">
      <w:pPr>
        <w:pStyle w:val="SOWSubL1-ASDEFCON"/>
      </w:pPr>
      <w:r>
        <w:t>how the outcomes will be documented;</w:t>
      </w:r>
    </w:p>
    <w:p w14:paraId="77A482E1" w14:textId="6A3896B7" w:rsidR="00BA2C36" w:rsidRDefault="00BA2C36" w:rsidP="00B20AC4">
      <w:pPr>
        <w:pStyle w:val="SOWSubL1-ASDEFCON"/>
      </w:pPr>
      <w:r>
        <w:t>the tools to be utilised to undertake each activity or process; and</w:t>
      </w:r>
    </w:p>
    <w:p w14:paraId="7D3DF010" w14:textId="77777777" w:rsidR="00BA2C36" w:rsidRDefault="00BA2C36" w:rsidP="00B20AC4">
      <w:pPr>
        <w:pStyle w:val="SOWSubL1-ASDEFCON"/>
      </w:pPr>
      <w:r>
        <w:t>the expected role of the Commonwealth in reviewing the outcomes.</w:t>
      </w:r>
    </w:p>
    <w:p w14:paraId="4C2F9F9B" w14:textId="77777777" w:rsidR="008063C2" w:rsidRDefault="00740BE3" w:rsidP="00500AA0">
      <w:pPr>
        <w:pStyle w:val="SOWHL3-ASDEFCON"/>
      </w:pPr>
      <w:r>
        <w:t xml:space="preserve">System </w:t>
      </w:r>
      <w:r w:rsidR="00F9652E">
        <w:t xml:space="preserve">Security </w:t>
      </w:r>
      <w:r w:rsidR="008063C2">
        <w:t>and Support</w:t>
      </w:r>
    </w:p>
    <w:p w14:paraId="5A0AD8A5" w14:textId="77777777" w:rsidR="008063C2" w:rsidRDefault="008063C2" w:rsidP="00B20AC4">
      <w:pPr>
        <w:pStyle w:val="SOWTL4-ASDEFCON"/>
      </w:pPr>
      <w:r>
        <w:t xml:space="preserve">The </w:t>
      </w:r>
      <w:r w:rsidR="008C584E">
        <w:t>MSSMP</w:t>
      </w:r>
      <w:r>
        <w:t xml:space="preserve"> shall describe</w:t>
      </w:r>
      <w:r w:rsidR="00CD2DED">
        <w:t xml:space="preserve"> any unique aspects o</w:t>
      </w:r>
      <w:r w:rsidR="00747721">
        <w:t xml:space="preserve">f the </w:t>
      </w:r>
      <w:r w:rsidR="004259B6">
        <w:t xml:space="preserve">Contractor’s </w:t>
      </w:r>
      <w:r w:rsidR="007E12B5">
        <w:t>system security</w:t>
      </w:r>
      <w:r w:rsidR="00747721">
        <w:t xml:space="preserve"> </w:t>
      </w:r>
      <w:r w:rsidR="00CD2DED">
        <w:t xml:space="preserve">program relating to the </w:t>
      </w:r>
      <w:r w:rsidR="00BA6025">
        <w:t>Support System</w:t>
      </w:r>
      <w:r w:rsidR="00CD2DED">
        <w:t xml:space="preserve"> that are not addressed through the other clauses in this DID, including (for example)</w:t>
      </w:r>
      <w:r>
        <w:t>:</w:t>
      </w:r>
    </w:p>
    <w:p w14:paraId="6D261BE3" w14:textId="3AF283FE" w:rsidR="00CD2DED" w:rsidRDefault="00CD2DED" w:rsidP="00B20AC4">
      <w:pPr>
        <w:pStyle w:val="SOWSubL1-ASDEFCON"/>
      </w:pPr>
      <w:r>
        <w:t xml:space="preserve">how </w:t>
      </w:r>
      <w:r w:rsidR="00740BE3">
        <w:t>security</w:t>
      </w:r>
      <w:r>
        <w:t xml:space="preserve"> requirements will be incorporated into the Contractor’s </w:t>
      </w:r>
      <w:r w:rsidR="005435B5">
        <w:t xml:space="preserve">Cyber Supply Chains </w:t>
      </w:r>
      <w:r w:rsidR="00D51936">
        <w:t xml:space="preserve">to address </w:t>
      </w:r>
      <w:r w:rsidR="0009067F">
        <w:t>ICT/</w:t>
      </w:r>
      <w:r w:rsidR="00D51936">
        <w:t xml:space="preserve">cyber security risks </w:t>
      </w:r>
      <w:r w:rsidR="00BA1FB0">
        <w:t xml:space="preserve">for </w:t>
      </w:r>
      <w:r w:rsidR="004E2EB3">
        <w:t>DESE</w:t>
      </w:r>
      <w:r w:rsidR="000E5EFF">
        <w:rPr>
          <w:rFonts w:cs="Arial"/>
          <w:szCs w:val="20"/>
        </w:rPr>
        <w:t xml:space="preserve">, </w:t>
      </w:r>
      <w:r w:rsidR="0009067F">
        <w:rPr>
          <w:rFonts w:cs="Arial"/>
          <w:szCs w:val="20"/>
        </w:rPr>
        <w:t>cross-</w:t>
      </w:r>
      <w:r w:rsidR="0008561A">
        <w:rPr>
          <w:rFonts w:cs="Arial"/>
          <w:szCs w:val="20"/>
        </w:rPr>
        <w:t>refer</w:t>
      </w:r>
      <w:r w:rsidR="000E5EFF">
        <w:rPr>
          <w:rFonts w:cs="Arial"/>
          <w:szCs w:val="20"/>
        </w:rPr>
        <w:t>r</w:t>
      </w:r>
      <w:r w:rsidR="0008561A">
        <w:rPr>
          <w:rFonts w:cs="Arial"/>
          <w:szCs w:val="20"/>
        </w:rPr>
        <w:t xml:space="preserve">ing to any </w:t>
      </w:r>
      <w:r w:rsidR="000E5EFF">
        <w:rPr>
          <w:rFonts w:cs="Arial"/>
          <w:szCs w:val="20"/>
        </w:rPr>
        <w:t>Cyber Supply Chain Risk Plan (</w:t>
      </w:r>
      <w:r w:rsidR="0008561A">
        <w:rPr>
          <w:rFonts w:cs="Arial"/>
          <w:szCs w:val="20"/>
        </w:rPr>
        <w:t>CSCRP</w:t>
      </w:r>
      <w:r w:rsidR="000E5EFF">
        <w:rPr>
          <w:rFonts w:cs="Arial"/>
          <w:szCs w:val="20"/>
        </w:rPr>
        <w:t>)</w:t>
      </w:r>
      <w:r w:rsidR="0008561A">
        <w:rPr>
          <w:rFonts w:cs="Arial"/>
          <w:szCs w:val="20"/>
        </w:rPr>
        <w:t xml:space="preserve"> required under the Contract</w:t>
      </w:r>
      <w:r w:rsidR="008863CB">
        <w:rPr>
          <w:rFonts w:cs="Arial"/>
          <w:szCs w:val="20"/>
        </w:rPr>
        <w:t xml:space="preserve"> and describing how the </w:t>
      </w:r>
      <w:r w:rsidR="00FC43F5">
        <w:rPr>
          <w:rFonts w:cs="Arial"/>
          <w:szCs w:val="20"/>
        </w:rPr>
        <w:t>Cyber Supply Chain risk assessments</w:t>
      </w:r>
      <w:r w:rsidR="008863CB">
        <w:rPr>
          <w:rFonts w:cs="Arial"/>
          <w:szCs w:val="20"/>
        </w:rPr>
        <w:t xml:space="preserve"> will be kept current and the Commonwealth will be kept apprised of changed circumstances, as new items of DESE for the </w:t>
      </w:r>
      <w:proofErr w:type="spellStart"/>
      <w:r w:rsidR="008863CB">
        <w:rPr>
          <w:rFonts w:cs="Arial"/>
          <w:szCs w:val="20"/>
        </w:rPr>
        <w:t>SSoIs</w:t>
      </w:r>
      <w:proofErr w:type="spellEnd"/>
      <w:r w:rsidR="008863CB">
        <w:rPr>
          <w:rFonts w:cs="Arial"/>
          <w:szCs w:val="20"/>
        </w:rPr>
        <w:t xml:space="preserve"> are identified</w:t>
      </w:r>
      <w:r>
        <w:t>;</w:t>
      </w:r>
    </w:p>
    <w:p w14:paraId="6A08CD85" w14:textId="77777777" w:rsidR="00CD2DED" w:rsidRDefault="00CD2DED" w:rsidP="00B20AC4">
      <w:pPr>
        <w:pStyle w:val="SOWSubL1-ASDEFCON"/>
      </w:pPr>
      <w:r>
        <w:t xml:space="preserve">the </w:t>
      </w:r>
      <w:r w:rsidR="008063C2" w:rsidRPr="004E364A">
        <w:t>security requirements for support</w:t>
      </w:r>
      <w:r w:rsidR="0009067F">
        <w:t>-related</w:t>
      </w:r>
      <w:r w:rsidR="008063C2" w:rsidRPr="004E364A">
        <w:t xml:space="preserve"> equipment</w:t>
      </w:r>
      <w:r w:rsidR="0009067F">
        <w:t xml:space="preserve"> (</w:t>
      </w:r>
      <w:proofErr w:type="spellStart"/>
      <w:r w:rsidR="0009067F">
        <w:t>eg</w:t>
      </w:r>
      <w:proofErr w:type="spellEnd"/>
      <w:r w:rsidR="0009067F">
        <w:t>, Support and Test Equipment (S&amp;TE), Training Equipment, and Facilities equipment and ICT systems)</w:t>
      </w:r>
      <w:r>
        <w:t>;</w:t>
      </w:r>
    </w:p>
    <w:p w14:paraId="6EC16378" w14:textId="77777777" w:rsidR="008063C2" w:rsidRDefault="008063C2" w:rsidP="00B20AC4">
      <w:pPr>
        <w:pStyle w:val="SOWSubL1-ASDEFCON"/>
      </w:pPr>
      <w:r w:rsidRPr="004E364A">
        <w:t xml:space="preserve">operational security requirements for all phases of the life of the </w:t>
      </w:r>
      <w:r w:rsidR="00BA6025">
        <w:t>Mission System</w:t>
      </w:r>
      <w:r w:rsidRPr="004E364A">
        <w:t xml:space="preserve"> up to and including disposal</w:t>
      </w:r>
      <w:r w:rsidR="00CD2DED">
        <w:t>;</w:t>
      </w:r>
      <w:r w:rsidR="00492224">
        <w:t xml:space="preserve"> and</w:t>
      </w:r>
    </w:p>
    <w:p w14:paraId="0C11F1FA" w14:textId="77777777" w:rsidR="00492224" w:rsidRDefault="00492224" w:rsidP="00B20AC4">
      <w:pPr>
        <w:pStyle w:val="SOWSubL1-ASDEFCON"/>
      </w:pPr>
      <w:r>
        <w:t xml:space="preserve">considerations in relation to </w:t>
      </w:r>
      <w:r w:rsidR="007E12B5">
        <w:t>system security</w:t>
      </w:r>
      <w:r>
        <w:t xml:space="preserve"> monitoring and Maintenance, including</w:t>
      </w:r>
      <w:r w:rsidR="0009067F">
        <w:t xml:space="preserve"> for ICT/cyber security</w:t>
      </w:r>
      <w:r>
        <w:t>:</w:t>
      </w:r>
    </w:p>
    <w:p w14:paraId="277CAF35" w14:textId="77777777" w:rsidR="00492224" w:rsidRDefault="00492224" w:rsidP="00B20AC4">
      <w:pPr>
        <w:pStyle w:val="SOWSubL2-ASDEFCON"/>
      </w:pPr>
      <w:r>
        <w:t>countermeasures against malicious code;</w:t>
      </w:r>
    </w:p>
    <w:p w14:paraId="755A3E3F" w14:textId="77777777" w:rsidR="00492224" w:rsidRDefault="00492224" w:rsidP="00B20AC4">
      <w:pPr>
        <w:pStyle w:val="SOWSubL2-ASDEFCON"/>
      </w:pPr>
      <w:r>
        <w:t>intrusion detection strat</w:t>
      </w:r>
      <w:r w:rsidR="00F9652E">
        <w:t>egies and detection mechanisms;</w:t>
      </w:r>
    </w:p>
    <w:p w14:paraId="2212E75B" w14:textId="77777777" w:rsidR="00492224" w:rsidRDefault="00492224" w:rsidP="00B20AC4">
      <w:pPr>
        <w:pStyle w:val="SOWSubL2-ASDEFCON"/>
      </w:pPr>
      <w:r>
        <w:t>audit and e</w:t>
      </w:r>
      <w:r w:rsidR="00F9652E">
        <w:t>vent log analysis and alerting;</w:t>
      </w:r>
    </w:p>
    <w:p w14:paraId="4A425A43" w14:textId="77777777" w:rsidR="00492224" w:rsidRDefault="00492224" w:rsidP="00B20AC4">
      <w:pPr>
        <w:pStyle w:val="SOWSubL2-ASDEFCON"/>
      </w:pPr>
      <w:r>
        <w:t>system integrity checking (</w:t>
      </w:r>
      <w:r w:rsidR="00852E43">
        <w:t>s</w:t>
      </w:r>
      <w:r>
        <w:t xml:space="preserve">ystem </w:t>
      </w:r>
      <w:r w:rsidR="00852E43">
        <w:t>c</w:t>
      </w:r>
      <w:r w:rsidR="00F9652E">
        <w:t>haracterisation);</w:t>
      </w:r>
    </w:p>
    <w:p w14:paraId="6E8D8BC3" w14:textId="7BBF238A" w:rsidR="00492224" w:rsidRDefault="00492224" w:rsidP="00B20AC4">
      <w:pPr>
        <w:pStyle w:val="SOWSubL2-ASDEFCON"/>
      </w:pPr>
      <w:r>
        <w:t>vulnerability monito</w:t>
      </w:r>
      <w:r w:rsidR="00F9652E">
        <w:t>ring, assessments and patching;</w:t>
      </w:r>
    </w:p>
    <w:p w14:paraId="6EC359B8" w14:textId="5BB1C1E9" w:rsidR="00BF69BA" w:rsidRDefault="00BF69BA" w:rsidP="00B20AC4">
      <w:pPr>
        <w:pStyle w:val="SOWSubL2-ASDEFCON"/>
      </w:pPr>
      <w:r>
        <w:t>periodic revalidation of security controls;</w:t>
      </w:r>
    </w:p>
    <w:p w14:paraId="130FB577" w14:textId="0E2E1CB1" w:rsidR="00FC71AD" w:rsidRDefault="00FC71AD" w:rsidP="00B20AC4">
      <w:pPr>
        <w:pStyle w:val="SOWSubL2-ASDEFCON"/>
      </w:pPr>
      <w:r>
        <w:t>user access management;</w:t>
      </w:r>
    </w:p>
    <w:p w14:paraId="4737A65C" w14:textId="17FACD50" w:rsidR="00492224" w:rsidRDefault="00492224" w:rsidP="00B20AC4">
      <w:pPr>
        <w:pStyle w:val="SOWSubL2-ASDEFCON"/>
      </w:pPr>
      <w:r>
        <w:t>periodic audit of intr</w:t>
      </w:r>
      <w:r w:rsidR="00F9652E">
        <w:t>usion detection procedures;</w:t>
      </w:r>
    </w:p>
    <w:p w14:paraId="2E4B5732" w14:textId="77777777" w:rsidR="00181735" w:rsidRDefault="00492224" w:rsidP="00B20AC4">
      <w:pPr>
        <w:pStyle w:val="SOWSubL2-ASDEFCON"/>
      </w:pPr>
      <w:r>
        <w:t>systematic user Training and awareness programs</w:t>
      </w:r>
      <w:r w:rsidR="00181735">
        <w:t>; and</w:t>
      </w:r>
    </w:p>
    <w:p w14:paraId="3CF5EE44" w14:textId="7B51FD1A" w:rsidR="00492224" w:rsidRDefault="00181735" w:rsidP="00B20AC4">
      <w:pPr>
        <w:pStyle w:val="SOWSubL2-ASDEFCON"/>
      </w:pPr>
      <w:r>
        <w:t>maintaining the currency of authorised Training packages and Security Standard Operating Procedures (SSOPs)</w:t>
      </w:r>
      <w:r w:rsidR="00492224">
        <w:t>.</w:t>
      </w:r>
    </w:p>
    <w:p w14:paraId="41C26E2F" w14:textId="169D4C7E" w:rsidR="00603160" w:rsidRDefault="00241B9D" w:rsidP="00500AA0">
      <w:pPr>
        <w:pStyle w:val="SOWHL3-ASDEFCON"/>
      </w:pPr>
      <w:r>
        <w:lastRenderedPageBreak/>
        <w:t>Security Authorisations and</w:t>
      </w:r>
      <w:r w:rsidR="001C1E84">
        <w:t xml:space="preserve"> Verification &amp;</w:t>
      </w:r>
      <w:r w:rsidR="00FD3851">
        <w:t xml:space="preserve"> Validation</w:t>
      </w:r>
    </w:p>
    <w:p w14:paraId="5B09E5DA" w14:textId="2D697E8E" w:rsidR="0077421B" w:rsidRDefault="0047224A" w:rsidP="00B20AC4">
      <w:pPr>
        <w:pStyle w:val="SOWTL4-ASDEFCON"/>
      </w:pPr>
      <w:r w:rsidRPr="006F34A1">
        <w:t xml:space="preserve">The </w:t>
      </w:r>
      <w:r w:rsidR="008C584E">
        <w:t>MSSMP</w:t>
      </w:r>
      <w:r w:rsidRPr="006F34A1">
        <w:t xml:space="preserve"> shall explain the approach to </w:t>
      </w:r>
      <w:r w:rsidR="000E5EFF">
        <w:t>achieving</w:t>
      </w:r>
      <w:r w:rsidRPr="006F34A1">
        <w:t xml:space="preserve"> </w:t>
      </w:r>
      <w:r w:rsidR="00241B9D">
        <w:t>the required Security Authorisations</w:t>
      </w:r>
      <w:r w:rsidR="000E5EFF">
        <w:t xml:space="preserve"> for each </w:t>
      </w:r>
      <w:proofErr w:type="spellStart"/>
      <w:r w:rsidR="000E5EFF">
        <w:t>SSoI</w:t>
      </w:r>
      <w:proofErr w:type="spellEnd"/>
      <w:r w:rsidR="000E5EFF">
        <w:t>/</w:t>
      </w:r>
      <w:proofErr w:type="spellStart"/>
      <w:r w:rsidR="00287414">
        <w:t>ToSA</w:t>
      </w:r>
      <w:proofErr w:type="spellEnd"/>
      <w:r w:rsidR="0077421B">
        <w:t xml:space="preserve"> </w:t>
      </w:r>
      <w:r w:rsidR="006F34A1">
        <w:t xml:space="preserve">in accordance with the </w:t>
      </w:r>
      <w:r w:rsidR="000E5EFF">
        <w:t xml:space="preserve">Contract, the </w:t>
      </w:r>
      <w:r w:rsidR="00F9652E">
        <w:t xml:space="preserve">Governing Security Documents, </w:t>
      </w:r>
      <w:r w:rsidR="004E7C6F">
        <w:t>CERT</w:t>
      </w:r>
      <w:r w:rsidR="006F34A1">
        <w:t>P</w:t>
      </w:r>
      <w:r w:rsidR="004E7C6F">
        <w:t xml:space="preserve"> (if applicable)</w:t>
      </w:r>
      <w:r w:rsidR="006F34A1">
        <w:t xml:space="preserve">, </w:t>
      </w:r>
      <w:r w:rsidR="008C6763">
        <w:t>and other applicable documents identified at clause </w:t>
      </w:r>
      <w:r w:rsidR="008C6763">
        <w:fldChar w:fldCharType="begin"/>
      </w:r>
      <w:r w:rsidR="008C6763">
        <w:instrText xml:space="preserve"> REF _Ref521692706 \r \h </w:instrText>
      </w:r>
      <w:r w:rsidR="008C6763">
        <w:fldChar w:fldCharType="separate"/>
      </w:r>
      <w:r w:rsidR="001673AA">
        <w:t>5.1</w:t>
      </w:r>
      <w:r w:rsidR="008C6763">
        <w:fldChar w:fldCharType="end"/>
      </w:r>
      <w:r w:rsidR="0077421B">
        <w:t>, including:</w:t>
      </w:r>
    </w:p>
    <w:p w14:paraId="25C3C1CD" w14:textId="7B73D0A6" w:rsidR="00EA69B8" w:rsidRDefault="00CD0A1C" w:rsidP="0077421B">
      <w:pPr>
        <w:pStyle w:val="SOWSubL1-ASDEFCON"/>
      </w:pPr>
      <w:r>
        <w:t xml:space="preserve">explaining the approach to be used for each of </w:t>
      </w:r>
      <w:r w:rsidR="00663AD0">
        <w:t xml:space="preserve">the different </w:t>
      </w:r>
      <w:r w:rsidR="00241B9D">
        <w:t>S</w:t>
      </w:r>
      <w:r w:rsidR="00663AD0">
        <w:t xml:space="preserve">ecurity </w:t>
      </w:r>
      <w:r w:rsidR="00241B9D">
        <w:t>A</w:t>
      </w:r>
      <w:r w:rsidR="00663AD0">
        <w:t xml:space="preserve">uthorisations required for </w:t>
      </w:r>
      <w:r w:rsidR="00EA69B8">
        <w:t xml:space="preserve">physical security, </w:t>
      </w:r>
      <w:r w:rsidR="0009067F">
        <w:t xml:space="preserve">EMSEC, ICT security </w:t>
      </w:r>
      <w:r w:rsidR="00EA69B8">
        <w:t>and cyber</w:t>
      </w:r>
      <w:r w:rsidR="00241B9D">
        <w:t xml:space="preserve"> </w:t>
      </w:r>
      <w:r w:rsidR="00EA69B8">
        <w:t>security</w:t>
      </w:r>
      <w:r w:rsidR="0009067F">
        <w:t xml:space="preserve"> for each </w:t>
      </w:r>
      <w:proofErr w:type="spellStart"/>
      <w:r w:rsidR="0009067F">
        <w:t>SSoI</w:t>
      </w:r>
      <w:proofErr w:type="spellEnd"/>
      <w:r>
        <w:t>/</w:t>
      </w:r>
      <w:proofErr w:type="spellStart"/>
      <w:r w:rsidR="00287414">
        <w:t>ToSA</w:t>
      </w:r>
      <w:proofErr w:type="spellEnd"/>
      <w:r w:rsidR="0009067F">
        <w:t>, as applicable</w:t>
      </w:r>
      <w:r>
        <w:t>, including identifying the Objective Evidence to be provided to support the achievement of these authorisations</w:t>
      </w:r>
      <w:r w:rsidR="00EA69B8">
        <w:t>;</w:t>
      </w:r>
    </w:p>
    <w:p w14:paraId="68046D50" w14:textId="77777777" w:rsidR="003B5403" w:rsidRDefault="00CD0A1C" w:rsidP="008260D7">
      <w:pPr>
        <w:pStyle w:val="SOWSubL1-ASDEFCON"/>
      </w:pPr>
      <w:r>
        <w:t xml:space="preserve">describing </w:t>
      </w:r>
      <w:r w:rsidR="0077421B" w:rsidRPr="0077421B">
        <w:t xml:space="preserve">how the Contractor will engage with the </w:t>
      </w:r>
      <w:r w:rsidR="0009067F">
        <w:t xml:space="preserve">relevant </w:t>
      </w:r>
      <w:r w:rsidR="00E966A3">
        <w:t>S</w:t>
      </w:r>
      <w:r w:rsidR="0009067F">
        <w:t xml:space="preserve">ecurity </w:t>
      </w:r>
      <w:r w:rsidR="00E966A3">
        <w:t>A</w:t>
      </w:r>
      <w:r w:rsidR="0009067F">
        <w:t>uthorisation</w:t>
      </w:r>
      <w:r w:rsidR="0077421B" w:rsidRPr="0077421B">
        <w:t xml:space="preserve"> authorities, and the roles and responsibilities of the </w:t>
      </w:r>
      <w:r w:rsidR="0077421B">
        <w:t xml:space="preserve">different </w:t>
      </w:r>
      <w:r w:rsidR="0077421B" w:rsidRPr="0077421B">
        <w:t>stakeholders</w:t>
      </w:r>
      <w:r w:rsidR="00840512">
        <w:t xml:space="preserve">, including the stakeholder identified in accordance with clause </w:t>
      </w:r>
      <w:r w:rsidR="00840512">
        <w:fldChar w:fldCharType="begin"/>
      </w:r>
      <w:r w:rsidR="00840512">
        <w:instrText xml:space="preserve"> REF _Ref166832296 \r \h </w:instrText>
      </w:r>
      <w:r w:rsidR="00840512">
        <w:fldChar w:fldCharType="separate"/>
      </w:r>
      <w:r w:rsidR="001673AA">
        <w:t>6.2.1.2</w:t>
      </w:r>
      <w:r w:rsidR="00840512">
        <w:fldChar w:fldCharType="end"/>
      </w:r>
      <w:r w:rsidR="003B5403">
        <w:t>; and</w:t>
      </w:r>
    </w:p>
    <w:p w14:paraId="61EE94A3" w14:textId="4D4FD408" w:rsidR="001C1E84" w:rsidRPr="006F34A1" w:rsidRDefault="003B5403" w:rsidP="008260D7">
      <w:pPr>
        <w:pStyle w:val="SOWSubL1-ASDEFCON"/>
      </w:pPr>
      <w:r>
        <w:t>describing any circumstances where a particular Security Authorisation (</w:t>
      </w:r>
      <w:proofErr w:type="spellStart"/>
      <w:r>
        <w:t>eg</w:t>
      </w:r>
      <w:proofErr w:type="spellEnd"/>
      <w:r>
        <w:t>, for ICT security) is a necessary precursor to the conduct of any aspect of AV&amp;V</w:t>
      </w:r>
      <w:r w:rsidR="006F34A1" w:rsidRPr="006F34A1">
        <w:t>.</w:t>
      </w:r>
    </w:p>
    <w:p w14:paraId="18C90FC7" w14:textId="09703BA7" w:rsidR="00AA695C" w:rsidRDefault="005E2C71" w:rsidP="00B20AC4">
      <w:pPr>
        <w:pStyle w:val="SOWTL4-ASDEFCON"/>
      </w:pPr>
      <w:r>
        <w:t xml:space="preserve">The </w:t>
      </w:r>
      <w:r w:rsidR="008C584E">
        <w:t>MSSMP</w:t>
      </w:r>
      <w:r w:rsidR="003842D1">
        <w:t xml:space="preserve"> </w:t>
      </w:r>
      <w:r w:rsidR="00FF0777">
        <w:t>shall</w:t>
      </w:r>
      <w:r w:rsidR="00AA695C">
        <w:t xml:space="preserve"> e</w:t>
      </w:r>
      <w:r w:rsidR="00AA695C" w:rsidRPr="00F37765">
        <w:t xml:space="preserve">xplain the </w:t>
      </w:r>
      <w:r w:rsidR="00AA695C">
        <w:t xml:space="preserve">approach to conducting Verification and Validation (V&amp;V) of the </w:t>
      </w:r>
      <w:r w:rsidR="00740BE3">
        <w:t>security</w:t>
      </w:r>
      <w:r w:rsidR="00AA695C">
        <w:t xml:space="preserve"> requirements </w:t>
      </w:r>
      <w:r w:rsidR="00B2445A">
        <w:t>of</w:t>
      </w:r>
      <w:r w:rsidR="00AA695C">
        <w:t xml:space="preserve"> the Contract</w:t>
      </w:r>
      <w:r w:rsidR="006536B8">
        <w:t xml:space="preserve"> </w:t>
      </w:r>
      <w:r w:rsidR="008C6763">
        <w:t xml:space="preserve">for each </w:t>
      </w:r>
      <w:proofErr w:type="spellStart"/>
      <w:r w:rsidR="0009067F">
        <w:t>SSoI</w:t>
      </w:r>
      <w:proofErr w:type="spellEnd"/>
      <w:r w:rsidR="0009067F">
        <w:t>/</w:t>
      </w:r>
      <w:proofErr w:type="spellStart"/>
      <w:r w:rsidR="00287414">
        <w:t>ToSA</w:t>
      </w:r>
      <w:proofErr w:type="spellEnd"/>
      <w:r w:rsidR="00AA695C">
        <w:t xml:space="preserve">, </w:t>
      </w:r>
      <w:r w:rsidR="00353707">
        <w:t xml:space="preserve">cross-referring to the </w:t>
      </w:r>
      <w:r w:rsidR="008C6763">
        <w:t xml:space="preserve">applicable </w:t>
      </w:r>
      <w:r w:rsidR="00353707">
        <w:t>V&amp;V</w:t>
      </w:r>
      <w:r w:rsidR="008C6763">
        <w:t xml:space="preserve"> </w:t>
      </w:r>
      <w:r w:rsidR="0077421B">
        <w:t>and/</w:t>
      </w:r>
      <w:r w:rsidR="008C6763">
        <w:t>or assurance data items identified at clause </w:t>
      </w:r>
      <w:r w:rsidR="008C6763">
        <w:fldChar w:fldCharType="begin"/>
      </w:r>
      <w:r w:rsidR="008C6763">
        <w:instrText xml:space="preserve"> REF _Ref45262301 \r \h </w:instrText>
      </w:r>
      <w:r w:rsidR="008C6763">
        <w:fldChar w:fldCharType="separate"/>
      </w:r>
      <w:r w:rsidR="001673AA">
        <w:t>4.2</w:t>
      </w:r>
      <w:r w:rsidR="008C6763">
        <w:fldChar w:fldCharType="end"/>
      </w:r>
      <w:r w:rsidR="00353707">
        <w:t xml:space="preserve"> as appropriate, </w:t>
      </w:r>
      <w:r w:rsidR="00AA695C">
        <w:t>including:</w:t>
      </w:r>
    </w:p>
    <w:p w14:paraId="2C6E919B" w14:textId="178D87C9" w:rsidR="00743184" w:rsidRDefault="008023E7" w:rsidP="0019014B">
      <w:pPr>
        <w:pStyle w:val="SOWSubL1-ASDEFCON"/>
      </w:pPr>
      <w:r>
        <w:t>evaluation of delivered systems and equipment</w:t>
      </w:r>
      <w:r w:rsidR="00743184">
        <w:t>, including in relation to:</w:t>
      </w:r>
    </w:p>
    <w:p w14:paraId="619D9FFA" w14:textId="29640C7C" w:rsidR="002B6B70" w:rsidRDefault="002B6B70" w:rsidP="00743184">
      <w:pPr>
        <w:pStyle w:val="SOWSubL2-ASDEFCON"/>
      </w:pPr>
      <w:r w:rsidRPr="006F34A1">
        <w:t xml:space="preserve">mapping of </w:t>
      </w:r>
      <w:proofErr w:type="spellStart"/>
      <w:r w:rsidRPr="006F34A1">
        <w:t>cyber attac</w:t>
      </w:r>
      <w:r w:rsidR="006F34A1" w:rsidRPr="006F34A1">
        <w:t>k</w:t>
      </w:r>
      <w:proofErr w:type="spellEnd"/>
      <w:r w:rsidR="006F34A1" w:rsidRPr="006F34A1">
        <w:t xml:space="preserve"> and engagement surfaces</w:t>
      </w:r>
      <w:r w:rsidRPr="006F34A1">
        <w:t>;</w:t>
      </w:r>
    </w:p>
    <w:p w14:paraId="31E64CA9" w14:textId="77777777" w:rsidR="00743184" w:rsidRDefault="00743184" w:rsidP="00743184">
      <w:pPr>
        <w:pStyle w:val="SOWSubL2-ASDEFCON"/>
      </w:pPr>
      <w:r>
        <w:t>the confidentiality, integrity and availability of systems and data; and</w:t>
      </w:r>
    </w:p>
    <w:p w14:paraId="7E3FC20A" w14:textId="288E40E1" w:rsidR="00743184" w:rsidRPr="006F34A1" w:rsidRDefault="00743184" w:rsidP="003514F5">
      <w:pPr>
        <w:pStyle w:val="SOWSubL2-ASDEFCON"/>
      </w:pPr>
      <w:r>
        <w:t xml:space="preserve">the </w:t>
      </w:r>
      <w:r w:rsidRPr="00743184">
        <w:t>ability to adapt to disruptions caused by cyber security incidents while maintaining continuous business operations</w:t>
      </w:r>
      <w:r>
        <w:t>, including</w:t>
      </w:r>
      <w:r w:rsidRPr="00743184">
        <w:t xml:space="preserve"> the ability to detect, manage and recover from cyber security incidents</w:t>
      </w:r>
      <w:r>
        <w:t>;</w:t>
      </w:r>
    </w:p>
    <w:p w14:paraId="770F1FA5" w14:textId="77777777" w:rsidR="00AA695C" w:rsidRDefault="00AA695C" w:rsidP="0019014B">
      <w:pPr>
        <w:pStyle w:val="SOWSubL1-ASDEFCON"/>
      </w:pPr>
      <w:r>
        <w:t xml:space="preserve">how the proposed V&amp;V </w:t>
      </w:r>
      <w:r w:rsidR="00B2445A">
        <w:t xml:space="preserve">supports the </w:t>
      </w:r>
      <w:r w:rsidR="00740BE3">
        <w:t>security</w:t>
      </w:r>
      <w:r w:rsidR="0077421B">
        <w:t xml:space="preserve"> </w:t>
      </w:r>
      <w:r w:rsidR="00B2445A">
        <w:t>assurance processes and requirement</w:t>
      </w:r>
      <w:r w:rsidR="00747721">
        <w:t xml:space="preserve">s set out in the </w:t>
      </w:r>
      <w:r w:rsidR="0077421B">
        <w:t>Contract and appl</w:t>
      </w:r>
      <w:r w:rsidR="00F9652E">
        <w:t xml:space="preserve">icable data items, such as the </w:t>
      </w:r>
      <w:r w:rsidR="0009067F">
        <w:t>CERTP</w:t>
      </w:r>
      <w:r w:rsidR="00B2445A">
        <w:t>;</w:t>
      </w:r>
    </w:p>
    <w:p w14:paraId="1A3DF760" w14:textId="77777777" w:rsidR="005E2C71" w:rsidRDefault="00B2445A" w:rsidP="0019014B">
      <w:pPr>
        <w:pStyle w:val="SOWSubL1-ASDEFCON"/>
      </w:pPr>
      <w:r>
        <w:t xml:space="preserve">how </w:t>
      </w:r>
      <w:r w:rsidR="00AA695C">
        <w:t xml:space="preserve">the </w:t>
      </w:r>
      <w:r>
        <w:t xml:space="preserve">effectiveness of </w:t>
      </w:r>
      <w:r w:rsidR="00740BE3">
        <w:t>security</w:t>
      </w:r>
      <w:r w:rsidR="00AA695C" w:rsidRPr="004E364A">
        <w:t xml:space="preserve"> control</w:t>
      </w:r>
      <w:r>
        <w:t xml:space="preserve">s will be demonstrated, including </w:t>
      </w:r>
      <w:r w:rsidR="00AA695C" w:rsidRPr="004E364A">
        <w:t xml:space="preserve">the identification of any </w:t>
      </w:r>
      <w:r w:rsidR="006F34A1" w:rsidRPr="00162BA4">
        <w:t xml:space="preserve">Certification </w:t>
      </w:r>
      <w:r w:rsidR="002B6B70" w:rsidRPr="00162BA4">
        <w:t xml:space="preserve">and </w:t>
      </w:r>
      <w:r w:rsidR="006F34A1" w:rsidRPr="00162BA4">
        <w:t>Accreditation</w:t>
      </w:r>
      <w:r w:rsidR="006F34A1">
        <w:t xml:space="preserve"> </w:t>
      </w:r>
      <w:r w:rsidR="00AA695C" w:rsidRPr="004E364A">
        <w:t>requirements for software, security devices or other special security features</w:t>
      </w:r>
      <w:r>
        <w:t>; and</w:t>
      </w:r>
    </w:p>
    <w:p w14:paraId="5647F038" w14:textId="29E38B0F" w:rsidR="001C1E84" w:rsidRPr="00F37765" w:rsidRDefault="00F46475" w:rsidP="0019014B">
      <w:pPr>
        <w:pStyle w:val="SOWSubL1-ASDEFCON"/>
      </w:pPr>
      <w:r w:rsidRPr="00F37765">
        <w:t xml:space="preserve">the evidence </w:t>
      </w:r>
      <w:r w:rsidR="00405FC5" w:rsidRPr="00F37765">
        <w:t xml:space="preserve">that </w:t>
      </w:r>
      <w:r w:rsidRPr="00F37765">
        <w:t xml:space="preserve">will be collected and provided to the Commonwealth to </w:t>
      </w:r>
      <w:r w:rsidR="00A37504">
        <w:t>provide</w:t>
      </w:r>
      <w:r w:rsidR="00A37504" w:rsidRPr="00F37765">
        <w:t xml:space="preserve"> </w:t>
      </w:r>
      <w:r w:rsidRPr="00F37765">
        <w:t xml:space="preserve">confidence that the </w:t>
      </w:r>
      <w:r w:rsidR="00740BE3">
        <w:t>security</w:t>
      </w:r>
      <w:r w:rsidR="00B2445A">
        <w:t xml:space="preserve"> requirements</w:t>
      </w:r>
      <w:r w:rsidR="00FD3851" w:rsidRPr="00F37765">
        <w:t xml:space="preserve"> </w:t>
      </w:r>
      <w:r w:rsidR="0077421B">
        <w:t xml:space="preserve">for each </w:t>
      </w:r>
      <w:proofErr w:type="spellStart"/>
      <w:r w:rsidR="0009067F">
        <w:t>SSoI</w:t>
      </w:r>
      <w:proofErr w:type="spellEnd"/>
      <w:r w:rsidR="0009067F">
        <w:t>/</w:t>
      </w:r>
      <w:proofErr w:type="spellStart"/>
      <w:r w:rsidR="00287414">
        <w:t>ToSA</w:t>
      </w:r>
      <w:proofErr w:type="spellEnd"/>
      <w:r w:rsidR="00F9652E">
        <w:t xml:space="preserve"> </w:t>
      </w:r>
      <w:r w:rsidRPr="00F37765">
        <w:t>will be met</w:t>
      </w:r>
      <w:r w:rsidR="00B2445A">
        <w:t>.</w:t>
      </w:r>
    </w:p>
    <w:p w14:paraId="20D78616" w14:textId="77777777" w:rsidR="00A37504" w:rsidRDefault="00740BE3" w:rsidP="00500AA0">
      <w:pPr>
        <w:pStyle w:val="SOWHL3-ASDEFCON"/>
      </w:pPr>
      <w:r>
        <w:t xml:space="preserve">System </w:t>
      </w:r>
      <w:r w:rsidR="007B29C9">
        <w:t>S</w:t>
      </w:r>
      <w:r>
        <w:t>ecurity</w:t>
      </w:r>
      <w:r w:rsidR="00A37504">
        <w:t xml:space="preserve"> Tools</w:t>
      </w:r>
    </w:p>
    <w:p w14:paraId="073FC97F" w14:textId="5BF6D109" w:rsidR="00A37504" w:rsidRDefault="00A37504" w:rsidP="00B20AC4">
      <w:pPr>
        <w:pStyle w:val="SOWTL4-ASDEFCON"/>
      </w:pPr>
      <w:bookmarkStart w:id="6" w:name="_Ref508971667"/>
      <w:r>
        <w:t xml:space="preserve">The </w:t>
      </w:r>
      <w:r w:rsidR="008C584E">
        <w:t>MSSMP</w:t>
      </w:r>
      <w:r>
        <w:t xml:space="preserve"> shall describe any </w:t>
      </w:r>
      <w:r w:rsidR="006753AE">
        <w:t xml:space="preserve">simulation and other </w:t>
      </w:r>
      <w:r>
        <w:t xml:space="preserve">tools, </w:t>
      </w:r>
      <w:r w:rsidR="003418B1" w:rsidRPr="006F34A1">
        <w:t>instruments</w:t>
      </w:r>
      <w:r w:rsidR="003418B1">
        <w:t xml:space="preserve">, </w:t>
      </w:r>
      <w:r w:rsidR="006753AE">
        <w:t xml:space="preserve">items of </w:t>
      </w:r>
      <w:r>
        <w:t xml:space="preserve">equipment, test </w:t>
      </w:r>
      <w:r w:rsidR="00AA695C">
        <w:t>facilities</w:t>
      </w:r>
      <w:r>
        <w:t xml:space="preserve"> and </w:t>
      </w:r>
      <w:r w:rsidR="006753AE">
        <w:t xml:space="preserve">any </w:t>
      </w:r>
      <w:r>
        <w:t xml:space="preserve">other major </w:t>
      </w:r>
      <w:r w:rsidR="006753AE">
        <w:t xml:space="preserve">elements </w:t>
      </w:r>
      <w:r>
        <w:t xml:space="preserve">that will be required to </w:t>
      </w:r>
      <w:r w:rsidR="006753AE">
        <w:t xml:space="preserve">define, </w:t>
      </w:r>
      <w:r>
        <w:t xml:space="preserve">design, develop, implement, </w:t>
      </w:r>
      <w:r w:rsidR="003418B1" w:rsidRPr="006F34A1">
        <w:t>Certify</w:t>
      </w:r>
      <w:r w:rsidR="006F34A1">
        <w:t>,</w:t>
      </w:r>
      <w:r w:rsidR="003418B1" w:rsidRPr="006F34A1">
        <w:t xml:space="preserve"> Accredit</w:t>
      </w:r>
      <w:r w:rsidR="003418B1">
        <w:t xml:space="preserve">, </w:t>
      </w:r>
      <w:r>
        <w:t xml:space="preserve">Verify and Validate the </w:t>
      </w:r>
      <w:r w:rsidR="00740BE3">
        <w:t>security</w:t>
      </w:r>
      <w:r w:rsidR="00AA695C">
        <w:t xml:space="preserve"> requirements of the Contract</w:t>
      </w:r>
      <w:r w:rsidR="00586683">
        <w:t>,</w:t>
      </w:r>
      <w:r w:rsidR="00AA695C">
        <w:t xml:space="preserve"> including in relation to </w:t>
      </w:r>
      <w:r w:rsidR="0077421B">
        <w:t xml:space="preserve">each </w:t>
      </w:r>
      <w:proofErr w:type="spellStart"/>
      <w:r w:rsidR="00663AD0">
        <w:t>SSoI</w:t>
      </w:r>
      <w:proofErr w:type="spellEnd"/>
      <w:r w:rsidR="00663AD0">
        <w:t>/</w:t>
      </w:r>
      <w:proofErr w:type="spellStart"/>
      <w:r w:rsidR="00287414">
        <w:t>ToSA</w:t>
      </w:r>
      <w:proofErr w:type="spellEnd"/>
      <w:r>
        <w:t>.</w:t>
      </w:r>
      <w:bookmarkEnd w:id="6"/>
    </w:p>
    <w:p w14:paraId="3521B5E6" w14:textId="77777777" w:rsidR="00FB3280" w:rsidRDefault="00740BE3" w:rsidP="00500AA0">
      <w:pPr>
        <w:pStyle w:val="SOWHL3-ASDEFCON"/>
      </w:pPr>
      <w:r>
        <w:t xml:space="preserve">System </w:t>
      </w:r>
      <w:r w:rsidR="007B29C9">
        <w:t>S</w:t>
      </w:r>
      <w:r>
        <w:t>ecurity</w:t>
      </w:r>
      <w:r w:rsidR="008023E7">
        <w:t xml:space="preserve"> </w:t>
      </w:r>
      <w:r w:rsidR="00586683">
        <w:t>Schedule</w:t>
      </w:r>
    </w:p>
    <w:p w14:paraId="694C0B33" w14:textId="5C3C6CEF" w:rsidR="00EA69B8" w:rsidRDefault="005E2C71" w:rsidP="00663AD0">
      <w:pPr>
        <w:pStyle w:val="SOWTL4-ASDEFCON"/>
        <w:keepNext/>
      </w:pPr>
      <w:r>
        <w:t xml:space="preserve">The </w:t>
      </w:r>
      <w:r w:rsidR="008C584E">
        <w:t>MSSMP</w:t>
      </w:r>
      <w:r>
        <w:t xml:space="preserve"> shall contain</w:t>
      </w:r>
      <w:r w:rsidR="00AA695C">
        <w:t xml:space="preserve"> a </w:t>
      </w:r>
      <w:r w:rsidR="00663AD0">
        <w:t>summary of the system security</w:t>
      </w:r>
      <w:r w:rsidR="00111542" w:rsidRPr="00F37765">
        <w:t xml:space="preserve"> schedule</w:t>
      </w:r>
      <w:r w:rsidR="00663AD0">
        <w:t>, which identifies</w:t>
      </w:r>
      <w:r w:rsidR="00111542" w:rsidRPr="00F37765">
        <w:t xml:space="preserve"> key activities</w:t>
      </w:r>
      <w:r w:rsidR="00586683">
        <w:t>,</w:t>
      </w:r>
      <w:r w:rsidR="00111542" w:rsidRPr="00F37765">
        <w:t xml:space="preserve"> events</w:t>
      </w:r>
      <w:r w:rsidR="00AA695C">
        <w:t xml:space="preserve"> </w:t>
      </w:r>
      <w:r w:rsidR="00586683">
        <w:t xml:space="preserve">and milestones </w:t>
      </w:r>
      <w:r w:rsidR="00AA695C">
        <w:t>fo</w:t>
      </w:r>
      <w:r w:rsidR="00747721">
        <w:t xml:space="preserve">r the </w:t>
      </w:r>
      <w:r w:rsidR="007E12B5">
        <w:t>system security</w:t>
      </w:r>
      <w:r w:rsidR="00747721">
        <w:t xml:space="preserve"> </w:t>
      </w:r>
      <w:r w:rsidR="00AA695C">
        <w:t>program</w:t>
      </w:r>
      <w:r w:rsidR="00586683">
        <w:t xml:space="preserve"> for the Contract</w:t>
      </w:r>
      <w:r w:rsidR="00BA2C36">
        <w:t xml:space="preserve">, </w:t>
      </w:r>
      <w:r w:rsidR="00EA69B8">
        <w:t>including</w:t>
      </w:r>
      <w:r w:rsidR="00663AD0">
        <w:t xml:space="preserve"> for the different types of </w:t>
      </w:r>
      <w:r w:rsidR="00241B9D">
        <w:t>S</w:t>
      </w:r>
      <w:r w:rsidR="00663AD0">
        <w:t xml:space="preserve">ecurity </w:t>
      </w:r>
      <w:r w:rsidR="00241B9D">
        <w:t>A</w:t>
      </w:r>
      <w:r w:rsidR="00663AD0">
        <w:t xml:space="preserve">uthorisations for each </w:t>
      </w:r>
      <w:proofErr w:type="spellStart"/>
      <w:r w:rsidR="00663AD0">
        <w:t>SSoI</w:t>
      </w:r>
      <w:proofErr w:type="spellEnd"/>
      <w:r w:rsidR="00663AD0">
        <w:t>/</w:t>
      </w:r>
      <w:proofErr w:type="spellStart"/>
      <w:r w:rsidR="00287414">
        <w:t>ToSA</w:t>
      </w:r>
      <w:proofErr w:type="spellEnd"/>
      <w:r w:rsidR="00663AD0">
        <w:t>.</w:t>
      </w:r>
    </w:p>
    <w:p w14:paraId="25568AC8" w14:textId="77777777" w:rsidR="00663AD0" w:rsidRDefault="00663AD0" w:rsidP="00663AD0">
      <w:pPr>
        <w:pStyle w:val="SOWTL4-ASDEFCON"/>
        <w:keepNext/>
      </w:pPr>
      <w:r>
        <w:t>The full system security program schedule shall be included in the CMS.</w:t>
      </w:r>
    </w:p>
    <w:sectPr w:rsidR="00663AD0" w:rsidSect="00A16BA1">
      <w:headerReference w:type="even" r:id="rId8"/>
      <w:headerReference w:type="default" r:id="rId9"/>
      <w:footerReference w:type="default" r:id="rId10"/>
      <w:pgSz w:w="11907" w:h="16834" w:code="9"/>
      <w:pgMar w:top="1304" w:right="1418" w:bottom="907" w:left="1418" w:header="567" w:footer="34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4CAB3" w14:textId="77777777" w:rsidR="007B5938" w:rsidRDefault="007B5938">
      <w:r>
        <w:separator/>
      </w:r>
    </w:p>
  </w:endnote>
  <w:endnote w:type="continuationSeparator" w:id="0">
    <w:p w14:paraId="7220D011" w14:textId="77777777" w:rsidR="007B5938" w:rsidRDefault="007B5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C3AB6" w14:paraId="26C66ED5" w14:textId="77777777" w:rsidTr="008A7D23">
      <w:tc>
        <w:tcPr>
          <w:tcW w:w="2500" w:type="pct"/>
        </w:tcPr>
        <w:p w14:paraId="5EBD91EB" w14:textId="77777777" w:rsidR="00AC3AB6" w:rsidRPr="00FC43F5" w:rsidRDefault="00AC3AB6" w:rsidP="00FC43F5">
          <w:pPr>
            <w:pStyle w:val="ASDEFCONHeaderFooterLeft"/>
          </w:pPr>
        </w:p>
      </w:tc>
      <w:tc>
        <w:tcPr>
          <w:tcW w:w="2500" w:type="pct"/>
        </w:tcPr>
        <w:p w14:paraId="2993D105" w14:textId="0B872AD1" w:rsidR="00AC3AB6" w:rsidRPr="00FC43F5" w:rsidRDefault="00AC3AB6" w:rsidP="00FC43F5">
          <w:pPr>
            <w:pStyle w:val="ASDEFCONHeaderFooterRight"/>
          </w:pPr>
          <w:r w:rsidRPr="00FC43F5">
            <w:rPr>
              <w:rStyle w:val="PageNumber"/>
            </w:rPr>
            <w:fldChar w:fldCharType="begin"/>
          </w:r>
          <w:r w:rsidRPr="00FC43F5">
            <w:rPr>
              <w:rStyle w:val="PageNumber"/>
            </w:rPr>
            <w:instrText xml:space="preserve"> PAGE </w:instrText>
          </w:r>
          <w:r w:rsidRPr="00FC43F5">
            <w:rPr>
              <w:rStyle w:val="PageNumber"/>
            </w:rPr>
            <w:fldChar w:fldCharType="separate"/>
          </w:r>
          <w:r w:rsidR="005453E5">
            <w:rPr>
              <w:rStyle w:val="PageNumber"/>
              <w:noProof/>
            </w:rPr>
            <w:t>7</w:t>
          </w:r>
          <w:r w:rsidRPr="00FC43F5">
            <w:rPr>
              <w:rStyle w:val="PageNumber"/>
            </w:rPr>
            <w:fldChar w:fldCharType="end"/>
          </w:r>
        </w:p>
      </w:tc>
    </w:tr>
    <w:tr w:rsidR="00AC3AB6" w14:paraId="1CFEC58D" w14:textId="77777777" w:rsidTr="008A7D23">
      <w:tc>
        <w:tcPr>
          <w:tcW w:w="5000" w:type="pct"/>
          <w:gridSpan w:val="2"/>
        </w:tcPr>
        <w:p w14:paraId="259695D5" w14:textId="77777777" w:rsidR="00AC3AB6" w:rsidRDefault="00D21D86" w:rsidP="00695A72">
          <w:pPr>
            <w:pStyle w:val="ASDEFCONHeaderFooterClassification"/>
          </w:pPr>
          <w:fldSimple w:instr=" DOCPROPERTY Classification ">
            <w:r w:rsidR="00025A89">
              <w:t>OFFICIAL</w:t>
            </w:r>
          </w:fldSimple>
        </w:p>
      </w:tc>
    </w:tr>
  </w:tbl>
  <w:p w14:paraId="74ED7C66" w14:textId="77777777" w:rsidR="00AC3AB6" w:rsidRPr="008A7D23" w:rsidRDefault="00AC3AB6" w:rsidP="008A7D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D2E85" w14:textId="77777777" w:rsidR="007B5938" w:rsidRDefault="007B5938">
      <w:r>
        <w:separator/>
      </w:r>
    </w:p>
  </w:footnote>
  <w:footnote w:type="continuationSeparator" w:id="0">
    <w:p w14:paraId="7C7F6BFD" w14:textId="77777777" w:rsidR="007B5938" w:rsidRDefault="007B5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16F7B" w14:textId="77777777" w:rsidR="00AC3AB6" w:rsidRDefault="00AC3AB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17EB0CD" w14:textId="77777777" w:rsidR="00AC3AB6" w:rsidRDefault="00AC3AB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C3AB6" w14:paraId="158858B2" w14:textId="77777777" w:rsidTr="008A7D23">
      <w:tc>
        <w:tcPr>
          <w:tcW w:w="5000" w:type="pct"/>
          <w:gridSpan w:val="2"/>
        </w:tcPr>
        <w:p w14:paraId="3828EFE8" w14:textId="77777777" w:rsidR="00AC3AB6" w:rsidRDefault="00D21D86" w:rsidP="00695A72">
          <w:pPr>
            <w:pStyle w:val="ASDEFCONHeaderFooterClassification"/>
          </w:pPr>
          <w:fldSimple w:instr=" DOCPROPERTY Classification ">
            <w:r w:rsidR="00025A89">
              <w:t>OFFICIAL</w:t>
            </w:r>
          </w:fldSimple>
        </w:p>
      </w:tc>
    </w:tr>
    <w:tr w:rsidR="00AC3AB6" w14:paraId="5796871A" w14:textId="77777777" w:rsidTr="008A7D23">
      <w:tc>
        <w:tcPr>
          <w:tcW w:w="2500" w:type="pct"/>
        </w:tcPr>
        <w:p w14:paraId="2ABF6E18" w14:textId="37CCA774" w:rsidR="00AC3AB6" w:rsidRDefault="00D21D86" w:rsidP="008C584E">
          <w:pPr>
            <w:pStyle w:val="ASDEFCONHeaderFooterLeft"/>
          </w:pPr>
          <w:fldSimple w:instr=" DOCPROPERTY Header_Left ">
            <w:r w:rsidR="00553D9E">
              <w:t>ASDEFCON (Strategic Materiel)</w:t>
            </w:r>
          </w:fldSimple>
        </w:p>
      </w:tc>
      <w:tc>
        <w:tcPr>
          <w:tcW w:w="2500" w:type="pct"/>
        </w:tcPr>
        <w:p w14:paraId="0CEF68DC" w14:textId="13343CE5" w:rsidR="00AC3AB6" w:rsidRDefault="00D21D86" w:rsidP="008A7D23">
          <w:pPr>
            <w:pStyle w:val="ASDEFCONHeaderFooterRight"/>
          </w:pPr>
          <w:fldSimple w:instr=" DOCPROPERTY  Title  \* MERGEFORMAT ">
            <w:r w:rsidR="00553D9E">
              <w:t>DID-ENG-MGT-MSSMP</w:t>
            </w:r>
          </w:fldSimple>
          <w:r w:rsidR="00025A89">
            <w:t>-</w:t>
          </w:r>
          <w:fldSimple w:instr=" DOCPROPERTY  Version  \* MERGEFORMAT ">
            <w:r w:rsidR="00553D9E">
              <w:t>V5.3</w:t>
            </w:r>
          </w:fldSimple>
        </w:p>
      </w:tc>
    </w:tr>
  </w:tbl>
  <w:p w14:paraId="44C9DFB7" w14:textId="77777777" w:rsidR="00AC3AB6" w:rsidRPr="008A7D23" w:rsidRDefault="00AC3AB6" w:rsidP="008A7D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9081EF4"/>
    <w:lvl w:ilvl="0">
      <w:start w:val="1"/>
      <w:numFmt w:val="bullet"/>
      <w:pStyle w:val="ListBullet2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color w:val="00519E"/>
        <w:sz w:val="20"/>
      </w:r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90B1B8C"/>
    <w:multiLevelType w:val="hybridMultilevel"/>
    <w:tmpl w:val="0666D418"/>
    <w:lvl w:ilvl="0" w:tplc="FCB2EF0E">
      <w:start w:val="1"/>
      <w:numFmt w:val="decimal"/>
      <w:pStyle w:val="DocRfrenc"/>
      <w:lvlText w:val="[R%1]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  <w:b w:val="0"/>
        <w:i w:val="0"/>
        <w:color w:val="00519E"/>
        <w:sz w:val="22"/>
        <w:szCs w:val="22"/>
      </w:rPr>
    </w:lvl>
    <w:lvl w:ilvl="1" w:tplc="940045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5E2F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E7A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AB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2AC2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36B3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E6B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24D5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DC366C5"/>
    <w:multiLevelType w:val="hybridMultilevel"/>
    <w:tmpl w:val="944A713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25"/>
  </w:num>
  <w:num w:numId="4">
    <w:abstractNumId w:val="32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2"/>
  </w:num>
  <w:num w:numId="8">
    <w:abstractNumId w:val="34"/>
  </w:num>
  <w:num w:numId="9">
    <w:abstractNumId w:val="21"/>
  </w:num>
  <w:num w:numId="10">
    <w:abstractNumId w:val="26"/>
  </w:num>
  <w:num w:numId="11">
    <w:abstractNumId w:val="38"/>
  </w:num>
  <w:num w:numId="12">
    <w:abstractNumId w:val="13"/>
  </w:num>
  <w:num w:numId="13">
    <w:abstractNumId w:val="18"/>
  </w:num>
  <w:num w:numId="14">
    <w:abstractNumId w:val="41"/>
  </w:num>
  <w:num w:numId="15">
    <w:abstractNumId w:val="10"/>
  </w:num>
  <w:num w:numId="16">
    <w:abstractNumId w:val="8"/>
  </w:num>
  <w:num w:numId="17">
    <w:abstractNumId w:val="3"/>
  </w:num>
  <w:num w:numId="18">
    <w:abstractNumId w:val="5"/>
  </w:num>
  <w:num w:numId="19">
    <w:abstractNumId w:val="16"/>
  </w:num>
  <w:num w:numId="20">
    <w:abstractNumId w:val="2"/>
  </w:num>
  <w:num w:numId="21">
    <w:abstractNumId w:val="23"/>
  </w:num>
  <w:num w:numId="22">
    <w:abstractNumId w:val="36"/>
  </w:num>
  <w:num w:numId="23">
    <w:abstractNumId w:val="33"/>
  </w:num>
  <w:num w:numId="24">
    <w:abstractNumId w:val="17"/>
  </w:num>
  <w:num w:numId="25">
    <w:abstractNumId w:val="0"/>
  </w:num>
  <w:num w:numId="26">
    <w:abstractNumId w:val="30"/>
  </w:num>
  <w:num w:numId="27">
    <w:abstractNumId w:val="15"/>
  </w:num>
  <w:num w:numId="28">
    <w:abstractNumId w:val="19"/>
  </w:num>
  <w:num w:numId="29">
    <w:abstractNumId w:val="37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6"/>
  </w:num>
  <w:num w:numId="34">
    <w:abstractNumId w:val="39"/>
  </w:num>
  <w:num w:numId="35">
    <w:abstractNumId w:val="14"/>
  </w:num>
  <w:num w:numId="36">
    <w:abstractNumId w:val="24"/>
  </w:num>
  <w:num w:numId="37">
    <w:abstractNumId w:val="9"/>
  </w:num>
  <w:num w:numId="38">
    <w:abstractNumId w:val="4"/>
  </w:num>
  <w:num w:numId="39">
    <w:abstractNumId w:val="28"/>
  </w:num>
  <w:num w:numId="40">
    <w:abstractNumId w:val="29"/>
  </w:num>
  <w:num w:numId="41">
    <w:abstractNumId w:val="40"/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31"/>
  </w:num>
  <w:num w:numId="4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9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intFractionalCharacterWidth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D6D"/>
    <w:rsid w:val="00014783"/>
    <w:rsid w:val="00015B80"/>
    <w:rsid w:val="00022041"/>
    <w:rsid w:val="000223D6"/>
    <w:rsid w:val="00023291"/>
    <w:rsid w:val="00025A89"/>
    <w:rsid w:val="00026B3C"/>
    <w:rsid w:val="00071721"/>
    <w:rsid w:val="00072254"/>
    <w:rsid w:val="000776A3"/>
    <w:rsid w:val="0008561A"/>
    <w:rsid w:val="0009067F"/>
    <w:rsid w:val="000934BB"/>
    <w:rsid w:val="000A292B"/>
    <w:rsid w:val="000A3D2B"/>
    <w:rsid w:val="000A6C87"/>
    <w:rsid w:val="000B0DC6"/>
    <w:rsid w:val="000B54D4"/>
    <w:rsid w:val="000C3803"/>
    <w:rsid w:val="000C3E8E"/>
    <w:rsid w:val="000C7B1F"/>
    <w:rsid w:val="000D0589"/>
    <w:rsid w:val="000D5DE7"/>
    <w:rsid w:val="000E079C"/>
    <w:rsid w:val="000E0D88"/>
    <w:rsid w:val="000E5EFF"/>
    <w:rsid w:val="000E7033"/>
    <w:rsid w:val="001068A0"/>
    <w:rsid w:val="00111542"/>
    <w:rsid w:val="001253B6"/>
    <w:rsid w:val="001305DF"/>
    <w:rsid w:val="00131AC7"/>
    <w:rsid w:val="001353FD"/>
    <w:rsid w:val="00142EFB"/>
    <w:rsid w:val="00143EC3"/>
    <w:rsid w:val="0016120D"/>
    <w:rsid w:val="00162BA4"/>
    <w:rsid w:val="001673AA"/>
    <w:rsid w:val="00181735"/>
    <w:rsid w:val="001818FD"/>
    <w:rsid w:val="0019014B"/>
    <w:rsid w:val="00192467"/>
    <w:rsid w:val="001B7B77"/>
    <w:rsid w:val="001C022B"/>
    <w:rsid w:val="001C1E84"/>
    <w:rsid w:val="001D6BA9"/>
    <w:rsid w:val="001E3AF2"/>
    <w:rsid w:val="00205196"/>
    <w:rsid w:val="0021074E"/>
    <w:rsid w:val="00236FED"/>
    <w:rsid w:val="00241B9D"/>
    <w:rsid w:val="00242D81"/>
    <w:rsid w:val="002522F5"/>
    <w:rsid w:val="00254963"/>
    <w:rsid w:val="00255208"/>
    <w:rsid w:val="0026303D"/>
    <w:rsid w:val="00263EF9"/>
    <w:rsid w:val="002673AA"/>
    <w:rsid w:val="00271DA7"/>
    <w:rsid w:val="00287414"/>
    <w:rsid w:val="002979D7"/>
    <w:rsid w:val="002A68A3"/>
    <w:rsid w:val="002B6B70"/>
    <w:rsid w:val="002C1614"/>
    <w:rsid w:val="002C3030"/>
    <w:rsid w:val="002C3B33"/>
    <w:rsid w:val="002C5382"/>
    <w:rsid w:val="002D3A8D"/>
    <w:rsid w:val="002F14AE"/>
    <w:rsid w:val="002F5FAE"/>
    <w:rsid w:val="002F7B2C"/>
    <w:rsid w:val="00304525"/>
    <w:rsid w:val="003048C1"/>
    <w:rsid w:val="00313687"/>
    <w:rsid w:val="00324D3F"/>
    <w:rsid w:val="0033096B"/>
    <w:rsid w:val="003418B1"/>
    <w:rsid w:val="00343171"/>
    <w:rsid w:val="003436A1"/>
    <w:rsid w:val="00351402"/>
    <w:rsid w:val="00353707"/>
    <w:rsid w:val="00367827"/>
    <w:rsid w:val="003705D4"/>
    <w:rsid w:val="003778B0"/>
    <w:rsid w:val="00380868"/>
    <w:rsid w:val="003816EE"/>
    <w:rsid w:val="003842D1"/>
    <w:rsid w:val="00387FAD"/>
    <w:rsid w:val="003A456B"/>
    <w:rsid w:val="003B4D8A"/>
    <w:rsid w:val="003B5403"/>
    <w:rsid w:val="003B7BE9"/>
    <w:rsid w:val="003D4D0B"/>
    <w:rsid w:val="003E3684"/>
    <w:rsid w:val="003E5CD8"/>
    <w:rsid w:val="003E7EFB"/>
    <w:rsid w:val="003F6BA1"/>
    <w:rsid w:val="003F7C95"/>
    <w:rsid w:val="004034DE"/>
    <w:rsid w:val="00403C46"/>
    <w:rsid w:val="00403FB5"/>
    <w:rsid w:val="00405FC5"/>
    <w:rsid w:val="004259B6"/>
    <w:rsid w:val="00433FBB"/>
    <w:rsid w:val="004371FB"/>
    <w:rsid w:val="0044784D"/>
    <w:rsid w:val="0047224A"/>
    <w:rsid w:val="00483AFC"/>
    <w:rsid w:val="00484151"/>
    <w:rsid w:val="00484EBD"/>
    <w:rsid w:val="004910F0"/>
    <w:rsid w:val="00492224"/>
    <w:rsid w:val="004A044A"/>
    <w:rsid w:val="004B3DC1"/>
    <w:rsid w:val="004C6113"/>
    <w:rsid w:val="004D4D47"/>
    <w:rsid w:val="004E2521"/>
    <w:rsid w:val="004E2EB3"/>
    <w:rsid w:val="004E7C6F"/>
    <w:rsid w:val="004F27BE"/>
    <w:rsid w:val="00500AA0"/>
    <w:rsid w:val="00523A90"/>
    <w:rsid w:val="00524879"/>
    <w:rsid w:val="00527BDA"/>
    <w:rsid w:val="00537080"/>
    <w:rsid w:val="005435B5"/>
    <w:rsid w:val="005453E5"/>
    <w:rsid w:val="00551F92"/>
    <w:rsid w:val="00553D9E"/>
    <w:rsid w:val="00554FBE"/>
    <w:rsid w:val="005630EC"/>
    <w:rsid w:val="00570240"/>
    <w:rsid w:val="00575ABC"/>
    <w:rsid w:val="005803B3"/>
    <w:rsid w:val="0058082F"/>
    <w:rsid w:val="00585F58"/>
    <w:rsid w:val="00586683"/>
    <w:rsid w:val="005B6E6F"/>
    <w:rsid w:val="005C585F"/>
    <w:rsid w:val="005D09A7"/>
    <w:rsid w:val="005E2C71"/>
    <w:rsid w:val="005F629E"/>
    <w:rsid w:val="00600C79"/>
    <w:rsid w:val="00603160"/>
    <w:rsid w:val="00615AB7"/>
    <w:rsid w:val="006254D7"/>
    <w:rsid w:val="00633A91"/>
    <w:rsid w:val="00641523"/>
    <w:rsid w:val="00641D8A"/>
    <w:rsid w:val="006461AA"/>
    <w:rsid w:val="006470F7"/>
    <w:rsid w:val="006536B8"/>
    <w:rsid w:val="00662160"/>
    <w:rsid w:val="00663AD0"/>
    <w:rsid w:val="006753AE"/>
    <w:rsid w:val="00680FBA"/>
    <w:rsid w:val="00687B4E"/>
    <w:rsid w:val="00695A72"/>
    <w:rsid w:val="006A02A0"/>
    <w:rsid w:val="006A1FA5"/>
    <w:rsid w:val="006A41CB"/>
    <w:rsid w:val="006A673B"/>
    <w:rsid w:val="006A77FD"/>
    <w:rsid w:val="006B5D38"/>
    <w:rsid w:val="006C1A9D"/>
    <w:rsid w:val="006D058E"/>
    <w:rsid w:val="006D4967"/>
    <w:rsid w:val="006E7DAC"/>
    <w:rsid w:val="006F1A98"/>
    <w:rsid w:val="006F34A1"/>
    <w:rsid w:val="00704090"/>
    <w:rsid w:val="00705277"/>
    <w:rsid w:val="007127C9"/>
    <w:rsid w:val="00715526"/>
    <w:rsid w:val="007321CD"/>
    <w:rsid w:val="00740BE3"/>
    <w:rsid w:val="00743184"/>
    <w:rsid w:val="00747721"/>
    <w:rsid w:val="00762591"/>
    <w:rsid w:val="00772DC1"/>
    <w:rsid w:val="0077421B"/>
    <w:rsid w:val="0079084D"/>
    <w:rsid w:val="007943FB"/>
    <w:rsid w:val="007A3B33"/>
    <w:rsid w:val="007B17D4"/>
    <w:rsid w:val="007B29C9"/>
    <w:rsid w:val="007B5938"/>
    <w:rsid w:val="007D3DCF"/>
    <w:rsid w:val="007D6D6D"/>
    <w:rsid w:val="007E12B5"/>
    <w:rsid w:val="007E7E00"/>
    <w:rsid w:val="008023E7"/>
    <w:rsid w:val="0080555F"/>
    <w:rsid w:val="008063C2"/>
    <w:rsid w:val="0082128F"/>
    <w:rsid w:val="008260D7"/>
    <w:rsid w:val="00831025"/>
    <w:rsid w:val="0083360C"/>
    <w:rsid w:val="008372FF"/>
    <w:rsid w:val="00840512"/>
    <w:rsid w:val="00852E43"/>
    <w:rsid w:val="00854219"/>
    <w:rsid w:val="008624A6"/>
    <w:rsid w:val="00863139"/>
    <w:rsid w:val="0087429B"/>
    <w:rsid w:val="00880368"/>
    <w:rsid w:val="00881C78"/>
    <w:rsid w:val="008863CB"/>
    <w:rsid w:val="00886BB2"/>
    <w:rsid w:val="008A7D23"/>
    <w:rsid w:val="008B5316"/>
    <w:rsid w:val="008C584E"/>
    <w:rsid w:val="008C6763"/>
    <w:rsid w:val="008C7636"/>
    <w:rsid w:val="008C7690"/>
    <w:rsid w:val="008D3781"/>
    <w:rsid w:val="008D534F"/>
    <w:rsid w:val="008E35CB"/>
    <w:rsid w:val="008F0814"/>
    <w:rsid w:val="008F556C"/>
    <w:rsid w:val="00903742"/>
    <w:rsid w:val="00904BC4"/>
    <w:rsid w:val="009069EA"/>
    <w:rsid w:val="009172DE"/>
    <w:rsid w:val="00923072"/>
    <w:rsid w:val="009424AA"/>
    <w:rsid w:val="00942F81"/>
    <w:rsid w:val="00952340"/>
    <w:rsid w:val="0095429E"/>
    <w:rsid w:val="009549D2"/>
    <w:rsid w:val="00957F8B"/>
    <w:rsid w:val="00985A9D"/>
    <w:rsid w:val="009867BB"/>
    <w:rsid w:val="00991C72"/>
    <w:rsid w:val="009958CA"/>
    <w:rsid w:val="00996391"/>
    <w:rsid w:val="009B1C51"/>
    <w:rsid w:val="009C0781"/>
    <w:rsid w:val="009C5F5B"/>
    <w:rsid w:val="009D7FA2"/>
    <w:rsid w:val="009F0811"/>
    <w:rsid w:val="00A16BA1"/>
    <w:rsid w:val="00A17F27"/>
    <w:rsid w:val="00A37504"/>
    <w:rsid w:val="00A56E7D"/>
    <w:rsid w:val="00A64A8A"/>
    <w:rsid w:val="00A67E0A"/>
    <w:rsid w:val="00A701FA"/>
    <w:rsid w:val="00A752B9"/>
    <w:rsid w:val="00AA2F02"/>
    <w:rsid w:val="00AA695C"/>
    <w:rsid w:val="00AA702A"/>
    <w:rsid w:val="00AB1729"/>
    <w:rsid w:val="00AB4494"/>
    <w:rsid w:val="00AC173E"/>
    <w:rsid w:val="00AC3AB6"/>
    <w:rsid w:val="00AC71EB"/>
    <w:rsid w:val="00AF2915"/>
    <w:rsid w:val="00AF3FE8"/>
    <w:rsid w:val="00AF759F"/>
    <w:rsid w:val="00B10318"/>
    <w:rsid w:val="00B1307B"/>
    <w:rsid w:val="00B14A61"/>
    <w:rsid w:val="00B20AC4"/>
    <w:rsid w:val="00B21554"/>
    <w:rsid w:val="00B2445A"/>
    <w:rsid w:val="00B27843"/>
    <w:rsid w:val="00B305EE"/>
    <w:rsid w:val="00B3475D"/>
    <w:rsid w:val="00B519CC"/>
    <w:rsid w:val="00B60A06"/>
    <w:rsid w:val="00B64801"/>
    <w:rsid w:val="00B659B3"/>
    <w:rsid w:val="00B72AC9"/>
    <w:rsid w:val="00B7447B"/>
    <w:rsid w:val="00B83D21"/>
    <w:rsid w:val="00B95DDD"/>
    <w:rsid w:val="00BA1FB0"/>
    <w:rsid w:val="00BA2C36"/>
    <w:rsid w:val="00BA3EA7"/>
    <w:rsid w:val="00BA6025"/>
    <w:rsid w:val="00BB08DF"/>
    <w:rsid w:val="00BB1ADA"/>
    <w:rsid w:val="00BB303B"/>
    <w:rsid w:val="00BB7C1B"/>
    <w:rsid w:val="00BC6C6E"/>
    <w:rsid w:val="00BD086B"/>
    <w:rsid w:val="00BD39B6"/>
    <w:rsid w:val="00BD767B"/>
    <w:rsid w:val="00BE11C4"/>
    <w:rsid w:val="00BE6D39"/>
    <w:rsid w:val="00BF37C7"/>
    <w:rsid w:val="00BF69BA"/>
    <w:rsid w:val="00C14ABE"/>
    <w:rsid w:val="00C239C0"/>
    <w:rsid w:val="00C2604F"/>
    <w:rsid w:val="00C31B6F"/>
    <w:rsid w:val="00C3582C"/>
    <w:rsid w:val="00C42952"/>
    <w:rsid w:val="00C42D89"/>
    <w:rsid w:val="00C43634"/>
    <w:rsid w:val="00C56B23"/>
    <w:rsid w:val="00C57C4F"/>
    <w:rsid w:val="00C64E6A"/>
    <w:rsid w:val="00C667BF"/>
    <w:rsid w:val="00C809AA"/>
    <w:rsid w:val="00C86FAA"/>
    <w:rsid w:val="00CA0A74"/>
    <w:rsid w:val="00CA1E54"/>
    <w:rsid w:val="00CA3752"/>
    <w:rsid w:val="00CB1214"/>
    <w:rsid w:val="00CB5C49"/>
    <w:rsid w:val="00CB77DC"/>
    <w:rsid w:val="00CC2715"/>
    <w:rsid w:val="00CD02F4"/>
    <w:rsid w:val="00CD0A1C"/>
    <w:rsid w:val="00CD2DED"/>
    <w:rsid w:val="00CD5E71"/>
    <w:rsid w:val="00CD7CAB"/>
    <w:rsid w:val="00D0421E"/>
    <w:rsid w:val="00D15560"/>
    <w:rsid w:val="00D21B5D"/>
    <w:rsid w:val="00D21D86"/>
    <w:rsid w:val="00D22BFF"/>
    <w:rsid w:val="00D42FD6"/>
    <w:rsid w:val="00D446DF"/>
    <w:rsid w:val="00D477DA"/>
    <w:rsid w:val="00D51936"/>
    <w:rsid w:val="00D64A7A"/>
    <w:rsid w:val="00D72415"/>
    <w:rsid w:val="00D76767"/>
    <w:rsid w:val="00D86E73"/>
    <w:rsid w:val="00D95120"/>
    <w:rsid w:val="00D95CC5"/>
    <w:rsid w:val="00D95CF3"/>
    <w:rsid w:val="00DB025E"/>
    <w:rsid w:val="00DB60AD"/>
    <w:rsid w:val="00DC10E0"/>
    <w:rsid w:val="00DC6046"/>
    <w:rsid w:val="00DD4AA2"/>
    <w:rsid w:val="00DE4D59"/>
    <w:rsid w:val="00DE5900"/>
    <w:rsid w:val="00DF00B8"/>
    <w:rsid w:val="00DF36AC"/>
    <w:rsid w:val="00DF4633"/>
    <w:rsid w:val="00E015A9"/>
    <w:rsid w:val="00E24387"/>
    <w:rsid w:val="00E24995"/>
    <w:rsid w:val="00E400DE"/>
    <w:rsid w:val="00E40EB4"/>
    <w:rsid w:val="00E43D3C"/>
    <w:rsid w:val="00E56A85"/>
    <w:rsid w:val="00E60BEE"/>
    <w:rsid w:val="00E62908"/>
    <w:rsid w:val="00E72DB8"/>
    <w:rsid w:val="00E7722C"/>
    <w:rsid w:val="00E81FF4"/>
    <w:rsid w:val="00E92913"/>
    <w:rsid w:val="00E966A3"/>
    <w:rsid w:val="00EA037F"/>
    <w:rsid w:val="00EA69B8"/>
    <w:rsid w:val="00EB7DE4"/>
    <w:rsid w:val="00ED1054"/>
    <w:rsid w:val="00ED2AF5"/>
    <w:rsid w:val="00ED41A3"/>
    <w:rsid w:val="00ED5126"/>
    <w:rsid w:val="00EE461E"/>
    <w:rsid w:val="00EF526E"/>
    <w:rsid w:val="00F16D61"/>
    <w:rsid w:val="00F21CE0"/>
    <w:rsid w:val="00F2624E"/>
    <w:rsid w:val="00F37190"/>
    <w:rsid w:val="00F37765"/>
    <w:rsid w:val="00F45C6F"/>
    <w:rsid w:val="00F46475"/>
    <w:rsid w:val="00F5100E"/>
    <w:rsid w:val="00F568F5"/>
    <w:rsid w:val="00F575DF"/>
    <w:rsid w:val="00F63D15"/>
    <w:rsid w:val="00F80743"/>
    <w:rsid w:val="00F83D8F"/>
    <w:rsid w:val="00F946D0"/>
    <w:rsid w:val="00F9652E"/>
    <w:rsid w:val="00FB04D3"/>
    <w:rsid w:val="00FB0713"/>
    <w:rsid w:val="00FB3280"/>
    <w:rsid w:val="00FC218C"/>
    <w:rsid w:val="00FC2E9E"/>
    <w:rsid w:val="00FC43F5"/>
    <w:rsid w:val="00FC71AD"/>
    <w:rsid w:val="00FD3851"/>
    <w:rsid w:val="00FE77CF"/>
    <w:rsid w:val="00FF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94AD88"/>
  <w15:chartTrackingRefBased/>
  <w15:docId w15:val="{248C1A7D-A4F6-41F3-B2D7-3B58FBBC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3E5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"/>
    <w:basedOn w:val="Normal"/>
    <w:next w:val="Normal"/>
    <w:link w:val="Heading1Char"/>
    <w:qFormat/>
    <w:rsid w:val="005453E5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5453E5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5453E5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uiPriority w:val="9"/>
    <w:qFormat/>
    <w:rsid w:val="005453E5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qFormat/>
    <w:rsid w:val="004E2521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4E2521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Normal"/>
    <w:next w:val="Normal"/>
    <w:qFormat/>
    <w:rsid w:val="004E2521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4E2521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4E2521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5453E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453E5"/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5453E5"/>
    <w:rPr>
      <w:rFonts w:ascii="Georgia" w:hAnsi="Georgia"/>
      <w:b/>
      <w:bCs/>
      <w:color w:val="CF4520"/>
      <w:sz w:val="28"/>
      <w:szCs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5453E5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1">
    <w:name w:val="toc 1"/>
    <w:autoRedefine/>
    <w:uiPriority w:val="39"/>
    <w:rsid w:val="005453E5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</w:style>
  <w:style w:type="character" w:customStyle="1" w:styleId="CommentTextChar">
    <w:name w:val="Comment Text Char"/>
    <w:link w:val="CommentText"/>
    <w:uiPriority w:val="99"/>
    <w:rsid w:val="001C1E84"/>
    <w:rPr>
      <w:rFonts w:ascii="Arial" w:hAnsi="Arial"/>
      <w:szCs w:val="24"/>
    </w:rPr>
  </w:style>
  <w:style w:type="paragraph" w:styleId="TOC3">
    <w:name w:val="toc 3"/>
    <w:basedOn w:val="Normal"/>
    <w:next w:val="Normal"/>
    <w:autoRedefine/>
    <w:rsid w:val="005453E5"/>
    <w:pPr>
      <w:spacing w:after="100"/>
      <w:ind w:left="400"/>
    </w:pPr>
  </w:style>
  <w:style w:type="paragraph" w:styleId="BalloonText">
    <w:name w:val="Balloon Text"/>
    <w:basedOn w:val="Normal"/>
    <w:semiHidden/>
    <w:rsid w:val="007D6D6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D6D6D"/>
    <w:rPr>
      <w:b/>
      <w:bCs/>
    </w:rPr>
  </w:style>
  <w:style w:type="table" w:styleId="TableGrid">
    <w:name w:val="Table Grid"/>
    <w:basedOn w:val="TableNormal"/>
    <w:rsid w:val="004E252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4E2521"/>
  </w:style>
  <w:style w:type="paragraph" w:styleId="EndnoteText">
    <w:name w:val="endnote text"/>
    <w:basedOn w:val="Normal"/>
    <w:semiHidden/>
    <w:rsid w:val="004E2521"/>
    <w:rPr>
      <w:szCs w:val="20"/>
    </w:rPr>
  </w:style>
  <w:style w:type="paragraph" w:customStyle="1" w:styleId="Style1">
    <w:name w:val="Style1"/>
    <w:basedOn w:val="Heading4"/>
    <w:rsid w:val="004E2521"/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5453E5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5453E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5453E5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5453E5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5453E5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5453E5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5453E5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5453E5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5453E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5453E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5453E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5453E5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5453E5"/>
    <w:pPr>
      <w:keepNext/>
      <w:keepLines/>
      <w:numPr>
        <w:numId w:val="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5453E5"/>
    <w:pPr>
      <w:numPr>
        <w:ilvl w:val="1"/>
        <w:numId w:val="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5453E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5453E5"/>
    <w:pPr>
      <w:numPr>
        <w:ilvl w:val="2"/>
        <w:numId w:val="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5453E5"/>
    <w:pPr>
      <w:numPr>
        <w:ilvl w:val="3"/>
        <w:numId w:val="5"/>
      </w:numPr>
    </w:pPr>
    <w:rPr>
      <w:szCs w:val="24"/>
    </w:rPr>
  </w:style>
  <w:style w:type="paragraph" w:customStyle="1" w:styleId="ASDEFCONCoverTitle">
    <w:name w:val="ASDEFCON Cover Title"/>
    <w:rsid w:val="005453E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5453E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5453E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5453E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5453E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5453E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5453E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5453E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5453E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5453E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5453E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5453E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5453E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5453E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5453E5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5453E5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5453E5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5453E5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5453E5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5453E5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5453E5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5453E5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5453E5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5453E5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5453E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5453E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5453E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5453E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5453E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5453E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5453E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5453E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5453E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5453E5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5453E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5453E5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rsid w:val="005453E5"/>
    <w:rPr>
      <w:szCs w:val="20"/>
    </w:rPr>
  </w:style>
  <w:style w:type="character" w:customStyle="1" w:styleId="FootnoteTextChar">
    <w:name w:val="Footnote Text Char"/>
    <w:link w:val="FootnoteText"/>
    <w:rsid w:val="002C1614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5453E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5453E5"/>
    <w:pPr>
      <w:numPr>
        <w:numId w:val="11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5453E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5453E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5453E5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5453E5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5453E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5453E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5453E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5453E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5453E5"/>
    <w:pPr>
      <w:numPr>
        <w:numId w:val="12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5453E5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5453E5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5453E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5453E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5453E5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5453E5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5453E5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5453E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5453E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5453E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5453E5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5453E5"/>
    <w:pPr>
      <w:numPr>
        <w:ilvl w:val="6"/>
        <w:numId w:val="13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5453E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5453E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5453E5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5453E5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5453E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5453E5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5453E5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5453E5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5453E5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5453E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5453E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5453E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5453E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5453E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5453E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5453E5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5453E5"/>
    <w:pPr>
      <w:numPr>
        <w:ilvl w:val="1"/>
        <w:numId w:val="22"/>
      </w:numPr>
    </w:pPr>
  </w:style>
  <w:style w:type="paragraph" w:styleId="ListParagraph">
    <w:name w:val="List Paragraph"/>
    <w:basedOn w:val="Normal"/>
    <w:uiPriority w:val="34"/>
    <w:qFormat/>
    <w:rsid w:val="005453E5"/>
    <w:pPr>
      <w:spacing w:after="0"/>
      <w:ind w:left="720"/>
    </w:pPr>
  </w:style>
  <w:style w:type="paragraph" w:styleId="Revision">
    <w:name w:val="Revision"/>
    <w:hidden/>
    <w:uiPriority w:val="99"/>
    <w:semiHidden/>
    <w:rsid w:val="00D21B5D"/>
    <w:rPr>
      <w:rFonts w:ascii="Arial" w:hAnsi="Arial"/>
      <w:szCs w:val="24"/>
    </w:rPr>
  </w:style>
  <w:style w:type="paragraph" w:styleId="ListBullet2">
    <w:name w:val="List Bullet 2"/>
    <w:basedOn w:val="Normal"/>
    <w:rsid w:val="008023E7"/>
    <w:pPr>
      <w:numPr>
        <w:numId w:val="25"/>
      </w:numPr>
      <w:tabs>
        <w:tab w:val="right" w:leader="dot" w:pos="9072"/>
      </w:tabs>
      <w:spacing w:after="40"/>
    </w:pPr>
    <w:rPr>
      <w:rFonts w:cs="Arial"/>
      <w:sz w:val="22"/>
      <w:szCs w:val="22"/>
      <w:lang w:eastAsia="fr-FR"/>
    </w:rPr>
  </w:style>
  <w:style w:type="paragraph" w:customStyle="1" w:styleId="DocRfrenc">
    <w:name w:val="Doc Référencé"/>
    <w:rsid w:val="008023E7"/>
    <w:pPr>
      <w:keepNext/>
      <w:numPr>
        <w:numId w:val="24"/>
      </w:numPr>
      <w:tabs>
        <w:tab w:val="right" w:leader="dot" w:pos="9072"/>
      </w:tabs>
      <w:spacing w:after="60"/>
    </w:pPr>
    <w:rPr>
      <w:rFonts w:ascii="Arial" w:hAnsi="Arial"/>
      <w:sz w:val="22"/>
      <w:szCs w:val="24"/>
      <w:lang w:eastAsia="fr-FR"/>
    </w:rPr>
  </w:style>
  <w:style w:type="paragraph" w:customStyle="1" w:styleId="NumberedParagraph">
    <w:name w:val="NumberedParagraph"/>
    <w:basedOn w:val="Normal"/>
    <w:rsid w:val="0016120D"/>
    <w:pPr>
      <w:spacing w:before="120"/>
      <w:jc w:val="left"/>
    </w:pPr>
    <w:rPr>
      <w:color w:val="000000"/>
      <w:sz w:val="24"/>
      <w:szCs w:val="20"/>
    </w:rPr>
  </w:style>
  <w:style w:type="character" w:styleId="FootnoteReference">
    <w:name w:val="footnote reference"/>
    <w:uiPriority w:val="99"/>
    <w:unhideWhenUsed/>
    <w:rsid w:val="0016120D"/>
    <w:rPr>
      <w:vertAlign w:val="superscript"/>
    </w:rPr>
  </w:style>
  <w:style w:type="paragraph" w:customStyle="1" w:styleId="Default">
    <w:name w:val="Default"/>
    <w:rsid w:val="0016120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16120D"/>
    <w:pPr>
      <w:spacing w:after="200" w:line="276" w:lineRule="auto"/>
      <w:jc w:val="left"/>
    </w:pPr>
    <w:rPr>
      <w:rFonts w:ascii="Times New Roman" w:eastAsia="Calibri" w:hAnsi="Times New Roman"/>
      <w:sz w:val="24"/>
      <w:lang w:eastAsia="en-US"/>
    </w:rPr>
  </w:style>
  <w:style w:type="paragraph" w:customStyle="1" w:styleId="spara">
    <w:name w:val="spara"/>
    <w:basedOn w:val="PlainText"/>
    <w:rsid w:val="00B20AC4"/>
    <w:pPr>
      <w:numPr>
        <w:numId w:val="27"/>
      </w:numPr>
      <w:tabs>
        <w:tab w:val="clear" w:pos="1843"/>
        <w:tab w:val="num" w:pos="851"/>
      </w:tabs>
      <w:ind w:left="851" w:hanging="851"/>
    </w:pPr>
    <w:rPr>
      <w:rFonts w:ascii="Arial" w:hAnsi="Arial" w:cs="Times New Roman"/>
      <w:szCs w:val="24"/>
    </w:rPr>
  </w:style>
  <w:style w:type="paragraph" w:styleId="PlainText">
    <w:name w:val="Plain Text"/>
    <w:basedOn w:val="Normal"/>
    <w:link w:val="PlainTextChar"/>
    <w:rsid w:val="00B20AC4"/>
    <w:rPr>
      <w:rFonts w:ascii="Courier New" w:hAnsi="Courier New" w:cs="Courier New"/>
      <w:szCs w:val="20"/>
    </w:rPr>
  </w:style>
  <w:style w:type="character" w:customStyle="1" w:styleId="PlainTextChar">
    <w:name w:val="Plain Text Char"/>
    <w:link w:val="PlainText"/>
    <w:rsid w:val="00B20AC4"/>
    <w:rPr>
      <w:rFonts w:ascii="Courier New" w:hAnsi="Courier New" w:cs="Courier New"/>
    </w:rPr>
  </w:style>
  <w:style w:type="paragraph" w:customStyle="1" w:styleId="Notespara">
    <w:name w:val="Note spara"/>
    <w:basedOn w:val="PlainText"/>
    <w:rsid w:val="00B20AC4"/>
    <w:pPr>
      <w:numPr>
        <w:numId w:val="26"/>
      </w:numPr>
    </w:pPr>
    <w:rPr>
      <w:rFonts w:ascii="Arial" w:hAnsi="Arial" w:cs="Times New Roman"/>
      <w:b/>
      <w:i/>
      <w:szCs w:val="24"/>
    </w:rPr>
  </w:style>
  <w:style w:type="character" w:styleId="Hyperlink">
    <w:name w:val="Hyperlink"/>
    <w:uiPriority w:val="99"/>
    <w:unhideWhenUsed/>
    <w:rsid w:val="005453E5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5453E5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5453E5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5453E5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5453E5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5453E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5453E5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5453E5"/>
    <w:pPr>
      <w:numPr>
        <w:numId w:val="2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0AC4"/>
    <w:pPr>
      <w:outlineLvl w:val="9"/>
    </w:pPr>
    <w:rPr>
      <w:rFonts w:ascii="Calibri Light" w:hAnsi="Calibri Light" w:cs="Times New Roman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"/>
    <w:link w:val="Heading1"/>
    <w:rsid w:val="005453E5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453E5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5453E5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5453E5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5453E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453E5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5453E5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h4 Char,h41 Char,h42 Char,h411 Char,h43 Char,h412 Char,h44 Char,h413 Char,h45 Char,h414 Char,h46 Char,h415 Char,h47 Char,h416 Char,h421 Char,h4111 Char,h431 Char,h4121 Char,h441 Char,h4131 Char,h451 Char,h4141 Char,h461 Char,h4151 Char"/>
    <w:link w:val="Heading4"/>
    <w:uiPriority w:val="9"/>
    <w:rsid w:val="005453E5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5453E5"/>
    <w:pPr>
      <w:numPr>
        <w:numId w:val="42"/>
      </w:numPr>
      <w:tabs>
        <w:tab w:val="left" w:pos="567"/>
      </w:tabs>
      <w:jc w:val="left"/>
    </w:pPr>
  </w:style>
  <w:style w:type="paragraph" w:customStyle="1" w:styleId="Bullet2">
    <w:name w:val="Bullet 2"/>
    <w:basedOn w:val="Normal"/>
    <w:rsid w:val="005453E5"/>
    <w:pPr>
      <w:numPr>
        <w:numId w:val="49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4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B1D7B-C00F-493C-AD25-B45C76EA5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487</TotalTime>
  <Pages>7</Pages>
  <Words>3077</Words>
  <Characters>17541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DID-ENG-MGT-MSSMP</vt:lpstr>
    </vt:vector>
  </TitlesOfParts>
  <Manager/>
  <Company/>
  <LinksUpToDate>false</LinksUpToDate>
  <CharactersWithSpaces>20577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DID-ENG-MGT-MSSMP</dc:title>
  <dc:subject>Materiel System Security Management Plan</dc:subject>
  <dc:creator/>
  <cp:keywords/>
  <cp:lastModifiedBy>DAE1-</cp:lastModifiedBy>
  <cp:revision>55</cp:revision>
  <dcterms:created xsi:type="dcterms:W3CDTF">2022-11-17T02:33:00Z</dcterms:created>
  <dcterms:modified xsi:type="dcterms:W3CDTF">2024-07-14T22:55:00Z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Classification">
    <vt:lpwstr>OFFICIAL</vt:lpwstr>
  </property>
  <property fmtid="{D5CDD505-2E9C-101B-9397-08002B2CF9AE}" pid="4" name="Header_Left">
    <vt:lpwstr>ASDEFCON (Strategic Materiel)</vt:lpwstr>
  </property>
  <property fmtid="{D5CDD505-2E9C-101B-9397-08002B2CF9AE}" pid="5" name="Header_Right">
    <vt:lpwstr/>
  </property>
  <property fmtid="{D5CDD505-2E9C-101B-9397-08002B2CF9AE}" pid="6" name="Footer_Left">
    <vt:lpwstr/>
  </property>
  <property fmtid="{D5CDD505-2E9C-101B-9397-08002B2CF9AE}" pid="7" name="Objective-Id">
    <vt:lpwstr>BM76159691</vt:lpwstr>
  </property>
  <property fmtid="{D5CDD505-2E9C-101B-9397-08002B2CF9AE}" pid="8" name="Objective-Title">
    <vt:lpwstr>DID-ENG-MGT-MSSMP-V5.3</vt:lpwstr>
  </property>
  <property fmtid="{D5CDD505-2E9C-101B-9397-08002B2CF9AE}" pid="9" name="Objective-Comment">
    <vt:lpwstr/>
  </property>
  <property fmtid="{D5CDD505-2E9C-101B-9397-08002B2CF9AE}" pid="10" name="Objective-CreationStamp">
    <vt:filetime>2024-06-17T21:51:09Z</vt:filetime>
  </property>
  <property fmtid="{D5CDD505-2E9C-101B-9397-08002B2CF9AE}" pid="11" name="Objective-IsApproved">
    <vt:bool>false</vt:bool>
  </property>
  <property fmtid="{D5CDD505-2E9C-101B-9397-08002B2CF9AE}" pid="12" name="Objective-IsPublished">
    <vt:bool>false</vt:bool>
  </property>
  <property fmtid="{D5CDD505-2E9C-101B-9397-08002B2CF9AE}" pid="13" name="Objective-DatePublished">
    <vt:lpwstr/>
  </property>
  <property fmtid="{D5CDD505-2E9C-101B-9397-08002B2CF9AE}" pid="14" name="Objective-ModificationStamp">
    <vt:filetime>2024-08-20T05:25:32Z</vt:filetime>
  </property>
  <property fmtid="{D5CDD505-2E9C-101B-9397-08002B2CF9AE}" pid="15" name="Objective-Owner">
    <vt:lpwstr>Edgelow, Dave Mr</vt:lpwstr>
  </property>
  <property fmtid="{D5CDD505-2E9C-101B-9397-08002B2CF9AE}" pid="16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Version):01 Working Files:07 DIDs:03 ENG DIDs:</vt:lpwstr>
  </property>
  <property fmtid="{D5CDD505-2E9C-101B-9397-08002B2CF9AE}" pid="17" name="Objective-Parent">
    <vt:lpwstr>03 ENG DIDs</vt:lpwstr>
  </property>
  <property fmtid="{D5CDD505-2E9C-101B-9397-08002B2CF9AE}" pid="18" name="Objective-State">
    <vt:lpwstr>Being Edited</vt:lpwstr>
  </property>
  <property fmtid="{D5CDD505-2E9C-101B-9397-08002B2CF9AE}" pid="19" name="Objective-Version">
    <vt:lpwstr>1.6</vt:lpwstr>
  </property>
  <property fmtid="{D5CDD505-2E9C-101B-9397-08002B2CF9AE}" pid="20" name="Objective-VersionNumber">
    <vt:i4>7</vt:i4>
  </property>
  <property fmtid="{D5CDD505-2E9C-101B-9397-08002B2CF9AE}" pid="21" name="Objective-VersionComment">
    <vt:lpwstr/>
  </property>
  <property fmtid="{D5CDD505-2E9C-101B-9397-08002B2CF9AE}" pid="22" name="Objective-FileNumber">
    <vt:lpwstr/>
  </property>
  <property fmtid="{D5CDD505-2E9C-101B-9397-08002B2CF9AE}" pid="23" name="Objective-Classification">
    <vt:lpwstr>[Inherited - Official]</vt:lpwstr>
  </property>
  <property fmtid="{D5CDD505-2E9C-101B-9397-08002B2CF9AE}" pid="24" name="Objective-Caveats">
    <vt:lpwstr/>
  </property>
  <property fmtid="{D5CDD505-2E9C-101B-9397-08002B2CF9AE}" pid="25" name="Objective-Document Type [system]">
    <vt:lpwstr/>
  </property>
  <property fmtid="{D5CDD505-2E9C-101B-9397-08002B2CF9AE}" pid="26" name="Objective-Reason for Security Classification Change [system]">
    <vt:lpwstr/>
  </property>
</Properties>
</file>