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F74" w:rsidRDefault="00487F74" w:rsidP="002A407D">
      <w:pPr>
        <w:pStyle w:val="ASDEFCONTitle"/>
      </w:pPr>
      <w:bookmarkStart w:id="0" w:name="_GoBack"/>
      <w:bookmarkEnd w:id="0"/>
      <w:r>
        <w:t>D</w:t>
      </w:r>
      <w:bookmarkStart w:id="1" w:name="_Ref442071221"/>
      <w:bookmarkEnd w:id="1"/>
      <w:r>
        <w:t>ATA ITEM DESCRIPTION</w:t>
      </w:r>
    </w:p>
    <w:p w:rsidR="00487F74" w:rsidRDefault="00487F74" w:rsidP="002A407D">
      <w:pPr>
        <w:pStyle w:val="SOWHL1-ASDEFCON"/>
      </w:pPr>
      <w:bookmarkStart w:id="2" w:name="_Toc515805636"/>
      <w:r>
        <w:t>DID NUMBER:</w:t>
      </w:r>
      <w:r>
        <w:tab/>
      </w:r>
      <w:bookmarkStart w:id="3" w:name="_Toc515805637"/>
      <w:r w:rsidR="009159AD">
        <w:rPr>
          <w:lang w:val="en-GB"/>
        </w:rPr>
        <w:fldChar w:fldCharType="begin"/>
      </w:r>
      <w:r w:rsidR="009159AD">
        <w:rPr>
          <w:lang w:val="en-GB"/>
        </w:rPr>
        <w:instrText xml:space="preserve"> TITLE   \* MERGEFORMAT </w:instrText>
      </w:r>
      <w:r w:rsidR="009159AD">
        <w:rPr>
          <w:lang w:val="en-GB"/>
        </w:rPr>
        <w:fldChar w:fldCharType="separate"/>
      </w:r>
      <w:r w:rsidR="00A963D4">
        <w:rPr>
          <w:lang w:val="en-GB"/>
        </w:rPr>
        <w:t>DID-ENG-MGT-HEPP</w:t>
      </w:r>
      <w:r w:rsidR="009159AD">
        <w:rPr>
          <w:lang w:val="en-GB"/>
        </w:rPr>
        <w:fldChar w:fldCharType="end"/>
      </w:r>
      <w:r w:rsidR="00FA16A2">
        <w:rPr>
          <w:lang w:val="en-GB"/>
        </w:rPr>
        <w:t>-</w:t>
      </w:r>
      <w:r w:rsidR="00FA16A2">
        <w:rPr>
          <w:lang w:val="en-GB"/>
        </w:rPr>
        <w:fldChar w:fldCharType="begin"/>
      </w:r>
      <w:r w:rsidR="00FA16A2">
        <w:rPr>
          <w:lang w:val="en-GB"/>
        </w:rPr>
        <w:instrText xml:space="preserve"> DOCPROPERTY Version </w:instrText>
      </w:r>
      <w:r w:rsidR="00FA16A2">
        <w:rPr>
          <w:lang w:val="en-GB"/>
        </w:rPr>
        <w:fldChar w:fldCharType="separate"/>
      </w:r>
      <w:r w:rsidR="00886708">
        <w:rPr>
          <w:lang w:val="en-GB"/>
        </w:rPr>
        <w:t>V5.3</w:t>
      </w:r>
      <w:r w:rsidR="00FA16A2">
        <w:rPr>
          <w:lang w:val="en-GB"/>
        </w:rPr>
        <w:fldChar w:fldCharType="end"/>
      </w:r>
    </w:p>
    <w:p w:rsidR="00487F74" w:rsidRDefault="00487F74" w:rsidP="002A407D">
      <w:pPr>
        <w:pStyle w:val="SOWHL1-ASDEFCON"/>
      </w:pPr>
      <w:r>
        <w:t>TITLE:</w:t>
      </w:r>
      <w:r>
        <w:tab/>
      </w:r>
      <w:bookmarkEnd w:id="3"/>
      <w:r>
        <w:t>Human Engineering Program Plan</w:t>
      </w:r>
    </w:p>
    <w:p w:rsidR="00487F74" w:rsidRDefault="00487F74" w:rsidP="002A407D">
      <w:pPr>
        <w:pStyle w:val="SOWHL1-ASDEFCON"/>
      </w:pPr>
      <w:bookmarkStart w:id="4" w:name="_Toc515805639"/>
      <w:r>
        <w:t>DESCRIPTION and intended use</w:t>
      </w:r>
      <w:bookmarkEnd w:id="4"/>
    </w:p>
    <w:p w:rsidR="00487F74" w:rsidRDefault="00487F74" w:rsidP="002A407D">
      <w:pPr>
        <w:pStyle w:val="SOWTL2-ASDEFCON"/>
      </w:pPr>
      <w:r>
        <w:t xml:space="preserve">The Human Engineering Program Plan (HEPP) describes the Contractor's Human Engineering (HE) </w:t>
      </w:r>
      <w:r w:rsidR="009F684E">
        <w:t>p</w:t>
      </w:r>
      <w:r>
        <w:t>rogram, identifies its elements</w:t>
      </w:r>
      <w:r w:rsidR="009F684E">
        <w:t>,</w:t>
      </w:r>
      <w:r>
        <w:t xml:space="preserve"> and explains how the elements will be managed for the Contract.</w:t>
      </w:r>
    </w:p>
    <w:p w:rsidR="009F684E" w:rsidRDefault="00487F74" w:rsidP="002A407D">
      <w:pPr>
        <w:pStyle w:val="SOWTL2-ASDEFCON"/>
      </w:pPr>
      <w:r>
        <w:t xml:space="preserve">The </w:t>
      </w:r>
      <w:r w:rsidR="009F684E">
        <w:t xml:space="preserve">Contractor uses the </w:t>
      </w:r>
      <w:r>
        <w:t xml:space="preserve">HEPP as a working document that provides direction </w:t>
      </w:r>
      <w:r w:rsidR="009618AE">
        <w:t xml:space="preserve">and guidance </w:t>
      </w:r>
      <w:r>
        <w:t>to participants in the Contractor's HE program.</w:t>
      </w:r>
    </w:p>
    <w:p w:rsidR="009F684E" w:rsidRDefault="00487F74" w:rsidP="002A407D">
      <w:pPr>
        <w:pStyle w:val="SOWTL2-ASDEFCON"/>
      </w:pPr>
      <w:r>
        <w:t>The Commonwealth use</w:t>
      </w:r>
      <w:r w:rsidR="009F684E">
        <w:t>s</w:t>
      </w:r>
      <w:r>
        <w:t xml:space="preserve"> the HEPP</w:t>
      </w:r>
      <w:r w:rsidR="009F684E">
        <w:t>:</w:t>
      </w:r>
    </w:p>
    <w:p w:rsidR="009F684E" w:rsidRDefault="00487F74" w:rsidP="002A407D">
      <w:pPr>
        <w:pStyle w:val="SOWSubL1-ASDEFCON"/>
      </w:pPr>
      <w:r>
        <w:t>to provide visibility into the Contractor's technical planning</w:t>
      </w:r>
      <w:r w:rsidR="009F684E">
        <w:t>;</w:t>
      </w:r>
    </w:p>
    <w:p w:rsidR="009F684E" w:rsidRDefault="00487F74" w:rsidP="002A407D">
      <w:pPr>
        <w:pStyle w:val="SOWSubL1-ASDEFCON"/>
      </w:pPr>
      <w:r>
        <w:t>for progress and risk assessment purposes</w:t>
      </w:r>
      <w:r w:rsidR="009F684E">
        <w:t>;</w:t>
      </w:r>
      <w:r>
        <w:t xml:space="preserve"> and</w:t>
      </w:r>
    </w:p>
    <w:p w:rsidR="00487F74" w:rsidRDefault="009F684E" w:rsidP="002A407D">
      <w:pPr>
        <w:pStyle w:val="SOWSubL1-ASDEFCON"/>
      </w:pPr>
      <w:r>
        <w:t xml:space="preserve">to </w:t>
      </w:r>
      <w:r w:rsidR="00487F74">
        <w:t>provide input into the Commonwealth's own planning.</w:t>
      </w:r>
    </w:p>
    <w:p w:rsidR="00487F74" w:rsidRDefault="00487F74" w:rsidP="002A407D">
      <w:pPr>
        <w:pStyle w:val="SOWHL1-ASDEFCON"/>
      </w:pPr>
      <w:bookmarkStart w:id="5" w:name="_Toc515805640"/>
      <w:r>
        <w:t>INTER-RELATIONSHIPS</w:t>
      </w:r>
      <w:bookmarkEnd w:id="5"/>
    </w:p>
    <w:p w:rsidR="00487F74" w:rsidRDefault="00487F74" w:rsidP="002A407D">
      <w:pPr>
        <w:pStyle w:val="SOWTL2-ASDEFCON"/>
      </w:pPr>
      <w:r>
        <w:t>The HEPP is subordinate to the following data items, where these data items are required under the Contract:</w:t>
      </w:r>
    </w:p>
    <w:p w:rsidR="00487F74" w:rsidRDefault="00487F74" w:rsidP="002A407D">
      <w:pPr>
        <w:pStyle w:val="SOWSubL1-ASDEFCON"/>
      </w:pPr>
      <w:r>
        <w:t>Systems Engineering Management Plan (SEMP);</w:t>
      </w:r>
    </w:p>
    <w:p w:rsidR="00487F74" w:rsidRDefault="00487F74" w:rsidP="002A407D">
      <w:pPr>
        <w:pStyle w:val="SOWSubL1-ASDEFCON"/>
      </w:pPr>
      <w:r>
        <w:t>Integrated Support Plan (ISP);</w:t>
      </w:r>
    </w:p>
    <w:p w:rsidR="00487F74" w:rsidRDefault="00487F74" w:rsidP="002A407D">
      <w:pPr>
        <w:pStyle w:val="SOWSubL1-ASDEFCON"/>
      </w:pPr>
      <w:r>
        <w:t>Configuration Management Plan (CMP);</w:t>
      </w:r>
      <w:r w:rsidR="009F684E">
        <w:t xml:space="preserve"> and</w:t>
      </w:r>
    </w:p>
    <w:p w:rsidR="00487F74" w:rsidRDefault="00487F74" w:rsidP="002A407D">
      <w:pPr>
        <w:pStyle w:val="SOWSubL1-ASDEFCON"/>
      </w:pPr>
      <w:r>
        <w:t>Verification and Validation Plan (V&amp;VP).</w:t>
      </w:r>
    </w:p>
    <w:p w:rsidR="00487F74" w:rsidRDefault="00487F74" w:rsidP="002A407D">
      <w:pPr>
        <w:pStyle w:val="SOWHL1-ASDEFCON"/>
      </w:pPr>
      <w:bookmarkStart w:id="6" w:name="_Toc515805641"/>
      <w:r>
        <w:t>Applicable Documents</w:t>
      </w:r>
    </w:p>
    <w:p w:rsidR="00487F74" w:rsidRDefault="00487F74" w:rsidP="002A407D">
      <w:pPr>
        <w:pStyle w:val="SOWTL2-ASDEFCON"/>
      </w:pPr>
      <w:r>
        <w:t>The following documents form a part of this DID to the extent specified herein</w:t>
      </w:r>
      <w:r w:rsidR="009618AE">
        <w:t>:</w:t>
      </w:r>
    </w:p>
    <w:tbl>
      <w:tblPr>
        <w:tblW w:w="0" w:type="auto"/>
        <w:tblInd w:w="1276" w:type="dxa"/>
        <w:tblLayout w:type="fixed"/>
        <w:tblLook w:val="0000" w:firstRow="0" w:lastRow="0" w:firstColumn="0" w:lastColumn="0" w:noHBand="0" w:noVBand="0"/>
      </w:tblPr>
      <w:tblGrid>
        <w:gridCol w:w="2376"/>
        <w:gridCol w:w="5526"/>
      </w:tblGrid>
      <w:tr w:rsidR="00487F74" w:rsidTr="001F727B">
        <w:tc>
          <w:tcPr>
            <w:tcW w:w="2376" w:type="dxa"/>
          </w:tcPr>
          <w:p w:rsidR="00487F74" w:rsidRDefault="00487F74" w:rsidP="002A407D">
            <w:pPr>
              <w:pStyle w:val="Table10ptText-ASDEFCON"/>
            </w:pPr>
            <w:r>
              <w:t>MIL-STD-1472</w:t>
            </w:r>
            <w:r w:rsidR="00905F17">
              <w:t>G</w:t>
            </w:r>
          </w:p>
        </w:tc>
        <w:tc>
          <w:tcPr>
            <w:tcW w:w="5526" w:type="dxa"/>
          </w:tcPr>
          <w:p w:rsidR="00487F74" w:rsidRPr="001F727B" w:rsidRDefault="00487F74" w:rsidP="002A407D">
            <w:pPr>
              <w:pStyle w:val="Table10ptText-ASDEFCON"/>
            </w:pPr>
            <w:r w:rsidRPr="001F727B">
              <w:t>Human Engineering</w:t>
            </w:r>
          </w:p>
        </w:tc>
      </w:tr>
      <w:tr w:rsidR="00487F74" w:rsidTr="001F727B">
        <w:tc>
          <w:tcPr>
            <w:tcW w:w="2376" w:type="dxa"/>
          </w:tcPr>
          <w:p w:rsidR="00487F74" w:rsidRDefault="00487F74" w:rsidP="002A407D">
            <w:pPr>
              <w:pStyle w:val="Table10ptText-ASDEFCON"/>
            </w:pPr>
            <w:r>
              <w:t>MIL-HDBK-46855A</w:t>
            </w:r>
          </w:p>
        </w:tc>
        <w:tc>
          <w:tcPr>
            <w:tcW w:w="5526" w:type="dxa"/>
          </w:tcPr>
          <w:p w:rsidR="00487F74" w:rsidRPr="001F727B" w:rsidRDefault="00487F74" w:rsidP="002A407D">
            <w:pPr>
              <w:pStyle w:val="Table10ptText-ASDEFCON"/>
            </w:pPr>
            <w:r w:rsidRPr="001F727B">
              <w:t>Human Engineering Program, Process and Procedures</w:t>
            </w:r>
          </w:p>
        </w:tc>
      </w:tr>
    </w:tbl>
    <w:p w:rsidR="00487F74" w:rsidRDefault="00487F74" w:rsidP="002A407D">
      <w:pPr>
        <w:pStyle w:val="SOWHL1-ASDEFCON"/>
      </w:pPr>
      <w:r>
        <w:t>Preparation Instructions</w:t>
      </w:r>
      <w:bookmarkEnd w:id="6"/>
    </w:p>
    <w:p w:rsidR="00487F74" w:rsidRDefault="00487F74" w:rsidP="002A407D">
      <w:pPr>
        <w:pStyle w:val="SOWHL2-ASDEFCON"/>
      </w:pPr>
      <w:r>
        <w:t>Generic Format and Content</w:t>
      </w:r>
    </w:p>
    <w:p w:rsidR="00487F74" w:rsidRDefault="00487F74" w:rsidP="002A407D">
      <w:pPr>
        <w:pStyle w:val="SOWTL3-ASDEFCON"/>
      </w:pPr>
      <w:r>
        <w:t xml:space="preserve">The data item shall comply with the general format, content and preparation instructions contained in the CDRL clause entitled </w:t>
      </w:r>
      <w:r w:rsidR="000226BD">
        <w:t>‘</w:t>
      </w:r>
      <w:r>
        <w:t>General Requirements for Data Items</w:t>
      </w:r>
      <w:r w:rsidR="000226BD">
        <w:t>’</w:t>
      </w:r>
      <w:r>
        <w:t>.</w:t>
      </w:r>
    </w:p>
    <w:p w:rsidR="009159AD" w:rsidRDefault="009159AD" w:rsidP="002A407D">
      <w:pPr>
        <w:pStyle w:val="SOWTL3-ASDEFCON"/>
      </w:pPr>
      <w:r>
        <w:t>The data item shall include a traceability matrix that defines how each specific content requirement, as contained in this DID, is addressed by sections within the data item.</w:t>
      </w:r>
    </w:p>
    <w:p w:rsidR="00487F74" w:rsidRDefault="00487F74" w:rsidP="002A407D">
      <w:pPr>
        <w:pStyle w:val="SOWHL2-ASDEFCON"/>
      </w:pPr>
      <w:r>
        <w:t>Specific Content</w:t>
      </w:r>
    </w:p>
    <w:bookmarkEnd w:id="2"/>
    <w:p w:rsidR="00487F74" w:rsidRDefault="00487F74" w:rsidP="002A407D">
      <w:pPr>
        <w:pStyle w:val="SOWHL3-ASDEFCON"/>
      </w:pPr>
      <w:r>
        <w:t>Tailoring of Applicable Standards</w:t>
      </w:r>
    </w:p>
    <w:p w:rsidR="00487F74" w:rsidRDefault="00487F74" w:rsidP="002A407D">
      <w:pPr>
        <w:pStyle w:val="SOWTL4-ASDEFCON"/>
      </w:pPr>
      <w:r>
        <w:t>The HEPP shall include a tailoring of MIL-HDBK-46855A or equivalent standard</w:t>
      </w:r>
      <w:r w:rsidR="009618AE">
        <w:t xml:space="preserve"> </w:t>
      </w:r>
      <w:r w:rsidR="007E167F">
        <w:t>A</w:t>
      </w:r>
      <w:r w:rsidR="009618AE">
        <w:t>pproved by the Commonwealth Representative</w:t>
      </w:r>
      <w:r>
        <w:t>.  This tailoring shall identify specific provisions by paragraph, rationale, for tailoring and effects of tailoring on the HE program.  If no tailoring is applied beyond that specified in the SOW, then this shall be stated.</w:t>
      </w:r>
    </w:p>
    <w:p w:rsidR="00487F74" w:rsidRDefault="00487F74" w:rsidP="002A407D">
      <w:pPr>
        <w:pStyle w:val="SOWTL4-ASDEFCON"/>
      </w:pPr>
      <w:r>
        <w:t>The HEPP shall include a tailoring of MIL-STD-1472</w:t>
      </w:r>
      <w:r w:rsidR="00905F17">
        <w:t>G</w:t>
      </w:r>
      <w:r>
        <w:t xml:space="preserve"> or equivalent standard</w:t>
      </w:r>
      <w:r w:rsidR="007E167F" w:rsidRPr="007E167F">
        <w:t xml:space="preserve"> </w:t>
      </w:r>
      <w:r w:rsidR="007E167F">
        <w:t>Approved by the Commonwealth</w:t>
      </w:r>
      <w:r w:rsidR="007E167F" w:rsidRPr="007E167F">
        <w:t xml:space="preserve"> </w:t>
      </w:r>
      <w:r w:rsidR="007E167F">
        <w:t>Representative</w:t>
      </w:r>
      <w:r>
        <w:t>.  This tailoring shall identify specific provisions by paragraph, as applicable.  If no tailoring is applied beyond that specified in the SOW, then this shall be stated.</w:t>
      </w:r>
    </w:p>
    <w:p w:rsidR="00487F74" w:rsidRDefault="00487F74" w:rsidP="002A407D">
      <w:pPr>
        <w:pStyle w:val="SOWHL3-ASDEFCON"/>
      </w:pPr>
      <w:r>
        <w:lastRenderedPageBreak/>
        <w:t>Organisation</w:t>
      </w:r>
    </w:p>
    <w:p w:rsidR="00487F74" w:rsidRDefault="00487F74" w:rsidP="002A407D">
      <w:pPr>
        <w:pStyle w:val="SOWTL4-ASDEFCON"/>
      </w:pPr>
      <w:r>
        <w:t xml:space="preserve">The HEPP shall identify and describe the </w:t>
      </w:r>
      <w:r w:rsidR="007E167F">
        <w:t>C</w:t>
      </w:r>
      <w:r>
        <w:t xml:space="preserve">ontractor’s primary organisational element responsible for complying with HE requirements.  The functions and internal structure of this element shall be defined.  Structural definition shall include the number of proposed personnel over time and summary job descriptions for each person.  In addition, the relationships of this element to other organisational elements responsible for areas impacted by HE, such as those charged with equipment and software design, safety, </w:t>
      </w:r>
      <w:r w:rsidR="007E167F">
        <w:t>T</w:t>
      </w:r>
      <w:r>
        <w:t xml:space="preserve">raining, test and evaluation, integrated logistic support, and other engineering specialty programs (such as availability, reliability, maintainability, </w:t>
      </w:r>
      <w:r w:rsidR="007E167F">
        <w:t>C</w:t>
      </w:r>
      <w:r>
        <w:t xml:space="preserve">onfiguration </w:t>
      </w:r>
      <w:r w:rsidR="007E167F">
        <w:t>M</w:t>
      </w:r>
      <w:r>
        <w:t>anagement, and risk management) shall be fully explained.</w:t>
      </w:r>
    </w:p>
    <w:p w:rsidR="00487F74" w:rsidRDefault="00487F74" w:rsidP="002A407D">
      <w:pPr>
        <w:pStyle w:val="SOWHL3-ASDEFCON"/>
      </w:pPr>
      <w:r>
        <w:t>Human Engineering Strategy</w:t>
      </w:r>
    </w:p>
    <w:p w:rsidR="00487F74" w:rsidRDefault="00487F74" w:rsidP="002A407D">
      <w:pPr>
        <w:pStyle w:val="SOWTL4-ASDEFCON"/>
      </w:pPr>
      <w:r>
        <w:t>The HEPP shall describe the steps and intermediate milestones of the Contractor’s strategy for satisfying the Contract objectives for HE.</w:t>
      </w:r>
    </w:p>
    <w:p w:rsidR="00487F74" w:rsidRDefault="00487F74" w:rsidP="002A407D">
      <w:pPr>
        <w:pStyle w:val="SOWTL4-ASDEFCON"/>
      </w:pPr>
      <w:r>
        <w:t>The HEPP shall include a milestone chart which identifies each separate HE effort to be accomplished.</w:t>
      </w:r>
    </w:p>
    <w:p w:rsidR="00487F74" w:rsidRDefault="00487F74" w:rsidP="002A407D">
      <w:pPr>
        <w:pStyle w:val="SOWTL4-ASDEFCON"/>
      </w:pPr>
      <w:r>
        <w:t xml:space="preserve">The HEPP shall include a summary verification and validation schedule depicting major HE tests, evaluations, and demonstrations in relationship to other </w:t>
      </w:r>
      <w:r w:rsidR="007E167F">
        <w:t>M</w:t>
      </w:r>
      <w:r>
        <w:t>ilestones.</w:t>
      </w:r>
    </w:p>
    <w:p w:rsidR="00487F74" w:rsidRDefault="00487F74" w:rsidP="002A407D">
      <w:pPr>
        <w:pStyle w:val="SOWHL3-ASDEFCON"/>
      </w:pPr>
      <w:r>
        <w:t>Human Engineering in Subcontractor Efforts</w:t>
      </w:r>
    </w:p>
    <w:p w:rsidR="00487F74" w:rsidRDefault="00487F74" w:rsidP="002A407D">
      <w:pPr>
        <w:pStyle w:val="SOWTL4-ASDEFCON"/>
      </w:pPr>
      <w:r>
        <w:t>The HEPP shall define how all HE work conducted by Subcontractors shall be scoped, managed and monitored to ensure the Contract objectives are met.</w:t>
      </w:r>
    </w:p>
    <w:p w:rsidR="00487F74" w:rsidRDefault="00487F74" w:rsidP="002A407D">
      <w:pPr>
        <w:pStyle w:val="SOWTL4-ASDEFCON"/>
      </w:pPr>
      <w:r>
        <w:t>The HEPP shall define how the Subcontractor HE documentation will be controlled and integrated into the overall project documentation.</w:t>
      </w:r>
    </w:p>
    <w:p w:rsidR="00487F74" w:rsidRDefault="00487F74" w:rsidP="002A407D">
      <w:pPr>
        <w:pStyle w:val="SOWHL3-ASDEFCON"/>
      </w:pPr>
      <w:r>
        <w:t>Expectations of the Contractor</w:t>
      </w:r>
    </w:p>
    <w:p w:rsidR="00487F74" w:rsidRDefault="00487F74" w:rsidP="002A407D">
      <w:pPr>
        <w:pStyle w:val="SOWTL4-ASDEFCON"/>
      </w:pPr>
      <w:r>
        <w:t>The HEPP shall identify the expectations of the Contractor with respect to the Commonwealth in order to ensure the HE objectives are met.</w:t>
      </w:r>
    </w:p>
    <w:p w:rsidR="00487F74" w:rsidRDefault="00487F74" w:rsidP="002A407D">
      <w:pPr>
        <w:pStyle w:val="SOWHL3-ASDEFCON"/>
      </w:pPr>
      <w:r>
        <w:t>Human Engineering in System Analysis</w:t>
      </w:r>
    </w:p>
    <w:p w:rsidR="00487F74" w:rsidRDefault="00487F74" w:rsidP="002A407D">
      <w:pPr>
        <w:pStyle w:val="SOWTL4-ASDEFCON"/>
      </w:pPr>
      <w:r>
        <w:t>The HEPP shall identify those HE efforts in system analysis, as described in the tailoring of MIL-HDBK-46855A and the organisational element(s) resp</w:t>
      </w:r>
      <w:r w:rsidR="002A407D">
        <w:t>onsible for their performance.</w:t>
      </w:r>
    </w:p>
    <w:p w:rsidR="00487F74" w:rsidRDefault="00487F74" w:rsidP="002A407D">
      <w:pPr>
        <w:pStyle w:val="SOWTL4-ASDEFCON"/>
      </w:pPr>
      <w:r>
        <w:t>The HEPP shall describe the participation of HE in system mission analysis, determination of system functional requirements and capabilities, allocation of system functional requirements to human/hardware/software, development of system functional flows, and performance of system effectiveness studies.</w:t>
      </w:r>
    </w:p>
    <w:p w:rsidR="00487F74" w:rsidRDefault="00487F74" w:rsidP="002A407D">
      <w:pPr>
        <w:pStyle w:val="SOWHL3-ASDEFCON"/>
      </w:pPr>
      <w:r>
        <w:t>Human Engineering in Equipment Design</w:t>
      </w:r>
    </w:p>
    <w:p w:rsidR="00487F74" w:rsidRDefault="00487F74" w:rsidP="002A407D">
      <w:pPr>
        <w:pStyle w:val="SOWTL4-ASDEFCON"/>
      </w:pPr>
      <w:r>
        <w:t>The HEPP shall describe the HE effort in equipment detail design to ensure compliance wit</w:t>
      </w:r>
      <w:r w:rsidR="00905F17">
        <w:t>h the tailoring of MIL-STD-1472G</w:t>
      </w:r>
      <w:r>
        <w:t xml:space="preserve"> and other HE requirements specified by the </w:t>
      </w:r>
      <w:r w:rsidR="007E167F">
        <w:t>C</w:t>
      </w:r>
      <w:r>
        <w:t>ontract.</w:t>
      </w:r>
    </w:p>
    <w:p w:rsidR="00487F74" w:rsidRDefault="00487F74" w:rsidP="002A407D">
      <w:pPr>
        <w:pStyle w:val="SOWTL4-ASDEFCON"/>
      </w:pPr>
      <w:r>
        <w:t>The HEPP shall describe the HE participation in studies, tests, mock-up evaluations, dynamic simulation, specification preparation and System Reviews.</w:t>
      </w:r>
    </w:p>
    <w:p w:rsidR="00487F74" w:rsidRDefault="00487F74" w:rsidP="002A407D">
      <w:pPr>
        <w:pStyle w:val="SOWHL3-ASDEFCON"/>
      </w:pPr>
      <w:r>
        <w:t>Human Engineering in Equipment Procedure Development</w:t>
      </w:r>
    </w:p>
    <w:p w:rsidR="00487F74" w:rsidRDefault="00487F74" w:rsidP="002A407D">
      <w:pPr>
        <w:pStyle w:val="SOWTL4-ASDEFCON"/>
      </w:pPr>
      <w:r>
        <w:t>The HEPP shall describe the HE effort in equipment procedure development to ensure compliance with the tailoring of MIL-HDBK-46855A.</w:t>
      </w:r>
    </w:p>
    <w:p w:rsidR="00487F74" w:rsidRDefault="00487F74" w:rsidP="002A407D">
      <w:pPr>
        <w:pStyle w:val="SOWTL4-ASDEFCON"/>
      </w:pPr>
      <w:r>
        <w:t>The HEPP shall describe the methods used by the Contractor to ensure that:</w:t>
      </w:r>
    </w:p>
    <w:p w:rsidR="00487F74" w:rsidRPr="009F684E" w:rsidRDefault="00487F74" w:rsidP="002A407D">
      <w:pPr>
        <w:pStyle w:val="SOWSubL1-ASDEFCON"/>
      </w:pPr>
      <w:r w:rsidRPr="009F684E">
        <w:t>operator and maintainer functions and tasks are allocated, organised, and sequenced for efficiency, safety, and reliability</w:t>
      </w:r>
      <w:r w:rsidR="009F684E">
        <w:t>; and</w:t>
      </w:r>
    </w:p>
    <w:p w:rsidR="00487F74" w:rsidRPr="009F684E" w:rsidRDefault="00487F74" w:rsidP="002A407D">
      <w:pPr>
        <w:pStyle w:val="SOWSubL1-ASDEFCON"/>
      </w:pPr>
      <w:r w:rsidRPr="009F684E">
        <w:t>the results of this effort are reflected in operational, technical and training publications, and in training system design.</w:t>
      </w:r>
    </w:p>
    <w:p w:rsidR="00487F74" w:rsidRDefault="00487F74" w:rsidP="002A407D">
      <w:pPr>
        <w:pStyle w:val="SOWHL3-ASDEFCON"/>
      </w:pPr>
      <w:r>
        <w:t>Derivation of Personnel and Training Requirements</w:t>
      </w:r>
    </w:p>
    <w:p w:rsidR="00487F74" w:rsidRDefault="00487F74" w:rsidP="002A407D">
      <w:pPr>
        <w:pStyle w:val="SOWTL4-ASDEFCON"/>
      </w:pPr>
      <w:r>
        <w:t xml:space="preserve">The HEPP shall describe the methods by which the Contractor shall ensure that operator and maintainer </w:t>
      </w:r>
      <w:r w:rsidR="007E167F">
        <w:t>P</w:t>
      </w:r>
      <w:r>
        <w:t xml:space="preserve">ersonnel and </w:t>
      </w:r>
      <w:r w:rsidR="007E167F">
        <w:t>T</w:t>
      </w:r>
      <w:r>
        <w:t>raining requirements are based upon human performance requirements developed from system analysis data.</w:t>
      </w:r>
    </w:p>
    <w:p w:rsidR="00487F74" w:rsidRDefault="00487F74" w:rsidP="002A407D">
      <w:pPr>
        <w:pStyle w:val="SOWHL3-ASDEFCON"/>
      </w:pPr>
      <w:r>
        <w:lastRenderedPageBreak/>
        <w:t xml:space="preserve">Human Engineering in </w:t>
      </w:r>
      <w:r w:rsidR="009F684E">
        <w:t>Verification and Validation</w:t>
      </w:r>
    </w:p>
    <w:p w:rsidR="00487F74" w:rsidRDefault="00487F74" w:rsidP="002A407D">
      <w:pPr>
        <w:pStyle w:val="SOWTL4-ASDEFCON"/>
      </w:pPr>
      <w:r>
        <w:t xml:space="preserve">The HEPP shall describe HE </w:t>
      </w:r>
      <w:r w:rsidR="009F684E">
        <w:t>Verification and Validation (V&amp;V)</w:t>
      </w:r>
      <w:r>
        <w:t xml:space="preserve"> as an integrated effort within the Contractor’s </w:t>
      </w:r>
      <w:r w:rsidR="009F684E">
        <w:t>V&amp;V</w:t>
      </w:r>
      <w:r>
        <w:t xml:space="preserve"> program.</w:t>
      </w:r>
    </w:p>
    <w:p w:rsidR="00487F74" w:rsidRDefault="00487F74" w:rsidP="002A407D">
      <w:pPr>
        <w:pStyle w:val="SOWTL4-ASDEFCON"/>
      </w:pPr>
      <w:r>
        <w:t>The HEPP shall contain specific information to show how and when the Contractor is applying the HE test and evaluation guidance of MIL-HDBK-46855A.</w:t>
      </w:r>
    </w:p>
    <w:p w:rsidR="00487F74" w:rsidRDefault="00487F74" w:rsidP="002A407D">
      <w:pPr>
        <w:pStyle w:val="SOWTL4-ASDEFCON"/>
      </w:pPr>
      <w:r>
        <w:t xml:space="preserve">The HEPP shall identify design milestones at which HE tests are to be performed to assess compatibility among human performance requirements, personnel aptitude and skill requirements, training requirements, and equipment design aspects of personnel equipment and </w:t>
      </w:r>
      <w:r w:rsidR="00984EF5">
        <w:t>S</w:t>
      </w:r>
      <w:r>
        <w:t>oftware interfaces.</w:t>
      </w:r>
    </w:p>
    <w:p w:rsidR="00487F74" w:rsidRDefault="00487F74" w:rsidP="002A407D">
      <w:pPr>
        <w:pStyle w:val="SOWTL4-ASDEFCON"/>
      </w:pPr>
      <w:r>
        <w:t xml:space="preserve">The HEPP shall identify major </w:t>
      </w:r>
      <w:r w:rsidR="009F684E">
        <w:t>V&amp;V</w:t>
      </w:r>
      <w:r>
        <w:t xml:space="preserve"> objectives and describe the </w:t>
      </w:r>
      <w:r w:rsidR="009F684E">
        <w:t xml:space="preserve">V&amp;V </w:t>
      </w:r>
      <w:r>
        <w:t>methods to be applied</w:t>
      </w:r>
      <w:r w:rsidR="009F684E">
        <w:t xml:space="preserve"> for the HE program</w:t>
      </w:r>
      <w:r>
        <w:t>.</w:t>
      </w:r>
    </w:p>
    <w:p w:rsidR="00D564BB" w:rsidRDefault="00D564BB" w:rsidP="002A407D">
      <w:pPr>
        <w:pStyle w:val="SOWHL3-ASDEFCON"/>
      </w:pPr>
      <w:r>
        <w:t>Human Engineering Working Group</w:t>
      </w:r>
    </w:p>
    <w:p w:rsidR="00D564BB" w:rsidRDefault="00D564BB" w:rsidP="002A407D">
      <w:pPr>
        <w:pStyle w:val="SOWTL4-ASDEFCON"/>
      </w:pPr>
      <w:r>
        <w:t>Where the SOW requires the Contractor to establish a HE Working Group (HEWG)</w:t>
      </w:r>
      <w:r w:rsidR="00E3632C">
        <w:t>,</w:t>
      </w:r>
      <w:r>
        <w:t xml:space="preserve"> the HEPP shall </w:t>
      </w:r>
      <w:r w:rsidR="00E3632C">
        <w:t>include</w:t>
      </w:r>
      <w:r>
        <w:t xml:space="preserve"> a plan for the HEWG, including:</w:t>
      </w:r>
    </w:p>
    <w:p w:rsidR="00D564BB" w:rsidRDefault="00D564BB" w:rsidP="002A407D">
      <w:pPr>
        <w:pStyle w:val="SOWSubL1-ASDEFCON"/>
      </w:pPr>
      <w:r>
        <w:t>objectives and the terms of reference for the HEWG;</w:t>
      </w:r>
    </w:p>
    <w:p w:rsidR="00D564BB" w:rsidRDefault="00D564BB" w:rsidP="002A407D">
      <w:pPr>
        <w:pStyle w:val="SOWSubL1-ASDEFCON"/>
      </w:pPr>
      <w:r>
        <w:t>the membership and points of contact for the HEWG;</w:t>
      </w:r>
      <w:r w:rsidR="00D124ED" w:rsidRPr="00D124ED">
        <w:t xml:space="preserve"> </w:t>
      </w:r>
      <w:r w:rsidR="00D124ED">
        <w:t>and</w:t>
      </w:r>
    </w:p>
    <w:p w:rsidR="0056455E" w:rsidRDefault="00D564BB" w:rsidP="002A407D">
      <w:pPr>
        <w:pStyle w:val="SOWSubL1-ASDEFCON"/>
      </w:pPr>
      <w:r>
        <w:t>arrangements for the conduct of HEWG meetings</w:t>
      </w:r>
      <w:r w:rsidR="00D124ED">
        <w:t>.</w:t>
      </w:r>
    </w:p>
    <w:sectPr w:rsidR="0056455E" w:rsidSect="00886708">
      <w:headerReference w:type="default" r:id="rId7"/>
      <w:footerReference w:type="default" r:id="rId8"/>
      <w:pgSz w:w="11906" w:h="16838" w:code="9"/>
      <w:pgMar w:top="1304" w:right="1418" w:bottom="907" w:left="1418" w:header="567" w:footer="34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721" w:rsidRDefault="00B85721">
      <w:r>
        <w:separator/>
      </w:r>
    </w:p>
  </w:endnote>
  <w:endnote w:type="continuationSeparator" w:id="0">
    <w:p w:rsidR="00B85721" w:rsidRDefault="00B8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65C5" w:rsidTr="00273EF7">
      <w:tc>
        <w:tcPr>
          <w:tcW w:w="2500" w:type="pct"/>
        </w:tcPr>
        <w:p w:rsidR="002565C5" w:rsidRDefault="002565C5" w:rsidP="00273EF7">
          <w:pPr>
            <w:pStyle w:val="ASDEFCONHeaderFooterLeft"/>
          </w:pPr>
        </w:p>
      </w:tc>
      <w:tc>
        <w:tcPr>
          <w:tcW w:w="2500" w:type="pct"/>
        </w:tcPr>
        <w:p w:rsidR="002565C5" w:rsidRPr="00273EF7" w:rsidRDefault="002565C5" w:rsidP="00273EF7">
          <w:pPr>
            <w:pStyle w:val="ASDEFCONHeaderFooterRight"/>
            <w:rPr>
              <w:szCs w:val="16"/>
            </w:rPr>
          </w:pPr>
          <w:r w:rsidRPr="00273EF7">
            <w:rPr>
              <w:rStyle w:val="PageNumber"/>
              <w:color w:val="auto"/>
              <w:szCs w:val="16"/>
            </w:rPr>
            <w:fldChar w:fldCharType="begin"/>
          </w:r>
          <w:r w:rsidRPr="00273EF7">
            <w:rPr>
              <w:rStyle w:val="PageNumber"/>
              <w:color w:val="auto"/>
              <w:szCs w:val="16"/>
            </w:rPr>
            <w:instrText xml:space="preserve"> PAGE </w:instrText>
          </w:r>
          <w:r w:rsidRPr="00273EF7">
            <w:rPr>
              <w:rStyle w:val="PageNumber"/>
              <w:color w:val="auto"/>
              <w:szCs w:val="16"/>
            </w:rPr>
            <w:fldChar w:fldCharType="separate"/>
          </w:r>
          <w:r w:rsidR="00CD152B">
            <w:rPr>
              <w:rStyle w:val="PageNumber"/>
              <w:noProof/>
              <w:color w:val="auto"/>
              <w:szCs w:val="16"/>
            </w:rPr>
            <w:t>1</w:t>
          </w:r>
          <w:r w:rsidRPr="00273EF7">
            <w:rPr>
              <w:rStyle w:val="PageNumber"/>
              <w:color w:val="auto"/>
              <w:szCs w:val="16"/>
            </w:rPr>
            <w:fldChar w:fldCharType="end"/>
          </w:r>
        </w:p>
      </w:tc>
    </w:tr>
    <w:tr w:rsidR="002565C5" w:rsidTr="00273EF7">
      <w:tc>
        <w:tcPr>
          <w:tcW w:w="5000" w:type="pct"/>
          <w:gridSpan w:val="2"/>
        </w:tcPr>
        <w:p w:rsidR="002565C5" w:rsidRDefault="00B85721" w:rsidP="00273EF7">
          <w:pPr>
            <w:pStyle w:val="ASDEFCONHeaderFooterClassification"/>
          </w:pPr>
          <w:r>
            <w:fldChar w:fldCharType="begin"/>
          </w:r>
          <w:r>
            <w:instrText xml:space="preserve"> DOCPROPERTY  Classification  \* MERGEFORMAT </w:instrText>
          </w:r>
          <w:r>
            <w:fldChar w:fldCharType="separate"/>
          </w:r>
          <w:r w:rsidR="00A963D4">
            <w:t>OFFICIAL</w:t>
          </w:r>
          <w:r>
            <w:fldChar w:fldCharType="end"/>
          </w:r>
        </w:p>
      </w:tc>
    </w:tr>
  </w:tbl>
  <w:p w:rsidR="002565C5" w:rsidRPr="00273EF7" w:rsidRDefault="002565C5" w:rsidP="00273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721" w:rsidRDefault="00B85721">
      <w:r>
        <w:separator/>
      </w:r>
    </w:p>
  </w:footnote>
  <w:footnote w:type="continuationSeparator" w:id="0">
    <w:p w:rsidR="00B85721" w:rsidRDefault="00B85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65C5" w:rsidTr="00273EF7">
      <w:tc>
        <w:tcPr>
          <w:tcW w:w="5000" w:type="pct"/>
          <w:gridSpan w:val="2"/>
        </w:tcPr>
        <w:p w:rsidR="002565C5" w:rsidRDefault="00B85721" w:rsidP="00273EF7">
          <w:pPr>
            <w:pStyle w:val="ASDEFCONHeaderFooterClassification"/>
          </w:pPr>
          <w:r>
            <w:fldChar w:fldCharType="begin"/>
          </w:r>
          <w:r>
            <w:instrText xml:space="preserve"> DOCPROPERTY  Classification  \* MERGEFORMAT </w:instrText>
          </w:r>
          <w:r>
            <w:fldChar w:fldCharType="separate"/>
          </w:r>
          <w:r w:rsidR="00A963D4">
            <w:t>OFFICIAL</w:t>
          </w:r>
          <w:r>
            <w:fldChar w:fldCharType="end"/>
          </w:r>
        </w:p>
      </w:tc>
    </w:tr>
    <w:tr w:rsidR="002565C5" w:rsidTr="00273EF7">
      <w:tc>
        <w:tcPr>
          <w:tcW w:w="2500" w:type="pct"/>
        </w:tcPr>
        <w:p w:rsidR="002565C5" w:rsidRDefault="009A3077" w:rsidP="00273EF7">
          <w:pPr>
            <w:pStyle w:val="ASDEFCONHeaderFooterLeft"/>
          </w:pPr>
          <w:fldSimple w:instr=" DOCPROPERTY Header_Left ">
            <w:r w:rsidR="00A963D4">
              <w:t>ASDEFCON (Strategic Materiel)</w:t>
            </w:r>
          </w:fldSimple>
        </w:p>
      </w:tc>
      <w:tc>
        <w:tcPr>
          <w:tcW w:w="2500" w:type="pct"/>
        </w:tcPr>
        <w:p w:rsidR="002565C5" w:rsidRDefault="00B85721" w:rsidP="000A71E1">
          <w:pPr>
            <w:pStyle w:val="ASDEFCONHeaderFooterRight"/>
          </w:pPr>
          <w:r>
            <w:fldChar w:fldCharType="begin"/>
          </w:r>
          <w:r>
            <w:instrText xml:space="preserve"> DOCPROPERTY  Title  \* MERGEFORMAT </w:instrText>
          </w:r>
          <w:r>
            <w:fldChar w:fldCharType="separate"/>
          </w:r>
          <w:r w:rsidR="00886708">
            <w:t>DID-ENG-MGT-HEPP</w:t>
          </w:r>
          <w:r>
            <w:fldChar w:fldCharType="end"/>
          </w:r>
          <w:r w:rsidR="000A71E1">
            <w:t>-</w:t>
          </w:r>
          <w:r>
            <w:fldChar w:fldCharType="begin"/>
          </w:r>
          <w:r>
            <w:instrText xml:space="preserve"> DOCPROPERTY  Version  \* MERGEFORMAT </w:instrText>
          </w:r>
          <w:r>
            <w:fldChar w:fldCharType="separate"/>
          </w:r>
          <w:r w:rsidR="00886708">
            <w:t>V5.3</w:t>
          </w:r>
          <w:r>
            <w:fldChar w:fldCharType="end"/>
          </w:r>
        </w:p>
      </w:tc>
    </w:tr>
  </w:tbl>
  <w:p w:rsidR="002565C5" w:rsidRPr="00273EF7" w:rsidRDefault="002565C5" w:rsidP="00886708">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35"/>
  </w:num>
  <w:num w:numId="10">
    <w:abstractNumId w:val="13"/>
  </w:num>
  <w:num w:numId="11">
    <w:abstractNumId w:val="16"/>
  </w:num>
  <w:num w:numId="12">
    <w:abstractNumId w:val="37"/>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3"/>
  </w:num>
  <w:num w:numId="21">
    <w:abstractNumId w:val="30"/>
  </w:num>
  <w:num w:numId="22">
    <w:abstractNumId w:val="0"/>
  </w:num>
  <w:num w:numId="23">
    <w:abstractNumId w:val="17"/>
  </w:num>
  <w:num w:numId="24">
    <w:abstractNumId w:val="20"/>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2"/>
  </w:num>
  <w:num w:numId="30">
    <w:abstractNumId w:val="6"/>
  </w:num>
  <w:num w:numId="31">
    <w:abstractNumId w:val="36"/>
  </w:num>
  <w:num w:numId="32">
    <w:abstractNumId w:val="14"/>
  </w:num>
  <w:num w:numId="33">
    <w:abstractNumId w:val="23"/>
  </w:num>
  <w:num w:numId="34">
    <w:abstractNumId w:val="9"/>
  </w:num>
  <w:num w:numId="35">
    <w:abstractNumId w:val="4"/>
  </w:num>
  <w:num w:numId="36">
    <w:abstractNumId w:val="26"/>
  </w:num>
  <w:num w:numId="37">
    <w:abstractNumId w:val="27"/>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8"/>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activeWritingStyle w:appName="MSWord" w:lang="en-GB"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84E"/>
    <w:rsid w:val="00006633"/>
    <w:rsid w:val="00012BE8"/>
    <w:rsid w:val="000226BD"/>
    <w:rsid w:val="000556A8"/>
    <w:rsid w:val="00085633"/>
    <w:rsid w:val="00085943"/>
    <w:rsid w:val="00091AAE"/>
    <w:rsid w:val="000978F7"/>
    <w:rsid w:val="000A71E1"/>
    <w:rsid w:val="000D0A97"/>
    <w:rsid w:val="000F2FBA"/>
    <w:rsid w:val="00100F02"/>
    <w:rsid w:val="00112DA0"/>
    <w:rsid w:val="0013471F"/>
    <w:rsid w:val="00137BF4"/>
    <w:rsid w:val="001660C4"/>
    <w:rsid w:val="00177D19"/>
    <w:rsid w:val="001D3781"/>
    <w:rsid w:val="001E3A24"/>
    <w:rsid w:val="001E6D42"/>
    <w:rsid w:val="001F727B"/>
    <w:rsid w:val="002055A2"/>
    <w:rsid w:val="00212051"/>
    <w:rsid w:val="00221768"/>
    <w:rsid w:val="002565C5"/>
    <w:rsid w:val="00273EF7"/>
    <w:rsid w:val="002A407D"/>
    <w:rsid w:val="002A697E"/>
    <w:rsid w:val="002E4896"/>
    <w:rsid w:val="00325963"/>
    <w:rsid w:val="00412041"/>
    <w:rsid w:val="00431318"/>
    <w:rsid w:val="0043731D"/>
    <w:rsid w:val="00483444"/>
    <w:rsid w:val="00487F74"/>
    <w:rsid w:val="004971D1"/>
    <w:rsid w:val="005432BC"/>
    <w:rsid w:val="0056455E"/>
    <w:rsid w:val="0057462F"/>
    <w:rsid w:val="00586CE4"/>
    <w:rsid w:val="00602567"/>
    <w:rsid w:val="0063108A"/>
    <w:rsid w:val="00697E3E"/>
    <w:rsid w:val="006B1C78"/>
    <w:rsid w:val="006E0918"/>
    <w:rsid w:val="006E1D3A"/>
    <w:rsid w:val="006F36CC"/>
    <w:rsid w:val="00707C89"/>
    <w:rsid w:val="007A22C4"/>
    <w:rsid w:val="007D6DEC"/>
    <w:rsid w:val="007D7577"/>
    <w:rsid w:val="007E167F"/>
    <w:rsid w:val="007F01D9"/>
    <w:rsid w:val="00820FD9"/>
    <w:rsid w:val="00886708"/>
    <w:rsid w:val="008F0C54"/>
    <w:rsid w:val="00901693"/>
    <w:rsid w:val="00905F17"/>
    <w:rsid w:val="009159AD"/>
    <w:rsid w:val="009432CF"/>
    <w:rsid w:val="009618AE"/>
    <w:rsid w:val="00963F7B"/>
    <w:rsid w:val="00984EF5"/>
    <w:rsid w:val="00985C53"/>
    <w:rsid w:val="009A3077"/>
    <w:rsid w:val="009C0337"/>
    <w:rsid w:val="009F684E"/>
    <w:rsid w:val="00A21CC1"/>
    <w:rsid w:val="00A277EE"/>
    <w:rsid w:val="00A91F77"/>
    <w:rsid w:val="00A963D4"/>
    <w:rsid w:val="00AB19CC"/>
    <w:rsid w:val="00B0355D"/>
    <w:rsid w:val="00B05228"/>
    <w:rsid w:val="00B06269"/>
    <w:rsid w:val="00B24903"/>
    <w:rsid w:val="00B85721"/>
    <w:rsid w:val="00BF64A5"/>
    <w:rsid w:val="00C55BEF"/>
    <w:rsid w:val="00CB3764"/>
    <w:rsid w:val="00CB61D1"/>
    <w:rsid w:val="00CD152B"/>
    <w:rsid w:val="00CD45E1"/>
    <w:rsid w:val="00CE0D51"/>
    <w:rsid w:val="00D124ED"/>
    <w:rsid w:val="00D33356"/>
    <w:rsid w:val="00D564BB"/>
    <w:rsid w:val="00D76A0E"/>
    <w:rsid w:val="00DA605E"/>
    <w:rsid w:val="00DD21B5"/>
    <w:rsid w:val="00DE09B5"/>
    <w:rsid w:val="00E01335"/>
    <w:rsid w:val="00E25171"/>
    <w:rsid w:val="00E3632C"/>
    <w:rsid w:val="00E60B3A"/>
    <w:rsid w:val="00E76B5A"/>
    <w:rsid w:val="00F31E9A"/>
    <w:rsid w:val="00F35C86"/>
    <w:rsid w:val="00F64738"/>
    <w:rsid w:val="00F94315"/>
    <w:rsid w:val="00FA16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2A375E-0555-4748-BF1E-CEB17B95D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52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CD152B"/>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CD152B"/>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CD152B"/>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CD152B"/>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0226BD"/>
    <w:pPr>
      <w:numPr>
        <w:ilvl w:val="4"/>
        <w:numId w:val="22"/>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0226BD"/>
    <w:pPr>
      <w:numPr>
        <w:ilvl w:val="5"/>
        <w:numId w:val="22"/>
      </w:numPr>
      <w:spacing w:before="240" w:after="60"/>
      <w:outlineLvl w:val="5"/>
    </w:pPr>
    <w:rPr>
      <w:i/>
      <w:sz w:val="22"/>
    </w:rPr>
  </w:style>
  <w:style w:type="paragraph" w:styleId="Heading7">
    <w:name w:val="heading 7"/>
    <w:aliases w:val="Spare3"/>
    <w:basedOn w:val="Normal"/>
    <w:next w:val="Normal"/>
    <w:link w:val="Heading7Char"/>
    <w:qFormat/>
    <w:rsid w:val="000226BD"/>
    <w:pPr>
      <w:numPr>
        <w:ilvl w:val="6"/>
        <w:numId w:val="22"/>
      </w:numPr>
      <w:spacing w:before="240" w:after="60"/>
      <w:outlineLvl w:val="6"/>
    </w:pPr>
  </w:style>
  <w:style w:type="paragraph" w:styleId="Heading8">
    <w:name w:val="heading 8"/>
    <w:aliases w:val="Spare4,(A)"/>
    <w:basedOn w:val="Normal"/>
    <w:next w:val="Normal"/>
    <w:link w:val="Heading8Char"/>
    <w:qFormat/>
    <w:rsid w:val="000226BD"/>
    <w:pPr>
      <w:numPr>
        <w:ilvl w:val="7"/>
        <w:numId w:val="22"/>
      </w:numPr>
      <w:spacing w:before="240" w:after="60"/>
      <w:outlineLvl w:val="7"/>
    </w:pPr>
    <w:rPr>
      <w:i/>
    </w:rPr>
  </w:style>
  <w:style w:type="paragraph" w:styleId="Heading9">
    <w:name w:val="heading 9"/>
    <w:aliases w:val="Spare5,HAPPY,I"/>
    <w:basedOn w:val="Normal"/>
    <w:next w:val="Normal"/>
    <w:link w:val="Heading9Char"/>
    <w:qFormat/>
    <w:rsid w:val="000226BD"/>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CD15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52B"/>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CD152B"/>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CD152B"/>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CD152B"/>
    <w:pPr>
      <w:spacing w:after="100"/>
      <w:ind w:left="400"/>
    </w:pPr>
  </w:style>
  <w:style w:type="paragraph" w:styleId="BalloonText">
    <w:name w:val="Balloon Text"/>
    <w:basedOn w:val="Normal"/>
    <w:link w:val="BalloonTextChar1"/>
    <w:rsid w:val="007A22C4"/>
    <w:rPr>
      <w:rFonts w:ascii="Calibri" w:hAnsi="Calibri"/>
      <w:sz w:val="18"/>
      <w:szCs w:val="20"/>
    </w:rPr>
  </w:style>
  <w:style w:type="table" w:styleId="TableGrid">
    <w:name w:val="Table Grid"/>
    <w:basedOn w:val="TableNormal"/>
    <w:rsid w:val="0056455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56455E"/>
  </w:style>
  <w:style w:type="paragraph" w:customStyle="1" w:styleId="Style1">
    <w:name w:val="Style1"/>
    <w:basedOn w:val="Heading4"/>
    <w:rsid w:val="0056455E"/>
    <w:rPr>
      <w:b w:val="0"/>
    </w:rPr>
  </w:style>
  <w:style w:type="paragraph" w:styleId="EndnoteText">
    <w:name w:val="endnote text"/>
    <w:basedOn w:val="Normal"/>
    <w:semiHidden/>
    <w:rsid w:val="0056455E"/>
    <w:rPr>
      <w:szCs w:val="20"/>
    </w:rPr>
  </w:style>
  <w:style w:type="paragraph" w:customStyle="1" w:styleId="COTCOCLV2-ASDEFCON">
    <w:name w:val="COT/COC LV2 - ASDEFCON"/>
    <w:basedOn w:val="ASDEFCONNormal"/>
    <w:next w:val="COTCOCLV3-ASDEFCON"/>
    <w:rsid w:val="00CD152B"/>
    <w:pPr>
      <w:keepNext/>
      <w:keepLines/>
      <w:numPr>
        <w:ilvl w:val="1"/>
        <w:numId w:val="3"/>
      </w:numPr>
      <w:pBdr>
        <w:bottom w:val="single" w:sz="4" w:space="1" w:color="auto"/>
      </w:pBdr>
    </w:pPr>
    <w:rPr>
      <w:b/>
    </w:rPr>
  </w:style>
  <w:style w:type="paragraph" w:customStyle="1" w:styleId="ASDEFCONNormal">
    <w:name w:val="ASDEFCON Normal"/>
    <w:link w:val="ASDEFCONNormalChar"/>
    <w:rsid w:val="00CD152B"/>
    <w:pPr>
      <w:spacing w:after="120"/>
      <w:jc w:val="both"/>
    </w:pPr>
    <w:rPr>
      <w:rFonts w:ascii="Arial" w:hAnsi="Arial"/>
      <w:color w:val="000000"/>
      <w:szCs w:val="40"/>
    </w:rPr>
  </w:style>
  <w:style w:type="character" w:customStyle="1" w:styleId="ASDEFCONNormalChar">
    <w:name w:val="ASDEFCON Normal Char"/>
    <w:link w:val="ASDEFCONNormal"/>
    <w:rsid w:val="00CD152B"/>
    <w:rPr>
      <w:rFonts w:ascii="Arial" w:hAnsi="Arial"/>
      <w:color w:val="000000"/>
      <w:szCs w:val="40"/>
    </w:rPr>
  </w:style>
  <w:style w:type="paragraph" w:customStyle="1" w:styleId="COTCOCLV3-ASDEFCON">
    <w:name w:val="COT/COC LV3 - ASDEFCON"/>
    <w:basedOn w:val="ASDEFCONNormal"/>
    <w:rsid w:val="00CD152B"/>
    <w:pPr>
      <w:numPr>
        <w:ilvl w:val="2"/>
        <w:numId w:val="3"/>
      </w:numPr>
    </w:pPr>
  </w:style>
  <w:style w:type="paragraph" w:customStyle="1" w:styleId="COTCOCLV1-ASDEFCON">
    <w:name w:val="COT/COC LV1 - ASDEFCON"/>
    <w:basedOn w:val="ASDEFCONNormal"/>
    <w:next w:val="COTCOCLV2-ASDEFCON"/>
    <w:rsid w:val="00CD152B"/>
    <w:pPr>
      <w:keepNext/>
      <w:keepLines/>
      <w:numPr>
        <w:numId w:val="3"/>
      </w:numPr>
      <w:spacing w:before="240"/>
    </w:pPr>
    <w:rPr>
      <w:b/>
      <w:caps/>
    </w:rPr>
  </w:style>
  <w:style w:type="paragraph" w:customStyle="1" w:styleId="COTCOCLV4-ASDEFCON">
    <w:name w:val="COT/COC LV4 - ASDEFCON"/>
    <w:basedOn w:val="ASDEFCONNormal"/>
    <w:rsid w:val="00CD152B"/>
    <w:pPr>
      <w:numPr>
        <w:ilvl w:val="3"/>
        <w:numId w:val="3"/>
      </w:numPr>
    </w:pPr>
  </w:style>
  <w:style w:type="paragraph" w:customStyle="1" w:styleId="COTCOCLV5-ASDEFCON">
    <w:name w:val="COT/COC LV5 - ASDEFCON"/>
    <w:basedOn w:val="ASDEFCONNormal"/>
    <w:rsid w:val="00CD152B"/>
    <w:pPr>
      <w:numPr>
        <w:ilvl w:val="4"/>
        <w:numId w:val="3"/>
      </w:numPr>
    </w:pPr>
  </w:style>
  <w:style w:type="paragraph" w:customStyle="1" w:styleId="COTCOCLV6-ASDEFCON">
    <w:name w:val="COT/COC LV6 - ASDEFCON"/>
    <w:basedOn w:val="ASDEFCONNormal"/>
    <w:rsid w:val="00CD152B"/>
    <w:pPr>
      <w:keepLines/>
      <w:numPr>
        <w:ilvl w:val="5"/>
        <w:numId w:val="3"/>
      </w:numPr>
    </w:pPr>
  </w:style>
  <w:style w:type="paragraph" w:customStyle="1" w:styleId="ASDEFCONOption">
    <w:name w:val="ASDEFCON Option"/>
    <w:basedOn w:val="ASDEFCONNormal"/>
    <w:rsid w:val="00CD152B"/>
    <w:pPr>
      <w:keepNext/>
      <w:spacing w:before="60"/>
    </w:pPr>
    <w:rPr>
      <w:b/>
      <w:i/>
      <w:szCs w:val="24"/>
    </w:rPr>
  </w:style>
  <w:style w:type="paragraph" w:customStyle="1" w:styleId="NoteToDrafters-ASDEFCON">
    <w:name w:val="Note To Drafters - ASDEFCON"/>
    <w:basedOn w:val="ASDEFCONNormal"/>
    <w:rsid w:val="00CD152B"/>
    <w:pPr>
      <w:keepNext/>
      <w:shd w:val="clear" w:color="auto" w:fill="000000"/>
    </w:pPr>
    <w:rPr>
      <w:b/>
      <w:i/>
      <w:color w:val="FFFFFF"/>
    </w:rPr>
  </w:style>
  <w:style w:type="paragraph" w:customStyle="1" w:styleId="NoteToTenderers-ASDEFCON">
    <w:name w:val="Note To Tenderers - ASDEFCON"/>
    <w:basedOn w:val="ASDEFCONNormal"/>
    <w:rsid w:val="00CD152B"/>
    <w:pPr>
      <w:keepNext/>
      <w:shd w:val="pct15" w:color="auto" w:fill="auto"/>
    </w:pPr>
    <w:rPr>
      <w:b/>
      <w:i/>
    </w:rPr>
  </w:style>
  <w:style w:type="paragraph" w:customStyle="1" w:styleId="ASDEFCONTitle">
    <w:name w:val="ASDEFCON Title"/>
    <w:basedOn w:val="Normal"/>
    <w:rsid w:val="00CD152B"/>
    <w:pPr>
      <w:keepLines/>
      <w:spacing w:before="240"/>
      <w:jc w:val="center"/>
    </w:pPr>
    <w:rPr>
      <w:b/>
      <w:caps/>
    </w:rPr>
  </w:style>
  <w:style w:type="paragraph" w:customStyle="1" w:styleId="ATTANNLV1-ASDEFCON">
    <w:name w:val="ATT/ANN LV1 - ASDEFCON"/>
    <w:basedOn w:val="ASDEFCONNormal"/>
    <w:next w:val="ATTANNLV2-ASDEFCON"/>
    <w:rsid w:val="00CD152B"/>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D152B"/>
    <w:pPr>
      <w:numPr>
        <w:ilvl w:val="1"/>
        <w:numId w:val="4"/>
      </w:numPr>
    </w:pPr>
    <w:rPr>
      <w:szCs w:val="24"/>
    </w:rPr>
  </w:style>
  <w:style w:type="character" w:customStyle="1" w:styleId="ATTANNLV2-ASDEFCONChar">
    <w:name w:val="ATT/ANN LV2 - ASDEFCON Char"/>
    <w:link w:val="ATTANNLV2-ASDEFCON"/>
    <w:rsid w:val="00CD152B"/>
    <w:rPr>
      <w:rFonts w:ascii="Arial" w:hAnsi="Arial"/>
      <w:color w:val="000000"/>
      <w:szCs w:val="24"/>
    </w:rPr>
  </w:style>
  <w:style w:type="paragraph" w:customStyle="1" w:styleId="ATTANNLV3-ASDEFCON">
    <w:name w:val="ATT/ANN LV3 - ASDEFCON"/>
    <w:basedOn w:val="ASDEFCONNormal"/>
    <w:rsid w:val="00CD152B"/>
    <w:pPr>
      <w:numPr>
        <w:ilvl w:val="2"/>
        <w:numId w:val="4"/>
      </w:numPr>
    </w:pPr>
    <w:rPr>
      <w:szCs w:val="24"/>
    </w:rPr>
  </w:style>
  <w:style w:type="paragraph" w:customStyle="1" w:styleId="ATTANNLV4-ASDEFCON">
    <w:name w:val="ATT/ANN LV4 - ASDEFCON"/>
    <w:basedOn w:val="ASDEFCONNormal"/>
    <w:rsid w:val="00CD152B"/>
    <w:pPr>
      <w:numPr>
        <w:ilvl w:val="3"/>
        <w:numId w:val="4"/>
      </w:numPr>
    </w:pPr>
    <w:rPr>
      <w:szCs w:val="24"/>
    </w:rPr>
  </w:style>
  <w:style w:type="paragraph" w:customStyle="1" w:styleId="ASDEFCONCoverTitle">
    <w:name w:val="ASDEFCON Cover Title"/>
    <w:rsid w:val="00CD152B"/>
    <w:pPr>
      <w:jc w:val="center"/>
    </w:pPr>
    <w:rPr>
      <w:rFonts w:ascii="Georgia" w:hAnsi="Georgia"/>
      <w:b/>
      <w:color w:val="000000"/>
      <w:sz w:val="100"/>
      <w:szCs w:val="24"/>
    </w:rPr>
  </w:style>
  <w:style w:type="paragraph" w:customStyle="1" w:styleId="ASDEFCONHeaderFooterLeft">
    <w:name w:val="ASDEFCON Header/Footer Left"/>
    <w:basedOn w:val="ASDEFCONNormal"/>
    <w:rsid w:val="00CD152B"/>
    <w:pPr>
      <w:spacing w:after="0"/>
      <w:jc w:val="left"/>
    </w:pPr>
    <w:rPr>
      <w:sz w:val="16"/>
      <w:szCs w:val="24"/>
    </w:rPr>
  </w:style>
  <w:style w:type="paragraph" w:customStyle="1" w:styleId="ASDEFCONCoverPageIncorp">
    <w:name w:val="ASDEFCON Cover Page Incorp"/>
    <w:rsid w:val="00CD152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D152B"/>
    <w:rPr>
      <w:b/>
      <w:i/>
    </w:rPr>
  </w:style>
  <w:style w:type="paragraph" w:customStyle="1" w:styleId="COTCOCLV2NONUM-ASDEFCON">
    <w:name w:val="COT/COC LV2 NONUM - ASDEFCON"/>
    <w:basedOn w:val="COTCOCLV2-ASDEFCON"/>
    <w:next w:val="COTCOCLV3-ASDEFCON"/>
    <w:rsid w:val="00CD152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D152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D152B"/>
    <w:pPr>
      <w:numPr>
        <w:ilvl w:val="0"/>
        <w:numId w:val="0"/>
      </w:numPr>
      <w:ind w:left="851"/>
    </w:pPr>
    <w:rPr>
      <w:szCs w:val="20"/>
    </w:rPr>
  </w:style>
  <w:style w:type="paragraph" w:customStyle="1" w:styleId="COTCOCLV4NONUM-ASDEFCON">
    <w:name w:val="COT/COC LV4 NONUM - ASDEFCON"/>
    <w:basedOn w:val="COTCOCLV4-ASDEFCON"/>
    <w:next w:val="COTCOCLV4-ASDEFCON"/>
    <w:rsid w:val="00CD152B"/>
    <w:pPr>
      <w:numPr>
        <w:ilvl w:val="0"/>
        <w:numId w:val="0"/>
      </w:numPr>
      <w:ind w:left="1418"/>
    </w:pPr>
    <w:rPr>
      <w:szCs w:val="20"/>
    </w:rPr>
  </w:style>
  <w:style w:type="paragraph" w:customStyle="1" w:styleId="COTCOCLV5NONUM-ASDEFCON">
    <w:name w:val="COT/COC LV5 NONUM - ASDEFCON"/>
    <w:basedOn w:val="COTCOCLV5-ASDEFCON"/>
    <w:next w:val="COTCOCLV5-ASDEFCON"/>
    <w:rsid w:val="00CD152B"/>
    <w:pPr>
      <w:numPr>
        <w:ilvl w:val="0"/>
        <w:numId w:val="0"/>
      </w:numPr>
      <w:ind w:left="1985"/>
    </w:pPr>
    <w:rPr>
      <w:szCs w:val="20"/>
    </w:rPr>
  </w:style>
  <w:style w:type="paragraph" w:customStyle="1" w:styleId="COTCOCLV6NONUM-ASDEFCON">
    <w:name w:val="COT/COC LV6 NONUM - ASDEFCON"/>
    <w:basedOn w:val="COTCOCLV6-ASDEFCON"/>
    <w:next w:val="COTCOCLV6-ASDEFCON"/>
    <w:rsid w:val="00CD152B"/>
    <w:pPr>
      <w:numPr>
        <w:ilvl w:val="0"/>
        <w:numId w:val="0"/>
      </w:numPr>
      <w:ind w:left="2552"/>
    </w:pPr>
    <w:rPr>
      <w:szCs w:val="20"/>
    </w:rPr>
  </w:style>
  <w:style w:type="paragraph" w:customStyle="1" w:styleId="ATTANNLV1NONUM-ASDEFCON">
    <w:name w:val="ATT/ANN LV1 NONUM - ASDEFCON"/>
    <w:basedOn w:val="ATTANNLV1-ASDEFCON"/>
    <w:next w:val="ATTANNLV2-ASDEFCON"/>
    <w:rsid w:val="00CD152B"/>
    <w:pPr>
      <w:numPr>
        <w:numId w:val="0"/>
      </w:numPr>
      <w:ind w:left="851"/>
    </w:pPr>
    <w:rPr>
      <w:bCs/>
      <w:szCs w:val="20"/>
    </w:rPr>
  </w:style>
  <w:style w:type="paragraph" w:customStyle="1" w:styleId="ATTANNLV2NONUM-ASDEFCON">
    <w:name w:val="ATT/ANN LV2 NONUM - ASDEFCON"/>
    <w:basedOn w:val="ATTANNLV2-ASDEFCON"/>
    <w:next w:val="ATTANNLV2-ASDEFCON"/>
    <w:rsid w:val="00CD152B"/>
    <w:pPr>
      <w:numPr>
        <w:ilvl w:val="0"/>
        <w:numId w:val="0"/>
      </w:numPr>
      <w:ind w:left="851"/>
    </w:pPr>
    <w:rPr>
      <w:szCs w:val="20"/>
    </w:rPr>
  </w:style>
  <w:style w:type="paragraph" w:customStyle="1" w:styleId="ATTANNLV3NONUM-ASDEFCON">
    <w:name w:val="ATT/ANN LV3 NONUM - ASDEFCON"/>
    <w:basedOn w:val="ATTANNLV3-ASDEFCON"/>
    <w:next w:val="ATTANNLV3-ASDEFCON"/>
    <w:rsid w:val="00CD152B"/>
    <w:pPr>
      <w:numPr>
        <w:ilvl w:val="0"/>
        <w:numId w:val="0"/>
      </w:numPr>
      <w:ind w:left="1418"/>
    </w:pPr>
    <w:rPr>
      <w:szCs w:val="20"/>
    </w:rPr>
  </w:style>
  <w:style w:type="paragraph" w:customStyle="1" w:styleId="ATTANNLV4NONUM-ASDEFCON">
    <w:name w:val="ATT/ANN LV4 NONUM - ASDEFCON"/>
    <w:basedOn w:val="ATTANNLV4-ASDEFCON"/>
    <w:next w:val="ATTANNLV4-ASDEFCON"/>
    <w:rsid w:val="00CD152B"/>
    <w:pPr>
      <w:numPr>
        <w:ilvl w:val="0"/>
        <w:numId w:val="0"/>
      </w:numPr>
      <w:ind w:left="1985"/>
    </w:pPr>
    <w:rPr>
      <w:szCs w:val="20"/>
    </w:rPr>
  </w:style>
  <w:style w:type="paragraph" w:customStyle="1" w:styleId="NoteToDraftersBullets-ASDEFCON">
    <w:name w:val="Note To Drafters Bullets - ASDEFCON"/>
    <w:basedOn w:val="NoteToDrafters-ASDEFCON"/>
    <w:rsid w:val="00CD152B"/>
    <w:pPr>
      <w:numPr>
        <w:numId w:val="5"/>
      </w:numPr>
    </w:pPr>
    <w:rPr>
      <w:bCs/>
      <w:iCs/>
      <w:szCs w:val="20"/>
    </w:rPr>
  </w:style>
  <w:style w:type="paragraph" w:customStyle="1" w:styleId="NoteToDraftersList-ASDEFCON">
    <w:name w:val="Note To Drafters List - ASDEFCON"/>
    <w:basedOn w:val="NoteToDrafters-ASDEFCON"/>
    <w:rsid w:val="00CD152B"/>
    <w:pPr>
      <w:numPr>
        <w:numId w:val="6"/>
      </w:numPr>
    </w:pPr>
    <w:rPr>
      <w:bCs/>
      <w:iCs/>
      <w:szCs w:val="20"/>
    </w:rPr>
  </w:style>
  <w:style w:type="paragraph" w:customStyle="1" w:styleId="NoteToTenderersBullets-ASDEFCON">
    <w:name w:val="Note To Tenderers Bullets - ASDEFCON"/>
    <w:basedOn w:val="NoteToTenderers-ASDEFCON"/>
    <w:rsid w:val="00CD152B"/>
    <w:pPr>
      <w:numPr>
        <w:numId w:val="7"/>
      </w:numPr>
    </w:pPr>
    <w:rPr>
      <w:bCs/>
      <w:iCs/>
      <w:szCs w:val="20"/>
    </w:rPr>
  </w:style>
  <w:style w:type="paragraph" w:customStyle="1" w:styleId="NoteToTenderersList-ASDEFCON">
    <w:name w:val="Note To Tenderers List - ASDEFCON"/>
    <w:basedOn w:val="NoteToTenderers-ASDEFCON"/>
    <w:rsid w:val="00CD152B"/>
    <w:pPr>
      <w:numPr>
        <w:numId w:val="8"/>
      </w:numPr>
    </w:pPr>
    <w:rPr>
      <w:bCs/>
      <w:iCs/>
      <w:szCs w:val="20"/>
    </w:rPr>
  </w:style>
  <w:style w:type="paragraph" w:customStyle="1" w:styleId="SOWHL1-ASDEFCON">
    <w:name w:val="SOW HL1 - ASDEFCON"/>
    <w:basedOn w:val="ASDEFCONNormal"/>
    <w:next w:val="SOWHL2-ASDEFCON"/>
    <w:qFormat/>
    <w:rsid w:val="00CD152B"/>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D152B"/>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D152B"/>
    <w:pPr>
      <w:keepNext/>
      <w:numPr>
        <w:ilvl w:val="2"/>
        <w:numId w:val="2"/>
      </w:numPr>
    </w:pPr>
    <w:rPr>
      <w:rFonts w:eastAsia="Calibri"/>
      <w:b/>
      <w:szCs w:val="22"/>
      <w:lang w:eastAsia="en-US"/>
    </w:rPr>
  </w:style>
  <w:style w:type="paragraph" w:customStyle="1" w:styleId="SOWHL4-ASDEFCON">
    <w:name w:val="SOW HL4 - ASDEFCON"/>
    <w:basedOn w:val="ASDEFCONNormal"/>
    <w:qFormat/>
    <w:rsid w:val="00CD152B"/>
    <w:pPr>
      <w:keepNext/>
      <w:numPr>
        <w:ilvl w:val="3"/>
        <w:numId w:val="2"/>
      </w:numPr>
    </w:pPr>
    <w:rPr>
      <w:rFonts w:eastAsia="Calibri"/>
      <w:b/>
      <w:szCs w:val="22"/>
      <w:lang w:eastAsia="en-US"/>
    </w:rPr>
  </w:style>
  <w:style w:type="paragraph" w:customStyle="1" w:styleId="SOWHL5-ASDEFCON">
    <w:name w:val="SOW HL5 - ASDEFCON"/>
    <w:basedOn w:val="ASDEFCONNormal"/>
    <w:qFormat/>
    <w:rsid w:val="00CD152B"/>
    <w:pPr>
      <w:keepNext/>
      <w:numPr>
        <w:ilvl w:val="4"/>
        <w:numId w:val="2"/>
      </w:numPr>
    </w:pPr>
    <w:rPr>
      <w:rFonts w:eastAsia="Calibri"/>
      <w:b/>
      <w:szCs w:val="22"/>
      <w:lang w:eastAsia="en-US"/>
    </w:rPr>
  </w:style>
  <w:style w:type="paragraph" w:customStyle="1" w:styleId="SOWSubL1-ASDEFCON">
    <w:name w:val="SOW SubL1 - ASDEFCON"/>
    <w:basedOn w:val="ASDEFCONNormal"/>
    <w:qFormat/>
    <w:rsid w:val="00CD152B"/>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D152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D152B"/>
    <w:pPr>
      <w:numPr>
        <w:ilvl w:val="0"/>
        <w:numId w:val="0"/>
      </w:numPr>
      <w:ind w:left="1134"/>
    </w:pPr>
    <w:rPr>
      <w:rFonts w:eastAsia="Times New Roman"/>
      <w:bCs/>
      <w:szCs w:val="20"/>
    </w:rPr>
  </w:style>
  <w:style w:type="paragraph" w:customStyle="1" w:styleId="SOWTL2-ASDEFCON">
    <w:name w:val="SOW TL2 - ASDEFCON"/>
    <w:basedOn w:val="SOWHL2-ASDEFCON"/>
    <w:rsid w:val="00CD152B"/>
    <w:pPr>
      <w:keepNext w:val="0"/>
      <w:pBdr>
        <w:bottom w:val="none" w:sz="0" w:space="0" w:color="auto"/>
      </w:pBdr>
    </w:pPr>
    <w:rPr>
      <w:b w:val="0"/>
    </w:rPr>
  </w:style>
  <w:style w:type="paragraph" w:customStyle="1" w:styleId="SOWTL3NONUM-ASDEFCON">
    <w:name w:val="SOW TL3 NONUM - ASDEFCON"/>
    <w:basedOn w:val="SOWTL3-ASDEFCON"/>
    <w:next w:val="SOWTL3-ASDEFCON"/>
    <w:rsid w:val="00CD152B"/>
    <w:pPr>
      <w:numPr>
        <w:ilvl w:val="0"/>
        <w:numId w:val="0"/>
      </w:numPr>
      <w:ind w:left="1134"/>
    </w:pPr>
    <w:rPr>
      <w:rFonts w:eastAsia="Times New Roman"/>
      <w:bCs/>
      <w:szCs w:val="20"/>
    </w:rPr>
  </w:style>
  <w:style w:type="paragraph" w:customStyle="1" w:styleId="SOWTL3-ASDEFCON">
    <w:name w:val="SOW TL3 - ASDEFCON"/>
    <w:basedOn w:val="SOWHL3-ASDEFCON"/>
    <w:rsid w:val="00CD152B"/>
    <w:pPr>
      <w:keepNext w:val="0"/>
    </w:pPr>
    <w:rPr>
      <w:b w:val="0"/>
    </w:rPr>
  </w:style>
  <w:style w:type="paragraph" w:customStyle="1" w:styleId="SOWTL4NONUM-ASDEFCON">
    <w:name w:val="SOW TL4 NONUM - ASDEFCON"/>
    <w:basedOn w:val="SOWTL4-ASDEFCON"/>
    <w:next w:val="SOWTL4-ASDEFCON"/>
    <w:rsid w:val="00CD152B"/>
    <w:pPr>
      <w:numPr>
        <w:ilvl w:val="0"/>
        <w:numId w:val="0"/>
      </w:numPr>
      <w:ind w:left="1134"/>
    </w:pPr>
    <w:rPr>
      <w:rFonts w:eastAsia="Times New Roman"/>
      <w:bCs/>
      <w:szCs w:val="20"/>
    </w:rPr>
  </w:style>
  <w:style w:type="paragraph" w:customStyle="1" w:styleId="SOWTL4-ASDEFCON">
    <w:name w:val="SOW TL4 - ASDEFCON"/>
    <w:basedOn w:val="SOWHL4-ASDEFCON"/>
    <w:rsid w:val="00CD152B"/>
    <w:pPr>
      <w:keepNext w:val="0"/>
    </w:pPr>
    <w:rPr>
      <w:b w:val="0"/>
    </w:rPr>
  </w:style>
  <w:style w:type="paragraph" w:customStyle="1" w:styleId="SOWTL5NONUM-ASDEFCON">
    <w:name w:val="SOW TL5 NONUM - ASDEFCON"/>
    <w:basedOn w:val="SOWHL5-ASDEFCON"/>
    <w:next w:val="SOWTL5-ASDEFCON"/>
    <w:rsid w:val="00CD152B"/>
    <w:pPr>
      <w:keepNext w:val="0"/>
      <w:numPr>
        <w:ilvl w:val="0"/>
        <w:numId w:val="0"/>
      </w:numPr>
      <w:ind w:left="1134"/>
    </w:pPr>
    <w:rPr>
      <w:b w:val="0"/>
    </w:rPr>
  </w:style>
  <w:style w:type="paragraph" w:customStyle="1" w:styleId="SOWTL5-ASDEFCON">
    <w:name w:val="SOW TL5 - ASDEFCON"/>
    <w:basedOn w:val="SOWHL5-ASDEFCON"/>
    <w:rsid w:val="00CD152B"/>
    <w:pPr>
      <w:keepNext w:val="0"/>
    </w:pPr>
    <w:rPr>
      <w:b w:val="0"/>
    </w:rPr>
  </w:style>
  <w:style w:type="paragraph" w:customStyle="1" w:styleId="SOWSubL2-ASDEFCON">
    <w:name w:val="SOW SubL2 - ASDEFCON"/>
    <w:basedOn w:val="ASDEFCONNormal"/>
    <w:qFormat/>
    <w:rsid w:val="00CD152B"/>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D152B"/>
    <w:pPr>
      <w:numPr>
        <w:numId w:val="0"/>
      </w:numPr>
      <w:ind w:left="1701"/>
    </w:pPr>
  </w:style>
  <w:style w:type="paragraph" w:customStyle="1" w:styleId="SOWSubL2NONUM-ASDEFCON">
    <w:name w:val="SOW SubL2 NONUM - ASDEFCON"/>
    <w:basedOn w:val="SOWSubL2-ASDEFCON"/>
    <w:next w:val="SOWSubL2-ASDEFCON"/>
    <w:qFormat/>
    <w:rsid w:val="00CD152B"/>
    <w:pPr>
      <w:numPr>
        <w:ilvl w:val="0"/>
        <w:numId w:val="0"/>
      </w:numPr>
      <w:ind w:left="2268"/>
    </w:pPr>
  </w:style>
  <w:style w:type="paragraph" w:styleId="FootnoteText">
    <w:name w:val="footnote text"/>
    <w:basedOn w:val="Normal"/>
    <w:link w:val="FootnoteTextChar"/>
    <w:semiHidden/>
    <w:rsid w:val="00CD152B"/>
    <w:rPr>
      <w:szCs w:val="20"/>
    </w:rPr>
  </w:style>
  <w:style w:type="character" w:customStyle="1" w:styleId="FootnoteTextChar">
    <w:name w:val="Footnote Text Char"/>
    <w:link w:val="FootnoteText"/>
    <w:semiHidden/>
    <w:rsid w:val="002055A2"/>
    <w:rPr>
      <w:rFonts w:ascii="Arial" w:hAnsi="Arial"/>
    </w:rPr>
  </w:style>
  <w:style w:type="paragraph" w:customStyle="1" w:styleId="ASDEFCONTextBlock">
    <w:name w:val="ASDEFCON TextBlock"/>
    <w:basedOn w:val="ASDEFCONNormal"/>
    <w:qFormat/>
    <w:rsid w:val="00CD152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D152B"/>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D152B"/>
    <w:pPr>
      <w:keepNext/>
      <w:spacing w:before="240"/>
    </w:pPr>
    <w:rPr>
      <w:rFonts w:ascii="Arial Bold" w:hAnsi="Arial Bold"/>
      <w:b/>
      <w:bCs/>
      <w:caps/>
      <w:szCs w:val="20"/>
    </w:rPr>
  </w:style>
  <w:style w:type="paragraph" w:customStyle="1" w:styleId="Table8ptHeading-ASDEFCON">
    <w:name w:val="Table 8pt Heading - ASDEFCON"/>
    <w:basedOn w:val="ASDEFCONNormal"/>
    <w:rsid w:val="00CD152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D152B"/>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D152B"/>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D152B"/>
    <w:rPr>
      <w:rFonts w:ascii="Arial" w:eastAsia="Calibri" w:hAnsi="Arial"/>
      <w:color w:val="000000"/>
      <w:szCs w:val="22"/>
      <w:lang w:eastAsia="en-US"/>
    </w:rPr>
  </w:style>
  <w:style w:type="paragraph" w:customStyle="1" w:styleId="Table8ptSub1-ASDEFCON">
    <w:name w:val="Table 8pt Sub1 - ASDEFCON"/>
    <w:basedOn w:val="Table8ptText-ASDEFCON"/>
    <w:rsid w:val="00CD152B"/>
    <w:pPr>
      <w:numPr>
        <w:ilvl w:val="1"/>
      </w:numPr>
    </w:pPr>
  </w:style>
  <w:style w:type="paragraph" w:customStyle="1" w:styleId="Table8ptSub2-ASDEFCON">
    <w:name w:val="Table 8pt Sub2 - ASDEFCON"/>
    <w:basedOn w:val="Table8ptText-ASDEFCON"/>
    <w:rsid w:val="00CD152B"/>
    <w:pPr>
      <w:numPr>
        <w:ilvl w:val="2"/>
      </w:numPr>
    </w:pPr>
  </w:style>
  <w:style w:type="paragraph" w:customStyle="1" w:styleId="Table10ptHeading-ASDEFCON">
    <w:name w:val="Table 10pt Heading - ASDEFCON"/>
    <w:basedOn w:val="ASDEFCONNormal"/>
    <w:rsid w:val="00CD152B"/>
    <w:pPr>
      <w:keepNext/>
      <w:spacing w:before="60" w:after="60"/>
      <w:jc w:val="center"/>
    </w:pPr>
    <w:rPr>
      <w:b/>
    </w:rPr>
  </w:style>
  <w:style w:type="paragraph" w:customStyle="1" w:styleId="Table8ptBP1-ASDEFCON">
    <w:name w:val="Table 8pt BP1 - ASDEFCON"/>
    <w:basedOn w:val="Table8ptText-ASDEFCON"/>
    <w:rsid w:val="00CD152B"/>
    <w:pPr>
      <w:numPr>
        <w:numId w:val="10"/>
      </w:numPr>
      <w:tabs>
        <w:tab w:val="clear" w:pos="284"/>
      </w:tabs>
    </w:pPr>
  </w:style>
  <w:style w:type="paragraph" w:customStyle="1" w:styleId="Table8ptBP2-ASDEFCON">
    <w:name w:val="Table 8pt BP2 - ASDEFCON"/>
    <w:basedOn w:val="Table8ptText-ASDEFCON"/>
    <w:rsid w:val="00CD152B"/>
    <w:pPr>
      <w:numPr>
        <w:ilvl w:val="1"/>
        <w:numId w:val="10"/>
      </w:numPr>
      <w:tabs>
        <w:tab w:val="clear" w:pos="284"/>
      </w:tabs>
    </w:pPr>
    <w:rPr>
      <w:iCs/>
    </w:rPr>
  </w:style>
  <w:style w:type="paragraph" w:customStyle="1" w:styleId="ASDEFCONBulletsLV1">
    <w:name w:val="ASDEFCON Bullets LV1"/>
    <w:basedOn w:val="ASDEFCONNormal"/>
    <w:rsid w:val="00CD152B"/>
    <w:pPr>
      <w:numPr>
        <w:numId w:val="12"/>
      </w:numPr>
    </w:pPr>
    <w:rPr>
      <w:rFonts w:eastAsia="Calibri"/>
      <w:szCs w:val="22"/>
      <w:lang w:eastAsia="en-US"/>
    </w:rPr>
  </w:style>
  <w:style w:type="paragraph" w:customStyle="1" w:styleId="Table10ptSub1-ASDEFCON">
    <w:name w:val="Table 10pt Sub1 - ASDEFCON"/>
    <w:basedOn w:val="Table10ptText-ASDEFCON"/>
    <w:rsid w:val="00CD152B"/>
    <w:pPr>
      <w:numPr>
        <w:numId w:val="0"/>
      </w:numPr>
      <w:tabs>
        <w:tab w:val="num" w:pos="284"/>
      </w:tabs>
      <w:ind w:left="284" w:hanging="284"/>
      <w:jc w:val="both"/>
    </w:pPr>
  </w:style>
  <w:style w:type="paragraph" w:customStyle="1" w:styleId="Table10ptSub2-ASDEFCON">
    <w:name w:val="Table 10pt Sub2 - ASDEFCON"/>
    <w:basedOn w:val="Table10ptText-ASDEFCON"/>
    <w:rsid w:val="00CD152B"/>
    <w:pPr>
      <w:numPr>
        <w:numId w:val="0"/>
      </w:numPr>
      <w:tabs>
        <w:tab w:val="num" w:pos="567"/>
      </w:tabs>
      <w:ind w:left="567" w:hanging="283"/>
      <w:jc w:val="both"/>
    </w:pPr>
  </w:style>
  <w:style w:type="paragraph" w:customStyle="1" w:styleId="ASDEFCONBulletsLV2">
    <w:name w:val="ASDEFCON Bullets LV2"/>
    <w:basedOn w:val="ASDEFCONNormal"/>
    <w:rsid w:val="00CD152B"/>
    <w:pPr>
      <w:numPr>
        <w:numId w:val="1"/>
      </w:numPr>
    </w:pPr>
  </w:style>
  <w:style w:type="paragraph" w:customStyle="1" w:styleId="Table10ptBP1-ASDEFCON">
    <w:name w:val="Table 10pt BP1 - ASDEFCON"/>
    <w:basedOn w:val="ASDEFCONNormal"/>
    <w:rsid w:val="00CD152B"/>
    <w:pPr>
      <w:numPr>
        <w:numId w:val="16"/>
      </w:numPr>
      <w:spacing w:before="60" w:after="60"/>
    </w:pPr>
  </w:style>
  <w:style w:type="paragraph" w:customStyle="1" w:styleId="Table10ptBP2-ASDEFCON">
    <w:name w:val="Table 10pt BP2 - ASDEFCON"/>
    <w:basedOn w:val="ASDEFCONNormal"/>
    <w:link w:val="Table10ptBP2-ASDEFCONCharChar"/>
    <w:rsid w:val="00CD152B"/>
    <w:pPr>
      <w:numPr>
        <w:ilvl w:val="1"/>
        <w:numId w:val="16"/>
      </w:numPr>
      <w:spacing w:before="60" w:after="60"/>
    </w:pPr>
  </w:style>
  <w:style w:type="character" w:customStyle="1" w:styleId="Table10ptBP2-ASDEFCONCharChar">
    <w:name w:val="Table 10pt BP2 - ASDEFCON Char Char"/>
    <w:link w:val="Table10ptBP2-ASDEFCON"/>
    <w:rsid w:val="00CD152B"/>
    <w:rPr>
      <w:rFonts w:ascii="Arial" w:hAnsi="Arial"/>
      <w:color w:val="000000"/>
      <w:szCs w:val="40"/>
    </w:rPr>
  </w:style>
  <w:style w:type="paragraph" w:customStyle="1" w:styleId="GuideMarginHead-ASDEFCON">
    <w:name w:val="Guide Margin Head - ASDEFCON"/>
    <w:basedOn w:val="ASDEFCONNormal"/>
    <w:rsid w:val="00CD152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D152B"/>
    <w:pPr>
      <w:ind w:left="1680"/>
    </w:pPr>
    <w:rPr>
      <w:lang w:eastAsia="en-US"/>
    </w:rPr>
  </w:style>
  <w:style w:type="paragraph" w:customStyle="1" w:styleId="GuideSublistLv1-ASDEFCON">
    <w:name w:val="Guide Sublist Lv1 - ASDEFCON"/>
    <w:basedOn w:val="ASDEFCONNormal"/>
    <w:qFormat/>
    <w:rsid w:val="00CD152B"/>
    <w:pPr>
      <w:numPr>
        <w:numId w:val="20"/>
      </w:numPr>
    </w:pPr>
    <w:rPr>
      <w:rFonts w:eastAsia="Calibri"/>
      <w:szCs w:val="22"/>
      <w:lang w:eastAsia="en-US"/>
    </w:rPr>
  </w:style>
  <w:style w:type="paragraph" w:customStyle="1" w:styleId="GuideBullets-ASDEFCON">
    <w:name w:val="Guide Bullets - ASDEFCON"/>
    <w:basedOn w:val="ASDEFCONNormal"/>
    <w:rsid w:val="00CD152B"/>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D152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D152B"/>
    <w:pPr>
      <w:keepNext/>
      <w:spacing w:before="240"/>
    </w:pPr>
    <w:rPr>
      <w:rFonts w:eastAsia="Calibri"/>
      <w:b/>
      <w:caps/>
      <w:szCs w:val="20"/>
      <w:lang w:eastAsia="en-US"/>
    </w:rPr>
  </w:style>
  <w:style w:type="paragraph" w:customStyle="1" w:styleId="ASDEFCONSublist">
    <w:name w:val="ASDEFCON Sublist"/>
    <w:basedOn w:val="ASDEFCONNormal"/>
    <w:rsid w:val="00CD152B"/>
    <w:pPr>
      <w:numPr>
        <w:numId w:val="21"/>
      </w:numPr>
    </w:pPr>
    <w:rPr>
      <w:iCs/>
    </w:rPr>
  </w:style>
  <w:style w:type="paragraph" w:customStyle="1" w:styleId="ASDEFCONRecitals">
    <w:name w:val="ASDEFCON Recitals"/>
    <w:basedOn w:val="ASDEFCONNormal"/>
    <w:link w:val="ASDEFCONRecitalsCharChar"/>
    <w:rsid w:val="00CD152B"/>
    <w:pPr>
      <w:numPr>
        <w:numId w:val="13"/>
      </w:numPr>
    </w:pPr>
  </w:style>
  <w:style w:type="character" w:customStyle="1" w:styleId="ASDEFCONRecitalsCharChar">
    <w:name w:val="ASDEFCON Recitals Char Char"/>
    <w:link w:val="ASDEFCONRecitals"/>
    <w:rsid w:val="00CD152B"/>
    <w:rPr>
      <w:rFonts w:ascii="Arial" w:hAnsi="Arial"/>
      <w:color w:val="000000"/>
      <w:szCs w:val="40"/>
    </w:rPr>
  </w:style>
  <w:style w:type="paragraph" w:customStyle="1" w:styleId="NoteList-ASDEFCON">
    <w:name w:val="Note List - ASDEFCON"/>
    <w:basedOn w:val="ASDEFCONNormal"/>
    <w:rsid w:val="00CD152B"/>
    <w:pPr>
      <w:numPr>
        <w:numId w:val="14"/>
      </w:numPr>
    </w:pPr>
    <w:rPr>
      <w:b/>
      <w:bCs/>
      <w:i/>
    </w:rPr>
  </w:style>
  <w:style w:type="paragraph" w:customStyle="1" w:styleId="NoteBullets-ASDEFCON">
    <w:name w:val="Note Bullets - ASDEFCON"/>
    <w:basedOn w:val="ASDEFCONNormal"/>
    <w:rsid w:val="00CD152B"/>
    <w:pPr>
      <w:numPr>
        <w:numId w:val="15"/>
      </w:numPr>
    </w:pPr>
    <w:rPr>
      <w:b/>
      <w:i/>
    </w:rPr>
  </w:style>
  <w:style w:type="paragraph" w:styleId="Caption">
    <w:name w:val="caption"/>
    <w:basedOn w:val="Normal"/>
    <w:next w:val="Normal"/>
    <w:qFormat/>
    <w:rsid w:val="00CD152B"/>
    <w:pPr>
      <w:jc w:val="center"/>
    </w:pPr>
    <w:rPr>
      <w:b/>
      <w:bCs/>
      <w:szCs w:val="20"/>
    </w:rPr>
  </w:style>
  <w:style w:type="paragraph" w:customStyle="1" w:styleId="ASDEFCONOperativePartListLV1">
    <w:name w:val="ASDEFCON Operative Part List LV1"/>
    <w:basedOn w:val="ASDEFCONNormal"/>
    <w:rsid w:val="00CD152B"/>
    <w:pPr>
      <w:numPr>
        <w:numId w:val="17"/>
      </w:numPr>
    </w:pPr>
    <w:rPr>
      <w:iCs/>
    </w:rPr>
  </w:style>
  <w:style w:type="paragraph" w:customStyle="1" w:styleId="ASDEFCONOperativePartListLV2">
    <w:name w:val="ASDEFCON Operative Part List LV2"/>
    <w:basedOn w:val="ASDEFCONOperativePartListLV1"/>
    <w:rsid w:val="00CD152B"/>
    <w:pPr>
      <w:numPr>
        <w:ilvl w:val="1"/>
      </w:numPr>
    </w:pPr>
  </w:style>
  <w:style w:type="paragraph" w:customStyle="1" w:styleId="ASDEFCONOptionSpace">
    <w:name w:val="ASDEFCON Option Space"/>
    <w:basedOn w:val="ASDEFCONNormal"/>
    <w:rsid w:val="00CD152B"/>
    <w:pPr>
      <w:spacing w:after="0"/>
    </w:pPr>
    <w:rPr>
      <w:bCs/>
      <w:color w:val="FFFFFF"/>
      <w:sz w:val="8"/>
    </w:rPr>
  </w:style>
  <w:style w:type="paragraph" w:customStyle="1" w:styleId="ATTANNReferencetoCOC">
    <w:name w:val="ATT/ANN Reference to COC"/>
    <w:basedOn w:val="ASDEFCONNormal"/>
    <w:rsid w:val="00CD152B"/>
    <w:pPr>
      <w:keepNext/>
      <w:jc w:val="right"/>
    </w:pPr>
    <w:rPr>
      <w:i/>
      <w:iCs/>
      <w:szCs w:val="20"/>
    </w:rPr>
  </w:style>
  <w:style w:type="paragraph" w:customStyle="1" w:styleId="ASDEFCONHeaderFooterCenter">
    <w:name w:val="ASDEFCON Header/Footer Center"/>
    <w:basedOn w:val="ASDEFCONHeaderFooterLeft"/>
    <w:rsid w:val="00CD152B"/>
    <w:pPr>
      <w:jc w:val="center"/>
    </w:pPr>
    <w:rPr>
      <w:szCs w:val="20"/>
    </w:rPr>
  </w:style>
  <w:style w:type="paragraph" w:customStyle="1" w:styleId="ASDEFCONHeaderFooterRight">
    <w:name w:val="ASDEFCON Header/Footer Right"/>
    <w:basedOn w:val="ASDEFCONHeaderFooterLeft"/>
    <w:rsid w:val="00CD152B"/>
    <w:pPr>
      <w:jc w:val="right"/>
    </w:pPr>
    <w:rPr>
      <w:szCs w:val="20"/>
    </w:rPr>
  </w:style>
  <w:style w:type="paragraph" w:customStyle="1" w:styleId="ASDEFCONHeaderFooterClassification">
    <w:name w:val="ASDEFCON Header/Footer Classification"/>
    <w:basedOn w:val="ASDEFCONHeaderFooterLeft"/>
    <w:rsid w:val="00CD152B"/>
    <w:pPr>
      <w:jc w:val="center"/>
    </w:pPr>
    <w:rPr>
      <w:rFonts w:ascii="Arial Bold" w:hAnsi="Arial Bold"/>
      <w:b/>
      <w:bCs/>
      <w:caps/>
      <w:sz w:val="20"/>
    </w:rPr>
  </w:style>
  <w:style w:type="paragraph" w:customStyle="1" w:styleId="GuideLV3Head-ASDEFCON">
    <w:name w:val="Guide LV3 Head - ASDEFCON"/>
    <w:basedOn w:val="ASDEFCONNormal"/>
    <w:rsid w:val="00CD152B"/>
    <w:pPr>
      <w:keepNext/>
    </w:pPr>
    <w:rPr>
      <w:rFonts w:eastAsia="Calibri"/>
      <w:b/>
      <w:szCs w:val="22"/>
      <w:lang w:eastAsia="en-US"/>
    </w:rPr>
  </w:style>
  <w:style w:type="paragraph" w:customStyle="1" w:styleId="GuideSublistLv2-ASDEFCON">
    <w:name w:val="Guide Sublist Lv2 - ASDEFCON"/>
    <w:basedOn w:val="ASDEFCONNormal"/>
    <w:rsid w:val="00CD152B"/>
    <w:pPr>
      <w:numPr>
        <w:ilvl w:val="1"/>
        <w:numId w:val="20"/>
      </w:numPr>
    </w:pPr>
  </w:style>
  <w:style w:type="character" w:customStyle="1" w:styleId="BalloonTextChar">
    <w:name w:val="Balloon Text Char"/>
    <w:rsid w:val="007A22C4"/>
    <w:rPr>
      <w:rFonts w:ascii="Tahoma" w:hAnsi="Tahoma" w:cs="Tahoma"/>
      <w:sz w:val="16"/>
      <w:szCs w:val="16"/>
    </w:rPr>
  </w:style>
  <w:style w:type="character" w:customStyle="1" w:styleId="BalloonTextChar1">
    <w:name w:val="Balloon Text Char1"/>
    <w:link w:val="BalloonText"/>
    <w:rsid w:val="007A22C4"/>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0226BD"/>
    <w:rPr>
      <w:rFonts w:ascii="Arial" w:hAnsi="Arial"/>
      <w:sz w:val="22"/>
      <w:szCs w:val="24"/>
    </w:rPr>
  </w:style>
  <w:style w:type="character" w:customStyle="1" w:styleId="Heading6Char">
    <w:name w:val="Heading 6 Char"/>
    <w:aliases w:val="sub-dash Char,sd Char,5 Char,Spare2 Char,A. Char,Heading 6 (a) Char,Smart 2000 Char"/>
    <w:link w:val="Heading6"/>
    <w:rsid w:val="000226BD"/>
    <w:rPr>
      <w:rFonts w:ascii="Arial" w:hAnsi="Arial"/>
      <w:i/>
      <w:sz w:val="22"/>
      <w:szCs w:val="24"/>
    </w:rPr>
  </w:style>
  <w:style w:type="character" w:customStyle="1" w:styleId="Heading7Char">
    <w:name w:val="Heading 7 Char"/>
    <w:aliases w:val="Spare3 Char"/>
    <w:link w:val="Heading7"/>
    <w:rsid w:val="000226BD"/>
    <w:rPr>
      <w:rFonts w:ascii="Arial" w:hAnsi="Arial"/>
      <w:szCs w:val="24"/>
    </w:rPr>
  </w:style>
  <w:style w:type="character" w:customStyle="1" w:styleId="Heading8Char">
    <w:name w:val="Heading 8 Char"/>
    <w:aliases w:val="Spare4 Char,(A) Char"/>
    <w:link w:val="Heading8"/>
    <w:rsid w:val="000226BD"/>
    <w:rPr>
      <w:rFonts w:ascii="Arial" w:hAnsi="Arial"/>
      <w:i/>
      <w:szCs w:val="24"/>
    </w:rPr>
  </w:style>
  <w:style w:type="character" w:customStyle="1" w:styleId="Heading9Char">
    <w:name w:val="Heading 9 Char"/>
    <w:aliases w:val="Spare5 Char,HAPPY Char,I Char"/>
    <w:link w:val="Heading9"/>
    <w:rsid w:val="000226BD"/>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CD152B"/>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CD152B"/>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CD152B"/>
    <w:rPr>
      <w:rFonts w:ascii="Arial" w:hAnsi="Arial"/>
      <w:b/>
      <w:bCs/>
      <w:i/>
      <w:iCs/>
      <w:szCs w:val="24"/>
    </w:rPr>
  </w:style>
  <w:style w:type="character" w:styleId="Hyperlink">
    <w:name w:val="Hyperlink"/>
    <w:uiPriority w:val="99"/>
    <w:unhideWhenUsed/>
    <w:rsid w:val="00CD152B"/>
    <w:rPr>
      <w:color w:val="0000FF"/>
      <w:u w:val="single"/>
    </w:rPr>
  </w:style>
  <w:style w:type="paragraph" w:styleId="TOC4">
    <w:name w:val="toc 4"/>
    <w:basedOn w:val="Normal"/>
    <w:next w:val="Normal"/>
    <w:autoRedefine/>
    <w:rsid w:val="00CD152B"/>
    <w:pPr>
      <w:spacing w:after="100"/>
      <w:ind w:left="600"/>
    </w:pPr>
  </w:style>
  <w:style w:type="paragraph" w:styleId="TOC5">
    <w:name w:val="toc 5"/>
    <w:basedOn w:val="Normal"/>
    <w:next w:val="Normal"/>
    <w:autoRedefine/>
    <w:rsid w:val="00CD152B"/>
    <w:pPr>
      <w:spacing w:after="100"/>
      <w:ind w:left="800"/>
    </w:pPr>
  </w:style>
  <w:style w:type="paragraph" w:styleId="TOC6">
    <w:name w:val="toc 6"/>
    <w:basedOn w:val="Normal"/>
    <w:next w:val="Normal"/>
    <w:autoRedefine/>
    <w:rsid w:val="00CD152B"/>
    <w:pPr>
      <w:spacing w:after="100"/>
      <w:ind w:left="1000"/>
    </w:pPr>
  </w:style>
  <w:style w:type="paragraph" w:styleId="TOC7">
    <w:name w:val="toc 7"/>
    <w:basedOn w:val="Normal"/>
    <w:next w:val="Normal"/>
    <w:autoRedefine/>
    <w:rsid w:val="00CD152B"/>
    <w:pPr>
      <w:spacing w:after="100"/>
      <w:ind w:left="1200"/>
    </w:pPr>
  </w:style>
  <w:style w:type="paragraph" w:styleId="TOC8">
    <w:name w:val="toc 8"/>
    <w:basedOn w:val="Normal"/>
    <w:next w:val="Normal"/>
    <w:autoRedefine/>
    <w:rsid w:val="00CD152B"/>
    <w:pPr>
      <w:spacing w:after="100"/>
      <w:ind w:left="1400"/>
    </w:pPr>
  </w:style>
  <w:style w:type="paragraph" w:styleId="TOC9">
    <w:name w:val="toc 9"/>
    <w:basedOn w:val="Normal"/>
    <w:next w:val="Normal"/>
    <w:autoRedefine/>
    <w:rsid w:val="00CD152B"/>
    <w:pPr>
      <w:spacing w:after="100"/>
      <w:ind w:left="1600"/>
    </w:pPr>
  </w:style>
  <w:style w:type="paragraph" w:styleId="TOCHeading">
    <w:name w:val="TOC Heading"/>
    <w:basedOn w:val="Heading1"/>
    <w:next w:val="Normal"/>
    <w:uiPriority w:val="39"/>
    <w:semiHidden/>
    <w:unhideWhenUsed/>
    <w:qFormat/>
    <w:rsid w:val="000A71E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D152B"/>
    <w:pPr>
      <w:numPr>
        <w:numId w:val="23"/>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CD152B"/>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CD152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D152B"/>
    <w:rPr>
      <w:i/>
      <w:color w:val="003760"/>
      <w:spacing w:val="15"/>
    </w:rPr>
  </w:style>
  <w:style w:type="paragraph" w:customStyle="1" w:styleId="StyleTitleGeorgiaNotBoldLeft">
    <w:name w:val="Style Title + Georgia Not Bold Left"/>
    <w:basedOn w:val="Title"/>
    <w:qFormat/>
    <w:rsid w:val="00CD152B"/>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CD152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D152B"/>
    <w:rPr>
      <w:rFonts w:ascii="Calibri Light" w:hAnsi="Calibri Light"/>
      <w:b/>
      <w:bCs/>
      <w:kern w:val="28"/>
      <w:sz w:val="32"/>
      <w:szCs w:val="32"/>
    </w:rPr>
  </w:style>
  <w:style w:type="paragraph" w:customStyle="1" w:styleId="Bullet">
    <w:name w:val="Bullet"/>
    <w:basedOn w:val="ListParagraph"/>
    <w:qFormat/>
    <w:rsid w:val="00CD152B"/>
    <w:pPr>
      <w:tabs>
        <w:tab w:val="left" w:pos="567"/>
        <w:tab w:val="num" w:pos="720"/>
      </w:tabs>
      <w:ind w:hanging="720"/>
      <w:jc w:val="left"/>
    </w:pPr>
  </w:style>
  <w:style w:type="paragraph" w:styleId="ListParagraph">
    <w:name w:val="List Paragraph"/>
    <w:basedOn w:val="Normal"/>
    <w:uiPriority w:val="34"/>
    <w:qFormat/>
    <w:rsid w:val="00CD152B"/>
    <w:pPr>
      <w:spacing w:after="0"/>
      <w:ind w:left="720"/>
    </w:pPr>
  </w:style>
  <w:style w:type="paragraph" w:customStyle="1" w:styleId="Bullet2">
    <w:name w:val="Bullet 2"/>
    <w:basedOn w:val="Normal"/>
    <w:rsid w:val="00CD152B"/>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60</TotalTime>
  <Pages>3</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DID-ENG-MGT-HEPP</vt:lpstr>
    </vt:vector>
  </TitlesOfParts>
  <Manager>CASG</Manager>
  <Company>Defence</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DID-ENG-MGT-HEPP</dc:title>
  <dc:subject>Human Engineering Program Plan</dc:subject>
  <dc:creator/>
  <cp:keywords>Human Engineering Program Plan, HEPP</cp:keywords>
  <cp:lastModifiedBy>DAE2-</cp:lastModifiedBy>
  <cp:revision>29</cp:revision>
  <cp:lastPrinted>2009-09-28T00:04:00Z</cp:lastPrinted>
  <dcterms:created xsi:type="dcterms:W3CDTF">2018-02-19T04:33:00Z</dcterms:created>
  <dcterms:modified xsi:type="dcterms:W3CDTF">2024-08-20T05:23:00Z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BM75377465</vt:lpwstr>
  </property>
  <property fmtid="{D5CDD505-2E9C-101B-9397-08002B2CF9AE}" pid="4" name="Objective-Title">
    <vt:lpwstr>DID-ENG-MGT-HEPP-V5.3</vt:lpwstr>
  </property>
  <property fmtid="{D5CDD505-2E9C-101B-9397-08002B2CF9AE}" pid="5" name="Objective-Comment">
    <vt:lpwstr/>
  </property>
  <property fmtid="{D5CDD505-2E9C-101B-9397-08002B2CF9AE}" pid="6" name="Objective-CreationStamp">
    <vt:filetime>2024-05-28T22:14:52Z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2024-08-20T05:23:12Z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03 ENG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