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92" w:rsidRDefault="00714992" w:rsidP="009B04B4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714992" w:rsidRDefault="00714992" w:rsidP="009B04B4">
      <w:pPr>
        <w:pStyle w:val="SOWHL1-ASDEFCON"/>
      </w:pPr>
      <w:bookmarkStart w:id="1" w:name="_Toc515805636"/>
      <w:r>
        <w:t xml:space="preserve">DID </w:t>
      </w:r>
      <w:r w:rsidRPr="00714992">
        <w:t>NUMBER</w:t>
      </w:r>
      <w:r>
        <w:t>:</w:t>
      </w:r>
      <w:r>
        <w:tab/>
      </w:r>
      <w:fldSimple w:instr=" DOCPROPERTY  Title  \* MERGEFORMAT ">
        <w:r w:rsidR="00974D7A">
          <w:t>DID-CM-MGT-ECP</w:t>
        </w:r>
      </w:fldSimple>
      <w:r w:rsidR="00E17750">
        <w:t>-</w:t>
      </w:r>
      <w:fldSimple w:instr=" DOCPROPERTY Version ">
        <w:r w:rsidR="002435D8">
          <w:t>V5.3</w:t>
        </w:r>
      </w:fldSimple>
    </w:p>
    <w:bookmarkEnd w:id="1"/>
    <w:p w:rsidR="00714992" w:rsidRPr="00714992" w:rsidRDefault="00714992" w:rsidP="009B04B4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</w:r>
      <w:r w:rsidR="002435D8">
        <w:fldChar w:fldCharType="begin"/>
      </w:r>
      <w:r w:rsidR="002435D8">
        <w:instrText xml:space="preserve"> SUBJECT   \* MERGEFORMAT </w:instrText>
      </w:r>
      <w:r w:rsidR="002435D8">
        <w:fldChar w:fldCharType="separate"/>
      </w:r>
      <w:r w:rsidR="00974D7A">
        <w:t>Engineering Change Proposal</w:t>
      </w:r>
      <w:r w:rsidR="002435D8">
        <w:fldChar w:fldCharType="end"/>
      </w:r>
      <w:bookmarkStart w:id="2" w:name="_GoBack"/>
      <w:bookmarkEnd w:id="2"/>
    </w:p>
    <w:p w:rsidR="00714992" w:rsidRPr="00714992" w:rsidRDefault="00714992" w:rsidP="009B04B4">
      <w:pPr>
        <w:pStyle w:val="SOWHL1-ASDEFCON"/>
        <w:rPr>
          <w:rFonts w:eastAsia="Arial Unicode MS"/>
        </w:rPr>
      </w:pPr>
      <w:r w:rsidRPr="00714992">
        <w:t>DESCRIPTION and intended use</w:t>
      </w:r>
    </w:p>
    <w:p w:rsidR="00714992" w:rsidRDefault="00C51DC9" w:rsidP="009B04B4">
      <w:pPr>
        <w:pStyle w:val="SOWTL2-ASDEFCON"/>
      </w:pPr>
      <w:r>
        <w:t>An Engineering Change Proposal</w:t>
      </w:r>
      <w:r w:rsidR="00714992">
        <w:t xml:space="preserve"> </w:t>
      </w:r>
      <w:r w:rsidR="00C459FC">
        <w:t>(ECP)</w:t>
      </w:r>
      <w:r w:rsidR="00FE792E">
        <w:t>, including as a software-only change defined in a Software Change Proposal</w:t>
      </w:r>
      <w:r w:rsidR="00E0137F">
        <w:t xml:space="preserve"> (S</w:t>
      </w:r>
      <w:r w:rsidR="00DA5677">
        <w:t>W</w:t>
      </w:r>
      <w:r w:rsidR="00FE792E">
        <w:t>CP),</w:t>
      </w:r>
      <w:r w:rsidR="00C459FC">
        <w:t xml:space="preserve"> </w:t>
      </w:r>
      <w:r w:rsidR="00714992">
        <w:t xml:space="preserve">is </w:t>
      </w:r>
      <w:r w:rsidR="00BD466C">
        <w:t xml:space="preserve">required to </w:t>
      </w:r>
      <w:r w:rsidR="003F3451">
        <w:t xml:space="preserve">enable the </w:t>
      </w:r>
      <w:r w:rsidR="00C671B4">
        <w:t xml:space="preserve">proposal, </w:t>
      </w:r>
      <w:r w:rsidR="003F3451">
        <w:t>review</w:t>
      </w:r>
      <w:r w:rsidR="00121B0E">
        <w:t xml:space="preserve"> and </w:t>
      </w:r>
      <w:r w:rsidR="003F3451">
        <w:t xml:space="preserve">assessment </w:t>
      </w:r>
      <w:r w:rsidR="00121B0E">
        <w:t xml:space="preserve">of, </w:t>
      </w:r>
      <w:r w:rsidR="003F3451">
        <w:t xml:space="preserve">and </w:t>
      </w:r>
      <w:r w:rsidR="008A331B">
        <w:t xml:space="preserve">the </w:t>
      </w:r>
      <w:r w:rsidR="003F3451">
        <w:t xml:space="preserve">engineering management </w:t>
      </w:r>
      <w:r w:rsidR="008A331B">
        <w:t>and</w:t>
      </w:r>
      <w:r w:rsidR="003F3451">
        <w:t xml:space="preserve"> </w:t>
      </w:r>
      <w:r w:rsidR="00C671B4">
        <w:t>control</w:t>
      </w:r>
      <w:r w:rsidR="008A331B">
        <w:t xml:space="preserve"> of</w:t>
      </w:r>
      <w:r w:rsidR="00C671B4">
        <w:t xml:space="preserve"> </w:t>
      </w:r>
      <w:r w:rsidR="003F3451">
        <w:t>changes to the existing design configuration of hardware and/or software</w:t>
      </w:r>
      <w:r w:rsidR="00714992">
        <w:t>.</w:t>
      </w:r>
    </w:p>
    <w:p w:rsidR="00AD383E" w:rsidRDefault="00AD383E" w:rsidP="009B04B4">
      <w:pPr>
        <w:pStyle w:val="SOWTL2-ASDEFCON"/>
      </w:pPr>
      <w:r>
        <w:t xml:space="preserve">The Contractor and the Commonwealth use the ECP </w:t>
      </w:r>
      <w:r w:rsidR="008A331B">
        <w:t xml:space="preserve">(including </w:t>
      </w:r>
      <w:r w:rsidR="003D6A39">
        <w:t xml:space="preserve">the </w:t>
      </w:r>
      <w:r w:rsidR="008A331B">
        <w:t xml:space="preserve">SWCP) </w:t>
      </w:r>
      <w:r>
        <w:t>as the common basis for defining the requirements</w:t>
      </w:r>
      <w:r w:rsidR="002216B4">
        <w:t>, significance, approvals</w:t>
      </w:r>
      <w:r>
        <w:t xml:space="preserve"> and scope </w:t>
      </w:r>
      <w:r w:rsidR="002216B4">
        <w:t xml:space="preserve">of changes to the existing </w:t>
      </w:r>
      <w:r w:rsidR="003D6A39">
        <w:t>F</w:t>
      </w:r>
      <w:r w:rsidR="008D74E5">
        <w:t xml:space="preserve">unctional </w:t>
      </w:r>
      <w:r w:rsidR="003D6A39">
        <w:t xml:space="preserve">Baseline </w:t>
      </w:r>
      <w:r w:rsidR="008D74E5">
        <w:t xml:space="preserve">and/or </w:t>
      </w:r>
      <w:r w:rsidR="003D6A39">
        <w:t>Product</w:t>
      </w:r>
      <w:r w:rsidR="008D74E5">
        <w:t xml:space="preserve"> </w:t>
      </w:r>
      <w:r w:rsidR="003D6A39">
        <w:t>B</w:t>
      </w:r>
      <w:r w:rsidR="002216B4">
        <w:t>aseline of</w:t>
      </w:r>
      <w:r>
        <w:t xml:space="preserve"> the </w:t>
      </w:r>
      <w:r w:rsidR="00343DCF">
        <w:t>M</w:t>
      </w:r>
      <w:r w:rsidR="009C0B1B">
        <w:t xml:space="preserve">ateriel </w:t>
      </w:r>
      <w:r w:rsidR="00343DCF">
        <w:t>System and</w:t>
      </w:r>
      <w:r w:rsidR="009C0B1B">
        <w:t xml:space="preserve">, if applicable, </w:t>
      </w:r>
      <w:r w:rsidR="00343DCF">
        <w:t>proposed changes to interfacing systems</w:t>
      </w:r>
      <w:r w:rsidR="002216B4">
        <w:t>.</w:t>
      </w:r>
    </w:p>
    <w:p w:rsidR="00714992" w:rsidRDefault="00714992" w:rsidP="009B04B4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:rsidR="000D388B" w:rsidRDefault="00C51DC9" w:rsidP="009B04B4">
      <w:pPr>
        <w:pStyle w:val="SOWTL2-ASDEFCON"/>
      </w:pPr>
      <w:r>
        <w:t xml:space="preserve">Each </w:t>
      </w:r>
      <w:r w:rsidR="00C459FC">
        <w:t>ECP</w:t>
      </w:r>
      <w:r>
        <w:t xml:space="preserve"> inter-relates with</w:t>
      </w:r>
      <w:r w:rsidR="00C459FC">
        <w:t xml:space="preserve"> the following data items</w:t>
      </w:r>
      <w:r w:rsidR="004B2D97">
        <w:t>,</w:t>
      </w:r>
      <w:r>
        <w:t xml:space="preserve"> where these data items are required under the Contract</w:t>
      </w:r>
      <w:r w:rsidR="00C459FC">
        <w:t>:</w:t>
      </w:r>
    </w:p>
    <w:p w:rsidR="008D74E5" w:rsidRDefault="00C51DC9" w:rsidP="009B04B4">
      <w:pPr>
        <w:pStyle w:val="SOWSubL1-ASDEFCON"/>
      </w:pPr>
      <w:r>
        <w:t>Contractor Engineering Management Plan (CEMP)</w:t>
      </w:r>
      <w:r w:rsidR="00284CBE">
        <w:t>;</w:t>
      </w:r>
    </w:p>
    <w:p w:rsidR="002216B4" w:rsidRDefault="00C51DC9" w:rsidP="009B04B4">
      <w:pPr>
        <w:pStyle w:val="SOWSubL1-ASDEFCON"/>
      </w:pPr>
      <w:r>
        <w:t>Configuration Management Plan (CMP)</w:t>
      </w:r>
      <w:r w:rsidR="0053471D">
        <w:t>;</w:t>
      </w:r>
    </w:p>
    <w:p w:rsidR="0053471D" w:rsidRDefault="002216B4" w:rsidP="009B04B4">
      <w:pPr>
        <w:pStyle w:val="SOWSubL1-ASDEFCON"/>
      </w:pPr>
      <w:r>
        <w:t>Software Management Plan (SWMP)</w:t>
      </w:r>
      <w:r w:rsidR="008811E0">
        <w:t>;</w:t>
      </w:r>
      <w:r w:rsidR="008811E0" w:rsidRPr="008811E0">
        <w:t xml:space="preserve"> </w:t>
      </w:r>
      <w:r w:rsidR="007A0453">
        <w:t>and</w:t>
      </w:r>
    </w:p>
    <w:p w:rsidR="008811E0" w:rsidRDefault="008811E0" w:rsidP="009B04B4">
      <w:pPr>
        <w:pStyle w:val="SOWSubL1-ASDEFCON"/>
      </w:pPr>
      <w:r w:rsidRPr="002208F6">
        <w:t>Software Support Plan (SWSP)</w:t>
      </w:r>
      <w:r>
        <w:t>.</w:t>
      </w:r>
    </w:p>
    <w:p w:rsidR="00714992" w:rsidRDefault="00714992" w:rsidP="009B04B4">
      <w:pPr>
        <w:pStyle w:val="SOWHL1-ASDEFCON"/>
      </w:pPr>
      <w:r>
        <w:t>APPLICABLE DOCUMENTS</w:t>
      </w:r>
    </w:p>
    <w:p w:rsidR="00CD5661" w:rsidRDefault="00CD5661" w:rsidP="009B04B4">
      <w:pPr>
        <w:pStyle w:val="NoteToDrafters-ASDEFCON"/>
      </w:pPr>
      <w:r>
        <w:t xml:space="preserve">Note to drafters: </w:t>
      </w:r>
      <w:r w:rsidR="00177BF1">
        <w:t xml:space="preserve"> </w:t>
      </w:r>
      <w:r>
        <w:t>Amen</w:t>
      </w:r>
      <w:r w:rsidR="00341E08">
        <w:t xml:space="preserve">d the following lists for the </w:t>
      </w:r>
      <w:r w:rsidR="00BD6293">
        <w:t xml:space="preserve">ADF </w:t>
      </w:r>
      <w:r w:rsidR="00FE633C">
        <w:t>regulat</w:t>
      </w:r>
      <w:r w:rsidR="00BD6293">
        <w:t>ory / assurance framework to be</w:t>
      </w:r>
      <w:r>
        <w:t xml:space="preserve"> referenced from the ECP form</w:t>
      </w:r>
      <w:r w:rsidR="00736521">
        <w:t>(s)</w:t>
      </w:r>
      <w:r>
        <w:t xml:space="preserve"> </w:t>
      </w:r>
      <w:r w:rsidR="00FE633C">
        <w:t>annexed</w:t>
      </w:r>
      <w:r>
        <w:t xml:space="preserve"> to this DID.</w:t>
      </w:r>
    </w:p>
    <w:p w:rsidR="00A76518" w:rsidRPr="00A76518" w:rsidRDefault="00A76518" w:rsidP="009B04B4">
      <w:pPr>
        <w:pStyle w:val="SOWTL2-ASDEFCON"/>
      </w:pPr>
      <w:r w:rsidRPr="00A76518">
        <w:t xml:space="preserve">The following documents form </w:t>
      </w:r>
      <w:r w:rsidR="005509C4">
        <w:t xml:space="preserve">a </w:t>
      </w:r>
      <w:r w:rsidRPr="00A76518">
        <w:t>part of th</w:t>
      </w:r>
      <w:r w:rsidR="001571F1">
        <w:t>is</w:t>
      </w:r>
      <w:r w:rsidRPr="00A76518">
        <w:t xml:space="preserve">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893"/>
        <w:gridCol w:w="6153"/>
      </w:tblGrid>
      <w:tr w:rsidR="00C459FC" w:rsidRPr="00E17750" w:rsidTr="00C459FC">
        <w:tc>
          <w:tcPr>
            <w:tcW w:w="1893" w:type="dxa"/>
          </w:tcPr>
          <w:p w:rsidR="00C459FC" w:rsidRPr="00D70D8F" w:rsidRDefault="00BD6293" w:rsidP="009B04B4">
            <w:pPr>
              <w:pStyle w:val="Table10ptText-ASDEFCON"/>
            </w:pPr>
            <w:r w:rsidRPr="006C1C40">
              <w:t xml:space="preserve">AAP </w:t>
            </w:r>
            <w:r>
              <w:t>8</w:t>
            </w:r>
            <w:r w:rsidRPr="006C1C40">
              <w:t>00</w:t>
            </w:r>
            <w:r>
              <w:t>0</w:t>
            </w:r>
            <w:r w:rsidRPr="006C1C40">
              <w:t>.0</w:t>
            </w:r>
            <w:r>
              <w:t>11</w:t>
            </w:r>
          </w:p>
        </w:tc>
        <w:tc>
          <w:tcPr>
            <w:tcW w:w="6153" w:type="dxa"/>
          </w:tcPr>
          <w:p w:rsidR="00C459FC" w:rsidRPr="003B4C28" w:rsidRDefault="00FE633C" w:rsidP="009B04B4">
            <w:pPr>
              <w:pStyle w:val="Table10ptText-ASDEFCON"/>
            </w:pPr>
            <w:r w:rsidRPr="009A3261">
              <w:t>Defence Aviation Safety Regulations</w:t>
            </w:r>
            <w:r w:rsidR="00C459FC" w:rsidRPr="003B4C28">
              <w:t xml:space="preserve"> </w:t>
            </w:r>
            <w:r w:rsidRPr="00BD6293">
              <w:t>(DASR)</w:t>
            </w:r>
          </w:p>
        </w:tc>
      </w:tr>
      <w:tr w:rsidR="00BD6293" w:rsidRPr="00E17750" w:rsidTr="0054292A">
        <w:tc>
          <w:tcPr>
            <w:tcW w:w="1893" w:type="dxa"/>
          </w:tcPr>
          <w:p w:rsidR="00BD6293" w:rsidRPr="00D70D8F" w:rsidRDefault="00BD6293" w:rsidP="009B04B4">
            <w:pPr>
              <w:pStyle w:val="Table10ptText-ASDEFCON"/>
            </w:pPr>
            <w:r>
              <w:t>ANP3411-0101</w:t>
            </w:r>
          </w:p>
        </w:tc>
        <w:tc>
          <w:tcPr>
            <w:tcW w:w="6153" w:type="dxa"/>
          </w:tcPr>
          <w:p w:rsidR="00BD6293" w:rsidRPr="00D70D8F" w:rsidRDefault="00BD6293" w:rsidP="009B04B4">
            <w:pPr>
              <w:pStyle w:val="Table10ptText-ASDEFCON"/>
            </w:pPr>
            <w:r>
              <w:t>Navy Materiel Assurance Publication</w:t>
            </w:r>
          </w:p>
        </w:tc>
      </w:tr>
      <w:tr w:rsidR="00C459FC" w:rsidRPr="00E17750" w:rsidTr="00C459FC">
        <w:tc>
          <w:tcPr>
            <w:tcW w:w="1893" w:type="dxa"/>
          </w:tcPr>
          <w:p w:rsidR="00C459FC" w:rsidRPr="00D70D8F" w:rsidRDefault="00F11B2A" w:rsidP="009B04B4">
            <w:pPr>
              <w:pStyle w:val="Table10ptText-ASDEFCON"/>
            </w:pPr>
            <w:r>
              <w:t>LMSM</w:t>
            </w:r>
          </w:p>
        </w:tc>
        <w:tc>
          <w:tcPr>
            <w:tcW w:w="6153" w:type="dxa"/>
          </w:tcPr>
          <w:p w:rsidR="00C459FC" w:rsidRPr="00D61E68" w:rsidRDefault="00F11B2A" w:rsidP="009B04B4">
            <w:pPr>
              <w:pStyle w:val="Table10ptText-ASDEFCON"/>
            </w:pPr>
            <w:r w:rsidRPr="00F11B2A">
              <w:t>Land Materiel Safety Manual</w:t>
            </w:r>
          </w:p>
        </w:tc>
      </w:tr>
    </w:tbl>
    <w:p w:rsidR="00714992" w:rsidRDefault="00714992" w:rsidP="009B04B4">
      <w:pPr>
        <w:pStyle w:val="SOWHL1-ASDEFCON"/>
        <w:rPr>
          <w:rFonts w:eastAsia="Arial Unicode MS"/>
        </w:rPr>
      </w:pPr>
      <w:r>
        <w:t xml:space="preserve">Preparation </w:t>
      </w:r>
      <w:r w:rsidRPr="00714992">
        <w:t>Instructions</w:t>
      </w:r>
    </w:p>
    <w:p w:rsidR="00714992" w:rsidRDefault="00714992" w:rsidP="009B04B4">
      <w:pPr>
        <w:pStyle w:val="SOWHL2-ASDEFCON"/>
        <w:rPr>
          <w:rFonts w:eastAsia="Arial Unicode MS"/>
        </w:rPr>
      </w:pPr>
      <w:r>
        <w:t>Generic Format and Content</w:t>
      </w:r>
    </w:p>
    <w:p w:rsidR="00BD466C" w:rsidRDefault="00714992" w:rsidP="009B04B4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53312E">
        <w:t xml:space="preserve">for </w:t>
      </w:r>
      <w:r>
        <w:t>Data Items’.</w:t>
      </w:r>
      <w:bookmarkStart w:id="3" w:name="_Ref218335419"/>
    </w:p>
    <w:bookmarkEnd w:id="3"/>
    <w:p w:rsidR="00714992" w:rsidRDefault="00714992" w:rsidP="009B04B4">
      <w:pPr>
        <w:pStyle w:val="SOWHL2-ASDEFCON"/>
      </w:pPr>
      <w:r>
        <w:t>Specific Content</w:t>
      </w:r>
    </w:p>
    <w:p w:rsidR="00714992" w:rsidRDefault="00BD466C" w:rsidP="009B04B4">
      <w:pPr>
        <w:pStyle w:val="SOWHL3-ASDEFCON"/>
        <w:rPr>
          <w:rFonts w:eastAsia="Arial Unicode MS"/>
        </w:rPr>
      </w:pPr>
      <w:r>
        <w:t>Specific Requirements</w:t>
      </w:r>
    </w:p>
    <w:p w:rsidR="005542F8" w:rsidRDefault="005542F8" w:rsidP="009B04B4">
      <w:pPr>
        <w:pStyle w:val="NoteToDrafters-ASDEFCON"/>
      </w:pPr>
      <w:r>
        <w:t xml:space="preserve">Note to drafters: </w:t>
      </w:r>
      <w:r w:rsidR="00177BF1">
        <w:t xml:space="preserve"> </w:t>
      </w:r>
      <w:r>
        <w:t>Insert additional references below as required (</w:t>
      </w:r>
      <w:proofErr w:type="spellStart"/>
      <w:r>
        <w:t>eg</w:t>
      </w:r>
      <w:proofErr w:type="spellEnd"/>
      <w:r>
        <w:t xml:space="preserve">, Configuration Management </w:t>
      </w:r>
      <w:r w:rsidR="0053471D">
        <w:t>manual or software standard, as appropriate</w:t>
      </w:r>
      <w:r>
        <w:t>)</w:t>
      </w:r>
      <w:r w:rsidR="0053471D">
        <w:t xml:space="preserve">, noting that the CEMP, </w:t>
      </w:r>
      <w:r>
        <w:t>CMP</w:t>
      </w:r>
      <w:r w:rsidR="008D74E5">
        <w:t>, SWMP</w:t>
      </w:r>
      <w:r w:rsidR="0053471D">
        <w:t xml:space="preserve"> and</w:t>
      </w:r>
      <w:r w:rsidR="008A331B">
        <w:t>/or</w:t>
      </w:r>
      <w:r w:rsidR="0053471D">
        <w:t xml:space="preserve"> SWSP</w:t>
      </w:r>
      <w:r>
        <w:t xml:space="preserve"> </w:t>
      </w:r>
      <w:r w:rsidR="0053471D">
        <w:t xml:space="preserve">that </w:t>
      </w:r>
      <w:r w:rsidR="00CD75E6">
        <w:t xml:space="preserve">are used to </w:t>
      </w:r>
      <w:r w:rsidR="0053471D">
        <w:t xml:space="preserve">tailor the application of manuals / standards </w:t>
      </w:r>
      <w:r>
        <w:t>are already applied through clause 4 (above)</w:t>
      </w:r>
      <w:r w:rsidR="004B2D97">
        <w:t xml:space="preserve"> and the inclusion of ‘Contract’ in the clause below</w:t>
      </w:r>
      <w:r>
        <w:t>.  Attach the applicable ECP</w:t>
      </w:r>
      <w:r w:rsidR="00CD75E6">
        <w:t xml:space="preserve"> and SWCP</w:t>
      </w:r>
      <w:r>
        <w:t xml:space="preserve"> form</w:t>
      </w:r>
      <w:r w:rsidR="00CD75E6">
        <w:t>s</w:t>
      </w:r>
      <w:r>
        <w:t xml:space="preserve"> </w:t>
      </w:r>
      <w:r w:rsidR="0053471D">
        <w:t xml:space="preserve">as </w:t>
      </w:r>
      <w:r w:rsidR="004B2D97">
        <w:t>a</w:t>
      </w:r>
      <w:r w:rsidR="0053471D">
        <w:t>nnex</w:t>
      </w:r>
      <w:r w:rsidR="00CD75E6">
        <w:t>es</w:t>
      </w:r>
      <w:r w:rsidR="0053471D">
        <w:t xml:space="preserve"> </w:t>
      </w:r>
      <w:r>
        <w:t>to this DID.</w:t>
      </w:r>
    </w:p>
    <w:p w:rsidR="00714992" w:rsidRPr="00650344" w:rsidRDefault="009A351A" w:rsidP="009B04B4">
      <w:pPr>
        <w:pStyle w:val="SOWTL4-ASDEFCON"/>
      </w:pPr>
      <w:r w:rsidRPr="00650344">
        <w:t>All engineering design and configuration change proposals shall be documented using the ECP form at Annex A</w:t>
      </w:r>
      <w:r w:rsidR="00650344" w:rsidRPr="00650344">
        <w:t>,</w:t>
      </w:r>
      <w:r w:rsidRPr="00650344">
        <w:t xml:space="preserve"> and in accordance with</w:t>
      </w:r>
      <w:r w:rsidR="004B2D97" w:rsidRPr="00650344">
        <w:t xml:space="preserve"> the Contract and</w:t>
      </w:r>
      <w:r w:rsidRPr="00650344">
        <w:t>:</w:t>
      </w:r>
    </w:p>
    <w:p w:rsidR="00F90EFE" w:rsidRDefault="005542F8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974D7A">
        <w:rPr>
          <w:noProof/>
        </w:rPr>
        <w:t>[...INSERT REFERENCE...]</w:t>
      </w:r>
      <w:r>
        <w:fldChar w:fldCharType="end"/>
      </w:r>
      <w:r w:rsidR="00F90EFE">
        <w:t>; and</w:t>
      </w:r>
    </w:p>
    <w:p w:rsidR="004B4CCC" w:rsidRDefault="00F90EFE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974D7A">
        <w:rPr>
          <w:noProof/>
        </w:rPr>
        <w:t>[...INSERT REFERENCE...]</w:t>
      </w:r>
      <w:r>
        <w:fldChar w:fldCharType="end"/>
      </w:r>
      <w:r w:rsidR="005542F8">
        <w:t>.</w:t>
      </w:r>
    </w:p>
    <w:p w:rsidR="005935E9" w:rsidRDefault="005935E9" w:rsidP="009B04B4">
      <w:pPr>
        <w:pStyle w:val="NoteToDrafters-ASDEFCON"/>
      </w:pPr>
      <w:r>
        <w:lastRenderedPageBreak/>
        <w:t>Note to drafters:</w:t>
      </w:r>
      <w:r w:rsidR="00177BF1">
        <w:t xml:space="preserve"> </w:t>
      </w:r>
      <w:r>
        <w:t xml:space="preserve"> If including a separate SWCP</w:t>
      </w:r>
      <w:r w:rsidR="00FE2EEF">
        <w:t>,</w:t>
      </w:r>
      <w:r>
        <w:t xml:space="preserve"> then retain and amend the clause below</w:t>
      </w:r>
      <w:r w:rsidR="00FE2EEF">
        <w:t>;</w:t>
      </w:r>
      <w:r>
        <w:t xml:space="preserve"> otherwise</w:t>
      </w:r>
      <w:r w:rsidR="00FE2EEF">
        <w:t>,</w:t>
      </w:r>
      <w:r>
        <w:t xml:space="preserve"> it may be deleted (a</w:t>
      </w:r>
      <w:r w:rsidR="00FE2EEF">
        <w:t>s should</w:t>
      </w:r>
      <w:r>
        <w:t xml:space="preserve"> reference to Annex B below).  Insert additional references below as required (</w:t>
      </w:r>
      <w:proofErr w:type="spellStart"/>
      <w:r>
        <w:t>eg</w:t>
      </w:r>
      <w:proofErr w:type="spellEnd"/>
      <w:r>
        <w:t>, software standards, as appropriate), noting that the CEMP, CMP, SWMP and</w:t>
      </w:r>
      <w:r w:rsidR="008A331B">
        <w:t>/or</w:t>
      </w:r>
      <w:r>
        <w:t xml:space="preserve"> SWSP that tailor the application of manuals / standards are already applied through clause 4 (above) and the inclusion of ‘Contract’ in the clause below.  Attach the applicable SWCP form as an annex to this DID.</w:t>
      </w:r>
    </w:p>
    <w:p w:rsidR="00736521" w:rsidRDefault="00736521" w:rsidP="009B04B4">
      <w:pPr>
        <w:pStyle w:val="SOWTL4-ASDEFCON"/>
      </w:pPr>
      <w:r>
        <w:t>All software-only design and configuration change proposals shall be documented using the SWCP form at Annex B, and in accordance with the Contract and:</w:t>
      </w:r>
    </w:p>
    <w:p w:rsidR="00736521" w:rsidRDefault="00736521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974D7A">
        <w:rPr>
          <w:noProof/>
        </w:rPr>
        <w:t>[...INSERT REFERENCE...]</w:t>
      </w:r>
      <w:r>
        <w:fldChar w:fldCharType="end"/>
      </w:r>
      <w:r>
        <w:t>; and</w:t>
      </w:r>
    </w:p>
    <w:p w:rsidR="00736521" w:rsidRDefault="00736521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974D7A">
        <w:rPr>
          <w:noProof/>
        </w:rPr>
        <w:t>[...INSERT REFERENCE...]</w:t>
      </w:r>
      <w:r>
        <w:fldChar w:fldCharType="end"/>
      </w:r>
      <w:r>
        <w:t>.</w:t>
      </w:r>
    </w:p>
    <w:p w:rsidR="004B4CCC" w:rsidRDefault="004B4CCC" w:rsidP="009B04B4">
      <w:pPr>
        <w:pStyle w:val="ASDEFCONNormal"/>
      </w:pPr>
    </w:p>
    <w:p w:rsidR="004B4CCC" w:rsidRDefault="004B4CCC" w:rsidP="009B04B4">
      <w:pPr>
        <w:pStyle w:val="SOWHL2-ASDEFCON"/>
      </w:pPr>
      <w:r>
        <w:t>Annex</w:t>
      </w:r>
      <w:r w:rsidR="007C09B2">
        <w:t>es</w:t>
      </w:r>
    </w:p>
    <w:p w:rsidR="00A8108E" w:rsidRDefault="00A8108E" w:rsidP="009B04B4">
      <w:pPr>
        <w:pStyle w:val="NoteToDrafters-ASDEFCON"/>
      </w:pPr>
      <w:r>
        <w:t>Note to drafters:</w:t>
      </w:r>
      <w:r w:rsidR="00177BF1">
        <w:t xml:space="preserve"> </w:t>
      </w:r>
      <w:r>
        <w:t xml:space="preserve"> Include applicable forms as Annexes.</w:t>
      </w:r>
    </w:p>
    <w:p w:rsidR="004B4CCC" w:rsidRDefault="00C51DC9" w:rsidP="009B04B4">
      <w:pPr>
        <w:pStyle w:val="ASDEFCONRecitals"/>
      </w:pPr>
      <w:r>
        <w:t>Engineering Change Proposal</w:t>
      </w:r>
      <w:r w:rsidR="009A351A">
        <w:t xml:space="preserve"> form</w:t>
      </w:r>
    </w:p>
    <w:p w:rsidR="004B4CCC" w:rsidRDefault="00736521" w:rsidP="009B04B4">
      <w:pPr>
        <w:pStyle w:val="ASDEFCONRecitals"/>
      </w:pPr>
      <w:r>
        <w:t>Software Change Proposal form</w:t>
      </w:r>
    </w:p>
    <w:sectPr w:rsidR="004B4CCC" w:rsidSect="00613580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4D" w:rsidRDefault="00487B4D">
      <w:r>
        <w:separator/>
      </w:r>
    </w:p>
  </w:endnote>
  <w:endnote w:type="continuationSeparator" w:id="0">
    <w:p w:rsidR="00487B4D" w:rsidRDefault="0048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A7D12" w:rsidTr="00613580">
      <w:tc>
        <w:tcPr>
          <w:tcW w:w="2500" w:type="pct"/>
        </w:tcPr>
        <w:p w:rsidR="001A7D12" w:rsidRDefault="001A7D12" w:rsidP="00613580">
          <w:pPr>
            <w:pStyle w:val="ASDEFCONHeaderFooterLeft"/>
          </w:pPr>
        </w:p>
      </w:tc>
      <w:tc>
        <w:tcPr>
          <w:tcW w:w="2500" w:type="pct"/>
        </w:tcPr>
        <w:p w:rsidR="001A7D12" w:rsidRPr="00613580" w:rsidRDefault="001A7D12" w:rsidP="00613580">
          <w:pPr>
            <w:pStyle w:val="ASDEFCONHeaderFooterRight"/>
            <w:rPr>
              <w:szCs w:val="16"/>
            </w:rPr>
          </w:pPr>
          <w:r w:rsidRPr="00613580">
            <w:rPr>
              <w:rStyle w:val="PageNumber"/>
              <w:color w:val="auto"/>
              <w:szCs w:val="16"/>
            </w:rPr>
            <w:fldChar w:fldCharType="begin"/>
          </w:r>
          <w:r w:rsidRPr="00613580">
            <w:rPr>
              <w:rStyle w:val="PageNumber"/>
              <w:color w:val="auto"/>
              <w:szCs w:val="16"/>
            </w:rPr>
            <w:instrText xml:space="preserve"> PAGE </w:instrText>
          </w:r>
          <w:r w:rsidRPr="00613580">
            <w:rPr>
              <w:rStyle w:val="PageNumber"/>
              <w:color w:val="auto"/>
              <w:szCs w:val="16"/>
            </w:rPr>
            <w:fldChar w:fldCharType="separate"/>
          </w:r>
          <w:r w:rsidR="002435D8">
            <w:rPr>
              <w:rStyle w:val="PageNumber"/>
              <w:noProof/>
              <w:color w:val="auto"/>
              <w:szCs w:val="16"/>
            </w:rPr>
            <w:t>2</w:t>
          </w:r>
          <w:r w:rsidRPr="0061358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A7D12" w:rsidTr="00613580">
      <w:tc>
        <w:tcPr>
          <w:tcW w:w="5000" w:type="pct"/>
          <w:gridSpan w:val="2"/>
        </w:tcPr>
        <w:p w:rsidR="001A7D12" w:rsidRDefault="002435D8" w:rsidP="006372B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974D7A">
            <w:t>OFFICIAL</w:t>
          </w:r>
          <w:r>
            <w:fldChar w:fldCharType="end"/>
          </w:r>
        </w:p>
      </w:tc>
    </w:tr>
  </w:tbl>
  <w:p w:rsidR="001A7D12" w:rsidRPr="00613580" w:rsidRDefault="001A7D12" w:rsidP="00613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4D" w:rsidRDefault="00487B4D">
      <w:r>
        <w:separator/>
      </w:r>
    </w:p>
  </w:footnote>
  <w:footnote w:type="continuationSeparator" w:id="0">
    <w:p w:rsidR="00487B4D" w:rsidRDefault="0048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A7D12" w:rsidTr="00613580">
      <w:tc>
        <w:tcPr>
          <w:tcW w:w="5000" w:type="pct"/>
          <w:gridSpan w:val="2"/>
        </w:tcPr>
        <w:p w:rsidR="001A7D12" w:rsidRDefault="002435D8" w:rsidP="006372B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</w:instrText>
          </w:r>
          <w:r>
            <w:instrText xml:space="preserve">ORMAT </w:instrText>
          </w:r>
          <w:r>
            <w:fldChar w:fldCharType="separate"/>
          </w:r>
          <w:r w:rsidR="00974D7A">
            <w:t>OFFICIAL</w:t>
          </w:r>
          <w:r>
            <w:fldChar w:fldCharType="end"/>
          </w:r>
        </w:p>
      </w:tc>
    </w:tr>
    <w:tr w:rsidR="001A7D12" w:rsidTr="00613580">
      <w:tc>
        <w:tcPr>
          <w:tcW w:w="2500" w:type="pct"/>
        </w:tcPr>
        <w:p w:rsidR="001A7D12" w:rsidRDefault="00487B4D" w:rsidP="00613580">
          <w:pPr>
            <w:pStyle w:val="ASDEFCONHeaderFooterLeft"/>
          </w:pPr>
          <w:fldSimple w:instr=" DOCPROPERTY Header_Left ">
            <w:r w:rsidR="00974D7A">
              <w:t>ASDEFCON (Strategic Materiel)</w:t>
            </w:r>
          </w:fldSimple>
        </w:p>
      </w:tc>
      <w:tc>
        <w:tcPr>
          <w:tcW w:w="2500" w:type="pct"/>
        </w:tcPr>
        <w:p w:rsidR="001A7D12" w:rsidRDefault="002435D8" w:rsidP="0061358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974D7A">
            <w:t>DID-CM-MGT-ECP</w:t>
          </w:r>
          <w:r>
            <w:fldChar w:fldCharType="end"/>
          </w:r>
          <w:r w:rsidR="00995BE5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V5.3</w:t>
          </w:r>
          <w:r>
            <w:fldChar w:fldCharType="end"/>
          </w:r>
        </w:p>
      </w:tc>
    </w:tr>
  </w:tbl>
  <w:p w:rsidR="001A7D12" w:rsidRPr="00613580" w:rsidRDefault="001A7D12" w:rsidP="00613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"/>
    <w:lvlOverride w:ilvl="0">
      <w:startOverride w:val="1"/>
    </w:lvlOverride>
  </w:num>
  <w:num w:numId="4">
    <w:abstractNumId w:val="15"/>
  </w:num>
  <w:num w:numId="5">
    <w:abstractNumId w:val="19"/>
    <w:lvlOverride w:ilvl="0">
      <w:startOverride w:val="1"/>
    </w:lvlOverride>
  </w:num>
  <w:num w:numId="6">
    <w:abstractNumId w:val="5"/>
  </w:num>
  <w:num w:numId="7">
    <w:abstractNumId w:val="26"/>
  </w:num>
  <w:num w:numId="8">
    <w:abstractNumId w:val="2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23"/>
  </w:num>
  <w:num w:numId="13">
    <w:abstractNumId w:val="16"/>
  </w:num>
  <w:num w:numId="14">
    <w:abstractNumId w:val="27"/>
  </w:num>
  <w:num w:numId="15">
    <w:abstractNumId w:val="10"/>
  </w:num>
  <w:num w:numId="16">
    <w:abstractNumId w:val="13"/>
  </w:num>
  <w:num w:numId="17">
    <w:abstractNumId w:val="28"/>
  </w:num>
  <w:num w:numId="18">
    <w:abstractNumId w:val="7"/>
  </w:num>
  <w:num w:numId="19">
    <w:abstractNumId w:val="6"/>
  </w:num>
  <w:num w:numId="20">
    <w:abstractNumId w:val="3"/>
  </w:num>
  <w:num w:numId="21">
    <w:abstractNumId w:val="4"/>
  </w:num>
  <w:num w:numId="22">
    <w:abstractNumId w:val="12"/>
  </w:num>
  <w:num w:numId="23">
    <w:abstractNumId w:val="2"/>
  </w:num>
  <w:num w:numId="24">
    <w:abstractNumId w:val="18"/>
  </w:num>
  <w:num w:numId="25">
    <w:abstractNumId w:val="24"/>
  </w:num>
  <w:num w:numId="26">
    <w:abstractNumId w:val="22"/>
  </w:num>
  <w:num w:numId="27">
    <w:abstractNumId w:val="0"/>
  </w:num>
  <w:num w:numId="28">
    <w:abstractNumId w:val="14"/>
  </w:num>
  <w:num w:numId="29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6A"/>
    <w:rsid w:val="000062AD"/>
    <w:rsid w:val="00053844"/>
    <w:rsid w:val="00055397"/>
    <w:rsid w:val="000648C8"/>
    <w:rsid w:val="000906B1"/>
    <w:rsid w:val="00090C47"/>
    <w:rsid w:val="000A382D"/>
    <w:rsid w:val="000A6DAA"/>
    <w:rsid w:val="000D388B"/>
    <w:rsid w:val="000E761F"/>
    <w:rsid w:val="000F4DE2"/>
    <w:rsid w:val="000F5C57"/>
    <w:rsid w:val="000F5F9F"/>
    <w:rsid w:val="00112088"/>
    <w:rsid w:val="00121B0E"/>
    <w:rsid w:val="00130EC6"/>
    <w:rsid w:val="00147AE2"/>
    <w:rsid w:val="00150ED3"/>
    <w:rsid w:val="0015253C"/>
    <w:rsid w:val="001571F1"/>
    <w:rsid w:val="00167546"/>
    <w:rsid w:val="001726B1"/>
    <w:rsid w:val="00177BF1"/>
    <w:rsid w:val="0018165E"/>
    <w:rsid w:val="00185C70"/>
    <w:rsid w:val="001A5697"/>
    <w:rsid w:val="001A65AA"/>
    <w:rsid w:val="001A7D12"/>
    <w:rsid w:val="001B58B1"/>
    <w:rsid w:val="001C4047"/>
    <w:rsid w:val="002216B4"/>
    <w:rsid w:val="002252AC"/>
    <w:rsid w:val="00231044"/>
    <w:rsid w:val="002421C6"/>
    <w:rsid w:val="002435D8"/>
    <w:rsid w:val="00250B4F"/>
    <w:rsid w:val="00260D05"/>
    <w:rsid w:val="002626A9"/>
    <w:rsid w:val="00276CB0"/>
    <w:rsid w:val="002848A5"/>
    <w:rsid w:val="00284CBE"/>
    <w:rsid w:val="002950A4"/>
    <w:rsid w:val="002F0144"/>
    <w:rsid w:val="002F5312"/>
    <w:rsid w:val="00315A16"/>
    <w:rsid w:val="00333492"/>
    <w:rsid w:val="00334DEE"/>
    <w:rsid w:val="00340AB9"/>
    <w:rsid w:val="00341E08"/>
    <w:rsid w:val="00343DCF"/>
    <w:rsid w:val="003445BC"/>
    <w:rsid w:val="0037243C"/>
    <w:rsid w:val="00376102"/>
    <w:rsid w:val="00392DCD"/>
    <w:rsid w:val="003A12FB"/>
    <w:rsid w:val="003A72B4"/>
    <w:rsid w:val="003B4C28"/>
    <w:rsid w:val="003C16B6"/>
    <w:rsid w:val="003C64DA"/>
    <w:rsid w:val="003D0C3B"/>
    <w:rsid w:val="003D33DF"/>
    <w:rsid w:val="003D6A39"/>
    <w:rsid w:val="003E526F"/>
    <w:rsid w:val="003F3451"/>
    <w:rsid w:val="00400FBC"/>
    <w:rsid w:val="004704B5"/>
    <w:rsid w:val="004760A6"/>
    <w:rsid w:val="00476183"/>
    <w:rsid w:val="00483E3F"/>
    <w:rsid w:val="00487B4D"/>
    <w:rsid w:val="00495EE1"/>
    <w:rsid w:val="004A5A31"/>
    <w:rsid w:val="004B0006"/>
    <w:rsid w:val="004B18A1"/>
    <w:rsid w:val="004B2D97"/>
    <w:rsid w:val="004B4CCC"/>
    <w:rsid w:val="004C1B96"/>
    <w:rsid w:val="004C7721"/>
    <w:rsid w:val="004D28FF"/>
    <w:rsid w:val="004E24D9"/>
    <w:rsid w:val="004E2D82"/>
    <w:rsid w:val="004E4148"/>
    <w:rsid w:val="004E6756"/>
    <w:rsid w:val="004F1E5B"/>
    <w:rsid w:val="004F1EA9"/>
    <w:rsid w:val="004F4B4F"/>
    <w:rsid w:val="005060BE"/>
    <w:rsid w:val="00513444"/>
    <w:rsid w:val="00515A2C"/>
    <w:rsid w:val="00517441"/>
    <w:rsid w:val="00524B0D"/>
    <w:rsid w:val="00525AA8"/>
    <w:rsid w:val="0053312E"/>
    <w:rsid w:val="00533765"/>
    <w:rsid w:val="0053471D"/>
    <w:rsid w:val="0053647B"/>
    <w:rsid w:val="00541721"/>
    <w:rsid w:val="0054292A"/>
    <w:rsid w:val="005509C4"/>
    <w:rsid w:val="005542F8"/>
    <w:rsid w:val="00555E02"/>
    <w:rsid w:val="00557B1C"/>
    <w:rsid w:val="00571F3D"/>
    <w:rsid w:val="0057478D"/>
    <w:rsid w:val="005831BD"/>
    <w:rsid w:val="005935E9"/>
    <w:rsid w:val="005940F0"/>
    <w:rsid w:val="005B5875"/>
    <w:rsid w:val="005C057C"/>
    <w:rsid w:val="005C0FD3"/>
    <w:rsid w:val="005E5E45"/>
    <w:rsid w:val="005F64A2"/>
    <w:rsid w:val="00600D01"/>
    <w:rsid w:val="006076B3"/>
    <w:rsid w:val="00611A77"/>
    <w:rsid w:val="00611DBC"/>
    <w:rsid w:val="00613580"/>
    <w:rsid w:val="00634647"/>
    <w:rsid w:val="006372BC"/>
    <w:rsid w:val="00644930"/>
    <w:rsid w:val="00650344"/>
    <w:rsid w:val="006556A5"/>
    <w:rsid w:val="00660774"/>
    <w:rsid w:val="0066233A"/>
    <w:rsid w:val="00667A0D"/>
    <w:rsid w:val="00685BE6"/>
    <w:rsid w:val="006961E2"/>
    <w:rsid w:val="006B5946"/>
    <w:rsid w:val="006B7C3B"/>
    <w:rsid w:val="006D39DB"/>
    <w:rsid w:val="006E5D48"/>
    <w:rsid w:val="0070073D"/>
    <w:rsid w:val="00714992"/>
    <w:rsid w:val="00736521"/>
    <w:rsid w:val="00754C7C"/>
    <w:rsid w:val="00760D6E"/>
    <w:rsid w:val="00761AF5"/>
    <w:rsid w:val="00771467"/>
    <w:rsid w:val="007755A4"/>
    <w:rsid w:val="0077629C"/>
    <w:rsid w:val="00777A75"/>
    <w:rsid w:val="00794E0C"/>
    <w:rsid w:val="00797433"/>
    <w:rsid w:val="007A0453"/>
    <w:rsid w:val="007A7932"/>
    <w:rsid w:val="007B297B"/>
    <w:rsid w:val="007B44F8"/>
    <w:rsid w:val="007C09B2"/>
    <w:rsid w:val="007C0AB4"/>
    <w:rsid w:val="007C1265"/>
    <w:rsid w:val="007D5EEB"/>
    <w:rsid w:val="007E6DBC"/>
    <w:rsid w:val="008052D3"/>
    <w:rsid w:val="00805312"/>
    <w:rsid w:val="0081408A"/>
    <w:rsid w:val="0082216A"/>
    <w:rsid w:val="00823876"/>
    <w:rsid w:val="008258E2"/>
    <w:rsid w:val="00830CC9"/>
    <w:rsid w:val="00831501"/>
    <w:rsid w:val="00843C2D"/>
    <w:rsid w:val="00855D92"/>
    <w:rsid w:val="00867F0C"/>
    <w:rsid w:val="008712EA"/>
    <w:rsid w:val="00873A03"/>
    <w:rsid w:val="008811E0"/>
    <w:rsid w:val="00883318"/>
    <w:rsid w:val="00887393"/>
    <w:rsid w:val="00887DC1"/>
    <w:rsid w:val="008911BC"/>
    <w:rsid w:val="008A331B"/>
    <w:rsid w:val="008B1165"/>
    <w:rsid w:val="008D01AC"/>
    <w:rsid w:val="008D4F92"/>
    <w:rsid w:val="008D5D5B"/>
    <w:rsid w:val="008D69BA"/>
    <w:rsid w:val="008D74E5"/>
    <w:rsid w:val="008E55F2"/>
    <w:rsid w:val="00903B91"/>
    <w:rsid w:val="00913B2A"/>
    <w:rsid w:val="0092471E"/>
    <w:rsid w:val="009276F7"/>
    <w:rsid w:val="00944349"/>
    <w:rsid w:val="0094771E"/>
    <w:rsid w:val="00954A8A"/>
    <w:rsid w:val="00967F4D"/>
    <w:rsid w:val="00971C60"/>
    <w:rsid w:val="00974D7A"/>
    <w:rsid w:val="00983AD8"/>
    <w:rsid w:val="009871E4"/>
    <w:rsid w:val="00995BE5"/>
    <w:rsid w:val="009A1308"/>
    <w:rsid w:val="009A3261"/>
    <w:rsid w:val="009A351A"/>
    <w:rsid w:val="009B04B4"/>
    <w:rsid w:val="009C0B1B"/>
    <w:rsid w:val="009C6CD9"/>
    <w:rsid w:val="009D257B"/>
    <w:rsid w:val="00A00ABB"/>
    <w:rsid w:val="00A03228"/>
    <w:rsid w:val="00A03308"/>
    <w:rsid w:val="00A13550"/>
    <w:rsid w:val="00A237BA"/>
    <w:rsid w:val="00A4073D"/>
    <w:rsid w:val="00A513C9"/>
    <w:rsid w:val="00A53CCF"/>
    <w:rsid w:val="00A57226"/>
    <w:rsid w:val="00A647ED"/>
    <w:rsid w:val="00A76518"/>
    <w:rsid w:val="00A769BB"/>
    <w:rsid w:val="00A8108E"/>
    <w:rsid w:val="00A87C94"/>
    <w:rsid w:val="00A9275D"/>
    <w:rsid w:val="00AA5967"/>
    <w:rsid w:val="00AA5BF7"/>
    <w:rsid w:val="00AA6221"/>
    <w:rsid w:val="00AB2FEC"/>
    <w:rsid w:val="00AC0861"/>
    <w:rsid w:val="00AC402F"/>
    <w:rsid w:val="00AD383E"/>
    <w:rsid w:val="00AE0602"/>
    <w:rsid w:val="00AE0963"/>
    <w:rsid w:val="00AE180C"/>
    <w:rsid w:val="00B14B39"/>
    <w:rsid w:val="00B176A9"/>
    <w:rsid w:val="00B23412"/>
    <w:rsid w:val="00B30064"/>
    <w:rsid w:val="00B31F59"/>
    <w:rsid w:val="00B33FB2"/>
    <w:rsid w:val="00B3463A"/>
    <w:rsid w:val="00B3482B"/>
    <w:rsid w:val="00B400D6"/>
    <w:rsid w:val="00B47E3D"/>
    <w:rsid w:val="00B60E5B"/>
    <w:rsid w:val="00B62B55"/>
    <w:rsid w:val="00B7595B"/>
    <w:rsid w:val="00B770F7"/>
    <w:rsid w:val="00B8349E"/>
    <w:rsid w:val="00B850E8"/>
    <w:rsid w:val="00B97B72"/>
    <w:rsid w:val="00BA0422"/>
    <w:rsid w:val="00BA396C"/>
    <w:rsid w:val="00BB14FA"/>
    <w:rsid w:val="00BB5296"/>
    <w:rsid w:val="00BB64AF"/>
    <w:rsid w:val="00BC0E52"/>
    <w:rsid w:val="00BC5EAD"/>
    <w:rsid w:val="00BC66B7"/>
    <w:rsid w:val="00BC6DB2"/>
    <w:rsid w:val="00BD1FDC"/>
    <w:rsid w:val="00BD466C"/>
    <w:rsid w:val="00BD6293"/>
    <w:rsid w:val="00BD7516"/>
    <w:rsid w:val="00BF197B"/>
    <w:rsid w:val="00BF5AFB"/>
    <w:rsid w:val="00C02DC4"/>
    <w:rsid w:val="00C11291"/>
    <w:rsid w:val="00C13EA6"/>
    <w:rsid w:val="00C1660B"/>
    <w:rsid w:val="00C216A6"/>
    <w:rsid w:val="00C3239E"/>
    <w:rsid w:val="00C428A5"/>
    <w:rsid w:val="00C459FC"/>
    <w:rsid w:val="00C51DC9"/>
    <w:rsid w:val="00C60364"/>
    <w:rsid w:val="00C6037B"/>
    <w:rsid w:val="00C6226F"/>
    <w:rsid w:val="00C671B4"/>
    <w:rsid w:val="00C751FA"/>
    <w:rsid w:val="00C92072"/>
    <w:rsid w:val="00CB759C"/>
    <w:rsid w:val="00CC62C7"/>
    <w:rsid w:val="00CD4A48"/>
    <w:rsid w:val="00CD5661"/>
    <w:rsid w:val="00CD75E6"/>
    <w:rsid w:val="00CE6E1E"/>
    <w:rsid w:val="00CE7BFF"/>
    <w:rsid w:val="00CF5F6D"/>
    <w:rsid w:val="00D10A53"/>
    <w:rsid w:val="00D41ECE"/>
    <w:rsid w:val="00D42412"/>
    <w:rsid w:val="00D45FD6"/>
    <w:rsid w:val="00D5014A"/>
    <w:rsid w:val="00D55878"/>
    <w:rsid w:val="00D61D23"/>
    <w:rsid w:val="00D61E68"/>
    <w:rsid w:val="00DA2F44"/>
    <w:rsid w:val="00DA5677"/>
    <w:rsid w:val="00DA65A4"/>
    <w:rsid w:val="00DB0094"/>
    <w:rsid w:val="00DB4C80"/>
    <w:rsid w:val="00DB6F54"/>
    <w:rsid w:val="00DC012C"/>
    <w:rsid w:val="00DC3CF2"/>
    <w:rsid w:val="00DC50A7"/>
    <w:rsid w:val="00DC64C8"/>
    <w:rsid w:val="00DC732F"/>
    <w:rsid w:val="00DD0AB3"/>
    <w:rsid w:val="00DF280D"/>
    <w:rsid w:val="00E0137F"/>
    <w:rsid w:val="00E169EE"/>
    <w:rsid w:val="00E17750"/>
    <w:rsid w:val="00E30BAC"/>
    <w:rsid w:val="00E64B1C"/>
    <w:rsid w:val="00E65B5F"/>
    <w:rsid w:val="00E67EE7"/>
    <w:rsid w:val="00E70DF5"/>
    <w:rsid w:val="00E9461F"/>
    <w:rsid w:val="00EA2E4B"/>
    <w:rsid w:val="00EA7B10"/>
    <w:rsid w:val="00EB6419"/>
    <w:rsid w:val="00EC0DFC"/>
    <w:rsid w:val="00ED3402"/>
    <w:rsid w:val="00ED351E"/>
    <w:rsid w:val="00EF72C7"/>
    <w:rsid w:val="00F07A4D"/>
    <w:rsid w:val="00F11B2A"/>
    <w:rsid w:val="00F22461"/>
    <w:rsid w:val="00F3495A"/>
    <w:rsid w:val="00F461E6"/>
    <w:rsid w:val="00F5526F"/>
    <w:rsid w:val="00F56747"/>
    <w:rsid w:val="00F700E8"/>
    <w:rsid w:val="00F701D1"/>
    <w:rsid w:val="00F8157A"/>
    <w:rsid w:val="00F90EFE"/>
    <w:rsid w:val="00F97814"/>
    <w:rsid w:val="00FA2E99"/>
    <w:rsid w:val="00FA5B2D"/>
    <w:rsid w:val="00FB0A83"/>
    <w:rsid w:val="00FB3115"/>
    <w:rsid w:val="00FB4A10"/>
    <w:rsid w:val="00FC57EF"/>
    <w:rsid w:val="00FC7414"/>
    <w:rsid w:val="00FE2EEF"/>
    <w:rsid w:val="00FE633C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0BAE1E6-50E5-4954-8BB8-39D04D66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5D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2435D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2435D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2435D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2435D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77BF1"/>
    <w:pPr>
      <w:numPr>
        <w:ilvl w:val="4"/>
        <w:numId w:val="27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77BF1"/>
    <w:pPr>
      <w:numPr>
        <w:ilvl w:val="5"/>
        <w:numId w:val="27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77BF1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77BF1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77BF1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2435D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435D8"/>
  </w:style>
  <w:style w:type="paragraph" w:customStyle="1" w:styleId="TextLevel3">
    <w:name w:val="Text Level 3"/>
    <w:basedOn w:val="Heading3"/>
    <w:rsid w:val="009871E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9871E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9871E4"/>
    <w:pPr>
      <w:spacing w:before="0"/>
    </w:pPr>
    <w:rPr>
      <w:b/>
    </w:rPr>
  </w:style>
  <w:style w:type="paragraph" w:customStyle="1" w:styleId="Note">
    <w:name w:val="Note"/>
    <w:basedOn w:val="PlainText"/>
    <w:rsid w:val="009871E4"/>
    <w:rPr>
      <w:rFonts w:ascii="Arial" w:hAnsi="Arial"/>
      <w:b/>
      <w:i/>
    </w:rPr>
  </w:style>
  <w:style w:type="paragraph" w:customStyle="1" w:styleId="Notespara">
    <w:name w:val="Note spara"/>
    <w:basedOn w:val="PlainText"/>
    <w:rsid w:val="009871E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9871E4"/>
    <w:pPr>
      <w:numPr>
        <w:numId w:val="2"/>
      </w:numPr>
    </w:pPr>
    <w:rPr>
      <w:rFonts w:ascii="Arial" w:hAnsi="Arial"/>
      <w:lang w:val="x-none"/>
    </w:rPr>
  </w:style>
  <w:style w:type="paragraph" w:customStyle="1" w:styleId="TextNoNumber">
    <w:name w:val="Text No Number"/>
    <w:basedOn w:val="TextLevel3"/>
    <w:rsid w:val="009871E4"/>
    <w:pPr>
      <w:ind w:left="1276"/>
      <w:outlineLvl w:val="9"/>
    </w:pPr>
  </w:style>
  <w:style w:type="paragraph" w:styleId="Header">
    <w:name w:val="header"/>
    <w:basedOn w:val="Normal"/>
    <w:link w:val="HeaderChar1"/>
    <w:rsid w:val="00E169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E169EE"/>
    <w:pPr>
      <w:tabs>
        <w:tab w:val="center" w:pos="4153"/>
        <w:tab w:val="right" w:pos="8306"/>
      </w:tabs>
    </w:pPr>
  </w:style>
  <w:style w:type="character" w:styleId="PageNumber">
    <w:name w:val="page number"/>
    <w:rsid w:val="00E169EE"/>
    <w:rPr>
      <w:rFonts w:cs="Times New Roman"/>
    </w:rPr>
  </w:style>
  <w:style w:type="paragraph" w:customStyle="1" w:styleId="DIDText">
    <w:name w:val="DID Text"/>
    <w:basedOn w:val="Normal"/>
    <w:rsid w:val="009871E4"/>
    <w:pPr>
      <w:ind w:left="1276" w:hanging="1276"/>
    </w:pPr>
  </w:style>
  <w:style w:type="paragraph" w:customStyle="1" w:styleId="sspara">
    <w:name w:val="sspara"/>
    <w:basedOn w:val="Normal"/>
    <w:rsid w:val="009871E4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qFormat/>
    <w:rsid w:val="002435D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BookTitle1">
    <w:name w:val="Book Title1"/>
    <w:basedOn w:val="PlainText"/>
    <w:rsid w:val="003D33D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9871E4"/>
    <w:rPr>
      <w:rFonts w:ascii="Courier New" w:hAnsi="Courier New"/>
    </w:rPr>
  </w:style>
  <w:style w:type="paragraph" w:styleId="TOC1">
    <w:name w:val="toc 1"/>
    <w:autoRedefine/>
    <w:uiPriority w:val="39"/>
    <w:rsid w:val="002435D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E169EE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E169EE"/>
  </w:style>
  <w:style w:type="paragraph" w:styleId="TOC2">
    <w:name w:val="toc 2"/>
    <w:next w:val="ASDEFCONNormal"/>
    <w:autoRedefine/>
    <w:uiPriority w:val="39"/>
    <w:rsid w:val="002435D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435D8"/>
    <w:pPr>
      <w:spacing w:after="100"/>
      <w:ind w:left="400"/>
    </w:pPr>
  </w:style>
  <w:style w:type="paragraph" w:customStyle="1" w:styleId="TextLevel6">
    <w:name w:val="Text Level 6"/>
    <w:basedOn w:val="Heading6"/>
    <w:rsid w:val="009871E4"/>
    <w:pPr>
      <w:spacing w:before="0"/>
    </w:pPr>
    <w:rPr>
      <w:b/>
    </w:rPr>
  </w:style>
  <w:style w:type="paragraph" w:customStyle="1" w:styleId="TextLevel7">
    <w:name w:val="Text Level 7"/>
    <w:basedOn w:val="Heading7"/>
    <w:rsid w:val="009871E4"/>
  </w:style>
  <w:style w:type="paragraph" w:customStyle="1" w:styleId="Notetodrafters">
    <w:name w:val="Note to drafters"/>
    <w:basedOn w:val="Normal"/>
    <w:next w:val="Normal"/>
    <w:rsid w:val="009871E4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E169EE"/>
    <w:rPr>
      <w:b/>
      <w:bCs/>
    </w:rPr>
  </w:style>
  <w:style w:type="paragraph" w:styleId="BalloonText">
    <w:name w:val="Balloon Text"/>
    <w:basedOn w:val="Normal"/>
    <w:link w:val="BalloonTextChar1"/>
    <w:semiHidden/>
    <w:rsid w:val="00E169EE"/>
    <w:rPr>
      <w:rFonts w:ascii="Tahoma" w:hAnsi="Tahoma" w:cs="Tahoma"/>
      <w:sz w:val="16"/>
      <w:szCs w:val="16"/>
    </w:rPr>
  </w:style>
  <w:style w:type="paragraph" w:customStyle="1" w:styleId="DIDTitle">
    <w:name w:val="DID Title"/>
    <w:basedOn w:val="Normal"/>
    <w:next w:val="Heading1"/>
    <w:rsid w:val="009871E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9871E4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2435D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2435D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2435D8"/>
    <w:rPr>
      <w:rFonts w:ascii="Arial" w:hAnsi="Arial"/>
      <w:b/>
      <w:bCs/>
      <w:i/>
      <w:color w:val="CF4520"/>
      <w:sz w:val="24"/>
      <w:szCs w:val="24"/>
    </w:rPr>
  </w:style>
  <w:style w:type="character" w:customStyle="1" w:styleId="sparaChar">
    <w:name w:val="spara Char"/>
    <w:link w:val="spara"/>
    <w:rsid w:val="000A6DAA"/>
    <w:rPr>
      <w:rFonts w:ascii="Arial" w:hAnsi="Arial"/>
      <w:szCs w:val="24"/>
      <w:lang w:val="x-none"/>
    </w:rPr>
  </w:style>
  <w:style w:type="paragraph" w:customStyle="1" w:styleId="Notetotenderers">
    <w:name w:val="Note to tenderers"/>
    <w:basedOn w:val="Normal"/>
    <w:next w:val="Normal"/>
    <w:rsid w:val="009871E4"/>
    <w:pPr>
      <w:shd w:val="pct25" w:color="auto" w:fill="FFFFFF"/>
    </w:pPr>
    <w:rPr>
      <w:b/>
      <w:i/>
    </w:rPr>
  </w:style>
  <w:style w:type="paragraph" w:styleId="DocumentMap">
    <w:name w:val="Document Map"/>
    <w:basedOn w:val="Normal"/>
    <w:semiHidden/>
    <w:rsid w:val="009871E4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1"/>
    <w:semiHidden/>
    <w:rsid w:val="00E169EE"/>
    <w:rPr>
      <w:szCs w:val="20"/>
    </w:rPr>
  </w:style>
  <w:style w:type="character" w:customStyle="1" w:styleId="EndnoteTextChar">
    <w:name w:val="Endnote Text Char"/>
    <w:semiHidden/>
    <w:rsid w:val="00E169EE"/>
    <w:rPr>
      <w:rFonts w:ascii="Arial" w:hAnsi="Arial" w:cs="Times New Roman"/>
      <w:lang w:val="x-none" w:eastAsia="en-US"/>
    </w:rPr>
  </w:style>
  <w:style w:type="character" w:styleId="EndnoteReference">
    <w:name w:val="endnote reference"/>
    <w:uiPriority w:val="99"/>
    <w:semiHidden/>
    <w:unhideWhenUsed/>
    <w:rsid w:val="0053376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435D8"/>
    <w:rPr>
      <w:szCs w:val="20"/>
    </w:rPr>
  </w:style>
  <w:style w:type="character" w:customStyle="1" w:styleId="FootnoteTextChar">
    <w:name w:val="Footnote Text Char"/>
    <w:link w:val="FootnoteText"/>
    <w:semiHidden/>
    <w:rsid w:val="00533765"/>
    <w:rPr>
      <w:rFonts w:ascii="Arial" w:hAnsi="Arial"/>
    </w:rPr>
  </w:style>
  <w:style w:type="character" w:styleId="FootnoteReference">
    <w:name w:val="footnote reference"/>
    <w:uiPriority w:val="99"/>
    <w:semiHidden/>
    <w:unhideWhenUsed/>
    <w:rsid w:val="00533765"/>
    <w:rPr>
      <w:vertAlign w:val="superscript"/>
    </w:rPr>
  </w:style>
  <w:style w:type="paragraph" w:customStyle="1" w:styleId="BookTitle2">
    <w:name w:val="Book Title2"/>
    <w:basedOn w:val="PlainText"/>
    <w:rsid w:val="009871E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9871E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9871E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9871E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9871E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9871E4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2435D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435D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435D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435D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435D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435D8"/>
    <w:pPr>
      <w:spacing w:after="100"/>
      <w:ind w:left="1600"/>
    </w:pPr>
  </w:style>
  <w:style w:type="character" w:customStyle="1" w:styleId="MarginheadingChar1">
    <w:name w:val="Margin heading Char1"/>
    <w:rsid w:val="009871E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2435D8"/>
    <w:rPr>
      <w:color w:val="0000FF"/>
      <w:u w:val="single"/>
    </w:rPr>
  </w:style>
  <w:style w:type="character" w:styleId="FollowedHyperlink">
    <w:name w:val="FollowedHyperlink"/>
    <w:rsid w:val="00E169EE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E169EE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9871E4"/>
    <w:pPr>
      <w:jc w:val="center"/>
    </w:pPr>
    <w:rPr>
      <w:b/>
      <w:bCs/>
      <w:caps/>
      <w:lang w:val="en-US"/>
    </w:rPr>
  </w:style>
  <w:style w:type="paragraph" w:customStyle="1" w:styleId="option">
    <w:name w:val="option"/>
    <w:basedOn w:val="Normal"/>
    <w:next w:val="Normal"/>
    <w:rsid w:val="009871E4"/>
    <w:rPr>
      <w:b/>
      <w:i/>
      <w:lang w:val="en-US"/>
    </w:rPr>
  </w:style>
  <w:style w:type="paragraph" w:customStyle="1" w:styleId="page">
    <w:name w:val="page"/>
    <w:basedOn w:val="Normal"/>
    <w:next w:val="Normal"/>
    <w:rsid w:val="009871E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9871E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9871E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E169E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169EE"/>
  </w:style>
  <w:style w:type="paragraph" w:customStyle="1" w:styleId="Style1">
    <w:name w:val="Style1"/>
    <w:basedOn w:val="Heading4"/>
    <w:rsid w:val="00E169EE"/>
    <w:rPr>
      <w:b w:val="0"/>
    </w:rPr>
  </w:style>
  <w:style w:type="paragraph" w:customStyle="1" w:styleId="Indentlist">
    <w:name w:val="Indent list"/>
    <w:basedOn w:val="Normal"/>
    <w:rsid w:val="00E169EE"/>
    <w:pPr>
      <w:numPr>
        <w:numId w:val="5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E169EE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E169EE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E169EE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E169EE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E169EE"/>
    <w:rPr>
      <w:b/>
      <w:caps/>
    </w:rPr>
  </w:style>
  <w:style w:type="paragraph" w:customStyle="1" w:styleId="Recitals">
    <w:name w:val="Recitals"/>
    <w:basedOn w:val="Normal"/>
    <w:semiHidden/>
    <w:rsid w:val="00E169EE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E169EE"/>
    <w:pPr>
      <w:keepNext/>
      <w:ind w:left="851"/>
    </w:pPr>
  </w:style>
  <w:style w:type="paragraph" w:customStyle="1" w:styleId="TablePara">
    <w:name w:val="Table Para"/>
    <w:autoRedefine/>
    <w:semiHidden/>
    <w:rsid w:val="00E169EE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E169EE"/>
  </w:style>
  <w:style w:type="paragraph" w:customStyle="1" w:styleId="TableSubpara">
    <w:name w:val="Table Subpara"/>
    <w:autoRedefine/>
    <w:semiHidden/>
    <w:rsid w:val="00E169EE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E169EE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E169EE"/>
    <w:rPr>
      <w:rFonts w:ascii="Arial" w:hAnsi="Arial" w:cs="Arial"/>
      <w:b/>
      <w:sz w:val="20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2435D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177BF1"/>
    <w:rPr>
      <w:rFonts w:ascii="Arial" w:hAnsi="Arial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177BF1"/>
    <w:rPr>
      <w:rFonts w:ascii="Arial" w:hAnsi="Arial"/>
      <w:i/>
      <w:szCs w:val="24"/>
    </w:rPr>
  </w:style>
  <w:style w:type="character" w:customStyle="1" w:styleId="Heading7Char">
    <w:name w:val="Heading 7 Char"/>
    <w:aliases w:val="Spare3 Char1"/>
    <w:link w:val="Heading7"/>
    <w:locked/>
    <w:rsid w:val="00177BF1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177BF1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177BF1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E169EE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E169EE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E169EE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E169EE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uiPriority w:val="9"/>
    <w:locked/>
    <w:rsid w:val="00E169EE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E169EE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E169EE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E169EE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E169EE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E169EE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E169EE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E169EE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E169EE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E169EE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E169EE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E169EE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E169EE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E169EE"/>
    <w:rPr>
      <w:rFonts w:ascii="Arial" w:eastAsia="Calibri" w:hAnsi="Arial"/>
      <w:szCs w:val="22"/>
      <w:lang w:eastAsia="en-US"/>
    </w:rPr>
  </w:style>
  <w:style w:type="character" w:styleId="Emphasis">
    <w:name w:val="Emphasis"/>
    <w:qFormat/>
    <w:rsid w:val="00E169EE"/>
    <w:rPr>
      <w:i/>
      <w:iCs/>
    </w:rPr>
  </w:style>
  <w:style w:type="character" w:customStyle="1" w:styleId="CommentSubjectChar1">
    <w:name w:val="Comment Subject Char1"/>
    <w:link w:val="CommentSubject"/>
    <w:semiHidden/>
    <w:rsid w:val="00E169EE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E169EE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2435D8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435D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435D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435D8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2435D8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435D8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2435D8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2435D8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2435D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435D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435D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435D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435D8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435D8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435D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435D8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435D8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2435D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435D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435D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435D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435D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435D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435D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435D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435D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435D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435D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435D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435D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435D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435D8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435D8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435D8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435D8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435D8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435D8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435D8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435D8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435D8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435D8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435D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435D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435D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435D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435D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435D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435D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435D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435D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435D8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435D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435D8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435D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435D8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435D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435D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435D8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435D8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435D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435D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435D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435D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435D8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435D8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435D8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435D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435D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435D8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2435D8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435D8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435D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435D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435D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435D8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435D8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435D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435D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435D8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435D8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2435D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435D8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435D8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2435D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435D8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435D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435D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435D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435D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435D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435D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435D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435D8"/>
    <w:pPr>
      <w:numPr>
        <w:ilvl w:val="1"/>
        <w:numId w:val="2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C2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2435D8"/>
    <w:pPr>
      <w:numPr>
        <w:numId w:val="2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2435D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2435D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435D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2435D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2435D8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2435D8"/>
    <w:pPr>
      <w:spacing w:after="0"/>
      <w:ind w:left="720"/>
    </w:pPr>
  </w:style>
  <w:style w:type="paragraph" w:customStyle="1" w:styleId="Bullet2">
    <w:name w:val="Bullet 2"/>
    <w:basedOn w:val="Normal"/>
    <w:rsid w:val="002435D8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28</TotalTime>
  <Pages>2</Pages>
  <Words>479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DID-CM-MGT-ECP</vt:lpstr>
    </vt:vector>
  </TitlesOfParts>
  <Manager>CASG</Manager>
  <Company>Defence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DID-CM-MGT-ECP</dc:title>
  <dc:subject>Engineering Change Proposal</dc:subject>
  <dc:creator>ASDEFCON SOW Policy</dc:creator>
  <cp:keywords>Engineering Change Proposal, ECP, Software Change Proposal, SWCP, SCP</cp:keywords>
  <cp:lastModifiedBy>DAE2-</cp:lastModifiedBy>
  <cp:revision>27</cp:revision>
  <cp:lastPrinted>2011-05-15T22:25:00Z</cp:lastPrinted>
  <dcterms:created xsi:type="dcterms:W3CDTF">2018-02-08T23:36:00Z</dcterms:created>
  <dcterms:modified xsi:type="dcterms:W3CDTF">2024-07-17T20:54:00Z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BM75376917</vt:lpwstr>
  </property>
  <property fmtid="{D5CDD505-2E9C-101B-9397-08002B2CF9AE}" pid="4" name="Objective-Title">
    <vt:lpwstr>DID-CM-MGT-ECP-V5.2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2024-05-28T22:06:35Z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2024-07-17T20:53:02Z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CM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