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4DE2" w:rsidRPr="003259B6" w:rsidRDefault="000F4DE2" w:rsidP="00C37CEA">
      <w:pPr>
        <w:pStyle w:val="ASDEFCONTitle"/>
      </w:pPr>
      <w:bookmarkStart w:id="0" w:name="_GoBack"/>
      <w:bookmarkEnd w:id="0"/>
      <w:r w:rsidRPr="003259B6">
        <w:t>D</w:t>
      </w:r>
      <w:bookmarkStart w:id="1" w:name="_Ref442071221"/>
      <w:bookmarkEnd w:id="1"/>
      <w:r w:rsidRPr="003259B6">
        <w:t>ATA ITEM DESCRIPTION</w:t>
      </w:r>
    </w:p>
    <w:p w:rsidR="000F4DE2" w:rsidRPr="003259B6" w:rsidRDefault="000F4DE2" w:rsidP="00C37CEA">
      <w:pPr>
        <w:pStyle w:val="SOWHL1-ASDEFCON"/>
      </w:pPr>
      <w:bookmarkStart w:id="2" w:name="_Toc515805636"/>
      <w:r w:rsidRPr="003259B6">
        <w:t>DID N</w:t>
      </w:r>
      <w:r w:rsidR="004F1E5B" w:rsidRPr="003259B6">
        <w:t>UMBER</w:t>
      </w:r>
      <w:r w:rsidRPr="003259B6">
        <w:t>:</w:t>
      </w:r>
      <w:r w:rsidRPr="003259B6">
        <w:tab/>
      </w:r>
      <w:r w:rsidR="00B94E7F">
        <w:fldChar w:fldCharType="begin"/>
      </w:r>
      <w:r w:rsidR="00B94E7F">
        <w:instrText xml:space="preserve"> TITLE   \* MERGEFORMAT </w:instrText>
      </w:r>
      <w:r w:rsidR="00B94E7F">
        <w:fldChar w:fldCharType="separate"/>
      </w:r>
      <w:r w:rsidR="00D4320F">
        <w:t>DID-ENG-MGT-SINTP</w:t>
      </w:r>
      <w:r w:rsidR="00B94E7F">
        <w:fldChar w:fldCharType="end"/>
      </w:r>
      <w:r w:rsidR="00FF3234" w:rsidRPr="003259B6">
        <w:t>-</w:t>
      </w:r>
      <w:r w:rsidR="00B94E7F">
        <w:fldChar w:fldCharType="begin"/>
      </w:r>
      <w:r w:rsidR="00B94E7F">
        <w:instrText xml:space="preserve"> DOCPROPERTY Version </w:instrText>
      </w:r>
      <w:r w:rsidR="00B94E7F">
        <w:fldChar w:fldCharType="separate"/>
      </w:r>
      <w:r w:rsidR="006E2B6A">
        <w:t>V5.3</w:t>
      </w:r>
      <w:r w:rsidR="00B94E7F">
        <w:fldChar w:fldCharType="end"/>
      </w:r>
    </w:p>
    <w:p w:rsidR="000F4DE2" w:rsidRPr="003259B6" w:rsidRDefault="000F4DE2" w:rsidP="00C37CEA">
      <w:pPr>
        <w:pStyle w:val="SOWHL1-ASDEFCON"/>
      </w:pPr>
      <w:bookmarkStart w:id="3" w:name="_Toc515805637"/>
      <w:r w:rsidRPr="003259B6">
        <w:t>TITLE:</w:t>
      </w:r>
      <w:r w:rsidRPr="003259B6">
        <w:tab/>
      </w:r>
      <w:bookmarkEnd w:id="3"/>
      <w:r w:rsidR="008704A8" w:rsidRPr="003259B6">
        <w:t>SYSTEM INTEGRATION PLAN</w:t>
      </w:r>
    </w:p>
    <w:p w:rsidR="00D9394B" w:rsidRPr="003259B6" w:rsidRDefault="000F4DE2" w:rsidP="00C37CEA">
      <w:pPr>
        <w:pStyle w:val="SOWHL1-ASDEFCON"/>
      </w:pPr>
      <w:bookmarkStart w:id="4" w:name="_Toc515805639"/>
      <w:bookmarkStart w:id="5" w:name="_Ref266992813"/>
      <w:bookmarkStart w:id="6" w:name="_Ref267395356"/>
      <w:bookmarkStart w:id="7" w:name="_Ref267405638"/>
      <w:bookmarkStart w:id="8" w:name="_Ref267405671"/>
      <w:r w:rsidRPr="003259B6">
        <w:t>DESCRIPTION and intended use</w:t>
      </w:r>
      <w:bookmarkEnd w:id="4"/>
      <w:bookmarkEnd w:id="5"/>
      <w:bookmarkEnd w:id="6"/>
      <w:bookmarkEnd w:id="7"/>
      <w:bookmarkEnd w:id="8"/>
    </w:p>
    <w:p w:rsidR="00FE4B87" w:rsidRPr="003259B6" w:rsidRDefault="00BF2128" w:rsidP="00C37CEA">
      <w:pPr>
        <w:pStyle w:val="SOWTL2-ASDEFCON"/>
      </w:pPr>
      <w:r w:rsidRPr="003259B6">
        <w:t>The System Integration Plan (</w:t>
      </w:r>
      <w:r w:rsidR="000023CD" w:rsidRPr="003259B6">
        <w:t>SINTP</w:t>
      </w:r>
      <w:r w:rsidRPr="003259B6">
        <w:t xml:space="preserve">) describes the Contractor's strategy, plans, methodologies and processes for </w:t>
      </w:r>
      <w:r w:rsidR="008C6FFE" w:rsidRPr="003259B6">
        <w:t xml:space="preserve">undertaking system integration </w:t>
      </w:r>
      <w:r w:rsidR="0088243A" w:rsidRPr="003259B6">
        <w:t xml:space="preserve">in order </w:t>
      </w:r>
      <w:r w:rsidR="008C6FFE" w:rsidRPr="003259B6">
        <w:t>to meet the requirements of the Contract.</w:t>
      </w:r>
      <w:r w:rsidR="009C759D" w:rsidRPr="003259B6">
        <w:t xml:space="preserve">  For the purposes of th</w:t>
      </w:r>
      <w:r w:rsidR="00751D35" w:rsidRPr="003259B6">
        <w:t>e SINTP</w:t>
      </w:r>
      <w:r w:rsidR="009C759D" w:rsidRPr="003259B6">
        <w:t>, system integration includes those activities necessary to:</w:t>
      </w:r>
    </w:p>
    <w:p w:rsidR="009C759D" w:rsidRPr="003259B6" w:rsidRDefault="009C759D" w:rsidP="00C37CEA">
      <w:pPr>
        <w:pStyle w:val="SOWSubL1-ASDEFCON"/>
      </w:pPr>
      <w:r w:rsidRPr="003259B6">
        <w:t>to synthesise a set of system elements into a Mission System that satisfies the system requirements (ie, the Mission System Functional Baseline</w:t>
      </w:r>
      <w:r w:rsidR="001640DE" w:rsidRPr="003259B6">
        <w:t xml:space="preserve"> (FBL)</w:t>
      </w:r>
      <w:r w:rsidRPr="003259B6">
        <w:t>), architecture and design; and</w:t>
      </w:r>
    </w:p>
    <w:p w:rsidR="009C759D" w:rsidRPr="003259B6" w:rsidRDefault="009C759D" w:rsidP="00C37CEA">
      <w:pPr>
        <w:pStyle w:val="SOWSubL1-ASDEFCON"/>
      </w:pPr>
      <w:r w:rsidRPr="003259B6">
        <w:t xml:space="preserve">integrate the Mission System with external systems </w:t>
      </w:r>
      <w:r w:rsidR="00D656DC">
        <w:t xml:space="preserve">(including, if applicable, as part of platform integration and/or site integration) </w:t>
      </w:r>
      <w:r w:rsidRPr="003259B6">
        <w:t xml:space="preserve">so that the Mission System and the external systems interface with each other and interoperate in a manner that satisfies the Mission System FBL when the Mission System </w:t>
      </w:r>
      <w:r w:rsidR="001640DE" w:rsidRPr="003259B6">
        <w:t xml:space="preserve">is </w:t>
      </w:r>
      <w:r w:rsidRPr="003259B6">
        <w:t xml:space="preserve">operated and supported in accordance with the </w:t>
      </w:r>
      <w:r w:rsidR="004326BE" w:rsidRPr="003259B6">
        <w:t>Operational Concept Document (</w:t>
      </w:r>
      <w:r w:rsidRPr="003259B6">
        <w:t>OCD</w:t>
      </w:r>
      <w:r w:rsidR="004326BE" w:rsidRPr="003259B6">
        <w:t>)</w:t>
      </w:r>
      <w:r w:rsidRPr="003259B6">
        <w:t>.</w:t>
      </w:r>
    </w:p>
    <w:p w:rsidR="000F4DE2" w:rsidRPr="003259B6" w:rsidRDefault="000F4DE2" w:rsidP="00C37CEA">
      <w:pPr>
        <w:pStyle w:val="SOWTL2-ASDEFCON"/>
      </w:pPr>
      <w:r w:rsidRPr="003259B6">
        <w:t>T</w:t>
      </w:r>
      <w:r w:rsidR="007D1D7C" w:rsidRPr="003259B6">
        <w:t xml:space="preserve">he Contractor uses the </w:t>
      </w:r>
      <w:r w:rsidR="000023CD" w:rsidRPr="003259B6">
        <w:t>SINTP</w:t>
      </w:r>
      <w:r w:rsidR="007D1D7C" w:rsidRPr="003259B6">
        <w:t xml:space="preserve"> to</w:t>
      </w:r>
      <w:r w:rsidR="009B262B" w:rsidRPr="003259B6">
        <w:t xml:space="preserve"> record the plan for the integration process, aligned with the maturity of the design of the Mission System, that</w:t>
      </w:r>
      <w:r w:rsidR="007D1D7C" w:rsidRPr="003259B6">
        <w:t>:</w:t>
      </w:r>
    </w:p>
    <w:p w:rsidR="009B262B" w:rsidRPr="003259B6" w:rsidRDefault="009B262B" w:rsidP="00C37CEA">
      <w:pPr>
        <w:pStyle w:val="SOWSubL1-ASDEFCON"/>
      </w:pPr>
      <w:r w:rsidRPr="003259B6">
        <w:t>demonstrates a coherent and well-founded program of integration activities that can effectively manage risk;</w:t>
      </w:r>
    </w:p>
    <w:p w:rsidR="00E2376B" w:rsidRPr="003259B6" w:rsidRDefault="009B262B" w:rsidP="00C37CEA">
      <w:pPr>
        <w:pStyle w:val="SOWSubL1-ASDEFCON"/>
      </w:pPr>
      <w:r w:rsidRPr="003259B6">
        <w:t>identifies the o</w:t>
      </w:r>
      <w:r w:rsidR="000023CD" w:rsidRPr="003259B6">
        <w:t>rganisations</w:t>
      </w:r>
      <w:r w:rsidR="000023CD" w:rsidRPr="003259B6" w:rsidDel="000023CD">
        <w:t xml:space="preserve"> </w:t>
      </w:r>
      <w:r w:rsidR="00E2376B" w:rsidRPr="003259B6">
        <w:t xml:space="preserve">(including Subcontractors) </w:t>
      </w:r>
      <w:r w:rsidRPr="003259B6">
        <w:t xml:space="preserve">that </w:t>
      </w:r>
      <w:r w:rsidR="00E2376B" w:rsidRPr="003259B6">
        <w:t>are undertaking system integration activities</w:t>
      </w:r>
      <w:r w:rsidRPr="003259B6">
        <w:t>, their role and scope of work,</w:t>
      </w:r>
      <w:r w:rsidR="00E2376B" w:rsidRPr="003259B6">
        <w:t xml:space="preserve"> </w:t>
      </w:r>
      <w:r w:rsidRPr="003259B6">
        <w:t xml:space="preserve">and </w:t>
      </w:r>
      <w:r w:rsidR="00E2376B" w:rsidRPr="003259B6">
        <w:t>respective responsibilities;</w:t>
      </w:r>
    </w:p>
    <w:p w:rsidR="009704D9" w:rsidRPr="003259B6" w:rsidRDefault="009704D9" w:rsidP="00C37CEA">
      <w:pPr>
        <w:pStyle w:val="SOWSubL1-ASDEFCON"/>
      </w:pPr>
      <w:r w:rsidRPr="003259B6">
        <w:t>describe</w:t>
      </w:r>
      <w:r w:rsidR="009B262B" w:rsidRPr="003259B6">
        <w:t>s</w:t>
      </w:r>
      <w:r w:rsidRPr="003259B6">
        <w:t xml:space="preserve"> the </w:t>
      </w:r>
      <w:r w:rsidR="00E2376B" w:rsidRPr="003259B6">
        <w:t xml:space="preserve">systems and </w:t>
      </w:r>
      <w:r w:rsidRPr="003259B6">
        <w:t xml:space="preserve">processes </w:t>
      </w:r>
      <w:r w:rsidR="00E2376B" w:rsidRPr="003259B6">
        <w:t>to be used for undertaking system integration;</w:t>
      </w:r>
    </w:p>
    <w:p w:rsidR="00F960C2" w:rsidRPr="003259B6" w:rsidRDefault="00F960C2" w:rsidP="00C37CEA">
      <w:pPr>
        <w:pStyle w:val="SOWSubL1-ASDEFCON"/>
      </w:pPr>
      <w:r w:rsidRPr="003259B6">
        <w:t>identif</w:t>
      </w:r>
      <w:r w:rsidR="009B262B" w:rsidRPr="003259B6">
        <w:t>ies</w:t>
      </w:r>
      <w:r w:rsidRPr="003259B6">
        <w:t xml:space="preserve"> the system integration activities to be executed in each phase of </w:t>
      </w:r>
      <w:r w:rsidR="001A2A99" w:rsidRPr="003259B6">
        <w:t xml:space="preserve">the </w:t>
      </w:r>
      <w:r w:rsidR="00135CFD" w:rsidRPr="003259B6">
        <w:t>C</w:t>
      </w:r>
      <w:r w:rsidRPr="003259B6">
        <w:t>ontract</w:t>
      </w:r>
      <w:r w:rsidR="00C10882" w:rsidRPr="003259B6">
        <w:t>, with particular attention to early preparation and planning activities</w:t>
      </w:r>
      <w:r w:rsidRPr="003259B6">
        <w:t>;</w:t>
      </w:r>
      <w:r w:rsidR="009B262B" w:rsidRPr="003259B6">
        <w:t xml:space="preserve"> and</w:t>
      </w:r>
    </w:p>
    <w:p w:rsidR="00FB62F1" w:rsidRPr="003259B6" w:rsidRDefault="00FB62F1" w:rsidP="00C37CEA">
      <w:pPr>
        <w:pStyle w:val="SOWSubL1-ASDEFCON"/>
      </w:pPr>
      <w:r w:rsidRPr="003259B6">
        <w:t>describe</w:t>
      </w:r>
      <w:r w:rsidR="009B262B" w:rsidRPr="003259B6">
        <w:t>s</w:t>
      </w:r>
      <w:r w:rsidRPr="003259B6">
        <w:t xml:space="preserve"> the Integration System that provides the physical and support capabilities for integrating and </w:t>
      </w:r>
      <w:r w:rsidR="00BD37BE" w:rsidRPr="003259B6">
        <w:t>V</w:t>
      </w:r>
      <w:r w:rsidR="00E2376B" w:rsidRPr="003259B6">
        <w:t>e</w:t>
      </w:r>
      <w:r w:rsidR="00BD37BE" w:rsidRPr="003259B6">
        <w:t>r</w:t>
      </w:r>
      <w:r w:rsidR="00E2376B" w:rsidRPr="003259B6">
        <w:t>i</w:t>
      </w:r>
      <w:r w:rsidR="00BD37BE" w:rsidRPr="003259B6">
        <w:t xml:space="preserve">fying </w:t>
      </w:r>
      <w:r w:rsidRPr="003259B6">
        <w:t>the system</w:t>
      </w:r>
      <w:r w:rsidR="00E2376B" w:rsidRPr="003259B6">
        <w:t>.</w:t>
      </w:r>
    </w:p>
    <w:p w:rsidR="000F4DE2" w:rsidRPr="003259B6" w:rsidRDefault="00695C74" w:rsidP="00C37CEA">
      <w:pPr>
        <w:pStyle w:val="SOWTL2-ASDEFCON"/>
      </w:pPr>
      <w:r w:rsidRPr="003259B6">
        <w:t xml:space="preserve">The Commonwealth uses the </w:t>
      </w:r>
      <w:r w:rsidR="000023CD" w:rsidRPr="003259B6">
        <w:t>SINTP</w:t>
      </w:r>
      <w:r w:rsidR="000F4DE2" w:rsidRPr="003259B6">
        <w:t xml:space="preserve"> to:</w:t>
      </w:r>
    </w:p>
    <w:p w:rsidR="001A15D6" w:rsidRPr="003259B6" w:rsidRDefault="001A15D6" w:rsidP="00C37CEA">
      <w:pPr>
        <w:pStyle w:val="SOWSubL1-ASDEFCON"/>
      </w:pPr>
      <w:r w:rsidRPr="003259B6">
        <w:t>understand and evaluate the Contractor’s plans for system integration;</w:t>
      </w:r>
    </w:p>
    <w:p w:rsidR="000F4DE2" w:rsidRPr="003259B6" w:rsidRDefault="001A2A99" w:rsidP="00C37CEA">
      <w:pPr>
        <w:pStyle w:val="SOWSubL1-ASDEFCON"/>
      </w:pPr>
      <w:r w:rsidRPr="003259B6">
        <w:t>g</w:t>
      </w:r>
      <w:r w:rsidR="004C6EA5" w:rsidRPr="003259B6">
        <w:t>ain</w:t>
      </w:r>
      <w:r w:rsidR="000F4DE2" w:rsidRPr="003259B6">
        <w:t xml:space="preserve"> visibil</w:t>
      </w:r>
      <w:r w:rsidR="00974DDC" w:rsidRPr="003259B6">
        <w:t>ity into t</w:t>
      </w:r>
      <w:r w:rsidR="001D46EE" w:rsidRPr="003259B6">
        <w:t xml:space="preserve">he </w:t>
      </w:r>
      <w:r w:rsidR="003B26E7" w:rsidRPr="003259B6">
        <w:t>plan</w:t>
      </w:r>
      <w:r w:rsidR="00EA580D" w:rsidRPr="003259B6">
        <w:t>s</w:t>
      </w:r>
      <w:r w:rsidR="003B26E7" w:rsidRPr="003259B6">
        <w:t xml:space="preserve"> for the </w:t>
      </w:r>
      <w:r w:rsidR="00EA580D" w:rsidRPr="003259B6">
        <w:t xml:space="preserve">Contractor’s </w:t>
      </w:r>
      <w:r w:rsidR="003B26E7" w:rsidRPr="003259B6">
        <w:t xml:space="preserve">integration </w:t>
      </w:r>
      <w:r w:rsidR="00EA580D" w:rsidRPr="003259B6">
        <w:t>activities</w:t>
      </w:r>
      <w:r w:rsidR="003B26E7" w:rsidRPr="003259B6">
        <w:t xml:space="preserve"> and </w:t>
      </w:r>
      <w:r w:rsidR="001D46EE" w:rsidRPr="003259B6">
        <w:t>design of the</w:t>
      </w:r>
      <w:r w:rsidR="007D2D39" w:rsidRPr="003259B6">
        <w:t xml:space="preserve"> </w:t>
      </w:r>
      <w:r w:rsidR="003B26E7" w:rsidRPr="003259B6">
        <w:t xml:space="preserve">associated </w:t>
      </w:r>
      <w:r w:rsidR="000A2828" w:rsidRPr="003259B6">
        <w:t>I</w:t>
      </w:r>
      <w:r w:rsidRPr="003259B6">
        <w:t xml:space="preserve">ntegration </w:t>
      </w:r>
      <w:r w:rsidR="000A2828" w:rsidRPr="003259B6">
        <w:t>S</w:t>
      </w:r>
      <w:r w:rsidRPr="003259B6">
        <w:t>ystem</w:t>
      </w:r>
      <w:r w:rsidR="000A2828" w:rsidRPr="003259B6">
        <w:t>;</w:t>
      </w:r>
    </w:p>
    <w:p w:rsidR="001A2A99" w:rsidRPr="003259B6" w:rsidRDefault="001A2A99" w:rsidP="00C37CEA">
      <w:pPr>
        <w:pStyle w:val="SOWSubL1-ASDEFCON"/>
      </w:pPr>
      <w:r w:rsidRPr="003259B6">
        <w:t>understand the Commonwealth’s role in the integration process</w:t>
      </w:r>
      <w:r w:rsidR="009C759D" w:rsidRPr="003259B6">
        <w:t>, particularly the elements to be delivered by the Commonwealth (eg, Government Furnished Equipment (GFE) and Government Furnished Services (GFS)) that enable the integration process</w:t>
      </w:r>
      <w:r w:rsidRPr="003259B6">
        <w:t>;</w:t>
      </w:r>
      <w:r w:rsidR="009C759D" w:rsidRPr="003259B6">
        <w:t xml:space="preserve"> and</w:t>
      </w:r>
    </w:p>
    <w:p w:rsidR="000F4DE2" w:rsidRPr="003259B6" w:rsidRDefault="001A2A99" w:rsidP="00C37CEA">
      <w:pPr>
        <w:pStyle w:val="SOWSubL1-ASDEFCON"/>
      </w:pPr>
      <w:r w:rsidRPr="003259B6">
        <w:t>a</w:t>
      </w:r>
      <w:r w:rsidR="000F4DE2" w:rsidRPr="003259B6">
        <w:t>ssist with the identification of risks that requ</w:t>
      </w:r>
      <w:r w:rsidR="00974DDC" w:rsidRPr="003259B6">
        <w:t>ire Commonwealth action</w:t>
      </w:r>
      <w:r w:rsidRPr="003259B6">
        <w:t>.</w:t>
      </w:r>
    </w:p>
    <w:p w:rsidR="00D06411" w:rsidRPr="003259B6" w:rsidRDefault="00F0335C" w:rsidP="00C37CEA">
      <w:pPr>
        <w:pStyle w:val="SOWTL2-ASDEFCON"/>
      </w:pPr>
      <w:bookmarkStart w:id="9" w:name="_Toc515805640"/>
      <w:bookmarkStart w:id="10" w:name="_Ref267405676"/>
      <w:bookmarkStart w:id="11" w:name="_Ref267406083"/>
      <w:r w:rsidRPr="003259B6">
        <w:t>For the purposes of this DID</w:t>
      </w:r>
      <w:r w:rsidR="00D06411" w:rsidRPr="003259B6">
        <w:t>,</w:t>
      </w:r>
      <w:r w:rsidR="00D06411" w:rsidRPr="003259B6">
        <w:rPr>
          <w:b/>
        </w:rPr>
        <w:t xml:space="preserve"> </w:t>
      </w:r>
      <w:r w:rsidR="00D06411" w:rsidRPr="003259B6">
        <w:rPr>
          <w:b/>
          <w:i/>
        </w:rPr>
        <w:t>Integration System</w:t>
      </w:r>
      <w:r w:rsidR="00D06411" w:rsidRPr="003259B6">
        <w:t xml:space="preserve"> means the physical and support capabilities necessary for integrating and Verifying the system, including:</w:t>
      </w:r>
    </w:p>
    <w:p w:rsidR="00D06411" w:rsidRPr="003259B6" w:rsidRDefault="00D06411" w:rsidP="00C37CEA">
      <w:pPr>
        <w:pStyle w:val="SOWSubL1-ASDEFCON"/>
      </w:pPr>
      <w:r w:rsidRPr="003259B6">
        <w:t>simulators, stimulators, laboratory equipment and test tools necessary to perform the system integration operations;</w:t>
      </w:r>
    </w:p>
    <w:p w:rsidR="00D06411" w:rsidRPr="003259B6" w:rsidRDefault="00D06411" w:rsidP="00C37CEA">
      <w:pPr>
        <w:pStyle w:val="SOWSubL1-ASDEFCON"/>
      </w:pPr>
      <w:r w:rsidRPr="003259B6">
        <w:t>one or more parallel test lines (ie, replicated Mission System equipment) necessary to meet Contract schedule requirements; and</w:t>
      </w:r>
    </w:p>
    <w:p w:rsidR="00F0335C" w:rsidRPr="003259B6" w:rsidRDefault="00D06411" w:rsidP="00C37CEA">
      <w:pPr>
        <w:pStyle w:val="SOWSubL1-ASDEFCON"/>
      </w:pPr>
      <w:r w:rsidRPr="003259B6">
        <w:t>all physical facilities, plant, equipment and support services such as floor space, power, air conditioning, communications and security.</w:t>
      </w:r>
    </w:p>
    <w:p w:rsidR="000F4DE2" w:rsidRPr="003259B6" w:rsidRDefault="000F4DE2" w:rsidP="00C37CEA">
      <w:pPr>
        <w:pStyle w:val="SOWHL1-ASDEFCON"/>
      </w:pPr>
      <w:r w:rsidRPr="003259B6">
        <w:t>INTER-RELATIONSHIPS</w:t>
      </w:r>
      <w:bookmarkEnd w:id="9"/>
      <w:bookmarkEnd w:id="10"/>
      <w:bookmarkEnd w:id="11"/>
    </w:p>
    <w:p w:rsidR="00BF2128" w:rsidRPr="003259B6" w:rsidRDefault="00AB3C76" w:rsidP="00C37CEA">
      <w:pPr>
        <w:pStyle w:val="SOWTL2-ASDEFCON"/>
      </w:pPr>
      <w:r w:rsidRPr="003259B6">
        <w:t xml:space="preserve">The </w:t>
      </w:r>
      <w:r w:rsidR="000023CD" w:rsidRPr="003259B6">
        <w:t>SINTP</w:t>
      </w:r>
      <w:r w:rsidR="000F4DE2" w:rsidRPr="003259B6">
        <w:t xml:space="preserve"> is subordinate to th</w:t>
      </w:r>
      <w:r w:rsidRPr="003259B6">
        <w:t xml:space="preserve">e </w:t>
      </w:r>
      <w:r w:rsidR="00BF2128" w:rsidRPr="003259B6">
        <w:t>following data items, where these data items are required under the Contract:</w:t>
      </w:r>
    </w:p>
    <w:p w:rsidR="001640DE" w:rsidRPr="003259B6" w:rsidRDefault="001640DE" w:rsidP="00C37CEA">
      <w:pPr>
        <w:pStyle w:val="SOWSubL1-ASDEFCON"/>
      </w:pPr>
      <w:r w:rsidRPr="003259B6">
        <w:lastRenderedPageBreak/>
        <w:t>Project Management Plan (PMP); and</w:t>
      </w:r>
    </w:p>
    <w:p w:rsidR="00533235" w:rsidRPr="003259B6" w:rsidRDefault="00AB3C76" w:rsidP="00C37CEA">
      <w:pPr>
        <w:pStyle w:val="SOWSubL1-ASDEFCON"/>
      </w:pPr>
      <w:r w:rsidRPr="003259B6">
        <w:t xml:space="preserve">System </w:t>
      </w:r>
      <w:r w:rsidR="00C50F0D" w:rsidRPr="003259B6">
        <w:t xml:space="preserve">Engineering </w:t>
      </w:r>
      <w:r w:rsidRPr="003259B6">
        <w:t>Management Plan (SEMP)</w:t>
      </w:r>
      <w:r w:rsidR="00533235" w:rsidRPr="003259B6">
        <w:t>.</w:t>
      </w:r>
    </w:p>
    <w:p w:rsidR="00533235" w:rsidRPr="003259B6" w:rsidRDefault="00533235" w:rsidP="00C37CEA">
      <w:pPr>
        <w:pStyle w:val="SOWTL2-ASDEFCON"/>
      </w:pPr>
      <w:r w:rsidRPr="003259B6">
        <w:t xml:space="preserve">The </w:t>
      </w:r>
      <w:r w:rsidR="000023CD" w:rsidRPr="003259B6">
        <w:t>SINTP</w:t>
      </w:r>
      <w:r w:rsidRPr="003259B6">
        <w:t xml:space="preserve"> inter-relates with the following data items, where these data items are required under the Contract:</w:t>
      </w:r>
    </w:p>
    <w:p w:rsidR="00F0335C" w:rsidRPr="003259B6" w:rsidRDefault="00F0335C" w:rsidP="00C37CEA">
      <w:pPr>
        <w:pStyle w:val="SOWSubL1-ASDEFCON"/>
      </w:pPr>
      <w:r w:rsidRPr="003259B6">
        <w:t>System Review Plan (SRP);</w:t>
      </w:r>
    </w:p>
    <w:p w:rsidR="00533235" w:rsidRPr="003259B6" w:rsidRDefault="00533235" w:rsidP="00C37CEA">
      <w:pPr>
        <w:pStyle w:val="SOWSubL1-ASDEFCON"/>
      </w:pPr>
      <w:r w:rsidRPr="003259B6">
        <w:t>Verification and Validation Plan (V&amp;VP);</w:t>
      </w:r>
    </w:p>
    <w:p w:rsidR="00533235" w:rsidRPr="003259B6" w:rsidRDefault="00533235" w:rsidP="00C37CEA">
      <w:pPr>
        <w:pStyle w:val="SOWSubL1-ASDEFCON"/>
      </w:pPr>
      <w:r w:rsidRPr="003259B6">
        <w:t>Integrated Support Plan (ISP)</w:t>
      </w:r>
      <w:r w:rsidR="007A2B6B" w:rsidRPr="003259B6">
        <w:t>; and</w:t>
      </w:r>
    </w:p>
    <w:p w:rsidR="007A2B6B" w:rsidRPr="003259B6" w:rsidRDefault="007A2B6B" w:rsidP="00C37CEA">
      <w:pPr>
        <w:pStyle w:val="SOWSubL1-ASDEFCON"/>
      </w:pPr>
      <w:r w:rsidRPr="003259B6">
        <w:t>Software Management Plan (SWMP)</w:t>
      </w:r>
      <w:r w:rsidR="00962CBC" w:rsidRPr="003259B6">
        <w:t>.</w:t>
      </w:r>
    </w:p>
    <w:p w:rsidR="000F4DE2" w:rsidRPr="003259B6" w:rsidRDefault="000F4DE2" w:rsidP="00C37CEA">
      <w:pPr>
        <w:pStyle w:val="SOWHL1-ASDEFCON"/>
      </w:pPr>
      <w:bookmarkStart w:id="12" w:name="_Toc515805641"/>
      <w:r w:rsidRPr="003259B6">
        <w:t>Applicable Documents</w:t>
      </w:r>
    </w:p>
    <w:p w:rsidR="000F4DE2" w:rsidRPr="003259B6" w:rsidRDefault="000F4DE2" w:rsidP="00C37CEA">
      <w:pPr>
        <w:pStyle w:val="SOWTL2-ASDEFCON"/>
      </w:pPr>
      <w:r w:rsidRPr="003259B6">
        <w:t>The following documents form a part of this DID to the extent specified herein:</w:t>
      </w:r>
    </w:p>
    <w:tbl>
      <w:tblPr>
        <w:tblW w:w="0" w:type="auto"/>
        <w:tblInd w:w="1134" w:type="dxa"/>
        <w:tblLayout w:type="fixed"/>
        <w:tblLook w:val="0000" w:firstRow="0" w:lastRow="0" w:firstColumn="0" w:lastColumn="0" w:noHBand="0" w:noVBand="0"/>
      </w:tblPr>
      <w:tblGrid>
        <w:gridCol w:w="1384"/>
        <w:gridCol w:w="6660"/>
      </w:tblGrid>
      <w:tr w:rsidR="000F4DE2" w:rsidRPr="003259B6" w:rsidTr="001A2A99">
        <w:tc>
          <w:tcPr>
            <w:tcW w:w="1384" w:type="dxa"/>
          </w:tcPr>
          <w:p w:rsidR="000F4DE2" w:rsidRPr="003259B6" w:rsidRDefault="00DE66CF" w:rsidP="00C37CEA">
            <w:pPr>
              <w:pStyle w:val="Table10ptText-ASDEFCON"/>
            </w:pPr>
            <w:r w:rsidRPr="003259B6">
              <w:t>Nil</w:t>
            </w:r>
          </w:p>
        </w:tc>
        <w:tc>
          <w:tcPr>
            <w:tcW w:w="6660" w:type="dxa"/>
          </w:tcPr>
          <w:p w:rsidR="000F4DE2" w:rsidRPr="003259B6" w:rsidRDefault="000F4DE2" w:rsidP="00C37CEA">
            <w:pPr>
              <w:pStyle w:val="Table10ptText-ASDEFCON"/>
            </w:pPr>
          </w:p>
        </w:tc>
      </w:tr>
    </w:tbl>
    <w:p w:rsidR="000F4DE2" w:rsidRPr="003259B6" w:rsidRDefault="000F4DE2" w:rsidP="00C37CEA">
      <w:pPr>
        <w:pStyle w:val="SOWHL1-ASDEFCON"/>
      </w:pPr>
      <w:bookmarkStart w:id="13" w:name="_Ref267395397"/>
      <w:r w:rsidRPr="003259B6">
        <w:t>Preparation Instructions</w:t>
      </w:r>
      <w:bookmarkEnd w:id="12"/>
      <w:bookmarkEnd w:id="13"/>
    </w:p>
    <w:p w:rsidR="000F4DE2" w:rsidRPr="003259B6" w:rsidRDefault="000F4DE2" w:rsidP="00C37CEA">
      <w:pPr>
        <w:pStyle w:val="SOWHL2-ASDEFCON"/>
      </w:pPr>
      <w:r w:rsidRPr="003259B6">
        <w:t>Generic Format and Content</w:t>
      </w:r>
    </w:p>
    <w:p w:rsidR="00C50F0D" w:rsidRPr="003259B6" w:rsidRDefault="00C50F0D" w:rsidP="00C37CEA">
      <w:pPr>
        <w:pStyle w:val="SOWTL3-ASDEFCON"/>
      </w:pPr>
      <w:bookmarkStart w:id="14" w:name="_Ref267406259"/>
      <w:r w:rsidRPr="003259B6">
        <w:t xml:space="preserve">The data item shall comply with the general format, content and preparation instructions contained in the CDRL clause entitled </w:t>
      </w:r>
      <w:r w:rsidR="00DC2E0E" w:rsidRPr="003259B6">
        <w:t>‘</w:t>
      </w:r>
      <w:r w:rsidRPr="003259B6">
        <w:t>General Requirements for Data Items</w:t>
      </w:r>
      <w:r w:rsidR="00DC2E0E" w:rsidRPr="003259B6">
        <w:t>’</w:t>
      </w:r>
      <w:r w:rsidRPr="003259B6">
        <w:t>.</w:t>
      </w:r>
      <w:bookmarkEnd w:id="14"/>
    </w:p>
    <w:p w:rsidR="00C50F0D" w:rsidRPr="003259B6" w:rsidRDefault="00C50F0D" w:rsidP="00C37CEA">
      <w:pPr>
        <w:pStyle w:val="SOWTL3-ASDEFCON"/>
      </w:pPr>
      <w:bookmarkStart w:id="15" w:name="_Ref267406271"/>
      <w:r w:rsidRPr="003259B6">
        <w:t xml:space="preserve">When the Contract has specified delivery of another </w:t>
      </w:r>
      <w:r w:rsidR="006D2229" w:rsidRPr="003259B6">
        <w:t xml:space="preserve">data item </w:t>
      </w:r>
      <w:r w:rsidRPr="003259B6">
        <w:t xml:space="preserve">that contains aspects of the required information, the </w:t>
      </w:r>
      <w:r w:rsidR="000023CD" w:rsidRPr="003259B6">
        <w:t>SINTP</w:t>
      </w:r>
      <w:r w:rsidRPr="003259B6">
        <w:t xml:space="preserve"> should summarise these aspects and refer to the other </w:t>
      </w:r>
      <w:r w:rsidR="006D2229" w:rsidRPr="003259B6">
        <w:t>data item</w:t>
      </w:r>
      <w:r w:rsidRPr="003259B6">
        <w:t>.</w:t>
      </w:r>
      <w:bookmarkEnd w:id="15"/>
    </w:p>
    <w:p w:rsidR="006C0647" w:rsidRPr="003259B6" w:rsidRDefault="006C0647" w:rsidP="00C37CEA">
      <w:pPr>
        <w:pStyle w:val="SOWTL3-ASDEFCON"/>
      </w:pPr>
      <w:bookmarkStart w:id="16" w:name="_Ref267408384"/>
      <w:r w:rsidRPr="003259B6">
        <w:t>The data item shall include a traceability matrix that defines how each specific content requirement, as contained in this DID, is addressed by sections within the data item.</w:t>
      </w:r>
      <w:bookmarkEnd w:id="16"/>
    </w:p>
    <w:p w:rsidR="000F4DE2" w:rsidRPr="003259B6" w:rsidRDefault="000F4DE2" w:rsidP="00C37CEA">
      <w:pPr>
        <w:pStyle w:val="SOWHL2-ASDEFCON"/>
      </w:pPr>
      <w:r w:rsidRPr="003259B6">
        <w:t>Specific Content</w:t>
      </w:r>
    </w:p>
    <w:bookmarkEnd w:id="2"/>
    <w:p w:rsidR="000F4DE2" w:rsidRPr="003259B6" w:rsidRDefault="00BB7E7E" w:rsidP="00C37CEA">
      <w:pPr>
        <w:pStyle w:val="SOWHL3-ASDEFCON"/>
      </w:pPr>
      <w:r w:rsidRPr="003259B6">
        <w:t xml:space="preserve">System </w:t>
      </w:r>
      <w:r w:rsidR="00044BB7" w:rsidRPr="003259B6">
        <w:t xml:space="preserve">Integration </w:t>
      </w:r>
      <w:r w:rsidR="00811407" w:rsidRPr="003259B6">
        <w:t>Overview</w:t>
      </w:r>
    </w:p>
    <w:p w:rsidR="001D46EE" w:rsidRPr="003259B6" w:rsidRDefault="00A90236" w:rsidP="00C37CEA">
      <w:pPr>
        <w:pStyle w:val="SOWTL4-ASDEFCON"/>
      </w:pPr>
      <w:bookmarkStart w:id="17" w:name="_Ref267405895"/>
      <w:r w:rsidRPr="003259B6">
        <w:t xml:space="preserve">The </w:t>
      </w:r>
      <w:r w:rsidR="000023CD" w:rsidRPr="003259B6">
        <w:t>SINTP</w:t>
      </w:r>
      <w:r w:rsidR="000F4DE2" w:rsidRPr="003259B6">
        <w:t xml:space="preserve"> shall</w:t>
      </w:r>
      <w:r w:rsidR="00811407" w:rsidRPr="003259B6">
        <w:t xml:space="preserve"> provide:</w:t>
      </w:r>
      <w:bookmarkEnd w:id="17"/>
    </w:p>
    <w:p w:rsidR="001D46EE" w:rsidRPr="003259B6" w:rsidRDefault="000F4DE2" w:rsidP="00C37CEA">
      <w:pPr>
        <w:pStyle w:val="SOWSubL1-ASDEFCON"/>
      </w:pPr>
      <w:bookmarkStart w:id="18" w:name="_Ref267405897"/>
      <w:r w:rsidRPr="003259B6">
        <w:t>an overview of th</w:t>
      </w:r>
      <w:r w:rsidR="00044BB7" w:rsidRPr="003259B6">
        <w:t>e Contractor’s design</w:t>
      </w:r>
      <w:r w:rsidR="002F4BB7" w:rsidRPr="003259B6">
        <w:t xml:space="preserve"> for</w:t>
      </w:r>
      <w:r w:rsidR="00044BB7" w:rsidRPr="003259B6">
        <w:t xml:space="preserve"> the</w:t>
      </w:r>
      <w:r w:rsidR="009E622B" w:rsidRPr="003259B6">
        <w:t xml:space="preserve"> </w:t>
      </w:r>
      <w:r w:rsidR="00690170" w:rsidRPr="003259B6">
        <w:t>Mission</w:t>
      </w:r>
      <w:r w:rsidR="00622B0A" w:rsidRPr="003259B6">
        <w:t xml:space="preserve"> </w:t>
      </w:r>
      <w:r w:rsidR="00AB637A" w:rsidRPr="003259B6">
        <w:t>System</w:t>
      </w:r>
      <w:r w:rsidR="00F7388C" w:rsidRPr="003259B6">
        <w:t>, particularly focussing on th</w:t>
      </w:r>
      <w:r w:rsidR="00456679" w:rsidRPr="003259B6">
        <w:t>os</w:t>
      </w:r>
      <w:r w:rsidR="00F7388C" w:rsidRPr="003259B6">
        <w:t xml:space="preserve">e </w:t>
      </w:r>
      <w:r w:rsidR="00456679" w:rsidRPr="003259B6">
        <w:t xml:space="preserve">aspects </w:t>
      </w:r>
      <w:r w:rsidR="00EC5BAE" w:rsidRPr="003259B6">
        <w:t xml:space="preserve">of the solution that lead to </w:t>
      </w:r>
      <w:r w:rsidR="00F7388C" w:rsidRPr="003259B6">
        <w:t>integration requirements</w:t>
      </w:r>
      <w:r w:rsidR="00811407" w:rsidRPr="003259B6">
        <w:t>;</w:t>
      </w:r>
      <w:bookmarkEnd w:id="18"/>
    </w:p>
    <w:p w:rsidR="00345D98" w:rsidRPr="003259B6" w:rsidRDefault="00811407" w:rsidP="00C37CEA">
      <w:pPr>
        <w:pStyle w:val="SOWSubL1-ASDEFCON"/>
      </w:pPr>
      <w:bookmarkStart w:id="19" w:name="_Ref267406050"/>
      <w:r w:rsidRPr="003259B6">
        <w:t xml:space="preserve">a </w:t>
      </w:r>
      <w:r w:rsidR="00345D98" w:rsidRPr="003259B6">
        <w:t xml:space="preserve">list </w:t>
      </w:r>
      <w:r w:rsidRPr="003259B6">
        <w:t xml:space="preserve">of </w:t>
      </w:r>
      <w:r w:rsidR="00345D98" w:rsidRPr="003259B6">
        <w:t xml:space="preserve">the major </w:t>
      </w:r>
      <w:r w:rsidRPr="003259B6">
        <w:t xml:space="preserve">system integration </w:t>
      </w:r>
      <w:r w:rsidR="00345D98" w:rsidRPr="003259B6">
        <w:t>milestone</w:t>
      </w:r>
      <w:r w:rsidRPr="003259B6">
        <w:t>s;</w:t>
      </w:r>
      <w:bookmarkEnd w:id="19"/>
    </w:p>
    <w:p w:rsidR="00690170" w:rsidRPr="003259B6" w:rsidRDefault="00345D98" w:rsidP="00C37CEA">
      <w:pPr>
        <w:pStyle w:val="SOWSubL1-ASDEFCON"/>
      </w:pPr>
      <w:bookmarkStart w:id="20" w:name="_Ref267405935"/>
      <w:r w:rsidRPr="003259B6">
        <w:t xml:space="preserve">an overview of the </w:t>
      </w:r>
      <w:r w:rsidR="001C72C3" w:rsidRPr="003259B6">
        <w:t xml:space="preserve">system </w:t>
      </w:r>
      <w:r w:rsidR="00811407" w:rsidRPr="003259B6">
        <w:t xml:space="preserve">integration </w:t>
      </w:r>
      <w:r w:rsidR="00F27D7E" w:rsidRPr="003259B6">
        <w:t>key factors</w:t>
      </w:r>
      <w:bookmarkEnd w:id="20"/>
      <w:r w:rsidR="00F27D7E" w:rsidRPr="003259B6">
        <w:t>, including:</w:t>
      </w:r>
    </w:p>
    <w:p w:rsidR="00A008CA" w:rsidRPr="003259B6" w:rsidRDefault="00A008CA" w:rsidP="00C37CEA">
      <w:pPr>
        <w:pStyle w:val="SOWSubL2-ASDEFCON"/>
      </w:pPr>
      <w:r w:rsidRPr="003259B6">
        <w:t>the key design drivers;</w:t>
      </w:r>
    </w:p>
    <w:p w:rsidR="00A008CA" w:rsidRPr="003259B6" w:rsidRDefault="00A008CA" w:rsidP="00C37CEA">
      <w:pPr>
        <w:pStyle w:val="SOWSubL2-ASDEFCON"/>
      </w:pPr>
      <w:r w:rsidRPr="003259B6">
        <w:t>any assumptions underpinning the design decisions</w:t>
      </w:r>
      <w:r w:rsidR="00811407" w:rsidRPr="003259B6">
        <w:t>;</w:t>
      </w:r>
    </w:p>
    <w:p w:rsidR="00A008CA" w:rsidRPr="003259B6" w:rsidRDefault="00A008CA" w:rsidP="00C37CEA">
      <w:pPr>
        <w:pStyle w:val="SOWSubL2-ASDEFCON"/>
      </w:pPr>
      <w:r w:rsidRPr="003259B6">
        <w:t>any constraints or limitations with the design</w:t>
      </w:r>
      <w:r w:rsidR="001C72C3" w:rsidRPr="003259B6">
        <w:t>, including any integration constraints that influence system requirements, architecture, or design, including interfaces</w:t>
      </w:r>
      <w:r w:rsidR="00811407" w:rsidRPr="003259B6">
        <w:t>;</w:t>
      </w:r>
      <w:r w:rsidR="00E2376B" w:rsidRPr="003259B6">
        <w:t xml:space="preserve"> and</w:t>
      </w:r>
    </w:p>
    <w:p w:rsidR="00A008CA" w:rsidRPr="003259B6" w:rsidRDefault="00A008CA" w:rsidP="00C37CEA">
      <w:pPr>
        <w:pStyle w:val="SOWSubL2-ASDEFCON"/>
      </w:pPr>
      <w:r w:rsidRPr="003259B6">
        <w:t xml:space="preserve">any </w:t>
      </w:r>
      <w:r w:rsidR="00576DEB" w:rsidRPr="003259B6">
        <w:t xml:space="preserve">elements of the </w:t>
      </w:r>
      <w:r w:rsidR="00533235" w:rsidRPr="003259B6">
        <w:t>I</w:t>
      </w:r>
      <w:r w:rsidR="00811407" w:rsidRPr="003259B6">
        <w:t xml:space="preserve">ntegration </w:t>
      </w:r>
      <w:r w:rsidR="00533235" w:rsidRPr="003259B6">
        <w:t>S</w:t>
      </w:r>
      <w:r w:rsidR="00811407" w:rsidRPr="003259B6">
        <w:t xml:space="preserve">ystem </w:t>
      </w:r>
      <w:r w:rsidR="00F22626" w:rsidRPr="003259B6">
        <w:t xml:space="preserve">that may transition to the </w:t>
      </w:r>
      <w:r w:rsidR="00576DEB" w:rsidRPr="003259B6">
        <w:t>Support</w:t>
      </w:r>
      <w:r w:rsidR="00F22626" w:rsidRPr="003259B6">
        <w:t xml:space="preserve"> System</w:t>
      </w:r>
      <w:r w:rsidR="00F7388C" w:rsidRPr="003259B6">
        <w:t>; and</w:t>
      </w:r>
    </w:p>
    <w:p w:rsidR="00F7388C" w:rsidRPr="003259B6" w:rsidRDefault="00F7388C" w:rsidP="00C37CEA">
      <w:pPr>
        <w:pStyle w:val="SOWSubL1-ASDEFCON"/>
      </w:pPr>
      <w:bookmarkStart w:id="21" w:name="_Ref267406299"/>
      <w:r w:rsidRPr="003259B6">
        <w:t>a description of the various strategies that the Contractor will use to mitigate system integration risks</w:t>
      </w:r>
      <w:r w:rsidR="00B04A53" w:rsidRPr="003259B6">
        <w:t xml:space="preserve"> (eg, early integration activities, early evaluation of GFE/GFS, use of test beds, and use of simulation and/or stimulation)</w:t>
      </w:r>
      <w:r w:rsidRPr="003259B6">
        <w:t>.</w:t>
      </w:r>
    </w:p>
    <w:p w:rsidR="00806CBC" w:rsidRPr="003259B6" w:rsidRDefault="005670B6" w:rsidP="00C37CEA">
      <w:pPr>
        <w:pStyle w:val="SOWTL4-ASDEFCON"/>
      </w:pPr>
      <w:bookmarkStart w:id="22" w:name="_Ref267406322"/>
      <w:bookmarkEnd w:id="21"/>
      <w:r w:rsidRPr="003259B6">
        <w:t xml:space="preserve">The </w:t>
      </w:r>
      <w:r w:rsidR="000023CD" w:rsidRPr="003259B6">
        <w:t>SINTP</w:t>
      </w:r>
      <w:r w:rsidRPr="003259B6">
        <w:t xml:space="preserve"> shall </w:t>
      </w:r>
      <w:r w:rsidR="00A15E1D" w:rsidRPr="003259B6">
        <w:t xml:space="preserve">provide an overview of </w:t>
      </w:r>
      <w:r w:rsidR="00806CBC" w:rsidRPr="003259B6">
        <w:t xml:space="preserve">the </w:t>
      </w:r>
      <w:r w:rsidR="005C7866" w:rsidRPr="003259B6">
        <w:t xml:space="preserve">system integration </w:t>
      </w:r>
      <w:r w:rsidR="00806CBC" w:rsidRPr="003259B6">
        <w:t>activities</w:t>
      </w:r>
      <w:r w:rsidR="005C7866" w:rsidRPr="003259B6">
        <w:t xml:space="preserve"> for the Contract,</w:t>
      </w:r>
      <w:r w:rsidR="00806CBC" w:rsidRPr="003259B6">
        <w:t xml:space="preserve"> in</w:t>
      </w:r>
      <w:r w:rsidR="005C7866" w:rsidRPr="003259B6">
        <w:t>cluding</w:t>
      </w:r>
      <w:r w:rsidR="00806CBC" w:rsidRPr="003259B6">
        <w:t>:</w:t>
      </w:r>
      <w:bookmarkEnd w:id="22"/>
    </w:p>
    <w:p w:rsidR="000F4DE2" w:rsidRPr="003259B6" w:rsidRDefault="005C7866" w:rsidP="00C37CEA">
      <w:pPr>
        <w:pStyle w:val="SOWSubL1-ASDEFCON"/>
      </w:pPr>
      <w:bookmarkStart w:id="23" w:name="_Ref267406520"/>
      <w:r w:rsidRPr="003259B6">
        <w:t>the activities to be conducted in preparation for conducting system integration, including</w:t>
      </w:r>
      <w:r w:rsidR="00806CBC" w:rsidRPr="003259B6">
        <w:t xml:space="preserve"> planning, design, scheduling, execution, and the establishment of tools and facilities </w:t>
      </w:r>
      <w:r w:rsidRPr="003259B6">
        <w:t xml:space="preserve">as part of the Integration Systems </w:t>
      </w:r>
      <w:r w:rsidR="00806CBC" w:rsidRPr="003259B6">
        <w:t>necessary to ensure that the independently developed parts can be successfully assembled;</w:t>
      </w:r>
      <w:bookmarkEnd w:id="23"/>
    </w:p>
    <w:p w:rsidR="00806CBC" w:rsidRPr="003259B6" w:rsidRDefault="00BD1382" w:rsidP="00C37CEA">
      <w:pPr>
        <w:pStyle w:val="SOWSubL1-ASDEFCON"/>
      </w:pPr>
      <w:bookmarkStart w:id="24" w:name="_Ref267406500"/>
      <w:r w:rsidRPr="003259B6">
        <w:t xml:space="preserve">the </w:t>
      </w:r>
      <w:r w:rsidR="005C7866" w:rsidRPr="003259B6">
        <w:t>s</w:t>
      </w:r>
      <w:r w:rsidR="00806CBC" w:rsidRPr="003259B6">
        <w:t xml:space="preserve">ystem </w:t>
      </w:r>
      <w:r w:rsidR="005C7866" w:rsidRPr="003259B6">
        <w:t>i</w:t>
      </w:r>
      <w:r w:rsidR="006D56F2" w:rsidRPr="003259B6">
        <w:t xml:space="preserve">ntegration </w:t>
      </w:r>
      <w:r w:rsidR="005C7866" w:rsidRPr="003259B6">
        <w:t xml:space="preserve">activities for </w:t>
      </w:r>
      <w:r w:rsidR="00C01954" w:rsidRPr="003259B6">
        <w:t>the</w:t>
      </w:r>
      <w:r w:rsidR="005C7866" w:rsidRPr="003259B6">
        <w:t xml:space="preserve"> Mission System</w:t>
      </w:r>
      <w:r w:rsidR="00806CBC" w:rsidRPr="003259B6">
        <w:t xml:space="preserve"> to:</w:t>
      </w:r>
      <w:bookmarkEnd w:id="24"/>
    </w:p>
    <w:p w:rsidR="00806CBC" w:rsidRPr="003259B6" w:rsidRDefault="00806CBC" w:rsidP="00C37CEA">
      <w:pPr>
        <w:pStyle w:val="SOWSubL2-ASDEFCON"/>
      </w:pPr>
      <w:r w:rsidRPr="003259B6">
        <w:lastRenderedPageBreak/>
        <w:t>successively combine system elements to form complete or partial system configurations in an appropriate integration environment;</w:t>
      </w:r>
    </w:p>
    <w:p w:rsidR="001C72C3" w:rsidRPr="003259B6" w:rsidRDefault="001C72C3" w:rsidP="00C37CEA">
      <w:pPr>
        <w:pStyle w:val="SOWSubL2-ASDEFCON"/>
      </w:pPr>
      <w:r w:rsidRPr="003259B6">
        <w:t xml:space="preserve">successively combine system elements with external systems (or elements or representations of those external systems) in an appropriate integration environment to ensure that the Mission System will interface </w:t>
      </w:r>
      <w:r w:rsidR="00B04A53" w:rsidRPr="003259B6">
        <w:t xml:space="preserve">with </w:t>
      </w:r>
      <w:r w:rsidRPr="003259B6">
        <w:t>and, if required, interoperate with the external systems, as envisaged under the Contract</w:t>
      </w:r>
      <w:r w:rsidR="00D656DC">
        <w:t>, including (if applicable) for the purposes of platform integration and site integration</w:t>
      </w:r>
      <w:r w:rsidRPr="003259B6">
        <w:t>;</w:t>
      </w:r>
    </w:p>
    <w:p w:rsidR="00806CBC" w:rsidRPr="003259B6" w:rsidRDefault="00806CBC" w:rsidP="00C37CEA">
      <w:pPr>
        <w:pStyle w:val="SOWSubL2-ASDEFCON"/>
      </w:pPr>
      <w:r w:rsidRPr="003259B6">
        <w:t xml:space="preserve">progressively </w:t>
      </w:r>
      <w:r w:rsidR="006D2229" w:rsidRPr="003259B6">
        <w:t>v</w:t>
      </w:r>
      <w:r w:rsidRPr="003259B6">
        <w:t xml:space="preserve">alidate that the design solution will meet its design </w:t>
      </w:r>
      <w:r w:rsidR="00EF7EB5" w:rsidRPr="003259B6">
        <w:t>intent</w:t>
      </w:r>
      <w:r w:rsidRPr="003259B6">
        <w:t xml:space="preserve">, and gain confidence that it will satisfy user needs and meet the requirements of the </w:t>
      </w:r>
      <w:r w:rsidR="003E585E" w:rsidRPr="003259B6">
        <w:t xml:space="preserve">Mission System </w:t>
      </w:r>
      <w:r w:rsidR="001640DE" w:rsidRPr="003259B6">
        <w:t>FBL</w:t>
      </w:r>
      <w:r w:rsidRPr="003259B6">
        <w:t>;</w:t>
      </w:r>
      <w:r w:rsidR="00DC2E0E" w:rsidRPr="003259B6">
        <w:t xml:space="preserve"> a</w:t>
      </w:r>
      <w:r w:rsidRPr="003259B6">
        <w:t>nd</w:t>
      </w:r>
    </w:p>
    <w:p w:rsidR="000F4DE2" w:rsidRPr="003259B6" w:rsidRDefault="00806CBC" w:rsidP="00C37CEA">
      <w:pPr>
        <w:pStyle w:val="SOWSubL2-ASDEFCON"/>
      </w:pPr>
      <w:r w:rsidRPr="003259B6">
        <w:t xml:space="preserve">ensure </w:t>
      </w:r>
      <w:r w:rsidR="002F4BB7" w:rsidRPr="003259B6">
        <w:t xml:space="preserve">that </w:t>
      </w:r>
      <w:r w:rsidRPr="003259B6">
        <w:t>the design solution is at a state where Acceptance Verification can be expected to pass with a minimum of difficulty</w:t>
      </w:r>
      <w:r w:rsidR="00B26AB3" w:rsidRPr="003259B6">
        <w:t>; and</w:t>
      </w:r>
    </w:p>
    <w:p w:rsidR="005A41BC" w:rsidRPr="003259B6" w:rsidRDefault="00B26AB3" w:rsidP="00C37CEA">
      <w:pPr>
        <w:pStyle w:val="SOWSubL1-ASDEFCON"/>
      </w:pPr>
      <w:bookmarkStart w:id="25" w:name="_Ref267835553"/>
      <w:bookmarkStart w:id="26" w:name="_Ref267406587"/>
      <w:r w:rsidRPr="003259B6">
        <w:t xml:space="preserve">the </w:t>
      </w:r>
      <w:r w:rsidR="003E585E" w:rsidRPr="003259B6">
        <w:t xml:space="preserve">activities </w:t>
      </w:r>
      <w:r w:rsidR="005C7866" w:rsidRPr="003259B6">
        <w:t>of</w:t>
      </w:r>
      <w:r w:rsidRPr="003259B6">
        <w:t xml:space="preserve"> the integration team </w:t>
      </w:r>
      <w:r w:rsidR="005C7866" w:rsidRPr="003259B6">
        <w:t xml:space="preserve">in </w:t>
      </w:r>
      <w:r w:rsidRPr="003259B6">
        <w:t>support</w:t>
      </w:r>
      <w:r w:rsidR="005C7866" w:rsidRPr="003259B6">
        <w:t>ing</w:t>
      </w:r>
      <w:r w:rsidRPr="003259B6">
        <w:t xml:space="preserve"> the conduct of </w:t>
      </w:r>
      <w:r w:rsidR="003E585E" w:rsidRPr="003259B6">
        <w:t>s</w:t>
      </w:r>
      <w:r w:rsidRPr="003259B6">
        <w:t>ystem</w:t>
      </w:r>
      <w:r w:rsidR="003E585E" w:rsidRPr="003259B6">
        <w:t>-level Acceptance</w:t>
      </w:r>
      <w:r w:rsidRPr="003259B6">
        <w:t xml:space="preserve"> Verification to make certain everything runs as intended and issues are resolved as quickly as possible.</w:t>
      </w:r>
      <w:bookmarkEnd w:id="25"/>
    </w:p>
    <w:p w:rsidR="000F4DE2" w:rsidRPr="003259B6" w:rsidRDefault="00EA765A" w:rsidP="00C37CEA">
      <w:pPr>
        <w:pStyle w:val="SOWHL3-ASDEFCON"/>
      </w:pPr>
      <w:bookmarkStart w:id="27" w:name="_Ref267406687"/>
      <w:bookmarkEnd w:id="26"/>
      <w:r w:rsidRPr="003259B6">
        <w:t>System Integration</w:t>
      </w:r>
      <w:r w:rsidR="00994897" w:rsidRPr="003259B6">
        <w:t xml:space="preserve"> Organi</w:t>
      </w:r>
      <w:r w:rsidR="007B2071" w:rsidRPr="003259B6">
        <w:t>s</w:t>
      </w:r>
      <w:r w:rsidR="00994897" w:rsidRPr="003259B6">
        <w:t>ation</w:t>
      </w:r>
      <w:bookmarkEnd w:id="27"/>
    </w:p>
    <w:p w:rsidR="00994897" w:rsidRPr="003259B6" w:rsidRDefault="00EA765A" w:rsidP="00C37CEA">
      <w:pPr>
        <w:pStyle w:val="SOWTL4-ASDEFCON"/>
      </w:pPr>
      <w:bookmarkStart w:id="28" w:name="_Ref267406721"/>
      <w:r w:rsidRPr="003259B6">
        <w:t xml:space="preserve">The </w:t>
      </w:r>
      <w:r w:rsidR="000023CD" w:rsidRPr="003259B6">
        <w:t>SINTP</w:t>
      </w:r>
      <w:r w:rsidR="00364D8C" w:rsidRPr="003259B6">
        <w:t xml:space="preserve"> </w:t>
      </w:r>
      <w:r w:rsidR="00994897" w:rsidRPr="003259B6">
        <w:t xml:space="preserve">shall </w:t>
      </w:r>
      <w:r w:rsidR="000F4DE2" w:rsidRPr="003259B6">
        <w:t>describe</w:t>
      </w:r>
      <w:r w:rsidR="00994897" w:rsidRPr="003259B6">
        <w:t xml:space="preserve"> the </w:t>
      </w:r>
      <w:r w:rsidR="000F4DE2" w:rsidRPr="003259B6">
        <w:t xml:space="preserve">organisational </w:t>
      </w:r>
      <w:r w:rsidR="00FE4419" w:rsidRPr="003259B6">
        <w:t xml:space="preserve">roles, </w:t>
      </w:r>
      <w:r w:rsidR="000F4DE2" w:rsidRPr="003259B6">
        <w:t>relationships and divisions of responsibilit</w:t>
      </w:r>
      <w:r w:rsidR="00690C18" w:rsidRPr="003259B6">
        <w:t xml:space="preserve">y </w:t>
      </w:r>
      <w:r w:rsidR="000F4DE2" w:rsidRPr="003259B6">
        <w:t>between the respective organisations that either will be, or are en</w:t>
      </w:r>
      <w:r w:rsidRPr="003259B6">
        <w:t>visaged to b</w:t>
      </w:r>
      <w:r w:rsidR="008C6BDA" w:rsidRPr="003259B6">
        <w:t>e</w:t>
      </w:r>
      <w:r w:rsidR="00FE4419" w:rsidRPr="003259B6">
        <w:t>,</w:t>
      </w:r>
      <w:r w:rsidRPr="003259B6">
        <w:t xml:space="preserve"> providing </w:t>
      </w:r>
      <w:r w:rsidR="00690C18" w:rsidRPr="003259B6">
        <w:t xml:space="preserve">system integration </w:t>
      </w:r>
      <w:r w:rsidR="00A7236F" w:rsidRPr="003259B6">
        <w:t>expertise</w:t>
      </w:r>
      <w:r w:rsidR="000F4DE2" w:rsidRPr="003259B6">
        <w:t>, specifically identifying:</w:t>
      </w:r>
      <w:bookmarkEnd w:id="28"/>
    </w:p>
    <w:p w:rsidR="00994897" w:rsidRPr="003259B6" w:rsidRDefault="00994897" w:rsidP="00C37CEA">
      <w:pPr>
        <w:pStyle w:val="SOWSubL1-ASDEFCON"/>
      </w:pPr>
      <w:r w:rsidRPr="003259B6">
        <w:t xml:space="preserve">the roles and responsibilities of the Contractor and </w:t>
      </w:r>
      <w:r w:rsidR="00690C18" w:rsidRPr="003259B6">
        <w:t>Sub</w:t>
      </w:r>
      <w:r w:rsidRPr="003259B6">
        <w:t>contractors</w:t>
      </w:r>
      <w:r w:rsidR="00690C18" w:rsidRPr="003259B6">
        <w:t>;</w:t>
      </w:r>
      <w:r w:rsidR="003374C9" w:rsidRPr="003259B6">
        <w:t xml:space="preserve"> and</w:t>
      </w:r>
    </w:p>
    <w:p w:rsidR="005A41BC" w:rsidRPr="003259B6" w:rsidRDefault="000F4DE2" w:rsidP="00C37CEA">
      <w:pPr>
        <w:pStyle w:val="SOWSubL1-ASDEFCON"/>
      </w:pPr>
      <w:r w:rsidRPr="003259B6">
        <w:t>the roles and responsibilities of the</w:t>
      </w:r>
      <w:r w:rsidR="00FE0096" w:rsidRPr="003259B6">
        <w:t xml:space="preserve"> </w:t>
      </w:r>
      <w:r w:rsidR="000A2828" w:rsidRPr="003259B6">
        <w:t xml:space="preserve">key staff involved in systems integration, including those staff from the </w:t>
      </w:r>
      <w:r w:rsidR="00690C18" w:rsidRPr="003259B6">
        <w:t>Contractor</w:t>
      </w:r>
      <w:r w:rsidR="000A2828" w:rsidRPr="003259B6">
        <w:t>,</w:t>
      </w:r>
      <w:r w:rsidR="00690C18" w:rsidRPr="003259B6">
        <w:t xml:space="preserve"> </w:t>
      </w:r>
      <w:r w:rsidR="000A2828" w:rsidRPr="003259B6">
        <w:t xml:space="preserve">Approved </w:t>
      </w:r>
      <w:r w:rsidR="00690C18" w:rsidRPr="003259B6">
        <w:t>Subcontractors</w:t>
      </w:r>
      <w:r w:rsidR="00FE0096" w:rsidRPr="003259B6">
        <w:t>,</w:t>
      </w:r>
      <w:r w:rsidRPr="003259B6">
        <w:t xml:space="preserve"> </w:t>
      </w:r>
      <w:r w:rsidR="000A2828" w:rsidRPr="003259B6">
        <w:t xml:space="preserve">and the </w:t>
      </w:r>
      <w:r w:rsidRPr="003259B6">
        <w:t xml:space="preserve">Original Equipment </w:t>
      </w:r>
      <w:r w:rsidR="00FE0096" w:rsidRPr="003259B6">
        <w:t xml:space="preserve">Manufacturers (OEMs) for </w:t>
      </w:r>
      <w:r w:rsidR="0099456B" w:rsidRPr="003259B6">
        <w:t xml:space="preserve">the Mission System, </w:t>
      </w:r>
      <w:r w:rsidRPr="003259B6">
        <w:t xml:space="preserve">its major </w:t>
      </w:r>
      <w:r w:rsidR="006D56F2" w:rsidRPr="003259B6">
        <w:t>subsystems, and</w:t>
      </w:r>
      <w:r w:rsidR="00B61E01" w:rsidRPr="003259B6">
        <w:t xml:space="preserve"> significant </w:t>
      </w:r>
      <w:r w:rsidR="00690C18" w:rsidRPr="003259B6">
        <w:t>system integration components.</w:t>
      </w:r>
    </w:p>
    <w:p w:rsidR="002F4BB7" w:rsidRPr="003259B6" w:rsidRDefault="00D54552" w:rsidP="00C37CEA">
      <w:pPr>
        <w:pStyle w:val="SOWTL4-ASDEFCON"/>
      </w:pPr>
      <w:bookmarkStart w:id="29" w:name="_Ref94315465"/>
      <w:bookmarkStart w:id="30" w:name="_Ref267407432"/>
      <w:r w:rsidRPr="003259B6">
        <w:t xml:space="preserve">The </w:t>
      </w:r>
      <w:r w:rsidR="000023CD" w:rsidRPr="003259B6">
        <w:t>SINTP</w:t>
      </w:r>
      <w:r w:rsidRPr="003259B6">
        <w:t xml:space="preserve"> shall describe the </w:t>
      </w:r>
      <w:r w:rsidR="00690C18" w:rsidRPr="003259B6">
        <w:t xml:space="preserve">Contractor’s </w:t>
      </w:r>
      <w:r w:rsidR="002F4BB7" w:rsidRPr="003259B6">
        <w:t>team</w:t>
      </w:r>
      <w:r w:rsidR="002136D0" w:rsidRPr="003259B6">
        <w:t>ing</w:t>
      </w:r>
      <w:r w:rsidR="002F4BB7" w:rsidRPr="003259B6">
        <w:t xml:space="preserve"> arrangements (eg, </w:t>
      </w:r>
      <w:r w:rsidR="00690C18" w:rsidRPr="003259B6">
        <w:t>Integrated Product Team (IPT)</w:t>
      </w:r>
      <w:r w:rsidR="002F4BB7" w:rsidRPr="003259B6">
        <w:t>)</w:t>
      </w:r>
      <w:r w:rsidR="00690C18" w:rsidRPr="003259B6">
        <w:t xml:space="preserve"> for </w:t>
      </w:r>
      <w:r w:rsidR="002F4BB7" w:rsidRPr="003259B6">
        <w:t xml:space="preserve">achieving the </w:t>
      </w:r>
      <w:r w:rsidR="00690C18" w:rsidRPr="003259B6">
        <w:t>s</w:t>
      </w:r>
      <w:r w:rsidRPr="003259B6">
        <w:t xml:space="preserve">ystem </w:t>
      </w:r>
      <w:r w:rsidR="00690C18" w:rsidRPr="003259B6">
        <w:t>i</w:t>
      </w:r>
      <w:r w:rsidRPr="003259B6">
        <w:t>ntegration</w:t>
      </w:r>
      <w:r w:rsidR="002F4BB7" w:rsidRPr="003259B6">
        <w:t xml:space="preserve"> requirements, including a description of the relationships with </w:t>
      </w:r>
      <w:r w:rsidR="00B3073B" w:rsidRPr="003259B6">
        <w:t>Contractor internal teams</w:t>
      </w:r>
      <w:r w:rsidR="00D06411" w:rsidRPr="003259B6">
        <w:t>, Subcontractor teams,</w:t>
      </w:r>
      <w:r w:rsidR="00B3073B" w:rsidRPr="003259B6">
        <w:t xml:space="preserve"> and </w:t>
      </w:r>
      <w:r w:rsidR="002F4BB7" w:rsidRPr="003259B6">
        <w:t xml:space="preserve">other </w:t>
      </w:r>
      <w:r w:rsidR="00B3073B" w:rsidRPr="003259B6">
        <w:t xml:space="preserve">Commonwealth </w:t>
      </w:r>
      <w:r w:rsidR="002F4BB7" w:rsidRPr="003259B6">
        <w:t xml:space="preserve">teams (eg, hardware and software development teams and Verification and Validation </w:t>
      </w:r>
      <w:r w:rsidR="006D2229" w:rsidRPr="003259B6">
        <w:t xml:space="preserve">(V&amp;V) </w:t>
      </w:r>
      <w:r w:rsidR="002F4BB7" w:rsidRPr="003259B6">
        <w:t>teams).</w:t>
      </w:r>
    </w:p>
    <w:p w:rsidR="00D54552" w:rsidRPr="003259B6" w:rsidRDefault="002F4BB7" w:rsidP="00C37CEA">
      <w:pPr>
        <w:pStyle w:val="SOWTL4-ASDEFCON"/>
      </w:pPr>
      <w:bookmarkStart w:id="31" w:name="_Ref267672566"/>
      <w:r w:rsidRPr="003259B6">
        <w:t xml:space="preserve">The </w:t>
      </w:r>
      <w:r w:rsidR="000023CD" w:rsidRPr="003259B6">
        <w:t>SINTP</w:t>
      </w:r>
      <w:r w:rsidRPr="003259B6">
        <w:t xml:space="preserve"> shall describe </w:t>
      </w:r>
      <w:r w:rsidR="00D54552" w:rsidRPr="003259B6">
        <w:t xml:space="preserve">the </w:t>
      </w:r>
      <w:r w:rsidRPr="003259B6">
        <w:t xml:space="preserve">envisaged Commonwealth </w:t>
      </w:r>
      <w:r w:rsidR="00D54552" w:rsidRPr="003259B6">
        <w:t>responsibilit</w:t>
      </w:r>
      <w:r w:rsidRPr="003259B6">
        <w:t xml:space="preserve">ies </w:t>
      </w:r>
      <w:r w:rsidR="005631B9" w:rsidRPr="003259B6">
        <w:t xml:space="preserve">and any assumptions in regard to the role </w:t>
      </w:r>
      <w:r w:rsidR="003374C9" w:rsidRPr="003259B6">
        <w:t xml:space="preserve">of </w:t>
      </w:r>
      <w:r w:rsidR="005631B9" w:rsidRPr="003259B6">
        <w:t xml:space="preserve">the Commonwealth </w:t>
      </w:r>
      <w:r w:rsidRPr="003259B6">
        <w:t>in relation to system integration</w:t>
      </w:r>
      <w:r w:rsidR="00D54552" w:rsidRPr="003259B6">
        <w:t>.</w:t>
      </w:r>
      <w:bookmarkEnd w:id="29"/>
      <w:bookmarkEnd w:id="30"/>
      <w:bookmarkEnd w:id="31"/>
    </w:p>
    <w:p w:rsidR="00E2376B" w:rsidRPr="003259B6" w:rsidRDefault="00E2376B" w:rsidP="00C37CEA">
      <w:pPr>
        <w:pStyle w:val="SOWHL3-ASDEFCON"/>
      </w:pPr>
      <w:bookmarkStart w:id="32" w:name="_Ref267672181"/>
      <w:bookmarkStart w:id="33" w:name="_Ref267407548"/>
      <w:r w:rsidRPr="003259B6">
        <w:t>Integration System</w:t>
      </w:r>
      <w:bookmarkEnd w:id="32"/>
    </w:p>
    <w:p w:rsidR="00E2376B" w:rsidRPr="003259B6" w:rsidRDefault="00E2376B" w:rsidP="00C37CEA">
      <w:pPr>
        <w:pStyle w:val="SOWTL4-ASDEFCON"/>
      </w:pPr>
      <w:r w:rsidRPr="003259B6">
        <w:t xml:space="preserve">The </w:t>
      </w:r>
      <w:r w:rsidR="000023CD" w:rsidRPr="003259B6">
        <w:t>SINTP</w:t>
      </w:r>
      <w:r w:rsidRPr="003259B6">
        <w:t xml:space="preserve"> shall describe the Integration System that provides the physical and support capabilities for integrating and Verifying the system, including:</w:t>
      </w:r>
    </w:p>
    <w:p w:rsidR="00E2376B" w:rsidRPr="003259B6" w:rsidRDefault="00E2376B" w:rsidP="00C37CEA">
      <w:pPr>
        <w:pStyle w:val="SOWSubL1-ASDEFCON"/>
      </w:pPr>
      <w:r w:rsidRPr="003259B6">
        <w:t>the process for its definition;</w:t>
      </w:r>
    </w:p>
    <w:p w:rsidR="005A41BC" w:rsidRPr="003259B6" w:rsidRDefault="00E2376B" w:rsidP="00C37CEA">
      <w:pPr>
        <w:pStyle w:val="SOWSubL1-ASDEFCON"/>
      </w:pPr>
      <w:r w:rsidRPr="003259B6">
        <w:t>its basis of provisioning;</w:t>
      </w:r>
    </w:p>
    <w:p w:rsidR="005A41BC" w:rsidRPr="003259B6" w:rsidRDefault="00E2376B" w:rsidP="00C37CEA">
      <w:pPr>
        <w:pStyle w:val="SOWSubL1-ASDEFCON"/>
      </w:pPr>
      <w:r w:rsidRPr="003259B6">
        <w:t>its design and content, including any major developmental or critical components;</w:t>
      </w:r>
    </w:p>
    <w:p w:rsidR="005A41BC" w:rsidRPr="003259B6" w:rsidRDefault="00E2376B" w:rsidP="00C37CEA">
      <w:pPr>
        <w:pStyle w:val="SOWSubL1-ASDEFCON"/>
      </w:pPr>
      <w:r w:rsidRPr="003259B6">
        <w:t>the timing of its implementation and use with respect to other project milestones and activities; and</w:t>
      </w:r>
    </w:p>
    <w:p w:rsidR="005A41BC" w:rsidRPr="003259B6" w:rsidRDefault="00DA5C81" w:rsidP="00C37CEA">
      <w:pPr>
        <w:pStyle w:val="SOWSubL1-ASDEFCON"/>
      </w:pPr>
      <w:r w:rsidRPr="003259B6">
        <w:t xml:space="preserve">the proposed </w:t>
      </w:r>
      <w:r w:rsidR="00E2376B" w:rsidRPr="003259B6">
        <w:t xml:space="preserve">future use </w:t>
      </w:r>
      <w:r w:rsidRPr="003259B6">
        <w:t>of all or part of the Integration System</w:t>
      </w:r>
      <w:r w:rsidR="00E2376B" w:rsidRPr="003259B6">
        <w:t xml:space="preserve"> as part of the Support System.</w:t>
      </w:r>
    </w:p>
    <w:p w:rsidR="00D06411" w:rsidRPr="003259B6" w:rsidRDefault="00D06411" w:rsidP="00C37CEA">
      <w:pPr>
        <w:pStyle w:val="SOWTL4-ASDEFCON"/>
      </w:pPr>
      <w:bookmarkStart w:id="34" w:name="_Ref267671691"/>
      <w:r w:rsidRPr="003259B6">
        <w:t>The SINTP shall describe the interfaces between the Mission System and the Integration System</w:t>
      </w:r>
      <w:r w:rsidR="00F10127" w:rsidRPr="003259B6">
        <w:t>, particularly addressing the interfaces</w:t>
      </w:r>
      <w:r w:rsidR="00E23AD6" w:rsidRPr="003259B6">
        <w:t xml:space="preserve"> that are key to mitigating the risks arising </w:t>
      </w:r>
      <w:r w:rsidR="00374A3F" w:rsidRPr="003259B6">
        <w:t>out of</w:t>
      </w:r>
      <w:r w:rsidR="00E23AD6" w:rsidRPr="003259B6">
        <w:t xml:space="preserve"> system integration</w:t>
      </w:r>
      <w:r w:rsidRPr="003259B6">
        <w:t>.</w:t>
      </w:r>
    </w:p>
    <w:p w:rsidR="0099456B" w:rsidRPr="003259B6" w:rsidRDefault="00D54552" w:rsidP="00C37CEA">
      <w:pPr>
        <w:pStyle w:val="SOWHL3-ASDEFCON"/>
      </w:pPr>
      <w:r w:rsidRPr="003259B6">
        <w:t>System Integration</w:t>
      </w:r>
      <w:bookmarkEnd w:id="33"/>
      <w:bookmarkEnd w:id="34"/>
      <w:r w:rsidR="00D06411" w:rsidRPr="003259B6">
        <w:t xml:space="preserve"> Details</w:t>
      </w:r>
    </w:p>
    <w:p w:rsidR="0099456B" w:rsidRPr="003259B6" w:rsidRDefault="009F4531" w:rsidP="00C37CEA">
      <w:pPr>
        <w:pStyle w:val="SOWTL4-ASDEFCON"/>
      </w:pPr>
      <w:bookmarkStart w:id="35" w:name="_Ref267407608"/>
      <w:r w:rsidRPr="003259B6">
        <w:t xml:space="preserve">The </w:t>
      </w:r>
      <w:r w:rsidR="000023CD" w:rsidRPr="003259B6">
        <w:t>SINTP</w:t>
      </w:r>
      <w:r w:rsidRPr="003259B6">
        <w:t xml:space="preserve"> shall describe the </w:t>
      </w:r>
      <w:r w:rsidR="008F1D4C" w:rsidRPr="003259B6">
        <w:t>succession of builds</w:t>
      </w:r>
      <w:r w:rsidR="00F10127" w:rsidRPr="003259B6">
        <w:t xml:space="preserve"> and/or increments</w:t>
      </w:r>
      <w:r w:rsidR="00D06411" w:rsidRPr="003259B6">
        <w:t xml:space="preserve"> for implementing the Mission System</w:t>
      </w:r>
      <w:r w:rsidR="00BA0F7F" w:rsidRPr="003259B6">
        <w:t>,</w:t>
      </w:r>
      <w:r w:rsidR="008F1D4C" w:rsidRPr="003259B6">
        <w:t xml:space="preserve"> </w:t>
      </w:r>
      <w:r w:rsidR="00D06411" w:rsidRPr="003259B6">
        <w:t>including</w:t>
      </w:r>
      <w:r w:rsidR="00A2447A" w:rsidRPr="003259B6">
        <w:t xml:space="preserve"> the </w:t>
      </w:r>
      <w:r w:rsidR="008F1D4C" w:rsidRPr="003259B6">
        <w:t>orchestrat</w:t>
      </w:r>
      <w:r w:rsidR="00A2447A" w:rsidRPr="003259B6">
        <w:t xml:space="preserve">ion of </w:t>
      </w:r>
      <w:r w:rsidR="008F1D4C" w:rsidRPr="003259B6">
        <w:t>the order of development and delivery of each element</w:t>
      </w:r>
      <w:r w:rsidR="00857BB0" w:rsidRPr="003259B6">
        <w:t xml:space="preserve"> (ie</w:t>
      </w:r>
      <w:r w:rsidR="00A71AC8" w:rsidRPr="003259B6">
        <w:t>,</w:t>
      </w:r>
      <w:r w:rsidR="00857BB0" w:rsidRPr="003259B6">
        <w:t xml:space="preserve"> hardware, software or aggregation)</w:t>
      </w:r>
      <w:r w:rsidR="008F1D4C" w:rsidRPr="003259B6">
        <w:t xml:space="preserve">, simulation / stimulation </w:t>
      </w:r>
      <w:r w:rsidR="00E2376B" w:rsidRPr="003259B6">
        <w:t xml:space="preserve">elements, </w:t>
      </w:r>
      <w:r w:rsidR="008F1D4C" w:rsidRPr="003259B6">
        <w:t>and test equipment</w:t>
      </w:r>
      <w:r w:rsidR="009B44B0" w:rsidRPr="003259B6">
        <w:t>.</w:t>
      </w:r>
      <w:bookmarkEnd w:id="35"/>
    </w:p>
    <w:p w:rsidR="00E2376B" w:rsidRPr="003259B6" w:rsidRDefault="00E2376B" w:rsidP="00C37CEA">
      <w:pPr>
        <w:pStyle w:val="SOWTL4-ASDEFCON"/>
      </w:pPr>
      <w:bookmarkStart w:id="36" w:name="_Ref267671972"/>
      <w:r w:rsidRPr="003259B6">
        <w:lastRenderedPageBreak/>
        <w:t xml:space="preserve">The </w:t>
      </w:r>
      <w:r w:rsidR="000023CD" w:rsidRPr="003259B6">
        <w:t>SINTP</w:t>
      </w:r>
      <w:r w:rsidRPr="003259B6">
        <w:t xml:space="preserve"> shall describe the processes and activities for assembly of the Mission System that:</w:t>
      </w:r>
      <w:bookmarkEnd w:id="36"/>
    </w:p>
    <w:p w:rsidR="00E2376B" w:rsidRPr="003259B6" w:rsidRDefault="00E2376B" w:rsidP="00C37CEA">
      <w:pPr>
        <w:pStyle w:val="SOWSubL1-ASDEFCON"/>
      </w:pPr>
      <w:r w:rsidRPr="003259B6">
        <w:t>are consistent with the architectural design;</w:t>
      </w:r>
    </w:p>
    <w:p w:rsidR="005A41BC" w:rsidRPr="003259B6" w:rsidRDefault="00E2376B" w:rsidP="00C37CEA">
      <w:pPr>
        <w:pStyle w:val="SOWSubL1-ASDEFCON"/>
      </w:pPr>
      <w:r w:rsidRPr="003259B6">
        <w:t xml:space="preserve">successively combine </w:t>
      </w:r>
      <w:r w:rsidR="00512274" w:rsidRPr="003259B6">
        <w:t xml:space="preserve">pairs or groups of </w:t>
      </w:r>
      <w:r w:rsidRPr="003259B6">
        <w:t>system elements to form complete or partial system configurations in an appropriate integration environment;</w:t>
      </w:r>
    </w:p>
    <w:p w:rsidR="005A41BC" w:rsidRPr="003259B6" w:rsidRDefault="00E2376B" w:rsidP="00C37CEA">
      <w:pPr>
        <w:pStyle w:val="SOWSubL1-ASDEFCON"/>
      </w:pPr>
      <w:r w:rsidRPr="003259B6">
        <w:t xml:space="preserve">progressively </w:t>
      </w:r>
      <w:r w:rsidR="00751D35" w:rsidRPr="003259B6">
        <w:t>v</w:t>
      </w:r>
      <w:r w:rsidRPr="003259B6">
        <w:t xml:space="preserve">alidate that the design solution will meet its design goals, and gain </w:t>
      </w:r>
      <w:r w:rsidR="00185994" w:rsidRPr="003259B6">
        <w:t xml:space="preserve">a level of </w:t>
      </w:r>
      <w:r w:rsidRPr="003259B6">
        <w:t xml:space="preserve">confidence that </w:t>
      </w:r>
      <w:r w:rsidR="00185994" w:rsidRPr="003259B6">
        <w:t>the design</w:t>
      </w:r>
      <w:r w:rsidRPr="003259B6">
        <w:t xml:space="preserve"> </w:t>
      </w:r>
      <w:r w:rsidR="00185994" w:rsidRPr="003259B6">
        <w:t xml:space="preserve">solution </w:t>
      </w:r>
      <w:r w:rsidRPr="003259B6">
        <w:t xml:space="preserve">will satisfy user needs and meet the requirements of the </w:t>
      </w:r>
      <w:r w:rsidR="003E585E" w:rsidRPr="003259B6">
        <w:t xml:space="preserve">Mission System </w:t>
      </w:r>
      <w:r w:rsidR="001640DE" w:rsidRPr="003259B6">
        <w:t>FBL</w:t>
      </w:r>
      <w:r w:rsidRPr="003259B6">
        <w:t>; and</w:t>
      </w:r>
    </w:p>
    <w:p w:rsidR="005A41BC" w:rsidRPr="003259B6" w:rsidRDefault="00E2376B" w:rsidP="00C37CEA">
      <w:pPr>
        <w:pStyle w:val="SOWSubL1-ASDEFCON"/>
      </w:pPr>
      <w:r w:rsidRPr="003259B6">
        <w:t>ensure the design solution is at a state where Acceptance Verification can be expected to pass with a minimum of difficulty.</w:t>
      </w:r>
    </w:p>
    <w:p w:rsidR="002D0B68" w:rsidRPr="003259B6" w:rsidRDefault="002D0B68" w:rsidP="00C37CEA">
      <w:pPr>
        <w:pStyle w:val="SOWTL4-ASDEFCON"/>
      </w:pPr>
      <w:bookmarkStart w:id="37" w:name="_Ref267407640"/>
      <w:r w:rsidRPr="003259B6">
        <w:t>The SINTP shall describe the process and activities for integrating the Mission System with any required external systems</w:t>
      </w:r>
      <w:r w:rsidR="00CC49D9">
        <w:t xml:space="preserve"> (including, if applicable, for the purposes of platform integration and/or site integration)</w:t>
      </w:r>
      <w:r w:rsidRPr="003259B6">
        <w:t>, including</w:t>
      </w:r>
      <w:r w:rsidR="005E6169" w:rsidRPr="003259B6">
        <w:t>,</w:t>
      </w:r>
      <w:r w:rsidR="001633EA" w:rsidRPr="003259B6">
        <w:t xml:space="preserve"> in relation to external interfaces:</w:t>
      </w:r>
    </w:p>
    <w:p w:rsidR="001633EA" w:rsidRPr="003259B6" w:rsidRDefault="001633EA" w:rsidP="00C37CEA">
      <w:pPr>
        <w:pStyle w:val="SOWSubL1-ASDEFCON"/>
      </w:pPr>
      <w:r w:rsidRPr="003259B6">
        <w:t>identif</w:t>
      </w:r>
      <w:r w:rsidR="005E6169" w:rsidRPr="003259B6">
        <w:t>ying</w:t>
      </w:r>
      <w:r w:rsidRPr="003259B6">
        <w:t xml:space="preserve"> those interfaces where the associated standards or technology are still in the process of development, including </w:t>
      </w:r>
      <w:r w:rsidR="005E6169" w:rsidRPr="003259B6">
        <w:t xml:space="preserve">describing </w:t>
      </w:r>
      <w:r w:rsidRPr="003259B6">
        <w:t xml:space="preserve">the associated strategies for managing and implementing </w:t>
      </w:r>
      <w:r w:rsidR="005E6169" w:rsidRPr="003259B6">
        <w:t xml:space="preserve">these </w:t>
      </w:r>
      <w:r w:rsidRPr="003259B6">
        <w:t>interfaces;</w:t>
      </w:r>
    </w:p>
    <w:p w:rsidR="001633EA" w:rsidRPr="003259B6" w:rsidRDefault="001633EA" w:rsidP="00C37CEA">
      <w:pPr>
        <w:pStyle w:val="SOWSubL1-ASDEFCON"/>
      </w:pPr>
      <w:r w:rsidRPr="003259B6">
        <w:t>identif</w:t>
      </w:r>
      <w:r w:rsidR="005E6169" w:rsidRPr="003259B6">
        <w:t>ying</w:t>
      </w:r>
      <w:r w:rsidRPr="003259B6">
        <w:t xml:space="preserve"> any high-risk interfaces, including </w:t>
      </w:r>
      <w:r w:rsidR="005E6169" w:rsidRPr="003259B6">
        <w:t xml:space="preserve">describing </w:t>
      </w:r>
      <w:r w:rsidRPr="003259B6">
        <w:t xml:space="preserve">the </w:t>
      </w:r>
      <w:r w:rsidR="005E6169" w:rsidRPr="003259B6">
        <w:t xml:space="preserve">associated </w:t>
      </w:r>
      <w:r w:rsidRPr="003259B6">
        <w:t>risk-mitigation strategies for developing and implementing</w:t>
      </w:r>
      <w:r w:rsidR="005E6169" w:rsidRPr="003259B6">
        <w:t xml:space="preserve"> the</w:t>
      </w:r>
      <w:r w:rsidRPr="003259B6">
        <w:t>se interfaces;</w:t>
      </w:r>
    </w:p>
    <w:p w:rsidR="001633EA" w:rsidRPr="003259B6" w:rsidRDefault="005E6169" w:rsidP="00C37CEA">
      <w:pPr>
        <w:pStyle w:val="SOWSubL1-ASDEFCON"/>
      </w:pPr>
      <w:r w:rsidRPr="003259B6">
        <w:t>describing</w:t>
      </w:r>
      <w:r w:rsidR="001633EA" w:rsidRPr="003259B6">
        <w:t xml:space="preserve"> the means and processes of controlling and managing changes to interface requirements and </w:t>
      </w:r>
      <w:r w:rsidRPr="003259B6">
        <w:t xml:space="preserve">associated </w:t>
      </w:r>
      <w:r w:rsidR="001633EA" w:rsidRPr="003259B6">
        <w:t>design, which may affect compatibility with other systems and equipment</w:t>
      </w:r>
      <w:r w:rsidRPr="003259B6">
        <w:t>, including</w:t>
      </w:r>
      <w:r w:rsidR="001633EA" w:rsidRPr="003259B6">
        <w:t xml:space="preserve"> the establishment and conduct of Interface Control Working Group</w:t>
      </w:r>
      <w:r w:rsidRPr="003259B6">
        <w:t>s</w:t>
      </w:r>
      <w:r w:rsidR="001633EA" w:rsidRPr="003259B6">
        <w:t xml:space="preserve"> (ICWG</w:t>
      </w:r>
      <w:r w:rsidRPr="003259B6">
        <w:t>s</w:t>
      </w:r>
      <w:r w:rsidR="001633EA" w:rsidRPr="003259B6">
        <w:t>)</w:t>
      </w:r>
      <w:r w:rsidRPr="003259B6">
        <w:t xml:space="preserve"> with Subcontractors, the Commonwealth and Associated Parties; and</w:t>
      </w:r>
    </w:p>
    <w:p w:rsidR="001633EA" w:rsidRPr="003259B6" w:rsidRDefault="005E6169" w:rsidP="00C37CEA">
      <w:pPr>
        <w:pStyle w:val="SOWSubL1-ASDEFCON"/>
      </w:pPr>
      <w:r w:rsidRPr="003259B6">
        <w:t>describing the relationship between the Contractor’s activities for interface management and those of the Commonwealth, and other parties, including requirements for Commonwealth participation, and the provision of specific Government Furnished Material (GFM), Government Furnished Facilities (GFF), and GFS.</w:t>
      </w:r>
    </w:p>
    <w:p w:rsidR="00D879A5" w:rsidRPr="003259B6" w:rsidRDefault="00882260" w:rsidP="00C37CEA">
      <w:pPr>
        <w:pStyle w:val="SOWTL4-ASDEFCON"/>
      </w:pPr>
      <w:r w:rsidRPr="003259B6">
        <w:t xml:space="preserve">The </w:t>
      </w:r>
      <w:r w:rsidR="000023CD" w:rsidRPr="003259B6">
        <w:t>SINTP</w:t>
      </w:r>
      <w:r w:rsidR="00D879A5" w:rsidRPr="003259B6">
        <w:t xml:space="preserve"> shall define the </w:t>
      </w:r>
      <w:r w:rsidR="00FB427A" w:rsidRPr="003259B6">
        <w:t xml:space="preserve">system-integration </w:t>
      </w:r>
      <w:r w:rsidR="00AB7A4A" w:rsidRPr="003259B6">
        <w:t xml:space="preserve">activities performed </w:t>
      </w:r>
      <w:r w:rsidR="00FB427A" w:rsidRPr="003259B6">
        <w:t xml:space="preserve">for </w:t>
      </w:r>
      <w:r w:rsidR="00C01954" w:rsidRPr="003259B6">
        <w:t>the</w:t>
      </w:r>
      <w:r w:rsidR="00FB427A" w:rsidRPr="003259B6">
        <w:t xml:space="preserve"> Mission System </w:t>
      </w:r>
      <w:r w:rsidR="00AB7A4A" w:rsidRPr="003259B6">
        <w:t>necessary to:</w:t>
      </w:r>
      <w:bookmarkEnd w:id="37"/>
    </w:p>
    <w:p w:rsidR="0049694E" w:rsidRPr="003259B6" w:rsidRDefault="0049694E" w:rsidP="00C37CEA">
      <w:pPr>
        <w:pStyle w:val="SOWSubL1-ASDEFCON"/>
      </w:pPr>
      <w:bookmarkStart w:id="38" w:name="_Ref267407643"/>
      <w:r w:rsidRPr="003259B6">
        <w:t>install the hardware and software elements;</w:t>
      </w:r>
    </w:p>
    <w:p w:rsidR="005A41BC" w:rsidRPr="003259B6" w:rsidRDefault="00184458" w:rsidP="00C37CEA">
      <w:pPr>
        <w:pStyle w:val="SOWSubL1-ASDEFCON"/>
      </w:pPr>
      <w:r w:rsidRPr="003259B6">
        <w:t>v</w:t>
      </w:r>
      <w:r w:rsidR="0049694E" w:rsidRPr="003259B6">
        <w:t>erify that the installation of each new element is satisfactory</w:t>
      </w:r>
      <w:r w:rsidR="00BC6F78" w:rsidRPr="003259B6">
        <w:t xml:space="preserve"> to proceed</w:t>
      </w:r>
      <w:r w:rsidR="0049694E" w:rsidRPr="003259B6">
        <w:t>;</w:t>
      </w:r>
    </w:p>
    <w:p w:rsidR="005A41BC" w:rsidRPr="003259B6" w:rsidRDefault="006D56F2" w:rsidP="00C37CEA">
      <w:pPr>
        <w:pStyle w:val="SOWSubL1-ASDEFCON"/>
      </w:pPr>
      <w:r w:rsidRPr="003259B6">
        <w:t>generate</w:t>
      </w:r>
      <w:r w:rsidR="00A7236F" w:rsidRPr="003259B6">
        <w:t xml:space="preserve"> </w:t>
      </w:r>
      <w:r w:rsidR="00E042F1" w:rsidRPr="003259B6">
        <w:t xml:space="preserve">and </w:t>
      </w:r>
      <w:r w:rsidR="005B1942" w:rsidRPr="003259B6">
        <w:t xml:space="preserve">maintain </w:t>
      </w:r>
      <w:r w:rsidR="00A7236F" w:rsidRPr="003259B6">
        <w:t xml:space="preserve">a </w:t>
      </w:r>
      <w:r w:rsidR="0067754C" w:rsidRPr="003259B6">
        <w:t>‘</w:t>
      </w:r>
      <w:r w:rsidR="00E042F1" w:rsidRPr="003259B6">
        <w:t xml:space="preserve">system </w:t>
      </w:r>
      <w:r w:rsidR="008F1D4C" w:rsidRPr="003259B6">
        <w:t>i</w:t>
      </w:r>
      <w:r w:rsidR="00A7236F" w:rsidRPr="003259B6">
        <w:t>ntegration</w:t>
      </w:r>
      <w:r w:rsidR="007F5BD3" w:rsidRPr="003259B6">
        <w:t xml:space="preserve"> </w:t>
      </w:r>
      <w:r w:rsidR="005B1942" w:rsidRPr="003259B6">
        <w:t xml:space="preserve">work flow </w:t>
      </w:r>
      <w:r w:rsidR="007F5BD3" w:rsidRPr="003259B6">
        <w:t>matrix</w:t>
      </w:r>
      <w:r w:rsidR="0067754C" w:rsidRPr="003259B6">
        <w:t>’</w:t>
      </w:r>
      <w:r w:rsidR="00742155" w:rsidRPr="003259B6">
        <w:t xml:space="preserve"> </w:t>
      </w:r>
      <w:r w:rsidR="00E042F1" w:rsidRPr="003259B6">
        <w:t>that</w:t>
      </w:r>
      <w:r w:rsidR="008870FD" w:rsidRPr="003259B6">
        <w:t xml:space="preserve"> </w:t>
      </w:r>
      <w:r w:rsidR="005B1942" w:rsidRPr="003259B6">
        <w:t xml:space="preserve">lists all </w:t>
      </w:r>
      <w:r w:rsidR="00F85945" w:rsidRPr="003259B6">
        <w:t xml:space="preserve">system operation and design </w:t>
      </w:r>
      <w:r w:rsidR="005B1942" w:rsidRPr="003259B6">
        <w:t>elements that need to be validated during integration</w:t>
      </w:r>
      <w:r w:rsidR="00F85945" w:rsidRPr="003259B6">
        <w:t xml:space="preserve"> and the necessary sequence of these</w:t>
      </w:r>
      <w:r w:rsidR="005B1942" w:rsidRPr="003259B6">
        <w:t>, including</w:t>
      </w:r>
      <w:r w:rsidR="008A7AF2" w:rsidRPr="003259B6">
        <w:t xml:space="preserve"> as applicable</w:t>
      </w:r>
      <w:r w:rsidR="00E042F1" w:rsidRPr="003259B6">
        <w:t>:</w:t>
      </w:r>
    </w:p>
    <w:p w:rsidR="0049694E" w:rsidRPr="003259B6" w:rsidRDefault="0049694E" w:rsidP="00C37CEA">
      <w:pPr>
        <w:pStyle w:val="SOWSubL2-ASDEFCON"/>
      </w:pPr>
      <w:bookmarkStart w:id="39" w:name="_Ref452733353"/>
      <w:r w:rsidRPr="003259B6">
        <w:t xml:space="preserve">testing to be performed on each OEM </w:t>
      </w:r>
      <w:r w:rsidR="0067754C" w:rsidRPr="003259B6">
        <w:t xml:space="preserve">component </w:t>
      </w:r>
      <w:r w:rsidRPr="003259B6">
        <w:t xml:space="preserve">or </w:t>
      </w:r>
      <w:r w:rsidR="0067754C" w:rsidRPr="003259B6">
        <w:t xml:space="preserve">other </w:t>
      </w:r>
      <w:r w:rsidRPr="003259B6">
        <w:t>standalone component to be evaluated prior to integration;</w:t>
      </w:r>
    </w:p>
    <w:p w:rsidR="008A7AF2" w:rsidRPr="003259B6" w:rsidRDefault="008A7AF2" w:rsidP="00C37CEA">
      <w:pPr>
        <w:pStyle w:val="SOWSubL2-ASDEFCON"/>
      </w:pPr>
      <w:r w:rsidRPr="003259B6">
        <w:t xml:space="preserve">set up and start up for each </w:t>
      </w:r>
      <w:r w:rsidR="00962F0F" w:rsidRPr="003259B6">
        <w:t>item</w:t>
      </w:r>
      <w:r w:rsidR="0049694E" w:rsidRPr="003259B6">
        <w:t xml:space="preserve"> </w:t>
      </w:r>
      <w:r w:rsidR="00800E12" w:rsidRPr="003259B6">
        <w:t xml:space="preserve">under test </w:t>
      </w:r>
      <w:r w:rsidR="002B29EB" w:rsidRPr="003259B6">
        <w:t xml:space="preserve">(ie, </w:t>
      </w:r>
      <w:r w:rsidR="00800E12" w:rsidRPr="003259B6">
        <w:t xml:space="preserve">each </w:t>
      </w:r>
      <w:r w:rsidRPr="003259B6">
        <w:t>component, interface</w:t>
      </w:r>
      <w:r w:rsidR="00800E12" w:rsidRPr="003259B6">
        <w:t>, group of items</w:t>
      </w:r>
      <w:r w:rsidRPr="003259B6">
        <w:t xml:space="preserve"> </w:t>
      </w:r>
      <w:r w:rsidR="002B29EB" w:rsidRPr="003259B6">
        <w:t>or</w:t>
      </w:r>
      <w:r w:rsidRPr="003259B6">
        <w:t xml:space="preserve"> </w:t>
      </w:r>
      <w:r w:rsidR="002B29EB" w:rsidRPr="003259B6">
        <w:t xml:space="preserve">integrated </w:t>
      </w:r>
      <w:r w:rsidRPr="003259B6">
        <w:t>system</w:t>
      </w:r>
      <w:r w:rsidR="008870FD" w:rsidRPr="003259B6">
        <w:t xml:space="preserve"> being tested</w:t>
      </w:r>
      <w:r w:rsidR="002B29EB" w:rsidRPr="003259B6">
        <w:t>)</w:t>
      </w:r>
      <w:r w:rsidRPr="003259B6">
        <w:t>;</w:t>
      </w:r>
      <w:bookmarkEnd w:id="39"/>
    </w:p>
    <w:p w:rsidR="008A7AF2" w:rsidRPr="003259B6" w:rsidRDefault="008A7AF2" w:rsidP="00C37CEA">
      <w:pPr>
        <w:pStyle w:val="SOWSubL2-ASDEFCON"/>
      </w:pPr>
      <w:r w:rsidRPr="003259B6">
        <w:t>the configuration</w:t>
      </w:r>
      <w:r w:rsidR="009770A7" w:rsidRPr="003259B6">
        <w:t xml:space="preserve"> of</w:t>
      </w:r>
      <w:r w:rsidRPr="003259B6">
        <w:t>, and the states and modes for</w:t>
      </w:r>
      <w:r w:rsidR="009770A7" w:rsidRPr="003259B6">
        <w:t>,</w:t>
      </w:r>
      <w:r w:rsidRPr="003259B6">
        <w:t xml:space="preserve"> each </w:t>
      </w:r>
      <w:r w:rsidR="00962F0F" w:rsidRPr="003259B6">
        <w:t xml:space="preserve">item </w:t>
      </w:r>
      <w:r w:rsidRPr="003259B6">
        <w:t>under test;</w:t>
      </w:r>
    </w:p>
    <w:p w:rsidR="008A7AF2" w:rsidRPr="003259B6" w:rsidRDefault="00800E12" w:rsidP="00C37CEA">
      <w:pPr>
        <w:pStyle w:val="SOWSubL2-ASDEFCON"/>
      </w:pPr>
      <w:r w:rsidRPr="003259B6">
        <w:t xml:space="preserve">the </w:t>
      </w:r>
      <w:r w:rsidR="0049694E" w:rsidRPr="003259B6">
        <w:t xml:space="preserve">pairwise </w:t>
      </w:r>
      <w:r w:rsidR="008A7AF2" w:rsidRPr="003259B6">
        <w:t>integration</w:t>
      </w:r>
      <w:r w:rsidR="008870FD" w:rsidRPr="003259B6">
        <w:t xml:space="preserve"> of components</w:t>
      </w:r>
      <w:r w:rsidR="002B29EB" w:rsidRPr="003259B6">
        <w:t xml:space="preserve">, including </w:t>
      </w:r>
      <w:r w:rsidR="0049694E" w:rsidRPr="003259B6">
        <w:t xml:space="preserve">expected interface </w:t>
      </w:r>
      <w:r w:rsidR="009770A7" w:rsidRPr="003259B6">
        <w:t xml:space="preserve">checks </w:t>
      </w:r>
      <w:r w:rsidR="0049694E" w:rsidRPr="003259B6">
        <w:t xml:space="preserve">and </w:t>
      </w:r>
      <w:r w:rsidR="002B29EB" w:rsidRPr="003259B6">
        <w:t>function and performance</w:t>
      </w:r>
      <w:r w:rsidR="0049694E" w:rsidRPr="003259B6">
        <w:t xml:space="preserve"> checks</w:t>
      </w:r>
      <w:r w:rsidR="008A7AF2" w:rsidRPr="003259B6">
        <w:t>;</w:t>
      </w:r>
    </w:p>
    <w:p w:rsidR="00E042F1" w:rsidRPr="003259B6" w:rsidRDefault="002B29EB" w:rsidP="00C37CEA">
      <w:pPr>
        <w:pStyle w:val="SOWSubL2-ASDEFCON"/>
      </w:pPr>
      <w:r w:rsidRPr="003259B6">
        <w:t xml:space="preserve">group-level </w:t>
      </w:r>
      <w:r w:rsidR="008A7AF2" w:rsidRPr="003259B6">
        <w:t xml:space="preserve">integration </w:t>
      </w:r>
      <w:r w:rsidR="00800E12" w:rsidRPr="003259B6">
        <w:t>of</w:t>
      </w:r>
      <w:r w:rsidR="008A7AF2" w:rsidRPr="003259B6">
        <w:t xml:space="preserve"> component</w:t>
      </w:r>
      <w:r w:rsidR="0049694E" w:rsidRPr="003259B6">
        <w:t>s</w:t>
      </w:r>
      <w:r w:rsidR="00B04A53" w:rsidRPr="003259B6">
        <w:t>,</w:t>
      </w:r>
      <w:r w:rsidR="008A7AF2" w:rsidRPr="003259B6">
        <w:t xml:space="preserve"> including </w:t>
      </w:r>
      <w:r w:rsidR="0049694E" w:rsidRPr="003259B6">
        <w:t xml:space="preserve">interface, functional thread and </w:t>
      </w:r>
      <w:r w:rsidR="008A7AF2" w:rsidRPr="003259B6">
        <w:t>function and performance</w:t>
      </w:r>
      <w:r w:rsidR="00800E12" w:rsidRPr="003259B6">
        <w:t xml:space="preserve"> </w:t>
      </w:r>
      <w:r w:rsidR="0049694E" w:rsidRPr="003259B6">
        <w:t>checks</w:t>
      </w:r>
      <w:r w:rsidR="008F1D4C" w:rsidRPr="003259B6">
        <w:t>;</w:t>
      </w:r>
      <w:bookmarkEnd w:id="38"/>
    </w:p>
    <w:p w:rsidR="00B04A53" w:rsidRPr="003259B6" w:rsidRDefault="002B29EB" w:rsidP="00C37CEA">
      <w:pPr>
        <w:pStyle w:val="SOWSubL2-ASDEFCON"/>
      </w:pPr>
      <w:bookmarkStart w:id="40" w:name="_Ref452733356"/>
      <w:r w:rsidRPr="003259B6">
        <w:t>system</w:t>
      </w:r>
      <w:r w:rsidR="008870FD" w:rsidRPr="003259B6">
        <w:t>-level</w:t>
      </w:r>
      <w:r w:rsidRPr="003259B6">
        <w:t xml:space="preserve"> integration</w:t>
      </w:r>
      <w:r w:rsidR="00B04A53" w:rsidRPr="003259B6">
        <w:t>,</w:t>
      </w:r>
      <w:r w:rsidR="00800E12" w:rsidRPr="003259B6">
        <w:t xml:space="preserve"> including</w:t>
      </w:r>
      <w:r w:rsidR="005C515F" w:rsidRPr="003259B6">
        <w:t>, as applicable,</w:t>
      </w:r>
      <w:r w:rsidR="00800E12" w:rsidRPr="003259B6">
        <w:t xml:space="preserve"> the function and performance of concurrent and parallel operations, group interaction</w:t>
      </w:r>
      <w:r w:rsidR="008870FD" w:rsidRPr="003259B6">
        <w:t>s</w:t>
      </w:r>
      <w:r w:rsidR="00800E12" w:rsidRPr="003259B6">
        <w:t>, normal and high</w:t>
      </w:r>
      <w:r w:rsidR="00B04A53" w:rsidRPr="003259B6">
        <w:t>-</w:t>
      </w:r>
      <w:r w:rsidR="00800E12" w:rsidRPr="003259B6">
        <w:t>load operation</w:t>
      </w:r>
      <w:r w:rsidR="008870FD" w:rsidRPr="003259B6">
        <w:t>s</w:t>
      </w:r>
      <w:r w:rsidR="005C515F" w:rsidRPr="003259B6">
        <w:t xml:space="preserve"> and longevity testing</w:t>
      </w:r>
      <w:r w:rsidR="008870FD" w:rsidRPr="003259B6">
        <w:t>;</w:t>
      </w:r>
      <w:r w:rsidR="00DC2E0E" w:rsidRPr="003259B6">
        <w:t xml:space="preserve"> and</w:t>
      </w:r>
    </w:p>
    <w:p w:rsidR="005C276A" w:rsidRPr="003259B6" w:rsidRDefault="00B04A53" w:rsidP="00C37CEA">
      <w:pPr>
        <w:pStyle w:val="SOWSubL2-ASDEFCON"/>
      </w:pPr>
      <w:r w:rsidRPr="003259B6">
        <w:t>system-of-system-level integration, including, as applicable, the function and performance of the system when operating with the external systems, system capacity testing, and exercising of failure modes for the system and the external systems;</w:t>
      </w:r>
      <w:bookmarkEnd w:id="40"/>
    </w:p>
    <w:p w:rsidR="005A41BC" w:rsidRPr="003259B6" w:rsidRDefault="00882260" w:rsidP="00C37CEA">
      <w:pPr>
        <w:pStyle w:val="SOWSubL1-ASDEFCON"/>
      </w:pPr>
      <w:bookmarkStart w:id="41" w:name="_Ref267407725"/>
      <w:r w:rsidRPr="003259B6">
        <w:lastRenderedPageBreak/>
        <w:t>e</w:t>
      </w:r>
      <w:r w:rsidR="00AB7A4A" w:rsidRPr="003259B6">
        <w:t>xercise the system in such a manner</w:t>
      </w:r>
      <w:r w:rsidR="00B0306E" w:rsidRPr="003259B6">
        <w:t xml:space="preserve"> </w:t>
      </w:r>
      <w:r w:rsidR="00AB7A4A" w:rsidRPr="003259B6">
        <w:t>to</w:t>
      </w:r>
      <w:r w:rsidR="00F25753" w:rsidRPr="003259B6">
        <w:t>:</w:t>
      </w:r>
      <w:bookmarkEnd w:id="41"/>
    </w:p>
    <w:p w:rsidR="00AB7A4A" w:rsidRPr="003259B6" w:rsidRDefault="00AB7A4A" w:rsidP="00C37CEA">
      <w:pPr>
        <w:pStyle w:val="SOWSubL2-ASDEFCON"/>
      </w:pPr>
      <w:r w:rsidRPr="003259B6">
        <w:t>discover all</w:t>
      </w:r>
      <w:r w:rsidR="00622B0A" w:rsidRPr="003259B6">
        <w:t xml:space="preserve"> </w:t>
      </w:r>
      <w:r w:rsidR="00D656DC">
        <w:t xml:space="preserve">security vulnerabilities, </w:t>
      </w:r>
      <w:r w:rsidRPr="003259B6">
        <w:t>errors and omissions associate</w:t>
      </w:r>
      <w:r w:rsidR="005F14CD" w:rsidRPr="003259B6">
        <w:t>d</w:t>
      </w:r>
      <w:r w:rsidRPr="003259B6">
        <w:t xml:space="preserve"> with </w:t>
      </w:r>
      <w:r w:rsidR="009F5651" w:rsidRPr="003259B6">
        <w:t xml:space="preserve">expected </w:t>
      </w:r>
      <w:r w:rsidRPr="003259B6">
        <w:t>system</w:t>
      </w:r>
      <w:r w:rsidR="009F5651" w:rsidRPr="003259B6">
        <w:t xml:space="preserve"> design behaviour </w:t>
      </w:r>
      <w:r w:rsidR="00857BB0" w:rsidRPr="003259B6">
        <w:t xml:space="preserve">and </w:t>
      </w:r>
      <w:r w:rsidRPr="003259B6">
        <w:t>performance</w:t>
      </w:r>
      <w:r w:rsidR="008F1D4C" w:rsidRPr="003259B6">
        <w:t xml:space="preserve"> (</w:t>
      </w:r>
      <w:r w:rsidR="002F4BB7" w:rsidRPr="003259B6">
        <w:t xml:space="preserve">eg, using </w:t>
      </w:r>
      <w:r w:rsidR="00F25753" w:rsidRPr="003259B6">
        <w:t xml:space="preserve">integration procedures for </w:t>
      </w:r>
      <w:r w:rsidR="008F1D4C" w:rsidRPr="003259B6">
        <w:t xml:space="preserve">design </w:t>
      </w:r>
      <w:r w:rsidR="006D2229" w:rsidRPr="003259B6">
        <w:t>v</w:t>
      </w:r>
      <w:r w:rsidR="008F1D4C" w:rsidRPr="003259B6">
        <w:t>alidation)</w:t>
      </w:r>
      <w:r w:rsidR="002F4BB7" w:rsidRPr="003259B6">
        <w:t xml:space="preserve">, including, where applicable, when </w:t>
      </w:r>
      <w:r w:rsidR="00857BB0" w:rsidRPr="003259B6">
        <w:t xml:space="preserve">the system is </w:t>
      </w:r>
      <w:r w:rsidR="002F4BB7" w:rsidRPr="003259B6">
        <w:t>integrated with external systems</w:t>
      </w:r>
      <w:r w:rsidR="008F1D4C" w:rsidRPr="003259B6">
        <w:t>;</w:t>
      </w:r>
    </w:p>
    <w:p w:rsidR="00AB7A4A" w:rsidRPr="003259B6" w:rsidRDefault="00184458" w:rsidP="00C37CEA">
      <w:pPr>
        <w:pStyle w:val="SOWSubL2-ASDEFCON"/>
      </w:pPr>
      <w:r w:rsidRPr="003259B6">
        <w:t xml:space="preserve">discover </w:t>
      </w:r>
      <w:r w:rsidR="00AB7A4A" w:rsidRPr="003259B6">
        <w:t>all error</w:t>
      </w:r>
      <w:r w:rsidR="005F14CD" w:rsidRPr="003259B6">
        <w:t xml:space="preserve">s and omissions </w:t>
      </w:r>
      <w:r w:rsidR="00B0306E" w:rsidRPr="003259B6">
        <w:t>associate</w:t>
      </w:r>
      <w:r w:rsidR="005F14CD" w:rsidRPr="003259B6">
        <w:t>d</w:t>
      </w:r>
      <w:r w:rsidR="00B0306E" w:rsidRPr="003259B6">
        <w:t xml:space="preserve"> with the </w:t>
      </w:r>
      <w:r w:rsidR="000A2828" w:rsidRPr="003259B6">
        <w:t>V</w:t>
      </w:r>
      <w:r w:rsidR="008F1D4C" w:rsidRPr="003259B6">
        <w:t xml:space="preserve">erification </w:t>
      </w:r>
      <w:r w:rsidR="00B0306E" w:rsidRPr="003259B6">
        <w:t>of system requirements</w:t>
      </w:r>
      <w:r w:rsidR="00F25753" w:rsidRPr="003259B6">
        <w:t xml:space="preserve"> (</w:t>
      </w:r>
      <w:r w:rsidR="002F4BB7" w:rsidRPr="003259B6">
        <w:t xml:space="preserve">eg, using </w:t>
      </w:r>
      <w:r w:rsidR="00F25753" w:rsidRPr="003259B6">
        <w:t>modified procedures</w:t>
      </w:r>
      <w:r w:rsidRPr="003259B6">
        <w:t xml:space="preserve"> that balance efficiency and confidence in future verification activities</w:t>
      </w:r>
      <w:r w:rsidR="00F25753" w:rsidRPr="003259B6">
        <w:t>)</w:t>
      </w:r>
      <w:r w:rsidR="008F1D4C" w:rsidRPr="003259B6">
        <w:t>;</w:t>
      </w:r>
    </w:p>
    <w:p w:rsidR="00B0306E" w:rsidRPr="003259B6" w:rsidRDefault="008F1D4C" w:rsidP="00C37CEA">
      <w:pPr>
        <w:pStyle w:val="SOWSubL2-ASDEFCON"/>
      </w:pPr>
      <w:r w:rsidRPr="003259B6">
        <w:t xml:space="preserve">confirm </w:t>
      </w:r>
      <w:r w:rsidR="001E0417" w:rsidRPr="003259B6">
        <w:t xml:space="preserve">that </w:t>
      </w:r>
      <w:r w:rsidR="005C515F" w:rsidRPr="003259B6">
        <w:t>human-</w:t>
      </w:r>
      <w:r w:rsidR="001E0417" w:rsidRPr="003259B6">
        <w:t>system</w:t>
      </w:r>
      <w:r w:rsidR="005C515F" w:rsidRPr="003259B6">
        <w:t xml:space="preserve"> interfaces and</w:t>
      </w:r>
      <w:r w:rsidR="001E0417" w:rsidRPr="003259B6">
        <w:t xml:space="preserve"> </w:t>
      </w:r>
      <w:r w:rsidR="00BD37BE" w:rsidRPr="003259B6">
        <w:t>T</w:t>
      </w:r>
      <w:r w:rsidR="001E0417" w:rsidRPr="003259B6">
        <w:t xml:space="preserve">raining </w:t>
      </w:r>
      <w:r w:rsidR="005F14CD" w:rsidRPr="003259B6">
        <w:t>procedures</w:t>
      </w:r>
      <w:r w:rsidR="00B0306E" w:rsidRPr="003259B6">
        <w:t xml:space="preserve"> are correct</w:t>
      </w:r>
      <w:r w:rsidR="00F25753" w:rsidRPr="003259B6">
        <w:t>;</w:t>
      </w:r>
    </w:p>
    <w:p w:rsidR="00B0306E" w:rsidRPr="003259B6" w:rsidRDefault="008F1D4C" w:rsidP="00C37CEA">
      <w:pPr>
        <w:pStyle w:val="SOWSubL2-ASDEFCON"/>
      </w:pPr>
      <w:r w:rsidRPr="003259B6">
        <w:t xml:space="preserve">confirm </w:t>
      </w:r>
      <w:r w:rsidR="00B0306E" w:rsidRPr="003259B6">
        <w:t xml:space="preserve">that </w:t>
      </w:r>
      <w:r w:rsidRPr="003259B6">
        <w:t xml:space="preserve">it will meet the user needs and scenarios consistent with the </w:t>
      </w:r>
      <w:r w:rsidR="002F4BB7" w:rsidRPr="003259B6">
        <w:t>OCD</w:t>
      </w:r>
      <w:r w:rsidRPr="003259B6">
        <w:t xml:space="preserve"> (eg, </w:t>
      </w:r>
      <w:r w:rsidR="00184458" w:rsidRPr="003259B6">
        <w:t>checking threads of expected end</w:t>
      </w:r>
      <w:r w:rsidR="00FF689C" w:rsidRPr="003259B6">
        <w:t>-</w:t>
      </w:r>
      <w:r w:rsidR="00184458" w:rsidRPr="003259B6">
        <w:t>to</w:t>
      </w:r>
      <w:r w:rsidR="00FF689C" w:rsidRPr="003259B6">
        <w:t>-</w:t>
      </w:r>
      <w:r w:rsidR="00184458" w:rsidRPr="003259B6">
        <w:t>end system use that align with the OCD</w:t>
      </w:r>
      <w:r w:rsidR="00E134B9" w:rsidRPr="003259B6">
        <w:t xml:space="preserve">, for example that </w:t>
      </w:r>
      <w:r w:rsidRPr="003259B6">
        <w:t xml:space="preserve">a </w:t>
      </w:r>
      <w:r w:rsidR="00B0306E" w:rsidRPr="003259B6">
        <w:t>“</w:t>
      </w:r>
      <w:r w:rsidR="00E541CC" w:rsidRPr="003259B6">
        <w:t>d</w:t>
      </w:r>
      <w:r w:rsidR="00B0306E" w:rsidRPr="003259B6">
        <w:t xml:space="preserve">ay in the </w:t>
      </w:r>
      <w:r w:rsidR="00E541CC" w:rsidRPr="003259B6">
        <w:t>l</w:t>
      </w:r>
      <w:r w:rsidR="00B0306E" w:rsidRPr="003259B6">
        <w:t>ife” procedure exercise</w:t>
      </w:r>
      <w:r w:rsidR="00A7236F" w:rsidRPr="003259B6">
        <w:t>s</w:t>
      </w:r>
      <w:r w:rsidR="00B0306E" w:rsidRPr="003259B6">
        <w:t xml:space="preserve"> properly</w:t>
      </w:r>
      <w:r w:rsidRPr="003259B6">
        <w:t>)</w:t>
      </w:r>
      <w:r w:rsidR="00F25753" w:rsidRPr="003259B6">
        <w:t>;</w:t>
      </w:r>
    </w:p>
    <w:p w:rsidR="00B0306E" w:rsidRPr="003259B6" w:rsidRDefault="00F25753" w:rsidP="00C37CEA">
      <w:pPr>
        <w:pStyle w:val="SOWSubL2-ASDEFCON"/>
      </w:pPr>
      <w:r w:rsidRPr="003259B6">
        <w:t>confirm useability with user participation;</w:t>
      </w:r>
    </w:p>
    <w:p w:rsidR="00B0306E" w:rsidRPr="003259B6" w:rsidRDefault="009770A7" w:rsidP="00C37CEA">
      <w:pPr>
        <w:pStyle w:val="SOWSubL2-ASDEFCON"/>
      </w:pPr>
      <w:r w:rsidRPr="003259B6">
        <w:t xml:space="preserve">ensure that </w:t>
      </w:r>
      <w:r w:rsidR="002C18D9">
        <w:t>S</w:t>
      </w:r>
      <w:r w:rsidR="002F4BB7" w:rsidRPr="003259B6">
        <w:t xml:space="preserve">ecurity </w:t>
      </w:r>
      <w:r w:rsidR="00D656DC">
        <w:t>A</w:t>
      </w:r>
      <w:r w:rsidR="002C18D9">
        <w:t>uthorisat</w:t>
      </w:r>
      <w:r w:rsidR="002F4BB7" w:rsidRPr="003259B6">
        <w:t xml:space="preserve">ions </w:t>
      </w:r>
      <w:r w:rsidRPr="003259B6">
        <w:t xml:space="preserve">are maintained </w:t>
      </w:r>
      <w:r w:rsidR="002F4BB7" w:rsidRPr="003259B6">
        <w:t>throughout the system integration activities</w:t>
      </w:r>
      <w:r w:rsidR="00F25753" w:rsidRPr="003259B6">
        <w:t>; and</w:t>
      </w:r>
    </w:p>
    <w:p w:rsidR="005F14CD" w:rsidRPr="003259B6" w:rsidRDefault="00801664" w:rsidP="00C37CEA">
      <w:pPr>
        <w:pStyle w:val="SOWSubL2-ASDEFCON"/>
      </w:pPr>
      <w:r w:rsidRPr="003259B6">
        <w:t xml:space="preserve">with </w:t>
      </w:r>
      <w:r w:rsidR="0047179D" w:rsidRPr="003259B6">
        <w:t xml:space="preserve">V&amp;V </w:t>
      </w:r>
      <w:r w:rsidRPr="003259B6">
        <w:t>personnel</w:t>
      </w:r>
      <w:r w:rsidR="00F25753" w:rsidRPr="003259B6">
        <w:t>,</w:t>
      </w:r>
      <w:r w:rsidRPr="003259B6">
        <w:t xml:space="preserve"> </w:t>
      </w:r>
      <w:r w:rsidR="00F25753" w:rsidRPr="003259B6">
        <w:t xml:space="preserve">confirm </w:t>
      </w:r>
      <w:r w:rsidRPr="003259B6">
        <w:t xml:space="preserve">that </w:t>
      </w:r>
      <w:r w:rsidR="0099456B" w:rsidRPr="003259B6">
        <w:t xml:space="preserve">the </w:t>
      </w:r>
      <w:r w:rsidR="00110714" w:rsidRPr="003259B6">
        <w:t xml:space="preserve">system </w:t>
      </w:r>
      <w:r w:rsidR="00AA67B8" w:rsidRPr="003259B6">
        <w:t>will be ready for</w:t>
      </w:r>
      <w:r w:rsidR="00110714" w:rsidRPr="003259B6">
        <w:t xml:space="preserve"> </w:t>
      </w:r>
      <w:r w:rsidR="00F25753" w:rsidRPr="003259B6">
        <w:t xml:space="preserve">Acceptance Verification </w:t>
      </w:r>
      <w:r w:rsidRPr="003259B6">
        <w:t xml:space="preserve">with </w:t>
      </w:r>
      <w:r w:rsidR="00F25753" w:rsidRPr="003259B6">
        <w:t xml:space="preserve">low risk of </w:t>
      </w:r>
      <w:r w:rsidRPr="003259B6">
        <w:t>change</w:t>
      </w:r>
      <w:r w:rsidR="00857BB0" w:rsidRPr="003259B6">
        <w:t>;</w:t>
      </w:r>
    </w:p>
    <w:p w:rsidR="005A41BC" w:rsidRPr="003259B6" w:rsidRDefault="00857BB0" w:rsidP="00C37CEA">
      <w:pPr>
        <w:pStyle w:val="SOWSubL1-ASDEFCON"/>
      </w:pPr>
      <w:r w:rsidRPr="003259B6">
        <w:t>track all errors and omissions to closure;</w:t>
      </w:r>
    </w:p>
    <w:p w:rsidR="005A41BC" w:rsidRPr="003259B6" w:rsidRDefault="00857BB0" w:rsidP="00C37CEA">
      <w:pPr>
        <w:pStyle w:val="SOWSubL1-ASDEFCON"/>
      </w:pPr>
      <w:r w:rsidRPr="003259B6">
        <w:t>generate and monitor and schedule the design changes necessary to correct the errors and omissions; and</w:t>
      </w:r>
    </w:p>
    <w:p w:rsidR="005A41BC" w:rsidRPr="003259B6" w:rsidRDefault="00184458" w:rsidP="00C37CEA">
      <w:pPr>
        <w:pStyle w:val="SOWSubL1-ASDEFCON"/>
        <w:spacing w:beforeLines="24" w:before="57"/>
      </w:pPr>
      <w:r w:rsidRPr="003259B6">
        <w:t>perform regression testing</w:t>
      </w:r>
      <w:r w:rsidR="00962CBC" w:rsidRPr="003259B6">
        <w:t>,</w:t>
      </w:r>
      <w:r w:rsidR="007B441F" w:rsidRPr="003259B6">
        <w:t xml:space="preserve"> as necessary</w:t>
      </w:r>
      <w:r w:rsidRPr="003259B6">
        <w:t>.</w:t>
      </w:r>
    </w:p>
    <w:p w:rsidR="005F14CD" w:rsidRPr="003259B6" w:rsidRDefault="006E2FD1" w:rsidP="00C37CEA">
      <w:pPr>
        <w:pStyle w:val="SOWHL3-ASDEFCON"/>
      </w:pPr>
      <w:bookmarkStart w:id="42" w:name="_Ref267407820"/>
      <w:r w:rsidRPr="003259B6">
        <w:t>System I</w:t>
      </w:r>
      <w:r w:rsidR="00576DEB" w:rsidRPr="003259B6">
        <w:t xml:space="preserve">ncrement Integration </w:t>
      </w:r>
      <w:r w:rsidR="00F33094" w:rsidRPr="003259B6">
        <w:t>D</w:t>
      </w:r>
      <w:r w:rsidR="00576DEB" w:rsidRPr="003259B6">
        <w:t>etails</w:t>
      </w:r>
      <w:bookmarkEnd w:id="42"/>
    </w:p>
    <w:p w:rsidR="00576DEB" w:rsidRPr="003259B6" w:rsidRDefault="00576DEB" w:rsidP="00C37CEA">
      <w:pPr>
        <w:pStyle w:val="SOWTL4-ASDEFCON"/>
      </w:pPr>
      <w:bookmarkStart w:id="43" w:name="_Ref267407837"/>
      <w:r w:rsidRPr="003259B6">
        <w:t xml:space="preserve">The </w:t>
      </w:r>
      <w:r w:rsidR="000023CD" w:rsidRPr="003259B6">
        <w:t>SINTP</w:t>
      </w:r>
      <w:r w:rsidRPr="003259B6">
        <w:t xml:space="preserve"> </w:t>
      </w:r>
      <w:r w:rsidR="005F14CD" w:rsidRPr="003259B6">
        <w:t>shall describe</w:t>
      </w:r>
      <w:r w:rsidRPr="003259B6">
        <w:t xml:space="preserve"> the following</w:t>
      </w:r>
      <w:r w:rsidR="00885470" w:rsidRPr="003259B6">
        <w:t>,</w:t>
      </w:r>
      <w:r w:rsidRPr="003259B6">
        <w:t xml:space="preserve"> </w:t>
      </w:r>
      <w:r w:rsidR="003E585E" w:rsidRPr="003259B6">
        <w:t xml:space="preserve">including </w:t>
      </w:r>
      <w:r w:rsidR="00EE3B57" w:rsidRPr="003259B6">
        <w:t xml:space="preserve">for </w:t>
      </w:r>
      <w:r w:rsidRPr="003259B6">
        <w:t>each</w:t>
      </w:r>
      <w:r w:rsidR="005F14CD" w:rsidRPr="003259B6">
        <w:t xml:space="preserve"> </w:t>
      </w:r>
      <w:r w:rsidR="00EE3B57" w:rsidRPr="003259B6">
        <w:t>i</w:t>
      </w:r>
      <w:r w:rsidR="005F14CD" w:rsidRPr="003259B6">
        <w:t>ntegration</w:t>
      </w:r>
      <w:r w:rsidRPr="003259B6">
        <w:t xml:space="preserve"> </w:t>
      </w:r>
      <w:r w:rsidR="009770A7" w:rsidRPr="003259B6">
        <w:t xml:space="preserve">build </w:t>
      </w:r>
      <w:r w:rsidR="00857BB0" w:rsidRPr="003259B6">
        <w:t>/ increment</w:t>
      </w:r>
      <w:r w:rsidR="00EE3B57" w:rsidRPr="003259B6">
        <w:t xml:space="preserve"> (as applicable) </w:t>
      </w:r>
      <w:r w:rsidRPr="003259B6">
        <w:t>leading up</w:t>
      </w:r>
      <w:r w:rsidR="005F14CD" w:rsidRPr="003259B6">
        <w:t xml:space="preserve"> to</w:t>
      </w:r>
      <w:r w:rsidRPr="003259B6">
        <w:t xml:space="preserve"> the final </w:t>
      </w:r>
      <w:r w:rsidR="00EE3B57" w:rsidRPr="003259B6">
        <w:t xml:space="preserve">assembly and </w:t>
      </w:r>
      <w:r w:rsidRPr="003259B6">
        <w:t>evaluation of the system</w:t>
      </w:r>
      <w:r w:rsidR="00EE3B57" w:rsidRPr="003259B6">
        <w:t>:</w:t>
      </w:r>
      <w:bookmarkEnd w:id="43"/>
    </w:p>
    <w:p w:rsidR="00986817" w:rsidRPr="003259B6" w:rsidRDefault="00986817" w:rsidP="00C37CEA">
      <w:pPr>
        <w:pStyle w:val="SOWSubL1-ASDEFCON"/>
      </w:pPr>
      <w:bookmarkStart w:id="44" w:name="_Ref267407849"/>
      <w:r w:rsidRPr="003259B6">
        <w:t xml:space="preserve">software and hardware items included in the </w:t>
      </w:r>
      <w:r w:rsidR="009770A7" w:rsidRPr="003259B6">
        <w:t>build / increment</w:t>
      </w:r>
      <w:r w:rsidRPr="003259B6">
        <w:t>;</w:t>
      </w:r>
    </w:p>
    <w:p w:rsidR="00986817" w:rsidRPr="003259B6" w:rsidRDefault="00986817" w:rsidP="00C37CEA">
      <w:pPr>
        <w:pStyle w:val="SOWSubL1-ASDEFCON"/>
      </w:pPr>
      <w:r w:rsidRPr="003259B6">
        <w:t>system-under-test diagrams, showing the fractional part of the system being integrated</w:t>
      </w:r>
      <w:r w:rsidR="003E585E" w:rsidRPr="003259B6">
        <w:t xml:space="preserve"> and subject to test</w:t>
      </w:r>
      <w:r w:rsidRPr="003259B6">
        <w:t>;</w:t>
      </w:r>
    </w:p>
    <w:p w:rsidR="00576DEB" w:rsidRPr="003259B6" w:rsidRDefault="00EE3B57" w:rsidP="00C37CEA">
      <w:pPr>
        <w:pStyle w:val="SOWSubL1-ASDEFCON"/>
      </w:pPr>
      <w:r w:rsidRPr="003259B6">
        <w:t>s</w:t>
      </w:r>
      <w:r w:rsidR="005F14CD" w:rsidRPr="003259B6">
        <w:t>ystem c</w:t>
      </w:r>
      <w:r w:rsidR="00576DEB" w:rsidRPr="003259B6">
        <w:t>apabilities included</w:t>
      </w:r>
      <w:r w:rsidR="00CD1456" w:rsidRPr="003259B6">
        <w:t xml:space="preserve"> in the </w:t>
      </w:r>
      <w:r w:rsidR="009770A7" w:rsidRPr="003259B6">
        <w:t>build / increment</w:t>
      </w:r>
      <w:r w:rsidRPr="003259B6">
        <w:t>;</w:t>
      </w:r>
      <w:bookmarkEnd w:id="44"/>
    </w:p>
    <w:p w:rsidR="00576DEB" w:rsidRPr="003259B6" w:rsidRDefault="00EE3B57" w:rsidP="00C37CEA">
      <w:pPr>
        <w:pStyle w:val="SOWSubL1-ASDEFCON"/>
      </w:pPr>
      <w:bookmarkStart w:id="45" w:name="_Ref267407922"/>
      <w:r w:rsidRPr="003259B6">
        <w:t>s</w:t>
      </w:r>
      <w:r w:rsidR="005F14CD" w:rsidRPr="003259B6">
        <w:t>ystem functional t</w:t>
      </w:r>
      <w:r w:rsidR="00576DEB" w:rsidRPr="003259B6">
        <w:t xml:space="preserve">hreads </w:t>
      </w:r>
      <w:r w:rsidR="00857BB0" w:rsidRPr="003259B6">
        <w:t xml:space="preserve">addressed by </w:t>
      </w:r>
      <w:r w:rsidR="00CD1456" w:rsidRPr="003259B6">
        <w:t xml:space="preserve">the </w:t>
      </w:r>
      <w:r w:rsidR="009770A7" w:rsidRPr="003259B6">
        <w:t>build / increment</w:t>
      </w:r>
      <w:r w:rsidRPr="003259B6">
        <w:t>;</w:t>
      </w:r>
      <w:bookmarkEnd w:id="45"/>
    </w:p>
    <w:p w:rsidR="00576DEB" w:rsidRPr="003259B6" w:rsidRDefault="00F054EC" w:rsidP="00C37CEA">
      <w:pPr>
        <w:pStyle w:val="SOWSubL1-ASDEFCON"/>
      </w:pPr>
      <w:bookmarkStart w:id="46" w:name="_Ref267407931"/>
      <w:r w:rsidRPr="003259B6">
        <w:t xml:space="preserve">any </w:t>
      </w:r>
      <w:bookmarkStart w:id="47" w:name="_Ref267407940"/>
      <w:bookmarkEnd w:id="46"/>
      <w:r w:rsidR="00EE3B57" w:rsidRPr="003259B6">
        <w:t>r</w:t>
      </w:r>
      <w:r w:rsidR="00576DEB" w:rsidRPr="003259B6">
        <w:t xml:space="preserve">equirements </w:t>
      </w:r>
      <w:r w:rsidRPr="003259B6">
        <w:t xml:space="preserve">that may </w:t>
      </w:r>
      <w:r w:rsidR="00576DEB" w:rsidRPr="003259B6">
        <w:t xml:space="preserve">be </w:t>
      </w:r>
      <w:r w:rsidR="000A2828" w:rsidRPr="003259B6">
        <w:t>V</w:t>
      </w:r>
      <w:r w:rsidR="00EE3B57" w:rsidRPr="003259B6">
        <w:t>erified</w:t>
      </w:r>
      <w:r w:rsidR="00512274" w:rsidRPr="003259B6">
        <w:t xml:space="preserve"> in the </w:t>
      </w:r>
      <w:r w:rsidR="00374A3F" w:rsidRPr="003259B6">
        <w:t>build / increment</w:t>
      </w:r>
      <w:r w:rsidR="00CD1456" w:rsidRPr="003259B6">
        <w:t>;</w:t>
      </w:r>
      <w:bookmarkEnd w:id="47"/>
    </w:p>
    <w:p w:rsidR="00576DEB" w:rsidRPr="003259B6" w:rsidRDefault="00EE3B57" w:rsidP="00C37CEA">
      <w:pPr>
        <w:pStyle w:val="SOWSubL1-ASDEFCON"/>
      </w:pPr>
      <w:bookmarkStart w:id="48" w:name="_Ref267407986"/>
      <w:r w:rsidRPr="003259B6">
        <w:t>i</w:t>
      </w:r>
      <w:r w:rsidR="00576DEB" w:rsidRPr="003259B6">
        <w:t xml:space="preserve">nterfaces and messages to be </w:t>
      </w:r>
      <w:r w:rsidR="006D2229" w:rsidRPr="003259B6">
        <w:t>v</w:t>
      </w:r>
      <w:r w:rsidR="00576DEB" w:rsidRPr="003259B6">
        <w:t>alidated</w:t>
      </w:r>
      <w:r w:rsidR="00512274" w:rsidRPr="003259B6">
        <w:t xml:space="preserve"> in the </w:t>
      </w:r>
      <w:r w:rsidR="00374A3F" w:rsidRPr="003259B6">
        <w:t>build / increment</w:t>
      </w:r>
      <w:r w:rsidR="00CD1456" w:rsidRPr="003259B6">
        <w:t>;</w:t>
      </w:r>
      <w:bookmarkEnd w:id="48"/>
    </w:p>
    <w:p w:rsidR="00576DEB" w:rsidRPr="003259B6" w:rsidRDefault="00CD1456" w:rsidP="00C37CEA">
      <w:pPr>
        <w:pStyle w:val="SOWSubL1-ASDEFCON"/>
      </w:pPr>
      <w:bookmarkStart w:id="49" w:name="_Ref267408002"/>
      <w:r w:rsidRPr="003259B6">
        <w:t>all required GFE and GFS</w:t>
      </w:r>
      <w:r w:rsidR="00986817" w:rsidRPr="003259B6">
        <w:t xml:space="preserve"> needed to support the activity</w:t>
      </w:r>
      <w:r w:rsidRPr="003259B6">
        <w:t>;</w:t>
      </w:r>
      <w:bookmarkEnd w:id="49"/>
    </w:p>
    <w:p w:rsidR="00576DEB" w:rsidRPr="003259B6" w:rsidRDefault="00CD1456" w:rsidP="00C37CEA">
      <w:pPr>
        <w:pStyle w:val="SOWSubL1-ASDEFCON"/>
      </w:pPr>
      <w:bookmarkStart w:id="50" w:name="_Ref267408078"/>
      <w:r w:rsidRPr="003259B6">
        <w:t>required i</w:t>
      </w:r>
      <w:r w:rsidR="00576DEB" w:rsidRPr="003259B6">
        <w:t>ntegration tools</w:t>
      </w:r>
      <w:r w:rsidRPr="003259B6">
        <w:t>;</w:t>
      </w:r>
      <w:bookmarkEnd w:id="50"/>
      <w:r w:rsidR="00986817" w:rsidRPr="003259B6">
        <w:t xml:space="preserve"> </w:t>
      </w:r>
      <w:bookmarkStart w:id="51" w:name="_Ref267408087"/>
      <w:r w:rsidRPr="003259B6">
        <w:t>and</w:t>
      </w:r>
      <w:bookmarkEnd w:id="51"/>
    </w:p>
    <w:p w:rsidR="00576DEB" w:rsidRPr="003259B6" w:rsidRDefault="00F054EC" w:rsidP="00C37CEA">
      <w:pPr>
        <w:pStyle w:val="SOWSubL1-ASDEFCON"/>
      </w:pPr>
      <w:bookmarkStart w:id="52" w:name="_Ref267408104"/>
      <w:r w:rsidRPr="003259B6">
        <w:t>the i</w:t>
      </w:r>
      <w:r w:rsidR="00D61A5B" w:rsidRPr="003259B6">
        <w:t>ntegration</w:t>
      </w:r>
      <w:r w:rsidR="00576DEB" w:rsidRPr="003259B6">
        <w:t xml:space="preserve"> </w:t>
      </w:r>
      <w:r w:rsidRPr="003259B6">
        <w:t>o</w:t>
      </w:r>
      <w:r w:rsidR="00576DEB" w:rsidRPr="003259B6">
        <w:t xml:space="preserve">bjectives </w:t>
      </w:r>
      <w:r w:rsidR="0047179D" w:rsidRPr="003259B6">
        <w:t xml:space="preserve">for the build/increment </w:t>
      </w:r>
      <w:r w:rsidRPr="003259B6">
        <w:t xml:space="preserve">against </w:t>
      </w:r>
      <w:r w:rsidR="0047179D" w:rsidRPr="003259B6">
        <w:t xml:space="preserve">the </w:t>
      </w:r>
      <w:r w:rsidRPr="003259B6">
        <w:t>categories of</w:t>
      </w:r>
      <w:bookmarkEnd w:id="52"/>
      <w:r w:rsidR="00374A3F" w:rsidRPr="003259B6">
        <w:t>:</w:t>
      </w:r>
    </w:p>
    <w:p w:rsidR="00F054EC" w:rsidRPr="003259B6" w:rsidRDefault="00F054EC" w:rsidP="00C37CEA">
      <w:pPr>
        <w:pStyle w:val="SOWSubL2-ASDEFCON"/>
      </w:pPr>
      <w:bookmarkStart w:id="53" w:name="_Ref267408128"/>
      <w:r w:rsidRPr="003259B6">
        <w:t>installation and checkout;</w:t>
      </w:r>
    </w:p>
    <w:p w:rsidR="00F054EC" w:rsidRPr="003259B6" w:rsidRDefault="00F054EC" w:rsidP="00C37CEA">
      <w:pPr>
        <w:pStyle w:val="SOWSubL2-ASDEFCON"/>
      </w:pPr>
      <w:r w:rsidRPr="003259B6">
        <w:t>duration/stability evaluation;</w:t>
      </w:r>
    </w:p>
    <w:p w:rsidR="00697651" w:rsidRPr="003259B6" w:rsidRDefault="00CD1456" w:rsidP="00C37CEA">
      <w:pPr>
        <w:pStyle w:val="SOWSubL2-ASDEFCON"/>
      </w:pPr>
      <w:r w:rsidRPr="003259B6">
        <w:t>f</w:t>
      </w:r>
      <w:r w:rsidR="00697651" w:rsidRPr="003259B6">
        <w:t>unctionality</w:t>
      </w:r>
      <w:r w:rsidR="003F6E65" w:rsidRPr="003259B6">
        <w:t xml:space="preserve"> evaluation</w:t>
      </w:r>
      <w:r w:rsidRPr="003259B6">
        <w:t>;</w:t>
      </w:r>
      <w:bookmarkEnd w:id="53"/>
    </w:p>
    <w:p w:rsidR="00697651" w:rsidRPr="003259B6" w:rsidRDefault="00CD1456" w:rsidP="00C37CEA">
      <w:pPr>
        <w:pStyle w:val="SOWSubL2-ASDEFCON"/>
      </w:pPr>
      <w:bookmarkStart w:id="54" w:name="_Ref267408189"/>
      <w:r w:rsidRPr="003259B6">
        <w:t>p</w:t>
      </w:r>
      <w:r w:rsidR="00697651" w:rsidRPr="003259B6">
        <w:t>erformance</w:t>
      </w:r>
      <w:r w:rsidR="003F6E65" w:rsidRPr="003259B6">
        <w:t xml:space="preserve"> evaluation</w:t>
      </w:r>
      <w:r w:rsidRPr="003259B6">
        <w:t>;</w:t>
      </w:r>
      <w:bookmarkEnd w:id="54"/>
    </w:p>
    <w:p w:rsidR="00697651" w:rsidRPr="003259B6" w:rsidRDefault="00CD1456" w:rsidP="00C37CEA">
      <w:pPr>
        <w:pStyle w:val="SOWSubL2-ASDEFCON"/>
      </w:pPr>
      <w:bookmarkStart w:id="55" w:name="_Ref267408203"/>
      <w:r w:rsidRPr="003259B6">
        <w:t>a</w:t>
      </w:r>
      <w:r w:rsidR="00697651" w:rsidRPr="003259B6">
        <w:t>vailability</w:t>
      </w:r>
      <w:r w:rsidR="003F6E65" w:rsidRPr="003259B6">
        <w:t xml:space="preserve"> evaluation</w:t>
      </w:r>
      <w:r w:rsidRPr="003259B6">
        <w:t>;</w:t>
      </w:r>
      <w:bookmarkEnd w:id="55"/>
    </w:p>
    <w:p w:rsidR="00697651" w:rsidRPr="003259B6" w:rsidRDefault="00F054EC" w:rsidP="00C37CEA">
      <w:pPr>
        <w:pStyle w:val="SOWSubL2-ASDEFCON"/>
      </w:pPr>
      <w:bookmarkStart w:id="56" w:name="_Ref267408227"/>
      <w:r w:rsidRPr="003259B6">
        <w:t>functional thread assessment</w:t>
      </w:r>
      <w:r w:rsidR="00CD1456" w:rsidRPr="003259B6">
        <w:t>;</w:t>
      </w:r>
      <w:bookmarkEnd w:id="56"/>
    </w:p>
    <w:p w:rsidR="00697651" w:rsidRPr="003259B6" w:rsidRDefault="00CD1456" w:rsidP="00C37CEA">
      <w:pPr>
        <w:pStyle w:val="SOWSubL2-ASDEFCON"/>
      </w:pPr>
      <w:bookmarkStart w:id="57" w:name="_Ref267408244"/>
      <w:r w:rsidRPr="003259B6">
        <w:t>o</w:t>
      </w:r>
      <w:r w:rsidR="00697651" w:rsidRPr="003259B6">
        <w:t xml:space="preserve">perational </w:t>
      </w:r>
      <w:r w:rsidRPr="003259B6">
        <w:t>p</w:t>
      </w:r>
      <w:r w:rsidR="00697651" w:rsidRPr="003259B6">
        <w:t>rocedures</w:t>
      </w:r>
      <w:r w:rsidR="00F054EC" w:rsidRPr="003259B6">
        <w:t xml:space="preserve"> </w:t>
      </w:r>
      <w:r w:rsidR="00D766CB" w:rsidRPr="003259B6">
        <w:t>to be executed</w:t>
      </w:r>
      <w:r w:rsidRPr="003259B6">
        <w:t>;</w:t>
      </w:r>
      <w:bookmarkEnd w:id="57"/>
    </w:p>
    <w:p w:rsidR="00697651" w:rsidRPr="003259B6" w:rsidRDefault="00BD37BE" w:rsidP="00C37CEA">
      <w:pPr>
        <w:pStyle w:val="SOWSubL2-ASDEFCON"/>
      </w:pPr>
      <w:bookmarkStart w:id="58" w:name="_Ref267408264"/>
      <w:r w:rsidRPr="003259B6">
        <w:t>T</w:t>
      </w:r>
      <w:r w:rsidR="00697651" w:rsidRPr="003259B6">
        <w:t xml:space="preserve">raining </w:t>
      </w:r>
      <w:r w:rsidRPr="003259B6">
        <w:t>M</w:t>
      </w:r>
      <w:r w:rsidR="00697651" w:rsidRPr="003259B6">
        <w:t>aterials</w:t>
      </w:r>
      <w:r w:rsidR="006D2229" w:rsidRPr="003259B6">
        <w:t>,</w:t>
      </w:r>
      <w:r w:rsidR="003F6E65" w:rsidRPr="003259B6">
        <w:t xml:space="preserve"> to be </w:t>
      </w:r>
      <w:r w:rsidR="006D2229" w:rsidRPr="003259B6">
        <w:t>v</w:t>
      </w:r>
      <w:r w:rsidR="003F6E65" w:rsidRPr="003259B6">
        <w:t>alidated</w:t>
      </w:r>
      <w:r w:rsidR="006D2229" w:rsidRPr="003259B6">
        <w:t xml:space="preserve"> to confirm that they are ready for use</w:t>
      </w:r>
      <w:r w:rsidR="00CD1456" w:rsidRPr="003259B6">
        <w:t>;</w:t>
      </w:r>
      <w:bookmarkEnd w:id="58"/>
    </w:p>
    <w:p w:rsidR="00697651" w:rsidRPr="003259B6" w:rsidRDefault="00CD1456" w:rsidP="00C37CEA">
      <w:pPr>
        <w:pStyle w:val="SOWSubL2-ASDEFCON"/>
      </w:pPr>
      <w:bookmarkStart w:id="59" w:name="_Ref267408279"/>
      <w:r w:rsidRPr="003259B6">
        <w:t>r</w:t>
      </w:r>
      <w:r w:rsidR="00697651" w:rsidRPr="003259B6">
        <w:t>egression testing</w:t>
      </w:r>
      <w:r w:rsidRPr="003259B6">
        <w:t>;</w:t>
      </w:r>
      <w:bookmarkEnd w:id="59"/>
      <w:r w:rsidR="00F054EC" w:rsidRPr="003259B6">
        <w:t xml:space="preserve"> and</w:t>
      </w:r>
    </w:p>
    <w:p w:rsidR="00697651" w:rsidRPr="003259B6" w:rsidRDefault="00CD1456" w:rsidP="00C37CEA">
      <w:pPr>
        <w:pStyle w:val="SOWSubL2-ASDEFCON"/>
      </w:pPr>
      <w:bookmarkStart w:id="60" w:name="_Ref267408292"/>
      <w:r w:rsidRPr="003259B6">
        <w:t>t</w:t>
      </w:r>
      <w:r w:rsidR="00697651" w:rsidRPr="003259B6">
        <w:t>ransition</w:t>
      </w:r>
      <w:r w:rsidR="00D766CB" w:rsidRPr="003259B6">
        <w:t xml:space="preserve"> to </w:t>
      </w:r>
      <w:r w:rsidR="0047179D" w:rsidRPr="003259B6">
        <w:t xml:space="preserve">Acceptance </w:t>
      </w:r>
      <w:r w:rsidR="00BD37BE" w:rsidRPr="003259B6">
        <w:t>Verification</w:t>
      </w:r>
      <w:bookmarkEnd w:id="60"/>
      <w:r w:rsidR="00F054EC" w:rsidRPr="003259B6">
        <w:t>.</w:t>
      </w:r>
    </w:p>
    <w:p w:rsidR="00662194" w:rsidRPr="003259B6" w:rsidRDefault="00D06411" w:rsidP="00C37CEA">
      <w:pPr>
        <w:pStyle w:val="SOWHL3-ASDEFCON"/>
      </w:pPr>
      <w:r w:rsidRPr="003259B6">
        <w:lastRenderedPageBreak/>
        <w:t>System Integration</w:t>
      </w:r>
      <w:r w:rsidR="00C92C40" w:rsidRPr="003259B6">
        <w:t xml:space="preserve"> Monitoring and Control</w:t>
      </w:r>
    </w:p>
    <w:p w:rsidR="00C92C40" w:rsidRPr="003259B6" w:rsidRDefault="00C92C40" w:rsidP="00C37CEA">
      <w:pPr>
        <w:pStyle w:val="SOWTL4-ASDEFCON"/>
      </w:pPr>
      <w:r w:rsidRPr="003259B6">
        <w:t xml:space="preserve">The SINTP shall describe the monitoring and control mechanisms </w:t>
      </w:r>
      <w:r w:rsidR="002D0B68" w:rsidRPr="003259B6">
        <w:t>to</w:t>
      </w:r>
      <w:r w:rsidRPr="003259B6">
        <w:t xml:space="preserve"> be implemented by the Contractor to </w:t>
      </w:r>
      <w:r w:rsidR="002D0B68" w:rsidRPr="003259B6">
        <w:t>ensure that</w:t>
      </w:r>
      <w:r w:rsidRPr="003259B6">
        <w:t xml:space="preserve"> the system integration activities are </w:t>
      </w:r>
      <w:r w:rsidR="002D0B68" w:rsidRPr="003259B6">
        <w:t>progressing appropriately</w:t>
      </w:r>
      <w:r w:rsidRPr="003259B6">
        <w:t xml:space="preserve"> against the plan, including:</w:t>
      </w:r>
    </w:p>
    <w:p w:rsidR="00C92C40" w:rsidRPr="003259B6" w:rsidRDefault="00C92C40" w:rsidP="00C37CEA">
      <w:pPr>
        <w:pStyle w:val="SOWSubL1-ASDEFCON"/>
      </w:pPr>
      <w:r w:rsidRPr="003259B6">
        <w:t xml:space="preserve">the integration measurement </w:t>
      </w:r>
      <w:r w:rsidR="002D0B68" w:rsidRPr="003259B6">
        <w:t>data to be collected, analysed and reported by the Contractor, including the integration measures to be applied to Approved Subcontractors; and</w:t>
      </w:r>
    </w:p>
    <w:p w:rsidR="002D0B68" w:rsidRPr="003259B6" w:rsidRDefault="002D0B68" w:rsidP="00C37CEA">
      <w:pPr>
        <w:pStyle w:val="SOWSubL1-ASDEFCON"/>
      </w:pPr>
      <w:r w:rsidRPr="003259B6">
        <w:t>the tolerances to be applied to the key integration measures, including in relation to the Approved Subcontractors.</w:t>
      </w:r>
    </w:p>
    <w:p w:rsidR="00D06411" w:rsidRPr="003259B6" w:rsidRDefault="00D06411" w:rsidP="00C37CEA">
      <w:pPr>
        <w:pStyle w:val="SOWTL4-ASDEFCON"/>
      </w:pPr>
      <w:r w:rsidRPr="003259B6">
        <w:t>The SINTP sha</w:t>
      </w:r>
      <w:r w:rsidR="002D0B68" w:rsidRPr="003259B6">
        <w:t xml:space="preserve">ll describe the how visibility </w:t>
      </w:r>
      <w:r w:rsidRPr="003259B6">
        <w:t>of the Contractor's integration activities</w:t>
      </w:r>
      <w:r w:rsidR="002D0B68" w:rsidRPr="003259B6">
        <w:t>, including progress against the plan,</w:t>
      </w:r>
      <w:r w:rsidRPr="003259B6">
        <w:t xml:space="preserve"> will be provided to the Commonwealth</w:t>
      </w:r>
      <w:r w:rsidR="0016248B" w:rsidRPr="003259B6">
        <w:t>, including at Mandated System Reviews and Internal System Reviews</w:t>
      </w:r>
      <w:r w:rsidRPr="003259B6">
        <w:t>.</w:t>
      </w:r>
    </w:p>
    <w:sectPr w:rsidR="00D06411" w:rsidRPr="003259B6" w:rsidSect="00567912">
      <w:headerReference w:type="default" r:id="rId7"/>
      <w:footerReference w:type="default" r:id="rId8"/>
      <w:pgSz w:w="11906" w:h="16838" w:code="9"/>
      <w:pgMar w:top="1304" w:right="1418" w:bottom="907" w:left="1418" w:header="567" w:footer="454"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4E7F" w:rsidRDefault="00B94E7F">
      <w:r>
        <w:separator/>
      </w:r>
    </w:p>
  </w:endnote>
  <w:endnote w:type="continuationSeparator" w:id="0">
    <w:p w:rsidR="00B94E7F" w:rsidRDefault="00B94E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Bold">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C67DDB" w:rsidTr="00B800D4">
      <w:tc>
        <w:tcPr>
          <w:tcW w:w="2500" w:type="pct"/>
        </w:tcPr>
        <w:p w:rsidR="00C67DDB" w:rsidRDefault="00C67DDB" w:rsidP="00B800D4">
          <w:pPr>
            <w:pStyle w:val="ASDEFCONHeaderFooterLeft"/>
            <w:rPr>
              <w:rStyle w:val="PageNumber"/>
            </w:rPr>
          </w:pPr>
        </w:p>
      </w:tc>
      <w:tc>
        <w:tcPr>
          <w:tcW w:w="2500" w:type="pct"/>
        </w:tcPr>
        <w:p w:rsidR="00C67DDB" w:rsidRDefault="00C67DDB" w:rsidP="00B800D4">
          <w:pPr>
            <w:pStyle w:val="ASDEFCONHeaderFooterRight"/>
            <w:rPr>
              <w:rStyle w:val="PageNumber"/>
            </w:rPr>
          </w:pPr>
          <w:r w:rsidRPr="00000F21">
            <w:rPr>
              <w:rStyle w:val="PageNumber"/>
            </w:rPr>
            <w:fldChar w:fldCharType="begin"/>
          </w:r>
          <w:r w:rsidRPr="00000F21">
            <w:rPr>
              <w:rStyle w:val="PageNumber"/>
            </w:rPr>
            <w:instrText xml:space="preserve"> PAGE </w:instrText>
          </w:r>
          <w:r w:rsidRPr="00000F21">
            <w:rPr>
              <w:rStyle w:val="PageNumber"/>
            </w:rPr>
            <w:fldChar w:fldCharType="separate"/>
          </w:r>
          <w:r w:rsidR="00AC1D27">
            <w:rPr>
              <w:rStyle w:val="PageNumber"/>
              <w:noProof/>
            </w:rPr>
            <w:t>1</w:t>
          </w:r>
          <w:r w:rsidRPr="00000F21">
            <w:rPr>
              <w:rStyle w:val="PageNumber"/>
            </w:rPr>
            <w:fldChar w:fldCharType="end"/>
          </w:r>
        </w:p>
      </w:tc>
    </w:tr>
    <w:tr w:rsidR="00C67DDB" w:rsidTr="00B800D4">
      <w:tc>
        <w:tcPr>
          <w:tcW w:w="5000" w:type="pct"/>
          <w:gridSpan w:val="2"/>
        </w:tcPr>
        <w:p w:rsidR="00C67DDB" w:rsidRDefault="000B3F58" w:rsidP="00B800D4">
          <w:pPr>
            <w:pStyle w:val="ASDEFCONHeaderFooterCenter"/>
            <w:rPr>
              <w:rStyle w:val="PageNumber"/>
            </w:rPr>
          </w:pPr>
          <w:r w:rsidRPr="000B3F58">
            <w:rPr>
              <w:b/>
              <w:sz w:val="20"/>
            </w:rPr>
            <w:fldChar w:fldCharType="begin"/>
          </w:r>
          <w:r w:rsidRPr="000B3F58">
            <w:rPr>
              <w:b/>
              <w:sz w:val="20"/>
            </w:rPr>
            <w:instrText xml:space="preserve"> DOCPROPERTY  Classification  \* MERGEFORMAT </w:instrText>
          </w:r>
          <w:r w:rsidRPr="000B3F58">
            <w:rPr>
              <w:b/>
              <w:sz w:val="20"/>
            </w:rPr>
            <w:fldChar w:fldCharType="separate"/>
          </w:r>
          <w:r w:rsidR="00D4320F">
            <w:rPr>
              <w:b/>
              <w:sz w:val="20"/>
            </w:rPr>
            <w:t>OFFICIAL</w:t>
          </w:r>
          <w:r w:rsidRPr="000B3F58">
            <w:rPr>
              <w:b/>
              <w:sz w:val="20"/>
            </w:rPr>
            <w:fldChar w:fldCharType="end"/>
          </w:r>
        </w:p>
      </w:tc>
    </w:tr>
  </w:tbl>
  <w:p w:rsidR="00C67DDB" w:rsidRPr="000B3F58" w:rsidRDefault="00C67DDB" w:rsidP="00FF689C">
    <w:pPr>
      <w:pStyle w:val="ASDEFCONHeaderFooterCenter"/>
      <w:rPr>
        <w:b/>
        <w:sz w:val="20"/>
      </w:rPr>
    </w:pPr>
    <w:r w:rsidRPr="00000F21">
      <w:rPr>
        <w:rStyle w:val="PageNumber"/>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4E7F" w:rsidRDefault="00B94E7F">
      <w:r>
        <w:separator/>
      </w:r>
    </w:p>
  </w:footnote>
  <w:footnote w:type="continuationSeparator" w:id="0">
    <w:p w:rsidR="00B94E7F" w:rsidRDefault="00B94E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C67DDB" w:rsidTr="00B800D4">
      <w:tc>
        <w:tcPr>
          <w:tcW w:w="5000" w:type="pct"/>
          <w:gridSpan w:val="2"/>
        </w:tcPr>
        <w:p w:rsidR="00C67DDB" w:rsidRPr="000B3F58" w:rsidRDefault="000B3F58" w:rsidP="00B800D4">
          <w:pPr>
            <w:pStyle w:val="ASDEFCONHeaderFooterCenter"/>
            <w:rPr>
              <w:b/>
              <w:sz w:val="20"/>
            </w:rPr>
          </w:pPr>
          <w:r w:rsidRPr="000B3F58">
            <w:rPr>
              <w:b/>
              <w:sz w:val="20"/>
            </w:rPr>
            <w:fldChar w:fldCharType="begin"/>
          </w:r>
          <w:r w:rsidRPr="000B3F58">
            <w:rPr>
              <w:b/>
              <w:sz w:val="20"/>
            </w:rPr>
            <w:instrText xml:space="preserve"> DOCPROPERTY  Classification  \* MERGEFORMAT </w:instrText>
          </w:r>
          <w:r w:rsidRPr="000B3F58">
            <w:rPr>
              <w:b/>
              <w:sz w:val="20"/>
            </w:rPr>
            <w:fldChar w:fldCharType="separate"/>
          </w:r>
          <w:r w:rsidR="00D4320F">
            <w:rPr>
              <w:b/>
              <w:sz w:val="20"/>
            </w:rPr>
            <w:t>OFFICIAL</w:t>
          </w:r>
          <w:r w:rsidRPr="000B3F58">
            <w:rPr>
              <w:b/>
              <w:sz w:val="20"/>
            </w:rPr>
            <w:fldChar w:fldCharType="end"/>
          </w:r>
        </w:p>
      </w:tc>
    </w:tr>
    <w:tr w:rsidR="00C67DDB" w:rsidRPr="00D02D39" w:rsidTr="00B800D4">
      <w:tc>
        <w:tcPr>
          <w:tcW w:w="2500" w:type="pct"/>
        </w:tcPr>
        <w:p w:rsidR="00C67DDB" w:rsidRDefault="006144E0" w:rsidP="00B800D4">
          <w:pPr>
            <w:pStyle w:val="ASDEFCONHeaderFooterLeft"/>
          </w:pPr>
          <w:fldSimple w:instr=" DOCPROPERTY  Header_Left  \* MERGEFORMAT ">
            <w:r w:rsidR="00D4320F">
              <w:t>ASDEFCON (Strategic Materiel)</w:t>
            </w:r>
          </w:fldSimple>
        </w:p>
      </w:tc>
      <w:tc>
        <w:tcPr>
          <w:tcW w:w="2500" w:type="pct"/>
        </w:tcPr>
        <w:p w:rsidR="00C67DDB" w:rsidRPr="00D02D39" w:rsidRDefault="00C67DDB" w:rsidP="00B800D4">
          <w:pPr>
            <w:pStyle w:val="ASDEFCONHeaderFooterRight"/>
            <w:rPr>
              <w:lang w:val="sv-SE"/>
            </w:rPr>
          </w:pPr>
          <w:r>
            <w:fldChar w:fldCharType="begin"/>
          </w:r>
          <w:r w:rsidRPr="00D02D39">
            <w:rPr>
              <w:lang w:val="sv-SE"/>
            </w:rPr>
            <w:instrText xml:space="preserve"> TITLE   \* MERGEFORMAT </w:instrText>
          </w:r>
          <w:r>
            <w:fldChar w:fldCharType="separate"/>
          </w:r>
          <w:r w:rsidR="00D4320F">
            <w:rPr>
              <w:lang w:val="sv-SE"/>
            </w:rPr>
            <w:t>DID-ENG-MGT-SINTP</w:t>
          </w:r>
          <w:r>
            <w:fldChar w:fldCharType="end"/>
          </w:r>
          <w:r w:rsidRPr="00D02D39">
            <w:t>-</w:t>
          </w:r>
          <w:r>
            <w:fldChar w:fldCharType="begin"/>
          </w:r>
          <w:r w:rsidRPr="00D02D39">
            <w:rPr>
              <w:lang w:val="sv-SE"/>
            </w:rPr>
            <w:instrText xml:space="preserve"> DOCPROPERTY Version </w:instrText>
          </w:r>
          <w:r>
            <w:fldChar w:fldCharType="separate"/>
          </w:r>
          <w:r w:rsidR="006E2B6A">
            <w:rPr>
              <w:lang w:val="sv-SE"/>
            </w:rPr>
            <w:t>V5.3</w:t>
          </w:r>
          <w:r>
            <w:fldChar w:fldCharType="end"/>
          </w:r>
        </w:p>
      </w:tc>
    </w:tr>
  </w:tbl>
  <w:p w:rsidR="00C67DDB" w:rsidRPr="00D02D39" w:rsidRDefault="00C67DDB" w:rsidP="00FF689C">
    <w:pPr>
      <w:pStyle w:val="ASDEFCONHeaderFooterCenter"/>
      <w:rPr>
        <w:lang w:val="sv-S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83826F8"/>
    <w:lvl w:ilvl="0">
      <w:numFmt w:val="decimal"/>
      <w:pStyle w:val="Bullet"/>
      <w:lvlText w:val="*"/>
      <w:lvlJc w:val="left"/>
      <w:rPr>
        <w:rFonts w:cs="Times New Roman"/>
      </w:r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7"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pStyle w:val="Heading9"/>
      <w:lvlText w:val=""/>
      <w:lvlJc w:val="left"/>
      <w:pPr>
        <w:tabs>
          <w:tab w:val="num" w:pos="6480"/>
        </w:tabs>
        <w:ind w:left="6480" w:hanging="360"/>
      </w:pPr>
      <w:rPr>
        <w:rFonts w:ascii="Wingdings" w:hAnsi="Wingdings" w:hint="default"/>
      </w:rPr>
    </w:lvl>
  </w:abstractNum>
  <w:abstractNum w:abstractNumId="12"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9"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1"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2" w15:restartNumberingAfterBreak="0">
    <w:nsid w:val="4FD319C4"/>
    <w:multiLevelType w:val="multilevel"/>
    <w:tmpl w:val="0560AE4E"/>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3"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31E78F4"/>
    <w:multiLevelType w:val="multilevel"/>
    <w:tmpl w:val="C75482F2"/>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pStyle w:val="Heading6"/>
      <w:lvlText w:val="%1.%2.%3.%4.%5.%6"/>
      <w:lvlJc w:val="left"/>
      <w:pPr>
        <w:tabs>
          <w:tab w:val="num" w:pos="1800"/>
        </w:tabs>
        <w:ind w:left="1440" w:hanging="1440"/>
      </w:pPr>
      <w:rPr>
        <w:rFonts w:cs="Times New Roman" w:hint="default"/>
      </w:rPr>
    </w:lvl>
    <w:lvl w:ilvl="6">
      <w:start w:val="1"/>
      <w:numFmt w:val="decimal"/>
      <w:lvlText w:val="%1.%2.%3.%4.%5.%6.%7"/>
      <w:lvlJc w:val="left"/>
      <w:pPr>
        <w:tabs>
          <w:tab w:val="num" w:pos="2160"/>
        </w:tabs>
        <w:ind w:left="1440" w:hanging="1440"/>
      </w:pPr>
      <w:rPr>
        <w:rFonts w:cs="Times New Roman" w:hint="default"/>
      </w:rPr>
    </w:lvl>
    <w:lvl w:ilvl="7">
      <w:start w:val="1"/>
      <w:numFmt w:val="decimal"/>
      <w:pStyle w:val="Heading8"/>
      <w:lvlText w:val="%1.%2.%3.%4.%5.%6.%7.%8"/>
      <w:lvlJc w:val="left"/>
      <w:pPr>
        <w:tabs>
          <w:tab w:val="num" w:pos="2520"/>
        </w:tabs>
        <w:ind w:left="1440" w:hanging="1440"/>
      </w:pPr>
      <w:rPr>
        <w:rFonts w:cs="Times New Roman" w:hint="default"/>
      </w:rPr>
    </w:lvl>
    <w:lvl w:ilvl="8">
      <w:start w:val="1"/>
      <w:numFmt w:val="decimal"/>
      <w:lvlText w:val="%1.%2.%3.%4.%5.%6.%7.%8.%9"/>
      <w:lvlJc w:val="left"/>
      <w:pPr>
        <w:tabs>
          <w:tab w:val="num" w:pos="2880"/>
        </w:tabs>
        <w:ind w:left="1440" w:hanging="1440"/>
      </w:pPr>
      <w:rPr>
        <w:rFonts w:cs="Times New Roman" w:hint="default"/>
      </w:rPr>
    </w:lvl>
  </w:abstractNum>
  <w:abstractNum w:abstractNumId="25" w15:restartNumberingAfterBreak="0">
    <w:nsid w:val="535828C6"/>
    <w:multiLevelType w:val="multilevel"/>
    <w:tmpl w:val="F72AB492"/>
    <w:lvl w:ilvl="0">
      <w:start w:val="1"/>
      <w:numFmt w:val="decimal"/>
      <w:lvlText w:val="%1."/>
      <w:lvlJc w:val="left"/>
      <w:pPr>
        <w:ind w:left="360" w:hanging="36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7"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11"/>
  </w:num>
  <w:num w:numId="3">
    <w:abstractNumId w:val="6"/>
  </w:num>
  <w:num w:numId="4">
    <w:abstractNumId w:val="24"/>
  </w:num>
  <w:num w:numId="5">
    <w:abstractNumId w:val="30"/>
  </w:num>
  <w:num w:numId="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2"/>
  </w:num>
  <w:num w:numId="9">
    <w:abstractNumId w:val="32"/>
  </w:num>
  <w:num w:numId="10">
    <w:abstractNumId w:val="19"/>
  </w:num>
  <w:num w:numId="11">
    <w:abstractNumId w:val="25"/>
  </w:num>
  <w:num w:numId="12">
    <w:abstractNumId w:val="36"/>
  </w:num>
  <w:num w:numId="13">
    <w:abstractNumId w:val="13"/>
  </w:num>
  <w:num w:numId="14">
    <w:abstractNumId w:val="16"/>
  </w:num>
  <w:num w:numId="15">
    <w:abstractNumId w:val="38"/>
  </w:num>
  <w:num w:numId="16">
    <w:abstractNumId w:val="9"/>
  </w:num>
  <w:num w:numId="17">
    <w:abstractNumId w:val="7"/>
  </w:num>
  <w:num w:numId="18">
    <w:abstractNumId w:val="2"/>
  </w:num>
  <w:num w:numId="19">
    <w:abstractNumId w:val="4"/>
  </w:num>
  <w:num w:numId="20">
    <w:abstractNumId w:val="15"/>
  </w:num>
  <w:num w:numId="21">
    <w:abstractNumId w:val="1"/>
  </w:num>
  <w:num w:numId="22">
    <w:abstractNumId w:val="21"/>
  </w:num>
  <w:num w:numId="23">
    <w:abstractNumId w:val="34"/>
  </w:num>
  <w:num w:numId="24">
    <w:abstractNumId w:val="31"/>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35"/>
  </w:num>
  <w:num w:numId="2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num>
  <w:num w:numId="30">
    <w:abstractNumId w:val="5"/>
  </w:num>
  <w:num w:numId="31">
    <w:abstractNumId w:val="37"/>
  </w:num>
  <w:num w:numId="32">
    <w:abstractNumId w:val="14"/>
  </w:num>
  <w:num w:numId="33">
    <w:abstractNumId w:val="23"/>
  </w:num>
  <w:num w:numId="34">
    <w:abstractNumId w:val="8"/>
  </w:num>
  <w:num w:numId="35">
    <w:abstractNumId w:val="3"/>
  </w:num>
  <w:num w:numId="36">
    <w:abstractNumId w:val="27"/>
  </w:num>
  <w:num w:numId="37">
    <w:abstractNumId w:val="28"/>
  </w:num>
  <w:num w:numId="38">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39">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0">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1">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2">
    <w:abstractNumId w:val="29"/>
  </w:num>
  <w:num w:numId="43">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4">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5">
    <w:abstractNumId w:val="2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467"/>
    <w:rsid w:val="00000F21"/>
    <w:rsid w:val="000010B7"/>
    <w:rsid w:val="000023CD"/>
    <w:rsid w:val="00002ED4"/>
    <w:rsid w:val="00007BED"/>
    <w:rsid w:val="000220C6"/>
    <w:rsid w:val="000257F1"/>
    <w:rsid w:val="0003701C"/>
    <w:rsid w:val="00044BB7"/>
    <w:rsid w:val="000456CC"/>
    <w:rsid w:val="00063A14"/>
    <w:rsid w:val="00064F3F"/>
    <w:rsid w:val="00066660"/>
    <w:rsid w:val="000714C9"/>
    <w:rsid w:val="00073227"/>
    <w:rsid w:val="00080A0E"/>
    <w:rsid w:val="00084B97"/>
    <w:rsid w:val="000A1BF2"/>
    <w:rsid w:val="000A215E"/>
    <w:rsid w:val="000A2828"/>
    <w:rsid w:val="000A28D8"/>
    <w:rsid w:val="000A70CB"/>
    <w:rsid w:val="000A7839"/>
    <w:rsid w:val="000B3F58"/>
    <w:rsid w:val="000C087F"/>
    <w:rsid w:val="000C5288"/>
    <w:rsid w:val="000D037B"/>
    <w:rsid w:val="000E0959"/>
    <w:rsid w:val="000E513A"/>
    <w:rsid w:val="000F3861"/>
    <w:rsid w:val="000F4DE2"/>
    <w:rsid w:val="00110714"/>
    <w:rsid w:val="00127AF8"/>
    <w:rsid w:val="00135CFD"/>
    <w:rsid w:val="0016248B"/>
    <w:rsid w:val="001633EA"/>
    <w:rsid w:val="001640DE"/>
    <w:rsid w:val="00166FA0"/>
    <w:rsid w:val="00184458"/>
    <w:rsid w:val="00185994"/>
    <w:rsid w:val="00186C19"/>
    <w:rsid w:val="00196AF1"/>
    <w:rsid w:val="001A15D6"/>
    <w:rsid w:val="001A2A99"/>
    <w:rsid w:val="001C3100"/>
    <w:rsid w:val="001C72C3"/>
    <w:rsid w:val="001D0738"/>
    <w:rsid w:val="001D46EE"/>
    <w:rsid w:val="001E0417"/>
    <w:rsid w:val="001F3806"/>
    <w:rsid w:val="001F6840"/>
    <w:rsid w:val="002069CA"/>
    <w:rsid w:val="002102D0"/>
    <w:rsid w:val="00211261"/>
    <w:rsid w:val="0021137E"/>
    <w:rsid w:val="0021179F"/>
    <w:rsid w:val="00212010"/>
    <w:rsid w:val="002136D0"/>
    <w:rsid w:val="00216C09"/>
    <w:rsid w:val="002313DB"/>
    <w:rsid w:val="00232173"/>
    <w:rsid w:val="00237780"/>
    <w:rsid w:val="002414B3"/>
    <w:rsid w:val="0024714E"/>
    <w:rsid w:val="002535CF"/>
    <w:rsid w:val="0025792B"/>
    <w:rsid w:val="00266297"/>
    <w:rsid w:val="00281FC9"/>
    <w:rsid w:val="00284877"/>
    <w:rsid w:val="00285EE9"/>
    <w:rsid w:val="00292FAA"/>
    <w:rsid w:val="00294FEC"/>
    <w:rsid w:val="002956F4"/>
    <w:rsid w:val="002958FC"/>
    <w:rsid w:val="002B1B93"/>
    <w:rsid w:val="002B29EB"/>
    <w:rsid w:val="002C18D9"/>
    <w:rsid w:val="002D0B68"/>
    <w:rsid w:val="002E0AEB"/>
    <w:rsid w:val="002E0E2C"/>
    <w:rsid w:val="002E4182"/>
    <w:rsid w:val="002F4297"/>
    <w:rsid w:val="002F4BB7"/>
    <w:rsid w:val="00304180"/>
    <w:rsid w:val="003068AC"/>
    <w:rsid w:val="00315F8E"/>
    <w:rsid w:val="003259B6"/>
    <w:rsid w:val="003302DD"/>
    <w:rsid w:val="0033069F"/>
    <w:rsid w:val="003374C9"/>
    <w:rsid w:val="00345D98"/>
    <w:rsid w:val="0035267E"/>
    <w:rsid w:val="00354078"/>
    <w:rsid w:val="00364D8C"/>
    <w:rsid w:val="0037243C"/>
    <w:rsid w:val="0037393E"/>
    <w:rsid w:val="00374A3F"/>
    <w:rsid w:val="00376102"/>
    <w:rsid w:val="003837A3"/>
    <w:rsid w:val="00385FB9"/>
    <w:rsid w:val="003B26E7"/>
    <w:rsid w:val="003C1525"/>
    <w:rsid w:val="003E585E"/>
    <w:rsid w:val="003F1743"/>
    <w:rsid w:val="003F510B"/>
    <w:rsid w:val="003F6E65"/>
    <w:rsid w:val="0040208A"/>
    <w:rsid w:val="00412007"/>
    <w:rsid w:val="0042349F"/>
    <w:rsid w:val="004326BE"/>
    <w:rsid w:val="00440C1D"/>
    <w:rsid w:val="00446827"/>
    <w:rsid w:val="00447BD4"/>
    <w:rsid w:val="00456679"/>
    <w:rsid w:val="004677DC"/>
    <w:rsid w:val="0047179D"/>
    <w:rsid w:val="00480E70"/>
    <w:rsid w:val="00491AD1"/>
    <w:rsid w:val="0049694E"/>
    <w:rsid w:val="004A29F7"/>
    <w:rsid w:val="004C3A74"/>
    <w:rsid w:val="004C6EA5"/>
    <w:rsid w:val="004D4EF6"/>
    <w:rsid w:val="004E00C2"/>
    <w:rsid w:val="004E4148"/>
    <w:rsid w:val="004F1B1A"/>
    <w:rsid w:val="004F1E5B"/>
    <w:rsid w:val="004F4B12"/>
    <w:rsid w:val="004F5B2B"/>
    <w:rsid w:val="005006CA"/>
    <w:rsid w:val="00500DED"/>
    <w:rsid w:val="00512274"/>
    <w:rsid w:val="00514612"/>
    <w:rsid w:val="005315DF"/>
    <w:rsid w:val="00533235"/>
    <w:rsid w:val="0053647B"/>
    <w:rsid w:val="00546F39"/>
    <w:rsid w:val="00547328"/>
    <w:rsid w:val="005534D1"/>
    <w:rsid w:val="005631B9"/>
    <w:rsid w:val="005670B6"/>
    <w:rsid w:val="00567912"/>
    <w:rsid w:val="00571D86"/>
    <w:rsid w:val="00576DEB"/>
    <w:rsid w:val="00593B00"/>
    <w:rsid w:val="005A41BC"/>
    <w:rsid w:val="005A6761"/>
    <w:rsid w:val="005B01A7"/>
    <w:rsid w:val="005B1942"/>
    <w:rsid w:val="005B1A5E"/>
    <w:rsid w:val="005C276A"/>
    <w:rsid w:val="005C515F"/>
    <w:rsid w:val="005C7866"/>
    <w:rsid w:val="005D633F"/>
    <w:rsid w:val="005D7ECC"/>
    <w:rsid w:val="005E2B3E"/>
    <w:rsid w:val="005E6169"/>
    <w:rsid w:val="005F14CD"/>
    <w:rsid w:val="005F703E"/>
    <w:rsid w:val="00602819"/>
    <w:rsid w:val="00607EC9"/>
    <w:rsid w:val="00613EF0"/>
    <w:rsid w:val="006144E0"/>
    <w:rsid w:val="00615AA1"/>
    <w:rsid w:val="00622B0A"/>
    <w:rsid w:val="0062566B"/>
    <w:rsid w:val="00635DDF"/>
    <w:rsid w:val="00637107"/>
    <w:rsid w:val="00644277"/>
    <w:rsid w:val="00662194"/>
    <w:rsid w:val="00662E7C"/>
    <w:rsid w:val="00670DD2"/>
    <w:rsid w:val="0067369D"/>
    <w:rsid w:val="0067503B"/>
    <w:rsid w:val="0067754C"/>
    <w:rsid w:val="00690170"/>
    <w:rsid w:val="00690C18"/>
    <w:rsid w:val="00693D0E"/>
    <w:rsid w:val="00693F2A"/>
    <w:rsid w:val="00695C74"/>
    <w:rsid w:val="00697651"/>
    <w:rsid w:val="006A11F7"/>
    <w:rsid w:val="006C03F1"/>
    <w:rsid w:val="006C0647"/>
    <w:rsid w:val="006C242A"/>
    <w:rsid w:val="006D2229"/>
    <w:rsid w:val="006D56F2"/>
    <w:rsid w:val="006E2B6A"/>
    <w:rsid w:val="006E2FD1"/>
    <w:rsid w:val="006E3F9F"/>
    <w:rsid w:val="006E6A70"/>
    <w:rsid w:val="00700B12"/>
    <w:rsid w:val="00742155"/>
    <w:rsid w:val="00751D35"/>
    <w:rsid w:val="00754669"/>
    <w:rsid w:val="007663AC"/>
    <w:rsid w:val="00767015"/>
    <w:rsid w:val="00771467"/>
    <w:rsid w:val="007728AA"/>
    <w:rsid w:val="00774A0F"/>
    <w:rsid w:val="007A2B6B"/>
    <w:rsid w:val="007A6251"/>
    <w:rsid w:val="007B2071"/>
    <w:rsid w:val="007B441F"/>
    <w:rsid w:val="007B7620"/>
    <w:rsid w:val="007C1243"/>
    <w:rsid w:val="007D1D7C"/>
    <w:rsid w:val="007D2D39"/>
    <w:rsid w:val="007D6339"/>
    <w:rsid w:val="007E4552"/>
    <w:rsid w:val="007F5BD3"/>
    <w:rsid w:val="00800E12"/>
    <w:rsid w:val="00801664"/>
    <w:rsid w:val="0080173E"/>
    <w:rsid w:val="00805239"/>
    <w:rsid w:val="008055D2"/>
    <w:rsid w:val="00806AF5"/>
    <w:rsid w:val="00806CBC"/>
    <w:rsid w:val="00811407"/>
    <w:rsid w:val="00813D3B"/>
    <w:rsid w:val="00820C75"/>
    <w:rsid w:val="0083072E"/>
    <w:rsid w:val="00830BD2"/>
    <w:rsid w:val="00831211"/>
    <w:rsid w:val="008316A8"/>
    <w:rsid w:val="00837517"/>
    <w:rsid w:val="0085233D"/>
    <w:rsid w:val="00857BB0"/>
    <w:rsid w:val="00863582"/>
    <w:rsid w:val="00863DB7"/>
    <w:rsid w:val="008704A8"/>
    <w:rsid w:val="008712EA"/>
    <w:rsid w:val="00882260"/>
    <w:rsid w:val="0088243A"/>
    <w:rsid w:val="00885470"/>
    <w:rsid w:val="008866C8"/>
    <w:rsid w:val="008870FD"/>
    <w:rsid w:val="008871DB"/>
    <w:rsid w:val="008A7AF2"/>
    <w:rsid w:val="008B2CDD"/>
    <w:rsid w:val="008B7AE6"/>
    <w:rsid w:val="008C12CA"/>
    <w:rsid w:val="008C1B28"/>
    <w:rsid w:val="008C48AB"/>
    <w:rsid w:val="008C6BDA"/>
    <w:rsid w:val="008C6FFE"/>
    <w:rsid w:val="008D137C"/>
    <w:rsid w:val="008D7AE1"/>
    <w:rsid w:val="008E55F2"/>
    <w:rsid w:val="008E64F8"/>
    <w:rsid w:val="008F1D4C"/>
    <w:rsid w:val="008F749C"/>
    <w:rsid w:val="00907029"/>
    <w:rsid w:val="00913B2A"/>
    <w:rsid w:val="00930626"/>
    <w:rsid w:val="009332C7"/>
    <w:rsid w:val="009355F9"/>
    <w:rsid w:val="00940003"/>
    <w:rsid w:val="00941A4C"/>
    <w:rsid w:val="00944DCC"/>
    <w:rsid w:val="00946061"/>
    <w:rsid w:val="009526A8"/>
    <w:rsid w:val="009557E7"/>
    <w:rsid w:val="00962CBC"/>
    <w:rsid w:val="00962F0F"/>
    <w:rsid w:val="00965FB0"/>
    <w:rsid w:val="009704D9"/>
    <w:rsid w:val="00974DDC"/>
    <w:rsid w:val="009770A7"/>
    <w:rsid w:val="0098288E"/>
    <w:rsid w:val="00985904"/>
    <w:rsid w:val="00986817"/>
    <w:rsid w:val="0099456B"/>
    <w:rsid w:val="00994897"/>
    <w:rsid w:val="009B262B"/>
    <w:rsid w:val="009B44B0"/>
    <w:rsid w:val="009B4D12"/>
    <w:rsid w:val="009B787C"/>
    <w:rsid w:val="009B7D2A"/>
    <w:rsid w:val="009B7DF9"/>
    <w:rsid w:val="009C232E"/>
    <w:rsid w:val="009C759D"/>
    <w:rsid w:val="009D5653"/>
    <w:rsid w:val="009E588D"/>
    <w:rsid w:val="009E622B"/>
    <w:rsid w:val="009F0192"/>
    <w:rsid w:val="009F4531"/>
    <w:rsid w:val="009F5651"/>
    <w:rsid w:val="00A008CA"/>
    <w:rsid w:val="00A01C45"/>
    <w:rsid w:val="00A03308"/>
    <w:rsid w:val="00A077D0"/>
    <w:rsid w:val="00A15E1D"/>
    <w:rsid w:val="00A2447A"/>
    <w:rsid w:val="00A2546F"/>
    <w:rsid w:val="00A40A7E"/>
    <w:rsid w:val="00A45254"/>
    <w:rsid w:val="00A56451"/>
    <w:rsid w:val="00A571E0"/>
    <w:rsid w:val="00A64798"/>
    <w:rsid w:val="00A65A4B"/>
    <w:rsid w:val="00A71AC8"/>
    <w:rsid w:val="00A7236F"/>
    <w:rsid w:val="00A82431"/>
    <w:rsid w:val="00A8628C"/>
    <w:rsid w:val="00A90236"/>
    <w:rsid w:val="00A93743"/>
    <w:rsid w:val="00A9529E"/>
    <w:rsid w:val="00AA67B8"/>
    <w:rsid w:val="00AB29DB"/>
    <w:rsid w:val="00AB3C76"/>
    <w:rsid w:val="00AB4DCC"/>
    <w:rsid w:val="00AB637A"/>
    <w:rsid w:val="00AB7A4A"/>
    <w:rsid w:val="00AC1D27"/>
    <w:rsid w:val="00AD0FCA"/>
    <w:rsid w:val="00AD17C6"/>
    <w:rsid w:val="00AD6267"/>
    <w:rsid w:val="00AE747F"/>
    <w:rsid w:val="00AF2336"/>
    <w:rsid w:val="00B00017"/>
    <w:rsid w:val="00B010C5"/>
    <w:rsid w:val="00B0306E"/>
    <w:rsid w:val="00B04A53"/>
    <w:rsid w:val="00B13094"/>
    <w:rsid w:val="00B16050"/>
    <w:rsid w:val="00B1750D"/>
    <w:rsid w:val="00B176A9"/>
    <w:rsid w:val="00B2570C"/>
    <w:rsid w:val="00B26AB3"/>
    <w:rsid w:val="00B3073B"/>
    <w:rsid w:val="00B3463A"/>
    <w:rsid w:val="00B46A2B"/>
    <w:rsid w:val="00B47FCD"/>
    <w:rsid w:val="00B61045"/>
    <w:rsid w:val="00B61E01"/>
    <w:rsid w:val="00B72D4F"/>
    <w:rsid w:val="00B72E14"/>
    <w:rsid w:val="00B73130"/>
    <w:rsid w:val="00B7442F"/>
    <w:rsid w:val="00B770F7"/>
    <w:rsid w:val="00B800D4"/>
    <w:rsid w:val="00B92A51"/>
    <w:rsid w:val="00B94E7F"/>
    <w:rsid w:val="00B97659"/>
    <w:rsid w:val="00BA0F7F"/>
    <w:rsid w:val="00BB1204"/>
    <w:rsid w:val="00BB14FA"/>
    <w:rsid w:val="00BB5A0A"/>
    <w:rsid w:val="00BB7E7E"/>
    <w:rsid w:val="00BC09B2"/>
    <w:rsid w:val="00BC6F78"/>
    <w:rsid w:val="00BD1382"/>
    <w:rsid w:val="00BD37BE"/>
    <w:rsid w:val="00BE68AB"/>
    <w:rsid w:val="00BF16DE"/>
    <w:rsid w:val="00BF2128"/>
    <w:rsid w:val="00BF3642"/>
    <w:rsid w:val="00BF4509"/>
    <w:rsid w:val="00BF559B"/>
    <w:rsid w:val="00C01954"/>
    <w:rsid w:val="00C10882"/>
    <w:rsid w:val="00C147CA"/>
    <w:rsid w:val="00C216FA"/>
    <w:rsid w:val="00C3352E"/>
    <w:rsid w:val="00C36A5A"/>
    <w:rsid w:val="00C37CEA"/>
    <w:rsid w:val="00C50F0D"/>
    <w:rsid w:val="00C5365F"/>
    <w:rsid w:val="00C6037B"/>
    <w:rsid w:val="00C67DDB"/>
    <w:rsid w:val="00C70727"/>
    <w:rsid w:val="00C76CCC"/>
    <w:rsid w:val="00C77FE5"/>
    <w:rsid w:val="00C827CB"/>
    <w:rsid w:val="00C832E9"/>
    <w:rsid w:val="00C92C40"/>
    <w:rsid w:val="00CB670A"/>
    <w:rsid w:val="00CC49D9"/>
    <w:rsid w:val="00CD1456"/>
    <w:rsid w:val="00CD6A86"/>
    <w:rsid w:val="00CE19B7"/>
    <w:rsid w:val="00CE5260"/>
    <w:rsid w:val="00CF2AC5"/>
    <w:rsid w:val="00D02D39"/>
    <w:rsid w:val="00D06411"/>
    <w:rsid w:val="00D06E65"/>
    <w:rsid w:val="00D1024D"/>
    <w:rsid w:val="00D1654B"/>
    <w:rsid w:val="00D259A3"/>
    <w:rsid w:val="00D36C92"/>
    <w:rsid w:val="00D4320F"/>
    <w:rsid w:val="00D46952"/>
    <w:rsid w:val="00D54552"/>
    <w:rsid w:val="00D553CF"/>
    <w:rsid w:val="00D57E06"/>
    <w:rsid w:val="00D613CC"/>
    <w:rsid w:val="00D61A5B"/>
    <w:rsid w:val="00D63BF1"/>
    <w:rsid w:val="00D656DC"/>
    <w:rsid w:val="00D72C8E"/>
    <w:rsid w:val="00D766CB"/>
    <w:rsid w:val="00D879A5"/>
    <w:rsid w:val="00D905C0"/>
    <w:rsid w:val="00D9394B"/>
    <w:rsid w:val="00DA5C81"/>
    <w:rsid w:val="00DB000D"/>
    <w:rsid w:val="00DB45FD"/>
    <w:rsid w:val="00DB4C80"/>
    <w:rsid w:val="00DB693E"/>
    <w:rsid w:val="00DC2E0E"/>
    <w:rsid w:val="00DC4129"/>
    <w:rsid w:val="00DC4F35"/>
    <w:rsid w:val="00DC64C8"/>
    <w:rsid w:val="00DD0B9F"/>
    <w:rsid w:val="00DD4326"/>
    <w:rsid w:val="00DE34D6"/>
    <w:rsid w:val="00DE66CF"/>
    <w:rsid w:val="00DE7BF9"/>
    <w:rsid w:val="00E03983"/>
    <w:rsid w:val="00E042F1"/>
    <w:rsid w:val="00E134B9"/>
    <w:rsid w:val="00E2376B"/>
    <w:rsid w:val="00E23AD6"/>
    <w:rsid w:val="00E312FB"/>
    <w:rsid w:val="00E33268"/>
    <w:rsid w:val="00E354E9"/>
    <w:rsid w:val="00E541CC"/>
    <w:rsid w:val="00E57404"/>
    <w:rsid w:val="00E62039"/>
    <w:rsid w:val="00E6315C"/>
    <w:rsid w:val="00E742E9"/>
    <w:rsid w:val="00E92D6A"/>
    <w:rsid w:val="00E9461F"/>
    <w:rsid w:val="00E95477"/>
    <w:rsid w:val="00E9673D"/>
    <w:rsid w:val="00EA4808"/>
    <w:rsid w:val="00EA580D"/>
    <w:rsid w:val="00EA765A"/>
    <w:rsid w:val="00EA7B10"/>
    <w:rsid w:val="00EB2FA7"/>
    <w:rsid w:val="00EB5655"/>
    <w:rsid w:val="00EB6419"/>
    <w:rsid w:val="00EC1CEF"/>
    <w:rsid w:val="00EC5BAE"/>
    <w:rsid w:val="00ED7985"/>
    <w:rsid w:val="00EE173F"/>
    <w:rsid w:val="00EE2411"/>
    <w:rsid w:val="00EE3B57"/>
    <w:rsid w:val="00EF5B60"/>
    <w:rsid w:val="00EF7EB5"/>
    <w:rsid w:val="00F02A58"/>
    <w:rsid w:val="00F0335C"/>
    <w:rsid w:val="00F0427D"/>
    <w:rsid w:val="00F050D5"/>
    <w:rsid w:val="00F054EC"/>
    <w:rsid w:val="00F10127"/>
    <w:rsid w:val="00F22461"/>
    <w:rsid w:val="00F22626"/>
    <w:rsid w:val="00F239C2"/>
    <w:rsid w:val="00F25753"/>
    <w:rsid w:val="00F266B8"/>
    <w:rsid w:val="00F27D7E"/>
    <w:rsid w:val="00F32275"/>
    <w:rsid w:val="00F32B06"/>
    <w:rsid w:val="00F33094"/>
    <w:rsid w:val="00F7388C"/>
    <w:rsid w:val="00F73B6A"/>
    <w:rsid w:val="00F77BE6"/>
    <w:rsid w:val="00F83378"/>
    <w:rsid w:val="00F85945"/>
    <w:rsid w:val="00F93255"/>
    <w:rsid w:val="00F960C2"/>
    <w:rsid w:val="00FA135D"/>
    <w:rsid w:val="00FA2CFB"/>
    <w:rsid w:val="00FB0EFA"/>
    <w:rsid w:val="00FB309B"/>
    <w:rsid w:val="00FB3BFD"/>
    <w:rsid w:val="00FB427A"/>
    <w:rsid w:val="00FB62F1"/>
    <w:rsid w:val="00FD0CA3"/>
    <w:rsid w:val="00FD1FCE"/>
    <w:rsid w:val="00FD3945"/>
    <w:rsid w:val="00FD7DC9"/>
    <w:rsid w:val="00FE0096"/>
    <w:rsid w:val="00FE1735"/>
    <w:rsid w:val="00FE4419"/>
    <w:rsid w:val="00FE4B87"/>
    <w:rsid w:val="00FF3234"/>
    <w:rsid w:val="00FF689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9FC4006-4366-411E-AD9F-03562CD3B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1D27"/>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g,1"/>
    <w:basedOn w:val="Normal"/>
    <w:next w:val="Normal"/>
    <w:link w:val="Heading1Char"/>
    <w:qFormat/>
    <w:rsid w:val="00AC1D27"/>
    <w:pPr>
      <w:keepNext/>
      <w:spacing w:before="120"/>
      <w:outlineLvl w:val="0"/>
    </w:pPr>
    <w:rPr>
      <w:rFonts w:ascii="Georgia" w:hAnsi="Georgia" w:cs="Arial"/>
      <w:b/>
      <w:bCs/>
      <w:color w:val="CF4520"/>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sub,Heading 21,h21,h22,h23,h24,h25,h26,h27"/>
    <w:basedOn w:val="Normal"/>
    <w:next w:val="Normal"/>
    <w:link w:val="Heading2Char"/>
    <w:unhideWhenUsed/>
    <w:qFormat/>
    <w:rsid w:val="00AC1D27"/>
    <w:pPr>
      <w:keepNext/>
      <w:keepLines/>
      <w:spacing w:before="200"/>
      <w:outlineLvl w:val="1"/>
    </w:pPr>
    <w:rPr>
      <w:rFonts w:ascii="Georgia" w:hAnsi="Georgia"/>
      <w:b/>
      <w:bCs/>
      <w:color w:val="CF4520"/>
      <w:sz w:val="28"/>
      <w:szCs w:val="26"/>
    </w:rPr>
  </w:style>
  <w:style w:type="paragraph" w:styleId="Heading3">
    <w:name w:val="heading 3"/>
    <w:aliases w:val="Para3,head3hdbk,H3,C Sub-Sub/Italic,h3 sub heading,Head 3,Head 31,Head 32,C Sub-Sub/Italic1,3,Sub2Para,subsub,h3,h31,h32,h311,h33,h312,h34,h313,h35,h314,h36,h315,h37,h316,h321,h3111,h331,h3121,h341,h3131,h351,h3141,h361,h3151,h38,h317,h322,h39"/>
    <w:basedOn w:val="Normal"/>
    <w:next w:val="Normal"/>
    <w:link w:val="Heading3Char"/>
    <w:uiPriority w:val="9"/>
    <w:qFormat/>
    <w:rsid w:val="00AC1D27"/>
    <w:pPr>
      <w:keepNext/>
      <w:keepLines/>
      <w:spacing w:before="120" w:after="60"/>
      <w:outlineLvl w:val="2"/>
    </w:pPr>
    <w:rPr>
      <w:b/>
      <w:bCs/>
      <w:i/>
      <w:color w:val="CF4520"/>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uiPriority w:val="9"/>
    <w:qFormat/>
    <w:rsid w:val="00AC1D27"/>
    <w:pPr>
      <w:keepNext/>
      <w:keepLines/>
      <w:spacing w:before="200" w:after="60"/>
      <w:outlineLvl w:val="3"/>
    </w:pPr>
    <w:rPr>
      <w:b/>
      <w:bCs/>
      <w:i/>
      <w:iCs/>
    </w:rPr>
  </w:style>
  <w:style w:type="paragraph" w:styleId="Heading5">
    <w:name w:val="heading 5"/>
    <w:aliases w:val="Para5"/>
    <w:basedOn w:val="Normal"/>
    <w:next w:val="Normal"/>
    <w:link w:val="Heading5Char"/>
    <w:qFormat/>
    <w:rsid w:val="000D037B"/>
    <w:pPr>
      <w:tabs>
        <w:tab w:val="left" w:pos="0"/>
        <w:tab w:val="num" w:pos="1701"/>
      </w:tabs>
      <w:spacing w:after="0"/>
      <w:ind w:left="360" w:hanging="360"/>
      <w:jc w:val="left"/>
      <w:outlineLvl w:val="4"/>
    </w:pPr>
    <w:rPr>
      <w:rFonts w:ascii="Arial Bold" w:hAnsi="Arial Bold"/>
      <w:b/>
      <w:bCs/>
      <w:iCs/>
      <w:sz w:val="32"/>
      <w:szCs w:val="26"/>
    </w:rPr>
  </w:style>
  <w:style w:type="paragraph" w:styleId="Heading6">
    <w:name w:val="heading 6"/>
    <w:basedOn w:val="Normal"/>
    <w:next w:val="Normal"/>
    <w:link w:val="Heading6Char"/>
    <w:qFormat/>
    <w:rsid w:val="000D037B"/>
    <w:pPr>
      <w:numPr>
        <w:ilvl w:val="5"/>
        <w:numId w:val="4"/>
      </w:numPr>
      <w:spacing w:before="240" w:after="60"/>
      <w:outlineLvl w:val="5"/>
    </w:pPr>
    <w:rPr>
      <w:rFonts w:ascii="Times New Roman" w:hAnsi="Times New Roman"/>
      <w:b/>
      <w:bCs/>
      <w:sz w:val="22"/>
    </w:rPr>
  </w:style>
  <w:style w:type="paragraph" w:styleId="Heading7">
    <w:name w:val="heading 7"/>
    <w:basedOn w:val="Heading1"/>
    <w:next w:val="Normal"/>
    <w:link w:val="Heading7Char"/>
    <w:qFormat/>
    <w:rsid w:val="000D037B"/>
    <w:pPr>
      <w:tabs>
        <w:tab w:val="num" w:pos="1701"/>
      </w:tabs>
      <w:ind w:left="720" w:hanging="360"/>
      <w:outlineLvl w:val="6"/>
    </w:pPr>
    <w:rPr>
      <w:b w:val="0"/>
      <w:sz w:val="16"/>
    </w:rPr>
  </w:style>
  <w:style w:type="paragraph" w:styleId="Heading8">
    <w:name w:val="heading 8"/>
    <w:basedOn w:val="Normal"/>
    <w:next w:val="Normal"/>
    <w:link w:val="Heading8Char"/>
    <w:qFormat/>
    <w:rsid w:val="000D037B"/>
    <w:pPr>
      <w:numPr>
        <w:ilvl w:val="7"/>
        <w:numId w:val="4"/>
      </w:num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0D037B"/>
    <w:pPr>
      <w:numPr>
        <w:ilvl w:val="8"/>
        <w:numId w:val="2"/>
      </w:numPr>
      <w:tabs>
        <w:tab w:val="clear" w:pos="6480"/>
        <w:tab w:val="num" w:pos="2880"/>
      </w:tabs>
      <w:spacing w:before="240" w:after="60"/>
      <w:ind w:left="1440" w:hanging="1440"/>
      <w:outlineLvl w:val="8"/>
    </w:pPr>
    <w:rPr>
      <w:rFonts w:cs="Arial"/>
      <w:sz w:val="22"/>
    </w:rPr>
  </w:style>
  <w:style w:type="character" w:default="1" w:styleId="DefaultParagraphFont">
    <w:name w:val="Default Paragraph Font"/>
    <w:uiPriority w:val="1"/>
    <w:semiHidden/>
    <w:unhideWhenUsed/>
    <w:rsid w:val="00AC1D2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C1D27"/>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TOC1">
    <w:name w:val="toc 1"/>
    <w:autoRedefine/>
    <w:uiPriority w:val="39"/>
    <w:rsid w:val="00AC1D27"/>
    <w:pPr>
      <w:tabs>
        <w:tab w:val="left" w:pos="567"/>
        <w:tab w:val="right" w:leader="dot" w:pos="9071"/>
      </w:tabs>
      <w:spacing w:before="120" w:after="60"/>
      <w:ind w:left="567" w:hanging="567"/>
      <w:jc w:val="both"/>
    </w:pPr>
    <w:rPr>
      <w:rFonts w:ascii="Arial" w:hAnsi="Arial" w:cs="Arial"/>
      <w:b/>
      <w:noProof/>
      <w:szCs w:val="24"/>
    </w:rPr>
  </w:style>
  <w:style w:type="character" w:styleId="CommentReference">
    <w:name w:val="annotation reference"/>
    <w:semiHidden/>
    <w:rPr>
      <w:sz w:val="16"/>
    </w:rPr>
  </w:style>
  <w:style w:type="paragraph" w:styleId="CommentText">
    <w:name w:val="annotation text"/>
    <w:basedOn w:val="Normal"/>
    <w:semiHidden/>
  </w:style>
  <w:style w:type="paragraph" w:styleId="TOC2">
    <w:name w:val="toc 2"/>
    <w:next w:val="ASDEFCONNormal"/>
    <w:autoRedefine/>
    <w:uiPriority w:val="39"/>
    <w:rsid w:val="00AC1D27"/>
    <w:pPr>
      <w:tabs>
        <w:tab w:val="right" w:leader="dot" w:pos="9072"/>
      </w:tabs>
      <w:spacing w:after="60"/>
      <w:ind w:left="1134" w:hanging="567"/>
    </w:pPr>
    <w:rPr>
      <w:rFonts w:ascii="Arial" w:hAnsi="Arial" w:cs="Arial"/>
      <w:szCs w:val="24"/>
    </w:rPr>
  </w:style>
  <w:style w:type="paragraph" w:styleId="TOC3">
    <w:name w:val="toc 3"/>
    <w:basedOn w:val="Normal"/>
    <w:next w:val="Normal"/>
    <w:autoRedefine/>
    <w:rsid w:val="00AC1D27"/>
    <w:pPr>
      <w:spacing w:after="100"/>
      <w:ind w:left="400"/>
    </w:pPr>
  </w:style>
  <w:style w:type="paragraph" w:styleId="CommentSubject">
    <w:name w:val="annotation subject"/>
    <w:basedOn w:val="CommentText"/>
    <w:next w:val="CommentText"/>
    <w:semiHidden/>
    <w:rPr>
      <w:b/>
      <w:bCs/>
    </w:rPr>
  </w:style>
  <w:style w:type="paragraph" w:styleId="BalloonText">
    <w:name w:val="Balloon Text"/>
    <w:basedOn w:val="Normal"/>
    <w:link w:val="BalloonTextChar1"/>
    <w:rsid w:val="000D037B"/>
    <w:rPr>
      <w:rFonts w:ascii="Calibri" w:hAnsi="Calibri"/>
      <w:sz w:val="18"/>
      <w:szCs w:val="20"/>
    </w:rPr>
  </w:style>
  <w:style w:type="table" w:styleId="TableGrid">
    <w:name w:val="Table Grid"/>
    <w:basedOn w:val="TableNormal"/>
    <w:rsid w:val="008C6FF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8C6FFE"/>
  </w:style>
  <w:style w:type="paragraph" w:styleId="EndnoteText">
    <w:name w:val="endnote text"/>
    <w:basedOn w:val="Normal"/>
    <w:semiHidden/>
    <w:rsid w:val="008C6FFE"/>
    <w:rPr>
      <w:szCs w:val="20"/>
    </w:rPr>
  </w:style>
  <w:style w:type="character" w:styleId="Hyperlink">
    <w:name w:val="Hyperlink"/>
    <w:uiPriority w:val="99"/>
    <w:unhideWhenUsed/>
    <w:rsid w:val="00AC1D27"/>
    <w:rPr>
      <w:color w:val="0000FF"/>
      <w:u w:val="single"/>
    </w:rPr>
  </w:style>
  <w:style w:type="paragraph" w:customStyle="1" w:styleId="Style1">
    <w:name w:val="Style1"/>
    <w:basedOn w:val="Heading4"/>
    <w:rsid w:val="008C6FFE"/>
    <w:rPr>
      <w:b w:val="0"/>
    </w:rPr>
  </w:style>
  <w:style w:type="paragraph" w:customStyle="1" w:styleId="StyleDMO-NumListSOWLV3Underline">
    <w:name w:val="Style DMO - NumList SOW LV3 + Underline"/>
    <w:basedOn w:val="Normal"/>
    <w:link w:val="StyleDMO-NumListSOWLV3UnderlineChar"/>
    <w:rsid w:val="00DE66CF"/>
    <w:pPr>
      <w:keepNext/>
      <w:tabs>
        <w:tab w:val="num" w:pos="1134"/>
      </w:tabs>
      <w:ind w:left="1134" w:hanging="1134"/>
    </w:pPr>
    <w:rPr>
      <w:rFonts w:eastAsia="Calibri"/>
      <w:b/>
      <w:bCs/>
      <w:szCs w:val="22"/>
      <w:u w:val="single"/>
      <w:lang w:eastAsia="en-US"/>
    </w:rPr>
  </w:style>
  <w:style w:type="character" w:customStyle="1" w:styleId="StyleDMO-NumListSOWLV3UnderlineChar">
    <w:name w:val="Style DMO - NumList SOW LV3 + Underline Char"/>
    <w:link w:val="StyleDMO-NumListSOWLV3Underline"/>
    <w:rsid w:val="008C6FFE"/>
    <w:rPr>
      <w:rFonts w:ascii="Arial" w:eastAsia="Calibri" w:hAnsi="Arial"/>
      <w:b/>
      <w:bCs/>
      <w:szCs w:val="22"/>
      <w:u w:val="single"/>
      <w:lang w:eastAsia="en-US"/>
    </w:rPr>
  </w:style>
  <w:style w:type="paragraph" w:customStyle="1" w:styleId="COTCOCLV2-ASDEFCON">
    <w:name w:val="COT/COC LV2 - ASDEFCON"/>
    <w:basedOn w:val="ASDEFCONNormal"/>
    <w:next w:val="COTCOCLV3-ASDEFCON"/>
    <w:rsid w:val="00AC1D27"/>
    <w:pPr>
      <w:keepNext/>
      <w:keepLines/>
      <w:numPr>
        <w:ilvl w:val="1"/>
        <w:numId w:val="5"/>
      </w:numPr>
      <w:pBdr>
        <w:bottom w:val="single" w:sz="4" w:space="1" w:color="auto"/>
      </w:pBdr>
    </w:pPr>
    <w:rPr>
      <w:b/>
    </w:rPr>
  </w:style>
  <w:style w:type="paragraph" w:customStyle="1" w:styleId="ASDEFCONNormal">
    <w:name w:val="ASDEFCON Normal"/>
    <w:link w:val="ASDEFCONNormalChar"/>
    <w:rsid w:val="00AC1D27"/>
    <w:pPr>
      <w:spacing w:after="120"/>
      <w:jc w:val="both"/>
    </w:pPr>
    <w:rPr>
      <w:rFonts w:ascii="Arial" w:hAnsi="Arial"/>
      <w:color w:val="000000"/>
      <w:szCs w:val="40"/>
    </w:rPr>
  </w:style>
  <w:style w:type="character" w:customStyle="1" w:styleId="ASDEFCONNormalChar">
    <w:name w:val="ASDEFCON Normal Char"/>
    <w:link w:val="ASDEFCONNormal"/>
    <w:rsid w:val="00AC1D27"/>
    <w:rPr>
      <w:rFonts w:ascii="Arial" w:hAnsi="Arial"/>
      <w:color w:val="000000"/>
      <w:szCs w:val="40"/>
    </w:rPr>
  </w:style>
  <w:style w:type="paragraph" w:customStyle="1" w:styleId="COTCOCLV3-ASDEFCON">
    <w:name w:val="COT/COC LV3 - ASDEFCON"/>
    <w:basedOn w:val="ASDEFCONNormal"/>
    <w:rsid w:val="00AC1D27"/>
    <w:pPr>
      <w:numPr>
        <w:ilvl w:val="2"/>
        <w:numId w:val="5"/>
      </w:numPr>
    </w:pPr>
  </w:style>
  <w:style w:type="paragraph" w:customStyle="1" w:styleId="COTCOCLV1-ASDEFCON">
    <w:name w:val="COT/COC LV1 - ASDEFCON"/>
    <w:basedOn w:val="ASDEFCONNormal"/>
    <w:next w:val="COTCOCLV2-ASDEFCON"/>
    <w:rsid w:val="00AC1D27"/>
    <w:pPr>
      <w:keepNext/>
      <w:keepLines/>
      <w:numPr>
        <w:numId w:val="5"/>
      </w:numPr>
      <w:spacing w:before="240"/>
    </w:pPr>
    <w:rPr>
      <w:b/>
      <w:caps/>
    </w:rPr>
  </w:style>
  <w:style w:type="paragraph" w:customStyle="1" w:styleId="COTCOCLV4-ASDEFCON">
    <w:name w:val="COT/COC LV4 - ASDEFCON"/>
    <w:basedOn w:val="ASDEFCONNormal"/>
    <w:rsid w:val="00AC1D27"/>
    <w:pPr>
      <w:numPr>
        <w:ilvl w:val="3"/>
        <w:numId w:val="5"/>
      </w:numPr>
    </w:pPr>
  </w:style>
  <w:style w:type="paragraph" w:customStyle="1" w:styleId="COTCOCLV5-ASDEFCON">
    <w:name w:val="COT/COC LV5 - ASDEFCON"/>
    <w:basedOn w:val="ASDEFCONNormal"/>
    <w:rsid w:val="00AC1D27"/>
    <w:pPr>
      <w:numPr>
        <w:ilvl w:val="4"/>
        <w:numId w:val="5"/>
      </w:numPr>
    </w:pPr>
  </w:style>
  <w:style w:type="paragraph" w:customStyle="1" w:styleId="COTCOCLV6-ASDEFCON">
    <w:name w:val="COT/COC LV6 - ASDEFCON"/>
    <w:basedOn w:val="ASDEFCONNormal"/>
    <w:rsid w:val="00AC1D27"/>
    <w:pPr>
      <w:keepLines/>
      <w:numPr>
        <w:ilvl w:val="5"/>
        <w:numId w:val="5"/>
      </w:numPr>
    </w:pPr>
  </w:style>
  <w:style w:type="paragraph" w:customStyle="1" w:styleId="ASDEFCONOption">
    <w:name w:val="ASDEFCON Option"/>
    <w:basedOn w:val="ASDEFCONNormal"/>
    <w:rsid w:val="00AC1D27"/>
    <w:pPr>
      <w:keepNext/>
      <w:spacing w:before="60"/>
    </w:pPr>
    <w:rPr>
      <w:b/>
      <w:i/>
      <w:szCs w:val="24"/>
    </w:rPr>
  </w:style>
  <w:style w:type="paragraph" w:customStyle="1" w:styleId="NoteToDrafters-ASDEFCON">
    <w:name w:val="Note To Drafters - ASDEFCON"/>
    <w:basedOn w:val="ASDEFCONNormal"/>
    <w:rsid w:val="00AC1D27"/>
    <w:pPr>
      <w:keepNext/>
      <w:shd w:val="clear" w:color="auto" w:fill="000000"/>
    </w:pPr>
    <w:rPr>
      <w:b/>
      <w:i/>
      <w:color w:val="FFFFFF"/>
    </w:rPr>
  </w:style>
  <w:style w:type="paragraph" w:customStyle="1" w:styleId="NoteToTenderers-ASDEFCON">
    <w:name w:val="Note To Tenderers - ASDEFCON"/>
    <w:basedOn w:val="ASDEFCONNormal"/>
    <w:rsid w:val="00AC1D27"/>
    <w:pPr>
      <w:keepNext/>
      <w:shd w:val="pct15" w:color="auto" w:fill="auto"/>
    </w:pPr>
    <w:rPr>
      <w:b/>
      <w:i/>
    </w:rPr>
  </w:style>
  <w:style w:type="paragraph" w:customStyle="1" w:styleId="ASDEFCONTitle">
    <w:name w:val="ASDEFCON Title"/>
    <w:basedOn w:val="Normal"/>
    <w:rsid w:val="00AC1D27"/>
    <w:pPr>
      <w:keepLines/>
      <w:spacing w:before="240"/>
      <w:jc w:val="center"/>
    </w:pPr>
    <w:rPr>
      <w:b/>
      <w:caps/>
    </w:rPr>
  </w:style>
  <w:style w:type="paragraph" w:customStyle="1" w:styleId="ATTANNLV1-ASDEFCON">
    <w:name w:val="ATT/ANN LV1 - ASDEFCON"/>
    <w:basedOn w:val="ASDEFCONNormal"/>
    <w:next w:val="ATTANNLV2-ASDEFCON"/>
    <w:rsid w:val="00AC1D27"/>
    <w:pPr>
      <w:keepNext/>
      <w:keepLines/>
      <w:numPr>
        <w:numId w:val="6"/>
      </w:numPr>
      <w:spacing w:before="240"/>
    </w:pPr>
    <w:rPr>
      <w:rFonts w:ascii="Arial Bold" w:hAnsi="Arial Bold"/>
      <w:b/>
      <w:caps/>
      <w:szCs w:val="24"/>
    </w:rPr>
  </w:style>
  <w:style w:type="paragraph" w:customStyle="1" w:styleId="ATTANNLV2-ASDEFCON">
    <w:name w:val="ATT/ANN LV2 - ASDEFCON"/>
    <w:basedOn w:val="ASDEFCONNormal"/>
    <w:link w:val="ATTANNLV2-ASDEFCONChar"/>
    <w:rsid w:val="00AC1D27"/>
    <w:pPr>
      <w:numPr>
        <w:ilvl w:val="1"/>
        <w:numId w:val="6"/>
      </w:numPr>
    </w:pPr>
    <w:rPr>
      <w:szCs w:val="24"/>
    </w:rPr>
  </w:style>
  <w:style w:type="character" w:customStyle="1" w:styleId="ATTANNLV2-ASDEFCONChar">
    <w:name w:val="ATT/ANN LV2 - ASDEFCON Char"/>
    <w:link w:val="ATTANNLV2-ASDEFCON"/>
    <w:rsid w:val="00AC1D27"/>
    <w:rPr>
      <w:rFonts w:ascii="Arial" w:hAnsi="Arial"/>
      <w:color w:val="000000"/>
      <w:szCs w:val="24"/>
    </w:rPr>
  </w:style>
  <w:style w:type="paragraph" w:customStyle="1" w:styleId="ATTANNLV3-ASDEFCON">
    <w:name w:val="ATT/ANN LV3 - ASDEFCON"/>
    <w:basedOn w:val="ASDEFCONNormal"/>
    <w:rsid w:val="00AC1D27"/>
    <w:pPr>
      <w:numPr>
        <w:ilvl w:val="2"/>
        <w:numId w:val="6"/>
      </w:numPr>
    </w:pPr>
    <w:rPr>
      <w:szCs w:val="24"/>
    </w:rPr>
  </w:style>
  <w:style w:type="paragraph" w:customStyle="1" w:styleId="ATTANNLV4-ASDEFCON">
    <w:name w:val="ATT/ANN LV4 - ASDEFCON"/>
    <w:basedOn w:val="ASDEFCONNormal"/>
    <w:rsid w:val="00AC1D27"/>
    <w:pPr>
      <w:numPr>
        <w:ilvl w:val="3"/>
        <w:numId w:val="6"/>
      </w:numPr>
    </w:pPr>
    <w:rPr>
      <w:szCs w:val="24"/>
    </w:rPr>
  </w:style>
  <w:style w:type="paragraph" w:customStyle="1" w:styleId="ASDEFCONCoverTitle">
    <w:name w:val="ASDEFCON Cover Title"/>
    <w:rsid w:val="00AC1D27"/>
    <w:pPr>
      <w:jc w:val="center"/>
    </w:pPr>
    <w:rPr>
      <w:rFonts w:ascii="Georgia" w:hAnsi="Georgia"/>
      <w:b/>
      <w:color w:val="000000"/>
      <w:sz w:val="100"/>
      <w:szCs w:val="24"/>
    </w:rPr>
  </w:style>
  <w:style w:type="paragraph" w:customStyle="1" w:styleId="ASDEFCONHeaderFooterLeft">
    <w:name w:val="ASDEFCON Header/Footer Left"/>
    <w:basedOn w:val="ASDEFCONNormal"/>
    <w:rsid w:val="00AC1D27"/>
    <w:pPr>
      <w:spacing w:after="0"/>
      <w:jc w:val="left"/>
    </w:pPr>
    <w:rPr>
      <w:sz w:val="16"/>
      <w:szCs w:val="24"/>
    </w:rPr>
  </w:style>
  <w:style w:type="paragraph" w:customStyle="1" w:styleId="ASDEFCONCoverPageIncorp">
    <w:name w:val="ASDEFCON Cover Page Incorp"/>
    <w:rsid w:val="00AC1D27"/>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AC1D27"/>
    <w:rPr>
      <w:b/>
      <w:i/>
    </w:rPr>
  </w:style>
  <w:style w:type="paragraph" w:customStyle="1" w:styleId="COTCOCLV2NONUM-ASDEFCON">
    <w:name w:val="COT/COC LV2 NONUM - ASDEFCON"/>
    <w:basedOn w:val="COTCOCLV2-ASDEFCON"/>
    <w:next w:val="COTCOCLV3-ASDEFCON"/>
    <w:rsid w:val="00AC1D27"/>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AC1D27"/>
    <w:pPr>
      <w:keepNext w:val="0"/>
      <w:numPr>
        <w:numId w:val="0"/>
      </w:numPr>
      <w:ind w:left="851"/>
    </w:pPr>
    <w:rPr>
      <w:bCs/>
      <w:szCs w:val="20"/>
    </w:rPr>
  </w:style>
  <w:style w:type="paragraph" w:customStyle="1" w:styleId="COTCOCLV3NONUM-ASDEFCON">
    <w:name w:val="COT/COC LV3 NONUM - ASDEFCON"/>
    <w:basedOn w:val="COTCOCLV3-ASDEFCON"/>
    <w:next w:val="COTCOCLV3-ASDEFCON"/>
    <w:rsid w:val="00AC1D27"/>
    <w:pPr>
      <w:numPr>
        <w:ilvl w:val="0"/>
        <w:numId w:val="0"/>
      </w:numPr>
      <w:ind w:left="851"/>
    </w:pPr>
    <w:rPr>
      <w:szCs w:val="20"/>
    </w:rPr>
  </w:style>
  <w:style w:type="paragraph" w:customStyle="1" w:styleId="COTCOCLV4NONUM-ASDEFCON">
    <w:name w:val="COT/COC LV4 NONUM - ASDEFCON"/>
    <w:basedOn w:val="COTCOCLV4-ASDEFCON"/>
    <w:next w:val="COTCOCLV4-ASDEFCON"/>
    <w:rsid w:val="00AC1D27"/>
    <w:pPr>
      <w:numPr>
        <w:ilvl w:val="0"/>
        <w:numId w:val="0"/>
      </w:numPr>
      <w:ind w:left="1418"/>
    </w:pPr>
    <w:rPr>
      <w:szCs w:val="20"/>
    </w:rPr>
  </w:style>
  <w:style w:type="paragraph" w:customStyle="1" w:styleId="COTCOCLV5NONUM-ASDEFCON">
    <w:name w:val="COT/COC LV5 NONUM - ASDEFCON"/>
    <w:basedOn w:val="COTCOCLV5-ASDEFCON"/>
    <w:next w:val="COTCOCLV5-ASDEFCON"/>
    <w:rsid w:val="00AC1D27"/>
    <w:pPr>
      <w:numPr>
        <w:ilvl w:val="0"/>
        <w:numId w:val="0"/>
      </w:numPr>
      <w:ind w:left="1985"/>
    </w:pPr>
    <w:rPr>
      <w:szCs w:val="20"/>
    </w:rPr>
  </w:style>
  <w:style w:type="paragraph" w:customStyle="1" w:styleId="COTCOCLV6NONUM-ASDEFCON">
    <w:name w:val="COT/COC LV6 NONUM - ASDEFCON"/>
    <w:basedOn w:val="COTCOCLV6-ASDEFCON"/>
    <w:next w:val="COTCOCLV6-ASDEFCON"/>
    <w:rsid w:val="00AC1D27"/>
    <w:pPr>
      <w:numPr>
        <w:ilvl w:val="0"/>
        <w:numId w:val="0"/>
      </w:numPr>
      <w:ind w:left="2552"/>
    </w:pPr>
    <w:rPr>
      <w:szCs w:val="20"/>
    </w:rPr>
  </w:style>
  <w:style w:type="paragraph" w:customStyle="1" w:styleId="ATTANNLV1NONUM-ASDEFCON">
    <w:name w:val="ATT/ANN LV1 NONUM - ASDEFCON"/>
    <w:basedOn w:val="ATTANNLV1-ASDEFCON"/>
    <w:next w:val="ATTANNLV2-ASDEFCON"/>
    <w:rsid w:val="00AC1D27"/>
    <w:pPr>
      <w:numPr>
        <w:numId w:val="0"/>
      </w:numPr>
      <w:ind w:left="851"/>
    </w:pPr>
    <w:rPr>
      <w:bCs/>
      <w:szCs w:val="20"/>
    </w:rPr>
  </w:style>
  <w:style w:type="paragraph" w:customStyle="1" w:styleId="ATTANNLV2NONUM-ASDEFCON">
    <w:name w:val="ATT/ANN LV2 NONUM - ASDEFCON"/>
    <w:basedOn w:val="ATTANNLV2-ASDEFCON"/>
    <w:next w:val="ATTANNLV2-ASDEFCON"/>
    <w:rsid w:val="00AC1D27"/>
    <w:pPr>
      <w:numPr>
        <w:ilvl w:val="0"/>
        <w:numId w:val="0"/>
      </w:numPr>
      <w:ind w:left="851"/>
    </w:pPr>
    <w:rPr>
      <w:szCs w:val="20"/>
    </w:rPr>
  </w:style>
  <w:style w:type="paragraph" w:customStyle="1" w:styleId="ATTANNLV3NONUM-ASDEFCON">
    <w:name w:val="ATT/ANN LV3 NONUM - ASDEFCON"/>
    <w:basedOn w:val="ATTANNLV3-ASDEFCON"/>
    <w:next w:val="ATTANNLV3-ASDEFCON"/>
    <w:rsid w:val="00AC1D27"/>
    <w:pPr>
      <w:numPr>
        <w:ilvl w:val="0"/>
        <w:numId w:val="0"/>
      </w:numPr>
      <w:ind w:left="1418"/>
    </w:pPr>
    <w:rPr>
      <w:szCs w:val="20"/>
    </w:rPr>
  </w:style>
  <w:style w:type="paragraph" w:customStyle="1" w:styleId="ATTANNLV4NONUM-ASDEFCON">
    <w:name w:val="ATT/ANN LV4 NONUM - ASDEFCON"/>
    <w:basedOn w:val="ATTANNLV4-ASDEFCON"/>
    <w:next w:val="ATTANNLV4-ASDEFCON"/>
    <w:rsid w:val="00AC1D27"/>
    <w:pPr>
      <w:numPr>
        <w:ilvl w:val="0"/>
        <w:numId w:val="0"/>
      </w:numPr>
      <w:ind w:left="1985"/>
    </w:pPr>
    <w:rPr>
      <w:szCs w:val="20"/>
    </w:rPr>
  </w:style>
  <w:style w:type="paragraph" w:customStyle="1" w:styleId="NoteToDraftersBullets-ASDEFCON">
    <w:name w:val="Note To Drafters Bullets - ASDEFCON"/>
    <w:basedOn w:val="NoteToDrafters-ASDEFCON"/>
    <w:rsid w:val="00AC1D27"/>
    <w:pPr>
      <w:numPr>
        <w:numId w:val="7"/>
      </w:numPr>
    </w:pPr>
    <w:rPr>
      <w:bCs/>
      <w:iCs/>
      <w:szCs w:val="20"/>
    </w:rPr>
  </w:style>
  <w:style w:type="paragraph" w:customStyle="1" w:styleId="NoteToDraftersList-ASDEFCON">
    <w:name w:val="Note To Drafters List - ASDEFCON"/>
    <w:basedOn w:val="NoteToDrafters-ASDEFCON"/>
    <w:rsid w:val="00AC1D27"/>
    <w:pPr>
      <w:numPr>
        <w:numId w:val="8"/>
      </w:numPr>
    </w:pPr>
    <w:rPr>
      <w:bCs/>
      <w:iCs/>
      <w:szCs w:val="20"/>
    </w:rPr>
  </w:style>
  <w:style w:type="paragraph" w:customStyle="1" w:styleId="NoteToTenderersBullets-ASDEFCON">
    <w:name w:val="Note To Tenderers Bullets - ASDEFCON"/>
    <w:basedOn w:val="NoteToTenderers-ASDEFCON"/>
    <w:rsid w:val="00AC1D27"/>
    <w:pPr>
      <w:numPr>
        <w:numId w:val="9"/>
      </w:numPr>
    </w:pPr>
    <w:rPr>
      <w:bCs/>
      <w:iCs/>
      <w:szCs w:val="20"/>
    </w:rPr>
  </w:style>
  <w:style w:type="paragraph" w:customStyle="1" w:styleId="NoteToTenderersList-ASDEFCON">
    <w:name w:val="Note To Tenderers List - ASDEFCON"/>
    <w:basedOn w:val="NoteToTenderers-ASDEFCON"/>
    <w:rsid w:val="00AC1D27"/>
    <w:pPr>
      <w:numPr>
        <w:numId w:val="10"/>
      </w:numPr>
    </w:pPr>
    <w:rPr>
      <w:bCs/>
      <w:iCs/>
      <w:szCs w:val="20"/>
    </w:rPr>
  </w:style>
  <w:style w:type="paragraph" w:customStyle="1" w:styleId="SOWHL1-ASDEFCON">
    <w:name w:val="SOW HL1 - ASDEFCON"/>
    <w:basedOn w:val="ASDEFCONNormal"/>
    <w:next w:val="SOWHL2-ASDEFCON"/>
    <w:qFormat/>
    <w:rsid w:val="00AC1D27"/>
    <w:pPr>
      <w:keepNext/>
      <w:numPr>
        <w:numId w:val="3"/>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AC1D27"/>
    <w:pPr>
      <w:keepNext/>
      <w:numPr>
        <w:ilvl w:val="1"/>
        <w:numId w:val="3"/>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AC1D27"/>
    <w:pPr>
      <w:keepNext/>
      <w:numPr>
        <w:ilvl w:val="2"/>
        <w:numId w:val="3"/>
      </w:numPr>
    </w:pPr>
    <w:rPr>
      <w:rFonts w:eastAsia="Calibri"/>
      <w:b/>
      <w:szCs w:val="22"/>
      <w:lang w:eastAsia="en-US"/>
    </w:rPr>
  </w:style>
  <w:style w:type="paragraph" w:customStyle="1" w:styleId="SOWHL4-ASDEFCON">
    <w:name w:val="SOW HL4 - ASDEFCON"/>
    <w:basedOn w:val="ASDEFCONNormal"/>
    <w:qFormat/>
    <w:rsid w:val="00AC1D27"/>
    <w:pPr>
      <w:keepNext/>
      <w:numPr>
        <w:ilvl w:val="3"/>
        <w:numId w:val="3"/>
      </w:numPr>
    </w:pPr>
    <w:rPr>
      <w:rFonts w:eastAsia="Calibri"/>
      <w:b/>
      <w:szCs w:val="22"/>
      <w:lang w:eastAsia="en-US"/>
    </w:rPr>
  </w:style>
  <w:style w:type="paragraph" w:customStyle="1" w:styleId="SOWHL5-ASDEFCON">
    <w:name w:val="SOW HL5 - ASDEFCON"/>
    <w:basedOn w:val="ASDEFCONNormal"/>
    <w:qFormat/>
    <w:rsid w:val="00AC1D27"/>
    <w:pPr>
      <w:keepNext/>
      <w:numPr>
        <w:ilvl w:val="4"/>
        <w:numId w:val="3"/>
      </w:numPr>
    </w:pPr>
    <w:rPr>
      <w:rFonts w:eastAsia="Calibri"/>
      <w:b/>
      <w:szCs w:val="22"/>
      <w:lang w:eastAsia="en-US"/>
    </w:rPr>
  </w:style>
  <w:style w:type="paragraph" w:customStyle="1" w:styleId="SOWSubL1-ASDEFCON">
    <w:name w:val="SOW SubL1 - ASDEFCON"/>
    <w:basedOn w:val="ASDEFCONNormal"/>
    <w:qFormat/>
    <w:rsid w:val="00AC1D27"/>
    <w:pPr>
      <w:numPr>
        <w:ilvl w:val="5"/>
        <w:numId w:val="3"/>
      </w:numPr>
    </w:pPr>
    <w:rPr>
      <w:rFonts w:eastAsia="Calibri"/>
      <w:szCs w:val="22"/>
      <w:lang w:eastAsia="en-US"/>
    </w:rPr>
  </w:style>
  <w:style w:type="paragraph" w:customStyle="1" w:styleId="SOWHL1NONUM-ASDEFCON">
    <w:name w:val="SOW HL1 NONUM - ASDEFCON"/>
    <w:basedOn w:val="SOWHL1-ASDEFCON"/>
    <w:next w:val="SOWHL2-ASDEFCON"/>
    <w:rsid w:val="00AC1D27"/>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AC1D27"/>
    <w:pPr>
      <w:numPr>
        <w:ilvl w:val="0"/>
        <w:numId w:val="0"/>
      </w:numPr>
      <w:ind w:left="1134"/>
    </w:pPr>
    <w:rPr>
      <w:rFonts w:eastAsia="Times New Roman"/>
      <w:bCs/>
      <w:szCs w:val="20"/>
    </w:rPr>
  </w:style>
  <w:style w:type="paragraph" w:customStyle="1" w:styleId="SOWTL2-ASDEFCON">
    <w:name w:val="SOW TL2 - ASDEFCON"/>
    <w:basedOn w:val="SOWHL2-ASDEFCON"/>
    <w:rsid w:val="00AC1D27"/>
    <w:pPr>
      <w:keepNext w:val="0"/>
      <w:pBdr>
        <w:bottom w:val="none" w:sz="0" w:space="0" w:color="auto"/>
      </w:pBdr>
    </w:pPr>
    <w:rPr>
      <w:b w:val="0"/>
    </w:rPr>
  </w:style>
  <w:style w:type="paragraph" w:customStyle="1" w:styleId="SOWTL3NONUM-ASDEFCON">
    <w:name w:val="SOW TL3 NONUM - ASDEFCON"/>
    <w:basedOn w:val="SOWTL3-ASDEFCON"/>
    <w:next w:val="SOWTL3-ASDEFCON"/>
    <w:rsid w:val="00AC1D27"/>
    <w:pPr>
      <w:numPr>
        <w:ilvl w:val="0"/>
        <w:numId w:val="0"/>
      </w:numPr>
      <w:ind w:left="1134"/>
    </w:pPr>
    <w:rPr>
      <w:rFonts w:eastAsia="Times New Roman"/>
      <w:bCs/>
      <w:szCs w:val="20"/>
    </w:rPr>
  </w:style>
  <w:style w:type="paragraph" w:customStyle="1" w:styleId="SOWTL3-ASDEFCON">
    <w:name w:val="SOW TL3 - ASDEFCON"/>
    <w:basedOn w:val="SOWHL3-ASDEFCON"/>
    <w:rsid w:val="00AC1D27"/>
    <w:pPr>
      <w:keepNext w:val="0"/>
    </w:pPr>
    <w:rPr>
      <w:b w:val="0"/>
    </w:rPr>
  </w:style>
  <w:style w:type="paragraph" w:customStyle="1" w:styleId="SOWTL4NONUM-ASDEFCON">
    <w:name w:val="SOW TL4 NONUM - ASDEFCON"/>
    <w:basedOn w:val="SOWTL4-ASDEFCON"/>
    <w:next w:val="SOWTL4-ASDEFCON"/>
    <w:rsid w:val="00AC1D27"/>
    <w:pPr>
      <w:numPr>
        <w:ilvl w:val="0"/>
        <w:numId w:val="0"/>
      </w:numPr>
      <w:ind w:left="1134"/>
    </w:pPr>
    <w:rPr>
      <w:rFonts w:eastAsia="Times New Roman"/>
      <w:bCs/>
      <w:szCs w:val="20"/>
    </w:rPr>
  </w:style>
  <w:style w:type="paragraph" w:customStyle="1" w:styleId="SOWTL4-ASDEFCON">
    <w:name w:val="SOW TL4 - ASDEFCON"/>
    <w:basedOn w:val="SOWHL4-ASDEFCON"/>
    <w:rsid w:val="00AC1D27"/>
    <w:pPr>
      <w:keepNext w:val="0"/>
    </w:pPr>
    <w:rPr>
      <w:b w:val="0"/>
    </w:rPr>
  </w:style>
  <w:style w:type="paragraph" w:customStyle="1" w:styleId="SOWTL5NONUM-ASDEFCON">
    <w:name w:val="SOW TL5 NONUM - ASDEFCON"/>
    <w:basedOn w:val="SOWHL5-ASDEFCON"/>
    <w:next w:val="SOWTL5-ASDEFCON"/>
    <w:rsid w:val="00AC1D27"/>
    <w:pPr>
      <w:keepNext w:val="0"/>
      <w:numPr>
        <w:ilvl w:val="0"/>
        <w:numId w:val="0"/>
      </w:numPr>
      <w:ind w:left="1134"/>
    </w:pPr>
    <w:rPr>
      <w:b w:val="0"/>
    </w:rPr>
  </w:style>
  <w:style w:type="paragraph" w:customStyle="1" w:styleId="SOWTL5-ASDEFCON">
    <w:name w:val="SOW TL5 - ASDEFCON"/>
    <w:basedOn w:val="SOWHL5-ASDEFCON"/>
    <w:rsid w:val="00AC1D27"/>
    <w:pPr>
      <w:keepNext w:val="0"/>
    </w:pPr>
    <w:rPr>
      <w:b w:val="0"/>
    </w:rPr>
  </w:style>
  <w:style w:type="paragraph" w:customStyle="1" w:styleId="SOWSubL2-ASDEFCON">
    <w:name w:val="SOW SubL2 - ASDEFCON"/>
    <w:basedOn w:val="ASDEFCONNormal"/>
    <w:qFormat/>
    <w:rsid w:val="00AC1D27"/>
    <w:pPr>
      <w:numPr>
        <w:ilvl w:val="6"/>
        <w:numId w:val="3"/>
      </w:numPr>
    </w:pPr>
    <w:rPr>
      <w:rFonts w:eastAsia="Calibri"/>
      <w:szCs w:val="22"/>
      <w:lang w:eastAsia="en-US"/>
    </w:rPr>
  </w:style>
  <w:style w:type="paragraph" w:customStyle="1" w:styleId="SOWSubL1NONUM-ASDEFCON">
    <w:name w:val="SOW SubL1 NONUM - ASDEFCON"/>
    <w:basedOn w:val="SOWSubL1-ASDEFCON"/>
    <w:next w:val="SOWSubL1-ASDEFCON"/>
    <w:qFormat/>
    <w:rsid w:val="00AC1D27"/>
    <w:pPr>
      <w:numPr>
        <w:numId w:val="0"/>
      </w:numPr>
      <w:ind w:left="1701"/>
    </w:pPr>
  </w:style>
  <w:style w:type="paragraph" w:customStyle="1" w:styleId="SOWSubL2NONUM-ASDEFCON">
    <w:name w:val="SOW SubL2 NONUM - ASDEFCON"/>
    <w:basedOn w:val="SOWSubL2-ASDEFCON"/>
    <w:next w:val="SOWSubL2-ASDEFCON"/>
    <w:qFormat/>
    <w:rsid w:val="00AC1D27"/>
    <w:pPr>
      <w:numPr>
        <w:ilvl w:val="0"/>
        <w:numId w:val="0"/>
      </w:numPr>
      <w:ind w:left="2268"/>
    </w:pPr>
  </w:style>
  <w:style w:type="paragraph" w:styleId="FootnoteText">
    <w:name w:val="footnote text"/>
    <w:basedOn w:val="Normal"/>
    <w:link w:val="FootnoteTextChar"/>
    <w:semiHidden/>
    <w:rsid w:val="00AC1D27"/>
    <w:rPr>
      <w:szCs w:val="20"/>
    </w:rPr>
  </w:style>
  <w:style w:type="character" w:customStyle="1" w:styleId="FootnoteTextChar">
    <w:name w:val="Footnote Text Char"/>
    <w:link w:val="FootnoteText"/>
    <w:semiHidden/>
    <w:rsid w:val="00135CFD"/>
    <w:rPr>
      <w:rFonts w:ascii="Arial" w:hAnsi="Arial"/>
    </w:rPr>
  </w:style>
  <w:style w:type="paragraph" w:customStyle="1" w:styleId="ASDEFCONTextBlock">
    <w:name w:val="ASDEFCON TextBlock"/>
    <w:basedOn w:val="ASDEFCONNormal"/>
    <w:qFormat/>
    <w:rsid w:val="00AC1D27"/>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AC1D27"/>
    <w:pPr>
      <w:numPr>
        <w:numId w:val="12"/>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AC1D27"/>
    <w:pPr>
      <w:keepNext/>
      <w:spacing w:before="240"/>
    </w:pPr>
    <w:rPr>
      <w:rFonts w:ascii="Arial Bold" w:hAnsi="Arial Bold"/>
      <w:b/>
      <w:bCs/>
      <w:caps/>
      <w:szCs w:val="20"/>
    </w:rPr>
  </w:style>
  <w:style w:type="paragraph" w:customStyle="1" w:styleId="Table8ptHeading-ASDEFCON">
    <w:name w:val="Table 8pt Heading - ASDEFCON"/>
    <w:basedOn w:val="ASDEFCONNormal"/>
    <w:rsid w:val="00AC1D27"/>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AC1D27"/>
    <w:pPr>
      <w:numPr>
        <w:numId w:val="21"/>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AC1D27"/>
    <w:pPr>
      <w:numPr>
        <w:numId w:val="22"/>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AC1D27"/>
    <w:rPr>
      <w:rFonts w:ascii="Arial" w:eastAsia="Calibri" w:hAnsi="Arial"/>
      <w:color w:val="000000"/>
      <w:szCs w:val="22"/>
      <w:lang w:eastAsia="en-US"/>
    </w:rPr>
  </w:style>
  <w:style w:type="paragraph" w:customStyle="1" w:styleId="Table8ptSub1-ASDEFCON">
    <w:name w:val="Table 8pt Sub1 - ASDEFCON"/>
    <w:basedOn w:val="Table8ptText-ASDEFCON"/>
    <w:rsid w:val="00AC1D27"/>
    <w:pPr>
      <w:numPr>
        <w:ilvl w:val="1"/>
      </w:numPr>
    </w:pPr>
  </w:style>
  <w:style w:type="paragraph" w:customStyle="1" w:styleId="Table8ptSub2-ASDEFCON">
    <w:name w:val="Table 8pt Sub2 - ASDEFCON"/>
    <w:basedOn w:val="Table8ptText-ASDEFCON"/>
    <w:rsid w:val="00AC1D27"/>
    <w:pPr>
      <w:numPr>
        <w:ilvl w:val="2"/>
      </w:numPr>
    </w:pPr>
  </w:style>
  <w:style w:type="paragraph" w:customStyle="1" w:styleId="Table10ptHeading-ASDEFCON">
    <w:name w:val="Table 10pt Heading - ASDEFCON"/>
    <w:basedOn w:val="ASDEFCONNormal"/>
    <w:rsid w:val="00AC1D27"/>
    <w:pPr>
      <w:keepNext/>
      <w:spacing w:before="60" w:after="60"/>
      <w:jc w:val="center"/>
    </w:pPr>
    <w:rPr>
      <w:b/>
    </w:rPr>
  </w:style>
  <w:style w:type="paragraph" w:customStyle="1" w:styleId="Table8ptBP1-ASDEFCON">
    <w:name w:val="Table 8pt BP1 - ASDEFCON"/>
    <w:basedOn w:val="Table8ptText-ASDEFCON"/>
    <w:rsid w:val="00AC1D27"/>
    <w:pPr>
      <w:numPr>
        <w:numId w:val="13"/>
      </w:numPr>
      <w:tabs>
        <w:tab w:val="clear" w:pos="284"/>
      </w:tabs>
    </w:pPr>
  </w:style>
  <w:style w:type="paragraph" w:customStyle="1" w:styleId="Table8ptBP2-ASDEFCON">
    <w:name w:val="Table 8pt BP2 - ASDEFCON"/>
    <w:basedOn w:val="Table8ptText-ASDEFCON"/>
    <w:rsid w:val="00AC1D27"/>
    <w:pPr>
      <w:numPr>
        <w:ilvl w:val="1"/>
        <w:numId w:val="13"/>
      </w:numPr>
      <w:tabs>
        <w:tab w:val="clear" w:pos="284"/>
      </w:tabs>
    </w:pPr>
    <w:rPr>
      <w:iCs/>
    </w:rPr>
  </w:style>
  <w:style w:type="paragraph" w:customStyle="1" w:styleId="ASDEFCONBulletsLV1">
    <w:name w:val="ASDEFCON Bullets LV1"/>
    <w:basedOn w:val="ASDEFCONNormal"/>
    <w:rsid w:val="00AC1D27"/>
    <w:pPr>
      <w:numPr>
        <w:numId w:val="15"/>
      </w:numPr>
    </w:pPr>
    <w:rPr>
      <w:rFonts w:eastAsia="Calibri"/>
      <w:szCs w:val="22"/>
      <w:lang w:eastAsia="en-US"/>
    </w:rPr>
  </w:style>
  <w:style w:type="paragraph" w:customStyle="1" w:styleId="Table10ptSub1-ASDEFCON">
    <w:name w:val="Table 10pt Sub1 - ASDEFCON"/>
    <w:basedOn w:val="Table10ptText-ASDEFCON"/>
    <w:rsid w:val="00AC1D27"/>
    <w:pPr>
      <w:numPr>
        <w:ilvl w:val="1"/>
      </w:numPr>
      <w:jc w:val="both"/>
    </w:pPr>
  </w:style>
  <w:style w:type="paragraph" w:customStyle="1" w:styleId="Table10ptSub2-ASDEFCON">
    <w:name w:val="Table 10pt Sub2 - ASDEFCON"/>
    <w:basedOn w:val="Table10ptText-ASDEFCON"/>
    <w:rsid w:val="00AC1D27"/>
    <w:pPr>
      <w:numPr>
        <w:ilvl w:val="2"/>
      </w:numPr>
      <w:jc w:val="both"/>
    </w:pPr>
  </w:style>
  <w:style w:type="paragraph" w:customStyle="1" w:styleId="ASDEFCONBulletsLV2">
    <w:name w:val="ASDEFCON Bullets LV2"/>
    <w:basedOn w:val="ASDEFCONNormal"/>
    <w:rsid w:val="00AC1D27"/>
    <w:pPr>
      <w:numPr>
        <w:numId w:val="1"/>
      </w:numPr>
    </w:pPr>
  </w:style>
  <w:style w:type="paragraph" w:customStyle="1" w:styleId="Table10ptBP1-ASDEFCON">
    <w:name w:val="Table 10pt BP1 - ASDEFCON"/>
    <w:basedOn w:val="ASDEFCONNormal"/>
    <w:rsid w:val="00AC1D27"/>
    <w:pPr>
      <w:numPr>
        <w:numId w:val="19"/>
      </w:numPr>
      <w:spacing w:before="60" w:after="60"/>
    </w:pPr>
  </w:style>
  <w:style w:type="paragraph" w:customStyle="1" w:styleId="Table10ptBP2-ASDEFCON">
    <w:name w:val="Table 10pt BP2 - ASDEFCON"/>
    <w:basedOn w:val="ASDEFCONNormal"/>
    <w:link w:val="Table10ptBP2-ASDEFCONCharChar"/>
    <w:rsid w:val="00AC1D27"/>
    <w:pPr>
      <w:numPr>
        <w:ilvl w:val="1"/>
        <w:numId w:val="19"/>
      </w:numPr>
      <w:spacing w:before="60" w:after="60"/>
    </w:pPr>
  </w:style>
  <w:style w:type="character" w:customStyle="1" w:styleId="Table10ptBP2-ASDEFCONCharChar">
    <w:name w:val="Table 10pt BP2 - ASDEFCON Char Char"/>
    <w:link w:val="Table10ptBP2-ASDEFCON"/>
    <w:rsid w:val="00AC1D27"/>
    <w:rPr>
      <w:rFonts w:ascii="Arial" w:hAnsi="Arial"/>
      <w:color w:val="000000"/>
      <w:szCs w:val="40"/>
    </w:rPr>
  </w:style>
  <w:style w:type="paragraph" w:customStyle="1" w:styleId="GuideMarginHead-ASDEFCON">
    <w:name w:val="Guide Margin Head - ASDEFCON"/>
    <w:basedOn w:val="ASDEFCONNormal"/>
    <w:rsid w:val="00AC1D27"/>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AC1D27"/>
    <w:pPr>
      <w:ind w:left="1680"/>
    </w:pPr>
    <w:rPr>
      <w:lang w:eastAsia="en-US"/>
    </w:rPr>
  </w:style>
  <w:style w:type="paragraph" w:customStyle="1" w:styleId="GuideSublistLv1-ASDEFCON">
    <w:name w:val="Guide Sublist Lv1 - ASDEFCON"/>
    <w:basedOn w:val="ASDEFCONNormal"/>
    <w:qFormat/>
    <w:rsid w:val="00AC1D27"/>
    <w:pPr>
      <w:numPr>
        <w:numId w:val="23"/>
      </w:numPr>
    </w:pPr>
    <w:rPr>
      <w:rFonts w:eastAsia="Calibri"/>
      <w:szCs w:val="22"/>
      <w:lang w:eastAsia="en-US"/>
    </w:rPr>
  </w:style>
  <w:style w:type="paragraph" w:customStyle="1" w:styleId="GuideBullets-ASDEFCON">
    <w:name w:val="Guide Bullets - ASDEFCON"/>
    <w:basedOn w:val="ASDEFCONNormal"/>
    <w:rsid w:val="00AC1D27"/>
    <w:pPr>
      <w:numPr>
        <w:ilvl w:val="6"/>
        <w:numId w:val="14"/>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AC1D27"/>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AC1D27"/>
    <w:pPr>
      <w:keepNext/>
      <w:spacing w:before="240"/>
    </w:pPr>
    <w:rPr>
      <w:rFonts w:eastAsia="Calibri"/>
      <w:b/>
      <w:caps/>
      <w:szCs w:val="20"/>
      <w:lang w:eastAsia="en-US"/>
    </w:rPr>
  </w:style>
  <w:style w:type="paragraph" w:customStyle="1" w:styleId="ASDEFCONSublist">
    <w:name w:val="ASDEFCON Sublist"/>
    <w:basedOn w:val="ASDEFCONNormal"/>
    <w:rsid w:val="00AC1D27"/>
    <w:pPr>
      <w:numPr>
        <w:numId w:val="24"/>
      </w:numPr>
    </w:pPr>
    <w:rPr>
      <w:iCs/>
    </w:rPr>
  </w:style>
  <w:style w:type="paragraph" w:customStyle="1" w:styleId="ASDEFCONRecitals">
    <w:name w:val="ASDEFCON Recitals"/>
    <w:basedOn w:val="ASDEFCONNormal"/>
    <w:link w:val="ASDEFCONRecitalsCharChar"/>
    <w:rsid w:val="00AC1D27"/>
    <w:pPr>
      <w:numPr>
        <w:numId w:val="16"/>
      </w:numPr>
    </w:pPr>
  </w:style>
  <w:style w:type="character" w:customStyle="1" w:styleId="ASDEFCONRecitalsCharChar">
    <w:name w:val="ASDEFCON Recitals Char Char"/>
    <w:link w:val="ASDEFCONRecitals"/>
    <w:rsid w:val="00AC1D27"/>
    <w:rPr>
      <w:rFonts w:ascii="Arial" w:hAnsi="Arial"/>
      <w:color w:val="000000"/>
      <w:szCs w:val="40"/>
    </w:rPr>
  </w:style>
  <w:style w:type="paragraph" w:customStyle="1" w:styleId="NoteList-ASDEFCON">
    <w:name w:val="Note List - ASDEFCON"/>
    <w:basedOn w:val="ASDEFCONNormal"/>
    <w:rsid w:val="00AC1D27"/>
    <w:pPr>
      <w:numPr>
        <w:numId w:val="17"/>
      </w:numPr>
    </w:pPr>
    <w:rPr>
      <w:b/>
      <w:bCs/>
      <w:i/>
    </w:rPr>
  </w:style>
  <w:style w:type="paragraph" w:customStyle="1" w:styleId="NoteBullets-ASDEFCON">
    <w:name w:val="Note Bullets - ASDEFCON"/>
    <w:basedOn w:val="ASDEFCONNormal"/>
    <w:rsid w:val="00AC1D27"/>
    <w:pPr>
      <w:numPr>
        <w:numId w:val="18"/>
      </w:numPr>
    </w:pPr>
    <w:rPr>
      <w:b/>
      <w:i/>
    </w:rPr>
  </w:style>
  <w:style w:type="paragraph" w:styleId="Caption">
    <w:name w:val="caption"/>
    <w:basedOn w:val="Normal"/>
    <w:next w:val="Normal"/>
    <w:qFormat/>
    <w:rsid w:val="00AC1D27"/>
    <w:pPr>
      <w:jc w:val="center"/>
    </w:pPr>
    <w:rPr>
      <w:b/>
      <w:bCs/>
      <w:szCs w:val="20"/>
    </w:rPr>
  </w:style>
  <w:style w:type="paragraph" w:customStyle="1" w:styleId="ASDEFCONOperativePartListLV1">
    <w:name w:val="ASDEFCON Operative Part List LV1"/>
    <w:basedOn w:val="ASDEFCONNormal"/>
    <w:rsid w:val="00AC1D27"/>
    <w:pPr>
      <w:numPr>
        <w:numId w:val="20"/>
      </w:numPr>
    </w:pPr>
    <w:rPr>
      <w:iCs/>
    </w:rPr>
  </w:style>
  <w:style w:type="paragraph" w:customStyle="1" w:styleId="ASDEFCONOperativePartListLV2">
    <w:name w:val="ASDEFCON Operative Part List LV2"/>
    <w:basedOn w:val="ASDEFCONOperativePartListLV1"/>
    <w:rsid w:val="00AC1D27"/>
    <w:pPr>
      <w:numPr>
        <w:ilvl w:val="1"/>
      </w:numPr>
    </w:pPr>
  </w:style>
  <w:style w:type="paragraph" w:customStyle="1" w:styleId="ASDEFCONOptionSpace">
    <w:name w:val="ASDEFCON Option Space"/>
    <w:basedOn w:val="ASDEFCONNormal"/>
    <w:rsid w:val="00AC1D27"/>
    <w:pPr>
      <w:spacing w:after="0"/>
    </w:pPr>
    <w:rPr>
      <w:bCs/>
      <w:color w:val="FFFFFF"/>
      <w:sz w:val="8"/>
    </w:rPr>
  </w:style>
  <w:style w:type="paragraph" w:customStyle="1" w:styleId="ATTANNReferencetoCOC">
    <w:name w:val="ATT/ANN Reference to COC"/>
    <w:basedOn w:val="ASDEFCONNormal"/>
    <w:rsid w:val="00AC1D27"/>
    <w:pPr>
      <w:keepNext/>
      <w:jc w:val="right"/>
    </w:pPr>
    <w:rPr>
      <w:i/>
      <w:iCs/>
      <w:szCs w:val="20"/>
    </w:rPr>
  </w:style>
  <w:style w:type="paragraph" w:customStyle="1" w:styleId="ASDEFCONHeaderFooterCenter">
    <w:name w:val="ASDEFCON Header/Footer Center"/>
    <w:basedOn w:val="ASDEFCONHeaderFooterLeft"/>
    <w:rsid w:val="00AC1D27"/>
    <w:pPr>
      <w:jc w:val="center"/>
    </w:pPr>
    <w:rPr>
      <w:szCs w:val="20"/>
    </w:rPr>
  </w:style>
  <w:style w:type="paragraph" w:customStyle="1" w:styleId="ASDEFCONHeaderFooterRight">
    <w:name w:val="ASDEFCON Header/Footer Right"/>
    <w:basedOn w:val="ASDEFCONHeaderFooterLeft"/>
    <w:rsid w:val="00AC1D27"/>
    <w:pPr>
      <w:jc w:val="right"/>
    </w:pPr>
    <w:rPr>
      <w:szCs w:val="20"/>
    </w:rPr>
  </w:style>
  <w:style w:type="paragraph" w:customStyle="1" w:styleId="ASDEFCONHeaderFooterClassification">
    <w:name w:val="ASDEFCON Header/Footer Classification"/>
    <w:basedOn w:val="ASDEFCONHeaderFooterLeft"/>
    <w:rsid w:val="00AC1D27"/>
    <w:pPr>
      <w:jc w:val="center"/>
    </w:pPr>
    <w:rPr>
      <w:rFonts w:ascii="Arial Bold" w:hAnsi="Arial Bold"/>
      <w:b/>
      <w:bCs/>
      <w:caps/>
      <w:sz w:val="20"/>
    </w:rPr>
  </w:style>
  <w:style w:type="paragraph" w:customStyle="1" w:styleId="GuideLV3Head-ASDEFCON">
    <w:name w:val="Guide LV3 Head - ASDEFCON"/>
    <w:basedOn w:val="ASDEFCONNormal"/>
    <w:rsid w:val="00AC1D27"/>
    <w:pPr>
      <w:keepNext/>
    </w:pPr>
    <w:rPr>
      <w:rFonts w:eastAsia="Calibri"/>
      <w:b/>
      <w:szCs w:val="22"/>
      <w:lang w:eastAsia="en-US"/>
    </w:rPr>
  </w:style>
  <w:style w:type="paragraph" w:customStyle="1" w:styleId="GuideSublistLv2-ASDEFCON">
    <w:name w:val="Guide Sublist Lv2 - ASDEFCON"/>
    <w:basedOn w:val="ASDEFCONNormal"/>
    <w:rsid w:val="00AC1D27"/>
    <w:pPr>
      <w:numPr>
        <w:ilvl w:val="1"/>
        <w:numId w:val="23"/>
      </w:numPr>
    </w:pPr>
  </w:style>
  <w:style w:type="paragraph" w:styleId="Revision">
    <w:name w:val="Revision"/>
    <w:hidden/>
    <w:uiPriority w:val="99"/>
    <w:semiHidden/>
    <w:rsid w:val="003B26E7"/>
    <w:rPr>
      <w:rFonts w:ascii="Arial" w:hAnsi="Arial"/>
      <w:szCs w:val="24"/>
    </w:rPr>
  </w:style>
  <w:style w:type="character" w:customStyle="1" w:styleId="BalloonTextChar">
    <w:name w:val="Balloon Text Char"/>
    <w:rsid w:val="000D037B"/>
    <w:rPr>
      <w:rFonts w:ascii="Tahoma" w:hAnsi="Tahoma" w:cs="Tahoma"/>
      <w:sz w:val="16"/>
      <w:szCs w:val="16"/>
    </w:rPr>
  </w:style>
  <w:style w:type="character" w:customStyle="1" w:styleId="BalloonTextChar1">
    <w:name w:val="Balloon Text Char1"/>
    <w:link w:val="BalloonText"/>
    <w:rsid w:val="000D037B"/>
    <w:rPr>
      <w:rFonts w:ascii="Calibri" w:hAnsi="Calibri"/>
      <w:sz w:val="18"/>
    </w:rPr>
  </w:style>
  <w:style w:type="character" w:customStyle="1" w:styleId="Heading5Char">
    <w:name w:val="Heading 5 Char"/>
    <w:aliases w:val="Para5 Char"/>
    <w:link w:val="Heading5"/>
    <w:rsid w:val="000D037B"/>
    <w:rPr>
      <w:rFonts w:ascii="Arial Bold" w:hAnsi="Arial Bold"/>
      <w:b/>
      <w:bCs/>
      <w:iCs/>
      <w:sz w:val="32"/>
      <w:szCs w:val="26"/>
    </w:rPr>
  </w:style>
  <w:style w:type="character" w:customStyle="1" w:styleId="Heading6Char">
    <w:name w:val="Heading 6 Char"/>
    <w:link w:val="Heading6"/>
    <w:rsid w:val="000D037B"/>
    <w:rPr>
      <w:b/>
      <w:bCs/>
      <w:sz w:val="22"/>
      <w:szCs w:val="24"/>
    </w:rPr>
  </w:style>
  <w:style w:type="character" w:customStyle="1" w:styleId="Heading7Char">
    <w:name w:val="Heading 7 Char"/>
    <w:link w:val="Heading7"/>
    <w:rsid w:val="000D037B"/>
    <w:rPr>
      <w:rFonts w:ascii="Arial" w:hAnsi="Arial" w:cs="Arial"/>
      <w:bCs/>
      <w:kern w:val="32"/>
      <w:sz w:val="16"/>
      <w:szCs w:val="32"/>
    </w:rPr>
  </w:style>
  <w:style w:type="character" w:customStyle="1" w:styleId="Heading8Char">
    <w:name w:val="Heading 8 Char"/>
    <w:link w:val="Heading8"/>
    <w:rsid w:val="000D037B"/>
    <w:rPr>
      <w:i/>
      <w:iCs/>
      <w:sz w:val="24"/>
      <w:szCs w:val="24"/>
    </w:rPr>
  </w:style>
  <w:style w:type="character" w:customStyle="1" w:styleId="Heading9Char">
    <w:name w:val="Heading 9 Char"/>
    <w:link w:val="Heading9"/>
    <w:rsid w:val="000D037B"/>
    <w:rPr>
      <w:rFonts w:ascii="Arial" w:hAnsi="Arial" w:cs="Arial"/>
      <w:sz w:val="22"/>
      <w:szCs w:val="24"/>
    </w:rPr>
  </w:style>
  <w:style w:type="character" w:customStyle="1" w:styleId="Heading2Char">
    <w:name w:val="Heading 2 Char"/>
    <w:aliases w:val="Para2 Char,Head hdbk Char,Top 2 Char,H2 Char,h2 main heading Char,B Sub/Bold Char,B Sub/Bold1 Char,B Sub/Bold2 Char,B Sub/Bold11 Char,h2 main heading1 Char,h2 main heading2 Char,B Sub/Bold3 Char,B Sub/Bold12 Char,h2 main heading3 Char"/>
    <w:link w:val="Heading2"/>
    <w:rsid w:val="00AC1D27"/>
    <w:rPr>
      <w:rFonts w:ascii="Georgia" w:hAnsi="Georgia"/>
      <w:b/>
      <w:bCs/>
      <w:color w:val="CF4520"/>
      <w:sz w:val="28"/>
      <w:szCs w:val="26"/>
    </w:rPr>
  </w:style>
  <w:style w:type="paragraph" w:styleId="TOC4">
    <w:name w:val="toc 4"/>
    <w:basedOn w:val="Normal"/>
    <w:next w:val="Normal"/>
    <w:autoRedefine/>
    <w:rsid w:val="00AC1D27"/>
    <w:pPr>
      <w:spacing w:after="100"/>
      <w:ind w:left="600"/>
    </w:pPr>
  </w:style>
  <w:style w:type="paragraph" w:styleId="TOC5">
    <w:name w:val="toc 5"/>
    <w:basedOn w:val="Normal"/>
    <w:next w:val="Normal"/>
    <w:autoRedefine/>
    <w:rsid w:val="00AC1D27"/>
    <w:pPr>
      <w:spacing w:after="100"/>
      <w:ind w:left="800"/>
    </w:pPr>
  </w:style>
  <w:style w:type="paragraph" w:styleId="TOC6">
    <w:name w:val="toc 6"/>
    <w:basedOn w:val="Normal"/>
    <w:next w:val="Normal"/>
    <w:autoRedefine/>
    <w:rsid w:val="00AC1D27"/>
    <w:pPr>
      <w:spacing w:after="100"/>
      <w:ind w:left="1000"/>
    </w:pPr>
  </w:style>
  <w:style w:type="paragraph" w:styleId="TOC7">
    <w:name w:val="toc 7"/>
    <w:basedOn w:val="Normal"/>
    <w:next w:val="Normal"/>
    <w:autoRedefine/>
    <w:rsid w:val="00AC1D27"/>
    <w:pPr>
      <w:spacing w:after="100"/>
      <w:ind w:left="1200"/>
    </w:pPr>
  </w:style>
  <w:style w:type="paragraph" w:styleId="TOC8">
    <w:name w:val="toc 8"/>
    <w:basedOn w:val="Normal"/>
    <w:next w:val="Normal"/>
    <w:autoRedefine/>
    <w:rsid w:val="00AC1D27"/>
    <w:pPr>
      <w:spacing w:after="100"/>
      <w:ind w:left="1400"/>
    </w:pPr>
  </w:style>
  <w:style w:type="paragraph" w:styleId="TOC9">
    <w:name w:val="toc 9"/>
    <w:basedOn w:val="Normal"/>
    <w:next w:val="Normal"/>
    <w:autoRedefine/>
    <w:rsid w:val="00AC1D27"/>
    <w:pPr>
      <w:spacing w:after="100"/>
      <w:ind w:left="1600"/>
    </w:pPr>
  </w:style>
  <w:style w:type="paragraph" w:styleId="TOCHeading">
    <w:name w:val="TOC Heading"/>
    <w:basedOn w:val="Heading1"/>
    <w:next w:val="Normal"/>
    <w:uiPriority w:val="39"/>
    <w:semiHidden/>
    <w:unhideWhenUsed/>
    <w:qFormat/>
    <w:rsid w:val="00DE66CF"/>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AC1D27"/>
    <w:pPr>
      <w:numPr>
        <w:numId w:val="26"/>
      </w:numPr>
    </w:p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g Char"/>
    <w:link w:val="Heading1"/>
    <w:rsid w:val="00AC1D27"/>
    <w:rPr>
      <w:rFonts w:ascii="Georgia" w:hAnsi="Georgia" w:cs="Arial"/>
      <w:b/>
      <w:bCs/>
      <w:color w:val="CF4520"/>
      <w:kern w:val="32"/>
      <w:sz w:val="32"/>
      <w:szCs w:val="32"/>
    </w:rPr>
  </w:style>
  <w:style w:type="paragraph" w:styleId="Subtitle">
    <w:name w:val="Subtitle"/>
    <w:basedOn w:val="Normal"/>
    <w:next w:val="Normal"/>
    <w:link w:val="SubtitleChar"/>
    <w:uiPriority w:val="99"/>
    <w:qFormat/>
    <w:rsid w:val="00AC1D27"/>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AC1D27"/>
    <w:rPr>
      <w:i/>
      <w:color w:val="003760"/>
      <w:spacing w:val="15"/>
    </w:rPr>
  </w:style>
  <w:style w:type="paragraph" w:customStyle="1" w:styleId="StyleTitleGeorgiaNotBoldLeft">
    <w:name w:val="Style Title + Georgia Not Bold Left"/>
    <w:basedOn w:val="Title"/>
    <w:qFormat/>
    <w:rsid w:val="00AC1D27"/>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AC1D27"/>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AC1D27"/>
    <w:rPr>
      <w:rFonts w:ascii="Calibri Light" w:hAnsi="Calibri Light"/>
      <w:b/>
      <w:bCs/>
      <w:kern w:val="28"/>
      <w:sz w:val="32"/>
      <w:szCs w:val="32"/>
    </w:rPr>
  </w:style>
  <w:style w:type="character" w:customStyle="1" w:styleId="Heading3Char">
    <w:name w:val="Heading 3 Char"/>
    <w:aliases w:val="Para3 Char,head3hdbk Char,H3 Char,C Sub-Sub/Italic Char,h3 sub heading Char,Head 3 Char,Head 31 Char,Head 32 Char,C Sub-Sub/Italic1 Char,3 Char,Sub2Para Char,subsub Char,h3 Char,h31 Char,h32 Char,h311 Char,h33 Char,h312 Char,h34 Char"/>
    <w:link w:val="Heading3"/>
    <w:uiPriority w:val="9"/>
    <w:rsid w:val="00AC1D27"/>
    <w:rPr>
      <w:rFonts w:ascii="Arial" w:hAnsi="Arial"/>
      <w:b/>
      <w:bCs/>
      <w:i/>
      <w:color w:val="CF4520"/>
      <w:sz w:val="24"/>
      <w:szCs w:val="24"/>
    </w:rPr>
  </w:style>
  <w:style w:type="character" w:customStyle="1" w:styleId="Heading4Char">
    <w:name w:val="Heading 4 Char"/>
    <w:aliases w:val="Para4 Char,h4 Char,h41 Char,h42 Char,h411 Char,h43 Char,h412 Char,h44 Char,h413 Char,h45 Char,h414 Char,h46 Char,h415 Char,h47 Char,h416 Char,h421 Char,h4111 Char,h431 Char,h4121 Char,h441 Char,h4131 Char,h451 Char,h4141 Char,h461 Char"/>
    <w:link w:val="Heading4"/>
    <w:uiPriority w:val="9"/>
    <w:rsid w:val="00AC1D27"/>
    <w:rPr>
      <w:rFonts w:ascii="Arial" w:hAnsi="Arial"/>
      <w:b/>
      <w:bCs/>
      <w:i/>
      <w:iCs/>
      <w:szCs w:val="24"/>
    </w:rPr>
  </w:style>
  <w:style w:type="paragraph" w:customStyle="1" w:styleId="Bullet">
    <w:name w:val="Bullet"/>
    <w:basedOn w:val="ListParagraph"/>
    <w:qFormat/>
    <w:rsid w:val="00AC1D27"/>
    <w:pPr>
      <w:numPr>
        <w:numId w:val="38"/>
      </w:numPr>
      <w:tabs>
        <w:tab w:val="left" w:pos="567"/>
      </w:tabs>
      <w:jc w:val="left"/>
    </w:pPr>
  </w:style>
  <w:style w:type="paragraph" w:styleId="ListParagraph">
    <w:name w:val="List Paragraph"/>
    <w:basedOn w:val="Normal"/>
    <w:uiPriority w:val="34"/>
    <w:qFormat/>
    <w:rsid w:val="00AC1D27"/>
    <w:pPr>
      <w:spacing w:after="0"/>
      <w:ind w:left="720"/>
    </w:pPr>
  </w:style>
  <w:style w:type="paragraph" w:customStyle="1" w:styleId="Bullet2">
    <w:name w:val="Bullet 2"/>
    <w:basedOn w:val="Normal"/>
    <w:rsid w:val="00AC1D27"/>
    <w:pPr>
      <w:numPr>
        <w:numId w:val="45"/>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6245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70</TotalTime>
  <Pages>6</Pages>
  <Words>2261</Words>
  <Characters>12894</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DID-ENG-MGT-SINTP</vt:lpstr>
    </vt:vector>
  </TitlesOfParts>
  <Manager>CASG</Manager>
  <Company>Defence Materiel Organisation</Company>
  <LinksUpToDate>false</LinksUpToDate>
  <CharactersWithSpaces>15125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DID-ENG-MGT-SINTP</dc:title>
  <dc:subject>System Integration Plan</dc:subject>
  <dc:creator>ASDEFCON SOW Policy</dc:creator>
  <cp:keywords>System Integration Plan</cp:keywords>
  <cp:lastModifiedBy>DAE2-</cp:lastModifiedBy>
  <cp:revision>33</cp:revision>
  <cp:lastPrinted>2010-07-20T02:40:00Z</cp:lastPrinted>
  <dcterms:created xsi:type="dcterms:W3CDTF">2018-02-19T04:16:00Z</dcterms:created>
  <dcterms:modified xsi:type="dcterms:W3CDTF">2024-08-20T05:33:00Z</dcterms:modified>
  <cp:category>ASDEFCON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V5.3</vt:lpwstr>
  </property>
  <property fmtid="{D5CDD505-2E9C-101B-9397-08002B2CF9AE}" pid="3" name="Classification">
    <vt:lpwstr>OFFICIAL</vt:lpwstr>
  </property>
  <property fmtid="{D5CDD505-2E9C-101B-9397-08002B2CF9AE}" pid="4" name="Header_Left">
    <vt:lpwstr>ASDEFCON (Strategic Materiel)</vt:lpwstr>
  </property>
  <property fmtid="{D5CDD505-2E9C-101B-9397-08002B2CF9AE}" pid="5" name="Objective-Id">
    <vt:lpwstr>BM78959780</vt:lpwstr>
  </property>
  <property fmtid="{D5CDD505-2E9C-101B-9397-08002B2CF9AE}" pid="6" name="Objective-Title">
    <vt:lpwstr>DID-ENG-MGT-SINTP-V5.3</vt:lpwstr>
  </property>
  <property fmtid="{D5CDD505-2E9C-101B-9397-08002B2CF9AE}" pid="7" name="Objective-Comment">
    <vt:lpwstr/>
  </property>
  <property fmtid="{D5CDD505-2E9C-101B-9397-08002B2CF9AE}" pid="8" name="Objective-CreationStamp">
    <vt:filetime>2024-08-20T05:32:38Z</vt:filetime>
  </property>
  <property fmtid="{D5CDD505-2E9C-101B-9397-08002B2CF9AE}" pid="9" name="Objective-IsApproved">
    <vt:bool>false</vt:bool>
  </property>
  <property fmtid="{D5CDD505-2E9C-101B-9397-08002B2CF9AE}" pid="10" name="Objective-IsPublished">
    <vt:bool>false</vt:bool>
  </property>
  <property fmtid="{D5CDD505-2E9C-101B-9397-08002B2CF9AE}" pid="11" name="Objective-DatePublished">
    <vt:lpwstr/>
  </property>
  <property fmtid="{D5CDD505-2E9C-101B-9397-08002B2CF9AE}" pid="12" name="Objective-ModificationStamp">
    <vt:filetime>2024-08-20T05:32:53Z</vt:filetime>
  </property>
  <property fmtid="{D5CDD505-2E9C-101B-9397-08002B2CF9AE}" pid="13" name="Objective-Owner">
    <vt:lpwstr>Edgelow, Dave Mr</vt:lpwstr>
  </property>
  <property fmtid="{D5CDD505-2E9C-101B-9397-08002B2CF9AE}" pid="14"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5" name="Objective-Parent">
    <vt:lpwstr>03 ENG DIDs</vt:lpwstr>
  </property>
  <property fmtid="{D5CDD505-2E9C-101B-9397-08002B2CF9AE}" pid="16" name="Objective-State">
    <vt:lpwstr>Being Edited</vt:lpwstr>
  </property>
  <property fmtid="{D5CDD505-2E9C-101B-9397-08002B2CF9AE}" pid="17" name="Objective-Version">
    <vt:lpwstr>1.1</vt:lpwstr>
  </property>
  <property fmtid="{D5CDD505-2E9C-101B-9397-08002B2CF9AE}" pid="18" name="Objective-VersionNumber">
    <vt:i4>2</vt:i4>
  </property>
  <property fmtid="{D5CDD505-2E9C-101B-9397-08002B2CF9AE}" pid="19" name="Objective-VersionComment">
    <vt:lpwstr/>
  </property>
  <property fmtid="{D5CDD505-2E9C-101B-9397-08002B2CF9AE}" pid="20" name="Objective-FileNumber">
    <vt:lpwstr/>
  </property>
  <property fmtid="{D5CDD505-2E9C-101B-9397-08002B2CF9AE}" pid="21" name="Objective-Classification">
    <vt:lpwstr>Official</vt:lpwstr>
  </property>
  <property fmtid="{D5CDD505-2E9C-101B-9397-08002B2CF9AE}" pid="22" name="Objective-Caveats">
    <vt:lpwstr/>
  </property>
  <property fmtid="{D5CDD505-2E9C-101B-9397-08002B2CF9AE}" pid="23" name="Objective-Document Type [system]">
    <vt:lpwstr/>
  </property>
  <property fmtid="{D5CDD505-2E9C-101B-9397-08002B2CF9AE}" pid="24" name="Header_Right">
    <vt:lpwstr/>
  </property>
  <property fmtid="{D5CDD505-2E9C-101B-9397-08002B2CF9AE}" pid="25" name="Footer_Left">
    <vt:lpwstr/>
  </property>
  <property fmtid="{D5CDD505-2E9C-101B-9397-08002B2CF9AE}" pid="26" name="Objective-Reason for Security Classification Change [system]">
    <vt:lpwstr/>
  </property>
</Properties>
</file>