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92" w:rsidRDefault="00714992" w:rsidP="003C492D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714992" w:rsidRDefault="00714992" w:rsidP="003C492D">
      <w:pPr>
        <w:pStyle w:val="SOWHL1-ASDEFCON"/>
      </w:pPr>
      <w:bookmarkStart w:id="2" w:name="_Toc515805636"/>
      <w:r>
        <w:t xml:space="preserve">DID </w:t>
      </w:r>
      <w:r w:rsidRPr="00714992">
        <w:t>NUMBER</w:t>
      </w:r>
      <w:r>
        <w:t>:</w:t>
      </w:r>
      <w:r>
        <w:tab/>
      </w:r>
      <w:r w:rsidR="00653492">
        <w:fldChar w:fldCharType="begin"/>
      </w:r>
      <w:r w:rsidR="00653492">
        <w:instrText xml:space="preserve"> DOCPROPERTY  Title  \* MERGEFORMAT </w:instrText>
      </w:r>
      <w:r w:rsidR="00653492">
        <w:fldChar w:fldCharType="separate"/>
      </w:r>
      <w:r w:rsidR="005C2E4F">
        <w:t>DID-PM-MGT-AFD</w:t>
      </w:r>
      <w:r w:rsidR="00653492">
        <w:fldChar w:fldCharType="end"/>
      </w:r>
      <w:r w:rsidR="00E17750">
        <w:t>-</w:t>
      </w:r>
      <w:fldSimple w:instr=" DOCPROPERTY Version ">
        <w:r w:rsidR="005C2E4F">
          <w:t>V5.3</w:t>
        </w:r>
      </w:fldSimple>
    </w:p>
    <w:bookmarkEnd w:id="2"/>
    <w:p w:rsidR="00714992" w:rsidRPr="00714992" w:rsidRDefault="00714992" w:rsidP="003C492D">
      <w:pPr>
        <w:pStyle w:val="SOWHL1-ASDEFCON"/>
        <w:rPr>
          <w:rFonts w:eastAsia="Arial Unicode MS"/>
        </w:rPr>
      </w:pPr>
      <w:r w:rsidRPr="00714992">
        <w:t>TITLE:</w:t>
      </w:r>
      <w:r w:rsidRPr="00714992">
        <w:tab/>
      </w:r>
      <w:fldSimple w:instr=" SUBJECT   \* MERGEFORMAT ">
        <w:r w:rsidR="005C2E4F">
          <w:t>Application for a Deviation</w:t>
        </w:r>
      </w:fldSimple>
    </w:p>
    <w:p w:rsidR="00714992" w:rsidRPr="00714992" w:rsidRDefault="00714992" w:rsidP="003C492D">
      <w:pPr>
        <w:pStyle w:val="SOWHL1-ASDEFCON"/>
        <w:rPr>
          <w:rFonts w:eastAsia="Arial Unicode MS"/>
        </w:rPr>
      </w:pPr>
      <w:r w:rsidRPr="00714992">
        <w:t>DESCRIPTION and intended use</w:t>
      </w:r>
    </w:p>
    <w:p w:rsidR="00714992" w:rsidRDefault="00714992" w:rsidP="003C492D">
      <w:pPr>
        <w:pStyle w:val="SOWTL2-ASDEFCON"/>
      </w:pPr>
      <w:r>
        <w:t xml:space="preserve">The </w:t>
      </w:r>
      <w:r w:rsidR="006B7C3B">
        <w:t>Application for a Deviation</w:t>
      </w:r>
      <w:r w:rsidR="00683C3C">
        <w:t xml:space="preserve"> (AFD)</w:t>
      </w:r>
      <w:r w:rsidR="00F56A7D">
        <w:t xml:space="preserve"> </w:t>
      </w:r>
      <w:r>
        <w:t xml:space="preserve">is </w:t>
      </w:r>
      <w:r w:rsidR="00BD466C">
        <w:t xml:space="preserve">required to </w:t>
      </w:r>
      <w:r w:rsidR="000E3637">
        <w:t xml:space="preserve">document </w:t>
      </w:r>
      <w:r w:rsidR="00AD7233">
        <w:t>the</w:t>
      </w:r>
      <w:r w:rsidR="000E3637">
        <w:t xml:space="preserve"> request and evaluation</w:t>
      </w:r>
      <w:r w:rsidR="00AD7233">
        <w:t xml:space="preserve"> of a deviation from, or the non-conformance with, an approved design or controlled process</w:t>
      </w:r>
      <w:r>
        <w:t>.</w:t>
      </w:r>
    </w:p>
    <w:p w:rsidR="00714992" w:rsidRDefault="00714992" w:rsidP="003C492D">
      <w:pPr>
        <w:pStyle w:val="SOWTL2-ASDEFCON"/>
      </w:pPr>
      <w:r>
        <w:t xml:space="preserve">The Contractor uses the </w:t>
      </w:r>
      <w:r w:rsidR="00683C3C">
        <w:t>AFD</w:t>
      </w:r>
      <w:r w:rsidR="006B7C3B">
        <w:t xml:space="preserve"> </w:t>
      </w:r>
      <w:r>
        <w:t xml:space="preserve">to inform the Commonwealth </w:t>
      </w:r>
      <w:r w:rsidR="000E3637">
        <w:t xml:space="preserve">of a proposed deviation or </w:t>
      </w:r>
      <w:r w:rsidR="00AD7233">
        <w:t>non-conformance</w:t>
      </w:r>
      <w:r w:rsidR="000E3637">
        <w:t>.</w:t>
      </w:r>
    </w:p>
    <w:p w:rsidR="00714992" w:rsidRDefault="00714992" w:rsidP="003C492D">
      <w:pPr>
        <w:pStyle w:val="SOWTL2-ASDEFCON"/>
      </w:pPr>
      <w:r>
        <w:t xml:space="preserve">The Commonwealth uses the </w:t>
      </w:r>
      <w:r w:rsidR="00683C3C">
        <w:t>AFD</w:t>
      </w:r>
      <w:r w:rsidR="00683C3C" w:rsidDel="00683C3C">
        <w:t xml:space="preserve"> </w:t>
      </w:r>
      <w:r w:rsidR="000E3637">
        <w:t xml:space="preserve">as the basis for review and evaluation of </w:t>
      </w:r>
      <w:r w:rsidR="00AD7233">
        <w:t xml:space="preserve">the </w:t>
      </w:r>
      <w:r w:rsidR="000E3637">
        <w:t>applicatio</w:t>
      </w:r>
      <w:r w:rsidR="00AD7233">
        <w:t>n</w:t>
      </w:r>
      <w:r w:rsidR="000E3637">
        <w:t xml:space="preserve"> for a deviation </w:t>
      </w:r>
      <w:r w:rsidR="00AD7233">
        <w:t xml:space="preserve">or non-conformance </w:t>
      </w:r>
      <w:r w:rsidR="000E3637">
        <w:t>made by the Contractor</w:t>
      </w:r>
      <w:r w:rsidR="006B7C3B">
        <w:t>.</w:t>
      </w:r>
    </w:p>
    <w:p w:rsidR="00714992" w:rsidRDefault="00714992" w:rsidP="003C492D">
      <w:pPr>
        <w:pStyle w:val="SOWHL1-ASDEFCON"/>
        <w:rPr>
          <w:rFonts w:eastAsia="Arial Unicode MS"/>
        </w:rPr>
      </w:pPr>
      <w:r>
        <w:t>INTER-</w:t>
      </w:r>
      <w:r w:rsidRPr="00714992">
        <w:t>RELATIONSHIPS</w:t>
      </w:r>
    </w:p>
    <w:p w:rsidR="00683C3C" w:rsidRDefault="00683C3C" w:rsidP="00683C3C">
      <w:pPr>
        <w:pStyle w:val="SOWTL2-ASDEFCON"/>
      </w:pPr>
      <w:r w:rsidRPr="00683C3C">
        <w:t xml:space="preserve">The </w:t>
      </w:r>
      <w:r>
        <w:t>AFD</w:t>
      </w:r>
      <w:r w:rsidRPr="00683C3C">
        <w:t xml:space="preserve"> is subordinate to the following data items, where these data items are required under the Contract:</w:t>
      </w:r>
    </w:p>
    <w:p w:rsidR="000D388B" w:rsidRDefault="00BD466C" w:rsidP="005A6D94">
      <w:pPr>
        <w:pStyle w:val="SOWSubL1NONUM-ASDEFCON"/>
      </w:pPr>
      <w:r>
        <w:t>Nil.</w:t>
      </w:r>
    </w:p>
    <w:p w:rsidR="00714992" w:rsidRDefault="00714992" w:rsidP="003C492D">
      <w:pPr>
        <w:pStyle w:val="SOWHL1-ASDEFCON"/>
      </w:pPr>
      <w:r>
        <w:t>APPLICABLE DOCUMENTS</w:t>
      </w:r>
    </w:p>
    <w:p w:rsidR="00A76518" w:rsidRPr="00A76518" w:rsidRDefault="00A76518" w:rsidP="003C492D">
      <w:pPr>
        <w:pStyle w:val="SOWTL2-ASDEFCON"/>
      </w:pPr>
      <w:r w:rsidRPr="00A76518">
        <w:t xml:space="preserve">The following documents form </w:t>
      </w:r>
      <w:r w:rsidR="00CE1614">
        <w:t xml:space="preserve">a </w:t>
      </w:r>
      <w:r w:rsidRPr="00A76518">
        <w:t>part of th</w:t>
      </w:r>
      <w:r w:rsidR="001571F1">
        <w:t>is</w:t>
      </w:r>
      <w:r w:rsidRPr="00A76518">
        <w:t xml:space="preserve">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7810"/>
      </w:tblGrid>
      <w:tr w:rsidR="000E3637" w:rsidRPr="00E17750" w:rsidTr="00E770E0">
        <w:tc>
          <w:tcPr>
            <w:tcW w:w="7810" w:type="dxa"/>
          </w:tcPr>
          <w:p w:rsidR="000E3637" w:rsidRPr="00E17750" w:rsidRDefault="000E3637" w:rsidP="003C492D">
            <w:pPr>
              <w:pStyle w:val="Table10ptText-ASDEFCON"/>
            </w:pPr>
            <w:r>
              <w:t xml:space="preserve">Departmental Quality Assurance Instruction 014, </w:t>
            </w:r>
            <w:r w:rsidRPr="003F52CF">
              <w:rPr>
                <w:i/>
              </w:rPr>
              <w:t>Applying for a Deviation</w:t>
            </w:r>
          </w:p>
        </w:tc>
      </w:tr>
    </w:tbl>
    <w:p w:rsidR="00714992" w:rsidRDefault="00714992" w:rsidP="003C492D">
      <w:pPr>
        <w:pStyle w:val="SOWHL1-ASDEFCON"/>
        <w:rPr>
          <w:rFonts w:eastAsia="Arial Unicode MS"/>
        </w:rPr>
      </w:pPr>
      <w:r>
        <w:t xml:space="preserve">Preparation </w:t>
      </w:r>
      <w:r w:rsidRPr="00714992">
        <w:t>Instructions</w:t>
      </w:r>
    </w:p>
    <w:p w:rsidR="00714992" w:rsidRDefault="00714992" w:rsidP="003C492D">
      <w:pPr>
        <w:pStyle w:val="SOWHL2-ASDEFCON"/>
        <w:rPr>
          <w:rFonts w:eastAsia="Arial Unicode MS"/>
        </w:rPr>
      </w:pPr>
      <w:r>
        <w:t>Generic Format and Content</w:t>
      </w:r>
    </w:p>
    <w:p w:rsidR="00AE0963" w:rsidRDefault="00714992" w:rsidP="003C492D">
      <w:pPr>
        <w:pStyle w:val="SOWTL3-ASDEFCON"/>
      </w:pPr>
      <w:r>
        <w:t xml:space="preserve">The data item shall comply with the general format, content and preparation instructions </w:t>
      </w:r>
      <w:r w:rsidR="008606F5">
        <w:t xml:space="preserve">required by the form at Annex A to this DID (or equivalent electronic form) and, as applicable, the </w:t>
      </w:r>
      <w:r w:rsidR="00550500">
        <w:t>SOW clause for ‘</w:t>
      </w:r>
      <w:r w:rsidR="008606F5">
        <w:t>D</w:t>
      </w:r>
      <w:r w:rsidR="00550500">
        <w:t xml:space="preserve">eliverable Data Items’ or </w:t>
      </w:r>
      <w:r w:rsidR="00FB2BC6">
        <w:t xml:space="preserve">the </w:t>
      </w:r>
      <w:r>
        <w:t xml:space="preserve">CDRL clause entitled ‘General Requirements </w:t>
      </w:r>
      <w:r w:rsidR="00EA3C4C">
        <w:t>f</w:t>
      </w:r>
      <w:r w:rsidR="0053312E">
        <w:t xml:space="preserve">or </w:t>
      </w:r>
      <w:r>
        <w:t>Data Items’.</w:t>
      </w:r>
    </w:p>
    <w:p w:rsidR="00714992" w:rsidRDefault="00714992" w:rsidP="003C492D">
      <w:pPr>
        <w:pStyle w:val="SOWHL2-ASDEFCON"/>
      </w:pPr>
      <w:r>
        <w:t>Specific Content</w:t>
      </w:r>
    </w:p>
    <w:p w:rsidR="00CC62C7" w:rsidRDefault="00BD466C" w:rsidP="003C492D">
      <w:pPr>
        <w:pStyle w:val="SOWHL3-ASDEFCON"/>
      </w:pPr>
      <w:r>
        <w:t>General Requirements</w:t>
      </w:r>
    </w:p>
    <w:p w:rsidR="00CC62C7" w:rsidRDefault="00BD466C" w:rsidP="003C492D">
      <w:pPr>
        <w:pStyle w:val="SOWTL4-ASDEFCON"/>
      </w:pPr>
      <w:r>
        <w:t xml:space="preserve">An </w:t>
      </w:r>
      <w:r w:rsidR="00683C3C">
        <w:t>AFD</w:t>
      </w:r>
      <w:r w:rsidR="00683C3C" w:rsidDel="00683C3C">
        <w:t xml:space="preserve"> </w:t>
      </w:r>
      <w:r>
        <w:t xml:space="preserve">is required </w:t>
      </w:r>
      <w:r w:rsidR="00946880">
        <w:t>to be submitted for all applications for a deviation or waiver from</w:t>
      </w:r>
      <w:r w:rsidR="00AD7233">
        <w:t>, or non-conformance with,</w:t>
      </w:r>
      <w:r w:rsidR="00946880">
        <w:t xml:space="preserve"> an approved configuration management baseline or variation from an approved process</w:t>
      </w:r>
      <w:r w:rsidR="00CC62C7">
        <w:t>.</w:t>
      </w:r>
    </w:p>
    <w:p w:rsidR="00714992" w:rsidRDefault="00BD466C" w:rsidP="003C492D">
      <w:pPr>
        <w:pStyle w:val="SOWHL3-ASDEFCON"/>
        <w:rPr>
          <w:rFonts w:eastAsia="Arial Unicode MS"/>
        </w:rPr>
      </w:pPr>
      <w:r>
        <w:t>Specific Requirements</w:t>
      </w:r>
    </w:p>
    <w:p w:rsidR="00714992" w:rsidRDefault="00946880" w:rsidP="003C492D">
      <w:pPr>
        <w:pStyle w:val="SOWTL4-ASDEFCON"/>
      </w:pPr>
      <w:r>
        <w:t>All</w:t>
      </w:r>
      <w:r w:rsidR="00714992" w:rsidRPr="00C3239E">
        <w:t xml:space="preserve"> </w:t>
      </w:r>
      <w:r w:rsidR="00683C3C">
        <w:t>AFDs</w:t>
      </w:r>
      <w:r w:rsidR="00683C3C" w:rsidDel="00683C3C">
        <w:t xml:space="preserve"> </w:t>
      </w:r>
      <w:r w:rsidR="00BD466C">
        <w:t xml:space="preserve">shall </w:t>
      </w:r>
      <w:r>
        <w:t xml:space="preserve">be </w:t>
      </w:r>
      <w:r w:rsidR="00493D10">
        <w:t>prepared</w:t>
      </w:r>
      <w:r>
        <w:t xml:space="preserve"> and requested through the submission of a Department of Defence </w:t>
      </w:r>
      <w:r w:rsidR="000E3637">
        <w:t>form</w:t>
      </w:r>
      <w:r w:rsidR="00D608BC">
        <w:t xml:space="preserve">, as </w:t>
      </w:r>
      <w:r w:rsidR="00550500">
        <w:t xml:space="preserve">per the example </w:t>
      </w:r>
      <w:r w:rsidR="00D608BC">
        <w:t>included at Annex A</w:t>
      </w:r>
      <w:r>
        <w:t>.</w:t>
      </w:r>
    </w:p>
    <w:p w:rsidR="00946880" w:rsidRDefault="00E43694" w:rsidP="003C492D">
      <w:pPr>
        <w:pStyle w:val="SOWTL4-ASDEFCON"/>
      </w:pPr>
      <w:r>
        <w:t xml:space="preserve">The </w:t>
      </w:r>
      <w:r w:rsidR="00550500">
        <w:t>AFD</w:t>
      </w:r>
      <w:r w:rsidR="00D608BC">
        <w:t xml:space="preserve"> form</w:t>
      </w:r>
      <w:r w:rsidR="00297A6A">
        <w:t xml:space="preserve"> submitted by the Contractor</w:t>
      </w:r>
      <w:r w:rsidR="00D608BC">
        <w:t xml:space="preserve"> </w:t>
      </w:r>
      <w:r w:rsidR="000E3637">
        <w:t>shall, as a minimum, include</w:t>
      </w:r>
      <w:r w:rsidR="00946880">
        <w:t xml:space="preserve"> </w:t>
      </w:r>
      <w:r w:rsidR="000E3637">
        <w:t xml:space="preserve">applicable </w:t>
      </w:r>
      <w:r w:rsidR="00946880">
        <w:t xml:space="preserve">header information and </w:t>
      </w:r>
      <w:r w:rsidR="000E3637">
        <w:t xml:space="preserve">the completion of all mandatory fields in </w:t>
      </w:r>
      <w:r w:rsidR="00946880">
        <w:t>Part 1</w:t>
      </w:r>
      <w:r w:rsidR="000E3637">
        <w:t xml:space="preserve"> of the form</w:t>
      </w:r>
      <w:r w:rsidR="00946880">
        <w:t>.</w:t>
      </w:r>
    </w:p>
    <w:p w:rsidR="004B4CCC" w:rsidRDefault="004B4CCC" w:rsidP="003C492D">
      <w:pPr>
        <w:pStyle w:val="Note-ASDEFCON"/>
      </w:pPr>
      <w:r>
        <w:t xml:space="preserve">Note: </w:t>
      </w:r>
      <w:r w:rsidR="003F52CF">
        <w:t xml:space="preserve"> </w:t>
      </w:r>
      <w:r w:rsidR="00766C31">
        <w:t xml:space="preserve">If the Contractor has access to the Defence </w:t>
      </w:r>
      <w:r w:rsidR="00712BB7">
        <w:t>Prote</w:t>
      </w:r>
      <w:r w:rsidR="00766C31">
        <w:t xml:space="preserve">cted Network, the Contractor should use the </w:t>
      </w:r>
      <w:r w:rsidR="00D608BC">
        <w:t xml:space="preserve">electronic form </w:t>
      </w:r>
      <w:r w:rsidR="00766C31">
        <w:t xml:space="preserve">SG002 </w:t>
      </w:r>
      <w:r w:rsidR="00D608BC">
        <w:t>available from</w:t>
      </w:r>
      <w:r w:rsidR="00766C31">
        <w:t xml:space="preserve"> the </w:t>
      </w:r>
      <w:r w:rsidR="0072671A">
        <w:t>‘</w:t>
      </w:r>
      <w:r w:rsidR="00766C31">
        <w:t>e-Forms</w:t>
      </w:r>
      <w:r w:rsidR="0072671A">
        <w:t>’</w:t>
      </w:r>
      <w:r w:rsidR="00766C31">
        <w:t xml:space="preserve"> application</w:t>
      </w:r>
      <w:r w:rsidR="00027DF5">
        <w:t xml:space="preserve"> (as updated from time to time). </w:t>
      </w:r>
      <w:r w:rsidR="00766C31">
        <w:t xml:space="preserve"> </w:t>
      </w:r>
      <w:r w:rsidR="00027DF5">
        <w:t xml:space="preserve">Alternatively, the embedded PDF version may be used </w:t>
      </w:r>
      <w:r w:rsidR="008606F5">
        <w:t xml:space="preserve">instead of </w:t>
      </w:r>
      <w:r w:rsidR="00766C31">
        <w:t>the form at Annex A</w:t>
      </w:r>
      <w:r>
        <w:t>.</w:t>
      </w:r>
    </w:p>
    <w:p w:rsidR="00E61B32" w:rsidRDefault="00E61B32" w:rsidP="003C492D">
      <w:pPr>
        <w:pStyle w:val="Note-ASDEFCON"/>
      </w:pPr>
      <w:r>
        <w:t xml:space="preserve">Note: </w:t>
      </w:r>
      <w:r w:rsidR="004F7377">
        <w:t xml:space="preserve"> </w:t>
      </w:r>
      <w:r>
        <w:t xml:space="preserve">For Configuration Management purposes, one </w:t>
      </w:r>
      <w:r w:rsidR="00550500">
        <w:t>AFD</w:t>
      </w:r>
      <w:r>
        <w:t xml:space="preserve"> may result in one or more ‘requests for variance’.</w:t>
      </w:r>
    </w:p>
    <w:p w:rsidR="004B4CCC" w:rsidRDefault="00550500" w:rsidP="003C492D">
      <w:pPr>
        <w:pStyle w:val="ASDEFCONNormal"/>
      </w:pPr>
      <w:r>
        <w:object w:dxaOrig="1537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Acrobat.Document.DC" ShapeID="_x0000_i1025" DrawAspect="Icon" ObjectID="_1785731930" r:id="rId9"/>
        </w:object>
      </w:r>
    </w:p>
    <w:p w:rsidR="004B4CCC" w:rsidRDefault="004B4CCC" w:rsidP="003C492D">
      <w:pPr>
        <w:pStyle w:val="ASDEFCONNormal"/>
      </w:pPr>
      <w:r>
        <w:lastRenderedPageBreak/>
        <w:t>Annex:</w:t>
      </w:r>
    </w:p>
    <w:p w:rsidR="004B4CCC" w:rsidRDefault="006B7C3B" w:rsidP="003C492D">
      <w:pPr>
        <w:pStyle w:val="ASDEFCONRecitals"/>
      </w:pPr>
      <w:r w:rsidRPr="003F52CF">
        <w:t>Application for a Deviation</w:t>
      </w:r>
    </w:p>
    <w:p w:rsidR="00027DF5" w:rsidRDefault="00027DF5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027DF5" w:rsidRDefault="00027DF5" w:rsidP="005A6D94">
      <w:pPr>
        <w:pStyle w:val="ASDEFCONNormal"/>
      </w:pPr>
    </w:p>
    <w:p w:rsidR="00614C8C" w:rsidRPr="003F52CF" w:rsidRDefault="00614C8C" w:rsidP="003C492D">
      <w:pPr>
        <w:pStyle w:val="ASDEFCONRecitals"/>
        <w:sectPr w:rsidR="00614C8C" w:rsidRPr="003F52CF" w:rsidSect="00DB3244">
          <w:headerReference w:type="default" r:id="rId10"/>
          <w:footerReference w:type="default" r:id="rId11"/>
          <w:pgSz w:w="11906" w:h="16838" w:code="9"/>
          <w:pgMar w:top="1418" w:right="1418" w:bottom="1418" w:left="1418" w:header="567" w:footer="283" w:gutter="0"/>
          <w:pgNumType w:start="1"/>
          <w:cols w:space="720"/>
          <w:docGrid w:linePitch="272"/>
        </w:sectPr>
      </w:pPr>
    </w:p>
    <w:tbl>
      <w:tblPr>
        <w:tblpPr w:leftFromText="180" w:rightFromText="180" w:vertAnchor="text" w:tblpX="85" w:tblpY="1"/>
        <w:tblOverlap w:val="never"/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68"/>
        <w:gridCol w:w="554"/>
        <w:gridCol w:w="1411"/>
        <w:gridCol w:w="2129"/>
        <w:gridCol w:w="1420"/>
        <w:gridCol w:w="2793"/>
      </w:tblGrid>
      <w:tr w:rsidR="00C06724" w:rsidTr="00C13DAD">
        <w:trPr>
          <w:trHeight w:val="12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6724" w:rsidRPr="00D729DB" w:rsidRDefault="00C06724" w:rsidP="005A6D94">
            <w:pPr>
              <w:pStyle w:val="Table8ptText-ASDEFCON"/>
            </w:pPr>
            <w:r w:rsidRPr="00D729DB">
              <w:lastRenderedPageBreak/>
              <w:t>SG 002</w:t>
            </w:r>
            <w:r w:rsidRPr="00D729DB">
              <w:br/>
              <w:t xml:space="preserve">Revised Nov </w:t>
            </w:r>
            <w:r w:rsidR="00387102" w:rsidRPr="00D729DB">
              <w:t>20</w:t>
            </w:r>
            <w:r w:rsidR="00387102">
              <w:t>20</w:t>
            </w: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10ptHeading-ASDEFCON"/>
            </w:pPr>
            <w:r w:rsidRPr="00884A97">
              <w:t>Department of Defence</w:t>
            </w:r>
          </w:p>
          <w:p w:rsidR="00C06724" w:rsidRPr="00884A97" w:rsidRDefault="00C06724" w:rsidP="003C492D">
            <w:pPr>
              <w:pStyle w:val="Table8ptText-ASDEFCON"/>
            </w:pPr>
          </w:p>
          <w:p w:rsidR="00C06724" w:rsidRPr="009B02A3" w:rsidRDefault="00C06724" w:rsidP="003C492D">
            <w:pPr>
              <w:pStyle w:val="Table10ptHeading-ASDEFCON"/>
            </w:pPr>
            <w:r w:rsidRPr="009B02A3">
              <w:t>Application for a Deviation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6724" w:rsidRPr="00D729DB" w:rsidRDefault="00C06724" w:rsidP="003C492D">
            <w:pPr>
              <w:pStyle w:val="Table8ptText-ASDEFCON"/>
            </w:pPr>
            <w:r w:rsidRPr="00D729DB">
              <w:t>Distribution</w:t>
            </w:r>
          </w:p>
          <w:p w:rsidR="00C06724" w:rsidRPr="00884A97" w:rsidRDefault="00C06724" w:rsidP="003C492D">
            <w:pPr>
              <w:pStyle w:val="Table8ptText-ASDEFCON"/>
              <w:numPr>
                <w:ilvl w:val="0"/>
                <w:numId w:val="0"/>
              </w:numPr>
              <w:ind w:left="233"/>
              <w:jc w:val="left"/>
              <w:rPr>
                <w:sz w:val="18"/>
              </w:rPr>
            </w:pPr>
            <w:r>
              <w:t>Original – Applicant’s copy</w:t>
            </w:r>
            <w:r>
              <w:br/>
            </w:r>
            <w:proofErr w:type="spellStart"/>
            <w:r>
              <w:t>Copy</w:t>
            </w:r>
            <w:proofErr w:type="spellEnd"/>
            <w:r>
              <w:t xml:space="preserve"> 2 – QAR</w:t>
            </w:r>
            <w:r>
              <w:br/>
            </w:r>
            <w:r w:rsidRPr="00884A97">
              <w:t xml:space="preserve">Copy 3 – </w:t>
            </w:r>
            <w:r>
              <w:t>Contracting Authority</w:t>
            </w:r>
            <w:r w:rsidRPr="00884A97">
              <w:t xml:space="preserve"> </w:t>
            </w:r>
            <w:r>
              <w:br/>
              <w:t>C</w:t>
            </w:r>
            <w:r w:rsidRPr="00884A97">
              <w:t>opy 4 – Ordering</w:t>
            </w:r>
            <w:r>
              <w:t xml:space="preserve"> A</w:t>
            </w:r>
            <w:r w:rsidRPr="00884A97">
              <w:t>uthority</w:t>
            </w:r>
            <w:r>
              <w:br/>
              <w:t>Copy 5 – DAA</w:t>
            </w:r>
            <w:r>
              <w:br/>
            </w:r>
            <w:r w:rsidRPr="00884A97">
              <w:t>Copy 6 – User authority</w:t>
            </w:r>
          </w:p>
        </w:tc>
      </w:tr>
      <w:tr w:rsidR="00C06724" w:rsidTr="00C13DAD">
        <w:trPr>
          <w:trHeight w:val="29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7564A3">
              <w:t>Applicant’s reference no.</w:t>
            </w:r>
          </w:p>
          <w:p w:rsidR="00C06724" w:rsidRPr="007564A3" w:rsidRDefault="00C06724" w:rsidP="003C492D">
            <w:pPr>
              <w:pStyle w:val="Table10ptText-ASDEFCON"/>
            </w:pPr>
            <w:r w:rsidRPr="007564A3">
              <w:fldChar w:fldCharType="begin">
                <w:ffData>
                  <w:name w:val="dt_req_decisio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7564A3">
              <w:instrText xml:space="preserve"> FORMTEXT </w:instrText>
            </w:r>
            <w:r w:rsidRPr="007564A3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7564A3">
              <w:fldChar w:fldCharType="end"/>
            </w:r>
          </w:p>
        </w:tc>
        <w:tc>
          <w:tcPr>
            <w:tcW w:w="551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rPr>
                <w:noProof/>
              </w:rPr>
              <w:t>Applicant requests</w:t>
            </w:r>
            <w:r>
              <w:rPr>
                <w:noProof/>
              </w:rPr>
              <w:br/>
            </w:r>
            <w:r w:rsidRPr="00884A97">
              <w:rPr>
                <w:noProof/>
              </w:rPr>
              <w:t>decision by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724" w:rsidRPr="00FF1630" w:rsidRDefault="00C06724" w:rsidP="00C13DAD">
            <w:pPr>
              <w:pStyle w:val="Table8ptText-ASDEFCON"/>
            </w:pPr>
          </w:p>
        </w:tc>
      </w:tr>
      <w:tr w:rsidR="00C06724" w:rsidTr="00C13DAD">
        <w:trPr>
          <w:trHeight w:hRule="exact" w:val="26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7564A3" w:rsidRDefault="00C06724" w:rsidP="00C13DAD">
            <w:pPr>
              <w:pStyle w:val="Table8ptText-ASDEFCON"/>
            </w:pPr>
          </w:p>
        </w:tc>
        <w:tc>
          <w:tcPr>
            <w:tcW w:w="5514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C06724" w:rsidRPr="00884A97" w:rsidRDefault="00C06724" w:rsidP="00C13DAD">
            <w:pPr>
              <w:spacing w:before="60" w:after="60"/>
              <w:ind w:left="318"/>
              <w:rPr>
                <w:b/>
                <w:noProof/>
                <w:sz w:val="16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06724" w:rsidRPr="00FF1630" w:rsidRDefault="00C06724" w:rsidP="00C13DAD">
            <w:pPr>
              <w:pStyle w:val="Table8ptText-ASDEFCON"/>
            </w:pPr>
          </w:p>
        </w:tc>
      </w:tr>
      <w:tr w:rsidR="00C06724" w:rsidRPr="00884A97" w:rsidTr="00C13DAD">
        <w:trPr>
          <w:trHeight w:hRule="exact"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7564A3">
              <w:t>QAR authority reference no.</w:t>
            </w:r>
          </w:p>
          <w:p w:rsidR="00C06724" w:rsidRPr="007564A3" w:rsidRDefault="00C06724" w:rsidP="003C492D">
            <w:pPr>
              <w:pStyle w:val="Table10ptText-ASDEFCON"/>
            </w:pPr>
            <w:r w:rsidRPr="007564A3">
              <w:fldChar w:fldCharType="begin">
                <w:ffData>
                  <w:name w:val="dt_req_decisio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7564A3">
              <w:instrText xml:space="preserve"> FORMTEXT </w:instrText>
            </w:r>
            <w:r w:rsidRPr="007564A3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7564A3">
              <w:fldChar w:fldCharType="end"/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C13DAD">
            <w:pPr>
              <w:spacing w:after="60"/>
              <w:rPr>
                <w:sz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06724" w:rsidRPr="007564A3" w:rsidRDefault="00C06724" w:rsidP="003C492D">
            <w:pPr>
              <w:pStyle w:val="Table8ptText-ASDEFCON"/>
              <w:jc w:val="left"/>
            </w:pPr>
            <w:r w:rsidRPr="007564A3">
              <w:t>Date</w:t>
            </w:r>
          </w:p>
          <w:p w:rsidR="00C06724" w:rsidRPr="007564A3" w:rsidRDefault="00C06724" w:rsidP="003C492D">
            <w:pPr>
              <w:pStyle w:val="Table10ptText-ASDEFCON"/>
            </w:pPr>
            <w:r w:rsidRPr="007564A3">
              <w:fldChar w:fldCharType="begin">
                <w:ffData>
                  <w:name w:val="dt_req_decisio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3" w:name="dt_req_decision_by"/>
            <w:r w:rsidRPr="007564A3">
              <w:instrText xml:space="preserve"> FORMTEXT </w:instrText>
            </w:r>
            <w:r w:rsidRPr="007564A3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7564A3">
              <w:fldChar w:fldCharType="end"/>
            </w:r>
            <w:bookmarkEnd w:id="3"/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BB49EB" w:rsidRDefault="00C06724" w:rsidP="003C492D">
            <w:pPr>
              <w:pStyle w:val="Table8ptText-ASDEFCON"/>
              <w:jc w:val="left"/>
            </w:pPr>
            <w:r w:rsidRPr="00BB49EB">
              <w:t>(Negotiated with the contract authority)</w:t>
            </w:r>
          </w:p>
        </w:tc>
        <w:tc>
          <w:tcPr>
            <w:tcW w:w="42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724" w:rsidRPr="00BB49EB" w:rsidRDefault="00C06724" w:rsidP="003C492D">
            <w:pPr>
              <w:pStyle w:val="Table8ptText-ASDEFCON"/>
              <w:jc w:val="left"/>
            </w:pPr>
            <w:r w:rsidRPr="00BB49EB">
              <w:rPr>
                <w:b/>
              </w:rPr>
              <w:t xml:space="preserve">Note:  </w:t>
            </w:r>
            <w:r w:rsidRPr="00BB49EB">
              <w:t>Policy and procedure for this process are issued as a Department Quality Assurance Instruction</w:t>
            </w:r>
          </w:p>
        </w:tc>
      </w:tr>
    </w:tbl>
    <w:p w:rsidR="00C06724" w:rsidRPr="00BB49EB" w:rsidRDefault="00C06724" w:rsidP="003C492D">
      <w:pPr>
        <w:pStyle w:val="Table8ptText-ASDEFCON"/>
        <w:jc w:val="left"/>
      </w:pPr>
      <w:r>
        <w:t xml:space="preserve"> 1. </w:t>
      </w:r>
      <w:r w:rsidRPr="00BB49EB">
        <w:t>Under no circumstances shall the applicant incorporate the deviation until approval from the appropriate contract authority has been received.</w:t>
      </w:r>
    </w:p>
    <w:p w:rsidR="00C06724" w:rsidRPr="00BB49EB" w:rsidRDefault="00C06724" w:rsidP="003C492D">
      <w:pPr>
        <w:pStyle w:val="Table8ptText-ASDEFCON"/>
        <w:jc w:val="left"/>
      </w:pPr>
      <w:r>
        <w:t xml:space="preserve"> 2. </w:t>
      </w:r>
      <w:r w:rsidRPr="00BB49EB">
        <w:t>Approval of this deviation does not represent an authority to change the design nor to extend the non-conformance, of any other item in the</w:t>
      </w:r>
      <w:r>
        <w:br/>
      </w:r>
      <w:r w:rsidRPr="00BB49EB">
        <w:t>contract.</w:t>
      </w:r>
    </w:p>
    <w:p w:rsidR="00C06724" w:rsidRPr="00BB49EB" w:rsidRDefault="00C06724" w:rsidP="003C492D">
      <w:pPr>
        <w:pStyle w:val="Table8ptText-ASDEFCON"/>
        <w:jc w:val="left"/>
      </w:pPr>
      <w:r>
        <w:t xml:space="preserve"> 3. </w:t>
      </w:r>
      <w:r w:rsidRPr="00BB49EB">
        <w:t>The applicant must be a responsible officer of the supplier’s, contractor’s or subcontractor’s organisation acceptable to the contract authority.</w:t>
      </w:r>
    </w:p>
    <w:p w:rsidR="00C06724" w:rsidRPr="00A34E90" w:rsidRDefault="00C06724" w:rsidP="003C492D">
      <w:pPr>
        <w:pStyle w:val="ASDEFCONNormal"/>
        <w:jc w:val="left"/>
      </w:pPr>
      <w:r w:rsidRPr="00A34E90">
        <w:rPr>
          <w:b/>
        </w:rPr>
        <w:t>Part 1 – To be completed by applicant</w:t>
      </w:r>
      <w:r>
        <w:rPr>
          <w:b/>
        </w:rPr>
        <w:t xml:space="preserve"> </w:t>
      </w:r>
      <w:r w:rsidRPr="00A34E90">
        <w:t>(Applicant includes, but is not limited to supplier, contractor and in-service provider)</w:t>
      </w:r>
    </w:p>
    <w:tbl>
      <w:tblPr>
        <w:tblW w:w="10640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4"/>
        <w:gridCol w:w="134"/>
        <w:gridCol w:w="412"/>
        <w:gridCol w:w="423"/>
        <w:gridCol w:w="1123"/>
        <w:gridCol w:w="7"/>
        <w:gridCol w:w="418"/>
        <w:gridCol w:w="192"/>
        <w:gridCol w:w="941"/>
        <w:gridCol w:w="1469"/>
        <w:gridCol w:w="413"/>
        <w:gridCol w:w="101"/>
        <w:gridCol w:w="1417"/>
        <w:gridCol w:w="141"/>
        <w:gridCol w:w="196"/>
        <w:gridCol w:w="142"/>
        <w:gridCol w:w="665"/>
        <w:gridCol w:w="751"/>
        <w:gridCol w:w="104"/>
        <w:gridCol w:w="39"/>
        <w:gridCol w:w="1095"/>
        <w:gridCol w:w="179"/>
        <w:gridCol w:w="144"/>
      </w:tblGrid>
      <w:tr w:rsidR="00C06724" w:rsidRPr="00884A97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BB49EB" w:rsidRDefault="00C06724" w:rsidP="003C492D">
            <w:pPr>
              <w:pStyle w:val="Table8ptText-ASDEFCON"/>
              <w:jc w:val="left"/>
            </w:pPr>
            <w:r w:rsidRPr="00BB49EB">
              <w:t>*Denotes mandatory fields</w:t>
            </w:r>
          </w:p>
        </w:tc>
      </w:tr>
      <w:tr w:rsidR="00C06724" w:rsidRPr="00884A97" w:rsidTr="0007287D">
        <w:trPr>
          <w:cantSplit/>
          <w:trHeight w:val="636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75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*a. Name and address of applicant </w:t>
            </w:r>
          </w:p>
          <w:p w:rsidR="00C06724" w:rsidRPr="00281911" w:rsidRDefault="00C06724" w:rsidP="003C492D">
            <w:pPr>
              <w:pStyle w:val="Table10ptText-ASDEFCON"/>
              <w:rPr>
                <w:i/>
              </w:rPr>
            </w:pPr>
            <w:r w:rsidRPr="00281911">
              <w:fldChar w:fldCharType="begin">
                <w:ffData>
                  <w:name w:val="txt_name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bookmarkStart w:id="4" w:name="txt_name"/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  <w:bookmarkEnd w:id="4"/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*b. Contract or order no.</w:t>
            </w:r>
          </w:p>
          <w:p w:rsidR="00C06724" w:rsidRPr="00281911" w:rsidRDefault="00C06724" w:rsidP="003C492D">
            <w:pPr>
              <w:pStyle w:val="Table10ptText-ASDEFCON"/>
              <w:rPr>
                <w:i/>
              </w:rPr>
            </w:pPr>
            <w:r w:rsidRPr="00281911">
              <w:fldChar w:fldCharType="begin">
                <w:ffData>
                  <w:name w:val="txt_name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28191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*c. Main item or assembly 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main_items"/>
                  <w:enabled/>
                  <w:calcOnExit w:val="0"/>
                  <w:textInput/>
                </w:ffData>
              </w:fldChar>
            </w:r>
            <w:bookmarkStart w:id="5" w:name="txt_main_items"/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  <w:bookmarkEnd w:id="5"/>
          </w:p>
        </w:tc>
        <w:tc>
          <w:tcPr>
            <w:tcW w:w="52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d. Component 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components"/>
                  <w:enabled/>
                  <w:calcOnExit w:val="0"/>
                  <w:textInput/>
                </w:ffData>
              </w:fldChar>
            </w:r>
            <w:bookmarkStart w:id="6" w:name="txt_components"/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  <w:bookmarkEnd w:id="6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28191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*e. Relevant documentation (include issue no. and date)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relevant_docs"/>
                  <w:enabled/>
                  <w:calcOnExit w:val="0"/>
                  <w:textInput/>
                </w:ffData>
              </w:fldChar>
            </w:r>
            <w:bookmarkStart w:id="7" w:name="txt_relevant_docs"/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  <w:bookmarkEnd w:id="7"/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f. Specification no.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spec_doc_no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bookmarkStart w:id="8" w:name="txt_spec_doc_no"/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  <w:bookmarkEnd w:id="8"/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g. Part identification no.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part_nos"/>
                  <w:enabled/>
                  <w:calcOnExit w:val="0"/>
                  <w:textInput/>
                </w:ffData>
              </w:fldChar>
            </w:r>
            <w:bookmarkStart w:id="9" w:name="txt_part_nos"/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  <w:bookmarkEnd w:id="9"/>
            <w:r w:rsidRPr="00281911">
              <w:t xml:space="preserve"> 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28191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5A6D94">
            <w:pPr>
              <w:pStyle w:val="Table8ptText-ASDEFCON"/>
              <w:spacing w:before="0"/>
              <w:jc w:val="left"/>
            </w:pPr>
            <w:r w:rsidRPr="00281911">
              <w:t>h. Batch lot or reference</w:t>
            </w:r>
            <w:r>
              <w:t xml:space="preserve"> </w:t>
            </w:r>
            <w:r w:rsidRPr="00281911">
              <w:t xml:space="preserve"> </w:t>
            </w:r>
            <w:r w:rsidRPr="00634720">
              <w:rPr>
                <w:sz w:val="20"/>
                <w:szCs w:val="20"/>
              </w:rPr>
              <w:fldChar w:fldCharType="begin">
                <w:ffData>
                  <w:name w:val="txt_batch_ref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0" w:name="txt_batch_ref"/>
            <w:r w:rsidRPr="00634720">
              <w:rPr>
                <w:sz w:val="20"/>
                <w:szCs w:val="20"/>
              </w:rPr>
              <w:instrText xml:space="preserve"> FORMTEXT </w:instrText>
            </w:r>
            <w:r w:rsidRPr="00634720">
              <w:rPr>
                <w:sz w:val="20"/>
                <w:szCs w:val="20"/>
              </w:rPr>
            </w:r>
            <w:r w:rsidRPr="00634720">
              <w:rPr>
                <w:sz w:val="20"/>
                <w:szCs w:val="20"/>
              </w:rPr>
              <w:fldChar w:fldCharType="separate"/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Pr="00634720"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52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5A6D94">
            <w:pPr>
              <w:pStyle w:val="Table8ptText-ASDEFCON"/>
              <w:spacing w:before="0"/>
              <w:jc w:val="left"/>
            </w:pPr>
            <w:r w:rsidRPr="00281911">
              <w:t>*</w:t>
            </w:r>
            <w:proofErr w:type="spellStart"/>
            <w:r w:rsidRPr="00281911">
              <w:t>i</w:t>
            </w:r>
            <w:proofErr w:type="spellEnd"/>
            <w:r w:rsidRPr="00281911">
              <w:t>. Period or quantity involved</w:t>
            </w:r>
            <w:r>
              <w:t xml:space="preserve"> </w:t>
            </w:r>
            <w:r w:rsidRPr="00281911">
              <w:t xml:space="preserve"> </w:t>
            </w:r>
            <w:r w:rsidRPr="00634720">
              <w:rPr>
                <w:sz w:val="20"/>
                <w:szCs w:val="20"/>
              </w:rPr>
              <w:fldChar w:fldCharType="begin">
                <w:ffData>
                  <w:name w:val="txt_quantity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1" w:name="txt_quantity"/>
            <w:r w:rsidRPr="00634720">
              <w:rPr>
                <w:sz w:val="20"/>
                <w:szCs w:val="20"/>
              </w:rPr>
              <w:instrText xml:space="preserve"> FORMTEXT </w:instrText>
            </w:r>
            <w:r w:rsidRPr="00634720">
              <w:rPr>
                <w:sz w:val="20"/>
                <w:szCs w:val="20"/>
              </w:rPr>
            </w:r>
            <w:r w:rsidRPr="00634720">
              <w:rPr>
                <w:sz w:val="20"/>
                <w:szCs w:val="20"/>
              </w:rPr>
              <w:fldChar w:fldCharType="separate"/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="005C2E4F">
              <w:rPr>
                <w:noProof/>
                <w:sz w:val="20"/>
                <w:szCs w:val="20"/>
              </w:rPr>
              <w:t> </w:t>
            </w:r>
            <w:r w:rsidRPr="00634720"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ind w:left="432" w:hanging="432"/>
              <w:rPr>
                <w:i/>
                <w:sz w:val="16"/>
              </w:rPr>
            </w:pPr>
          </w:p>
        </w:tc>
      </w:tr>
      <w:tr w:rsidR="00C06724" w:rsidRPr="00884A97" w:rsidTr="0007287D">
        <w:trPr>
          <w:cantSplit/>
          <w:trHeight w:val="680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103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*j. Description of deviation (including supporting data – attach additional sheets if necessary). Refer to note 1.</w:t>
            </w:r>
          </w:p>
          <w:p w:rsidR="00C06724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cription"/>
                  <w:enabled/>
                  <w:calcOnExit w:val="0"/>
                  <w:textInput/>
                </w:ffData>
              </w:fldChar>
            </w:r>
            <w:bookmarkStart w:id="12" w:name="txt_description"/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  <w:bookmarkEnd w:id="12"/>
          </w:p>
          <w:p w:rsidR="00C06724" w:rsidRPr="00281911" w:rsidRDefault="00C06724" w:rsidP="009540A4">
            <w:pPr>
              <w:pStyle w:val="Table10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ind w:left="432" w:hanging="432"/>
              <w:rPr>
                <w:i/>
                <w:sz w:val="16"/>
              </w:rPr>
            </w:pPr>
          </w:p>
        </w:tc>
      </w:tr>
      <w:tr w:rsidR="00C06724" w:rsidRPr="00884A97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*k. Effect of deviation</w:t>
            </w:r>
          </w:p>
        </w:tc>
      </w:tr>
      <w:tr w:rsidR="00C06724" w:rsidRPr="00884A97" w:rsidTr="0007287D">
        <w:trPr>
          <w:cantSplit/>
          <w:trHeight w:val="256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183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7564A9" w:rsidRDefault="00C06724" w:rsidP="003C492D">
            <w:pPr>
              <w:pStyle w:val="Table8ptText-ASDEFCON"/>
              <w:jc w:val="left"/>
            </w:pPr>
            <w:r w:rsidRPr="007564A9">
              <w:t>Enter ‘S’ = Satisfactory, ‘A’ = Adversely affected, ‘N’ = Not known</w:t>
            </w:r>
            <w:r>
              <w:br/>
            </w:r>
            <w:r w:rsidRPr="007564A9">
              <w:t>If ‘A’ or ‘N’ is used, supporting documentation is to be attached.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interchg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  <w:r w:rsidRPr="00884A97">
              <w:fldChar w:fldCharType="begin"/>
            </w:r>
            <w:r w:rsidRPr="00884A97">
              <w:instrText xml:space="preserve"> AUTOTEXTLIST  \* MERGEFORMAT </w:instrText>
            </w:r>
            <w:r w:rsidRPr="00884A97">
              <w:fldChar w:fldCharType="end"/>
            </w:r>
            <w:r w:rsidRPr="00884A97">
              <w:fldChar w:fldCharType="begin"/>
            </w:r>
            <w:r w:rsidRPr="00884A97">
              <w:instrText xml:space="preserve"> AUTOTEXTLIST  \t "Interchangeability" \* MERGEFORMAT </w:instrText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4F7377" w:rsidP="003C492D">
            <w:pPr>
              <w:pStyle w:val="Table8ptText-ASDEFCON"/>
              <w:jc w:val="left"/>
            </w:pPr>
            <w:r w:rsidRPr="00884A97">
              <w:t>Interchangeability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function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bookmarkStart w:id="13" w:name="dd_effect_function"/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  <w:bookmarkEnd w:id="13"/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Function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Price variation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Delivery variation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strength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Strength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safety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Safety</w:t>
            </w: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 w:rsidRPr="00884A97">
              <w:t xml:space="preserve"> </w:t>
            </w:r>
            <w:r w:rsidRPr="00870DCF"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 w:rsidRPr="00884A97">
              <w:t xml:space="preserve"> No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17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 w:rsidRPr="00884A97">
              <w:t xml:space="preserve"> Yes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 w:rsidRPr="00884A97">
              <w:t xml:space="preserve"> No</w:t>
            </w: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quality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Quality control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life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Life</w:t>
            </w: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rPr>
                <w:sz w:val="20"/>
                <w:szCs w:val="20"/>
              </w:rPr>
              <w:fldChar w:fldCharType="begin">
                <w:ffData>
                  <w:name w:val="ckbx_del_in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rPr>
                <w:sz w:val="20"/>
                <w:szCs w:val="20"/>
              </w:rPr>
              <w:instrText xml:space="preserve"> FORMCHECKBOX </w:instrText>
            </w:r>
            <w:r w:rsidR="00653492">
              <w:rPr>
                <w:sz w:val="20"/>
                <w:szCs w:val="20"/>
              </w:rPr>
            </w:r>
            <w:r w:rsidR="00653492">
              <w:rPr>
                <w:sz w:val="20"/>
                <w:szCs w:val="20"/>
              </w:rPr>
              <w:fldChar w:fldCharType="separate"/>
            </w:r>
            <w:r w:rsidRPr="00870DCF">
              <w:rPr>
                <w:sz w:val="20"/>
                <w:szCs w:val="20"/>
              </w:rPr>
              <w:fldChar w:fldCharType="end"/>
            </w:r>
            <w:r w:rsidRPr="0017179A">
              <w:t xml:space="preserve"> If ‘Yes’,</w:t>
            </w:r>
            <w:r w:rsidRPr="00884A97">
              <w:rPr>
                <w:i/>
              </w:rPr>
              <w:t xml:space="preserve"> </w:t>
            </w:r>
            <w:r>
              <w:t>Increase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de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>
              <w:t xml:space="preserve"> Decrease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17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rPr>
                <w:sz w:val="20"/>
                <w:szCs w:val="20"/>
              </w:rPr>
              <w:fldChar w:fldCharType="begin">
                <w:ffData>
                  <w:name w:val="ckbx_del_in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rPr>
                <w:sz w:val="20"/>
                <w:szCs w:val="20"/>
              </w:rPr>
              <w:instrText xml:space="preserve"> FORMCHECKBOX </w:instrText>
            </w:r>
            <w:r w:rsidR="00653492">
              <w:rPr>
                <w:sz w:val="20"/>
                <w:szCs w:val="20"/>
              </w:rPr>
            </w:r>
            <w:r w:rsidR="00653492">
              <w:rPr>
                <w:sz w:val="20"/>
                <w:szCs w:val="20"/>
              </w:rPr>
              <w:fldChar w:fldCharType="separate"/>
            </w:r>
            <w:r w:rsidRPr="00870DCF">
              <w:rPr>
                <w:sz w:val="20"/>
                <w:szCs w:val="20"/>
              </w:rPr>
              <w:fldChar w:fldCharType="end"/>
            </w:r>
            <w:r w:rsidRPr="0017179A">
              <w:t xml:space="preserve"> If ‘Yes’,</w:t>
            </w:r>
            <w:r w:rsidRPr="00884A97">
              <w:rPr>
                <w:i/>
              </w:rPr>
              <w:t xml:space="preserve"> </w:t>
            </w:r>
            <w:r w:rsidRPr="00884A97">
              <w:t>Longer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de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>
              <w:t xml:space="preserve"> </w:t>
            </w:r>
            <w:r w:rsidRPr="00884A97">
              <w:t>Shorter</w:t>
            </w: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BF0527" w:rsidRPr="00884A97" w:rsidTr="00550500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maintain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 w:rsidRPr="00884A97">
              <w:t>Maintainability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weight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 w:rsidRPr="00884A97">
              <w:t>Weight</w:t>
            </w:r>
          </w:p>
        </w:tc>
        <w:tc>
          <w:tcPr>
            <w:tcW w:w="3400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  <w:rPr>
                <w:sz w:val="18"/>
              </w:rPr>
            </w:pPr>
            <w:r w:rsidRPr="0017179A">
              <w:t>If ‘Yes’, supporting information</w:t>
            </w:r>
            <w:r w:rsidRPr="0017179A">
              <w:br/>
              <w:t>is to be attached.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2992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</w:pPr>
            <w:r w:rsidRPr="0017179A">
              <w:t>If ‘Yes’, supporting information</w:t>
            </w:r>
            <w:r w:rsidRPr="0017179A">
              <w:br/>
              <w:t xml:space="preserve"> is to be attached.</w:t>
            </w: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</w:tr>
      <w:tr w:rsidR="00BF0527" w:rsidRPr="00884A97" w:rsidTr="00550500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weight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>
              <w:t>Reliability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weight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>
              <w:t>Performance</w:t>
            </w:r>
          </w:p>
        </w:tc>
        <w:tc>
          <w:tcPr>
            <w:tcW w:w="340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299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</w:pP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enviro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</w:p>
        </w:tc>
        <w:tc>
          <w:tcPr>
            <w:tcW w:w="31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Environmental compliance</w:t>
            </w:r>
          </w:p>
        </w:tc>
        <w:tc>
          <w:tcPr>
            <w:tcW w:w="4544" w:type="dxa"/>
            <w:gridSpan w:val="8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Are there other critical factors affected which are not listed?</w:t>
            </w:r>
            <w:r>
              <w:br/>
            </w:r>
            <w:r w:rsidRPr="00884A97">
              <w:t>Is ‘Yes’, attach details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724" w:rsidRPr="0017179A" w:rsidRDefault="00C06724" w:rsidP="005A6D94">
            <w:pPr>
              <w:pStyle w:val="Table8ptText-ASDEFCON"/>
              <w:rPr>
                <w:sz w:val="18"/>
                <w:szCs w:val="18"/>
              </w:rPr>
            </w:pPr>
            <w:r w:rsidRPr="00870DCF">
              <w:fldChar w:fldCharType="begin">
                <w:ffData>
                  <w:name w:val="ckbx_other_crit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 w:rsidRPr="0017179A">
              <w:rPr>
                <w:sz w:val="18"/>
                <w:szCs w:val="18"/>
              </w:rPr>
              <w:t xml:space="preserve"> </w:t>
            </w:r>
            <w:r w:rsidRPr="00870DCF">
              <w:t>Yes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724" w:rsidRPr="0017179A" w:rsidRDefault="00C06724" w:rsidP="005A6D94">
            <w:pPr>
              <w:pStyle w:val="Table8ptText-ASDEFCON"/>
              <w:rPr>
                <w:sz w:val="18"/>
                <w:szCs w:val="18"/>
              </w:rPr>
            </w:pPr>
            <w:r w:rsidRPr="00870DCF">
              <w:fldChar w:fldCharType="begin">
                <w:ffData>
                  <w:name w:val="ckbx_other_crit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653492">
              <w:fldChar w:fldCharType="separate"/>
            </w:r>
            <w:r w:rsidRPr="00870DCF">
              <w:fldChar w:fldCharType="end"/>
            </w:r>
            <w:r w:rsidRPr="0017179A">
              <w:rPr>
                <w:sz w:val="18"/>
                <w:szCs w:val="18"/>
              </w:rPr>
              <w:t xml:space="preserve"> </w:t>
            </w:r>
            <w:r w:rsidRPr="00870DCF">
              <w:t>No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0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4544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*l. Is permanent design change proposed?</w:t>
            </w:r>
          </w:p>
        </w:tc>
      </w:tr>
      <w:tr w:rsidR="00C06724" w:rsidRPr="00884A97" w:rsidTr="0007287D">
        <w:trPr>
          <w:cantSplit/>
          <w:trHeight w:val="30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rPr>
                <w:sz w:val="18"/>
              </w:rPr>
            </w:pPr>
            <w:r w:rsidRPr="00884A97">
              <w:fldChar w:fldCharType="begin">
                <w:ffData>
                  <w:name w:val="ckbx_permanent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A97">
              <w:instrText xml:space="preserve"> FORMCHECKBOX </w:instrText>
            </w:r>
            <w:r w:rsidR="00653492">
              <w:fldChar w:fldCharType="separate"/>
            </w:r>
            <w:r w:rsidRPr="00884A97">
              <w:fldChar w:fldCharType="end"/>
            </w:r>
            <w:r w:rsidRPr="00884A97">
              <w:rPr>
                <w:sz w:val="18"/>
              </w:rPr>
              <w:t xml:space="preserve"> Yes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</w:pPr>
            <w:r w:rsidRPr="00884A97">
              <w:fldChar w:fldCharType="begin">
                <w:ffData>
                  <w:name w:val="ckbx_permanent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A97">
              <w:instrText xml:space="preserve"> FORMCHECKBOX </w:instrText>
            </w:r>
            <w:r w:rsidR="00653492">
              <w:fldChar w:fldCharType="separate"/>
            </w:r>
            <w:r w:rsidRPr="00884A97">
              <w:fldChar w:fldCharType="end"/>
            </w:r>
            <w:r w:rsidRPr="00884A97">
              <w:rPr>
                <w:sz w:val="18"/>
              </w:rPr>
              <w:t xml:space="preserve"> No</w:t>
            </w:r>
          </w:p>
        </w:tc>
        <w:tc>
          <w:tcPr>
            <w:tcW w:w="82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D856DA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D856DA">
              <w:t>If ‘No’, box n. is to be completed and box o. is to be completed where applicable.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B82B04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B82B04" w:rsidRDefault="00C06724" w:rsidP="005A6D94">
            <w:pPr>
              <w:pStyle w:val="Table8ptText-ASDEFCON"/>
              <w:jc w:val="left"/>
            </w:pPr>
            <w:r w:rsidRPr="00B82B04">
              <w:t>*m. Applicant’s design department (if applicable, attach agreed conditions)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Signature – </w:t>
            </w:r>
            <w:r w:rsidRPr="0061575D">
              <w:t>(Design department)</w:t>
            </w:r>
          </w:p>
          <w:p w:rsidR="00C06724" w:rsidRPr="00281911" w:rsidRDefault="00C06724" w:rsidP="00D729DB">
            <w:pPr>
              <w:pStyle w:val="Table8ptText-ASDEFCON"/>
              <w:spacing w:before="0"/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Printed name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ign_dept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Appointment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ign_dept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Phone number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ign_dept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Date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dt_design_dept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56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3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884A97">
              <w:t xml:space="preserve">  n. Proposed corrective action for deviation application </w:t>
            </w:r>
            <w:r w:rsidRPr="0061575D">
              <w:rPr>
                <w:i/>
              </w:rPr>
              <w:t>(Attach additional sheets where necessary)</w:t>
            </w:r>
          </w:p>
          <w:p w:rsidR="00C06724" w:rsidRPr="00884A97" w:rsidRDefault="00C06724" w:rsidP="009540A4">
            <w:pPr>
              <w:pStyle w:val="Table10ptText-ASDEFCON"/>
            </w:pPr>
            <w:r w:rsidRPr="00884A97">
              <w:fldChar w:fldCharType="begin">
                <w:ffData>
                  <w:name w:val="txt_corrective_act"/>
                  <w:enabled/>
                  <w:calcOnExit w:val="0"/>
                  <w:textInput>
                    <w:maxLength w:val="1600"/>
                  </w:textInput>
                </w:ffData>
              </w:fldChar>
            </w:r>
            <w:bookmarkStart w:id="14" w:name="txt_corrective_act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14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BF0527">
        <w:trPr>
          <w:cantSplit/>
          <w:trHeight w:val="673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3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884A97">
              <w:t xml:space="preserve">  o. Proposed action to prevent recurrence </w:t>
            </w:r>
            <w:r w:rsidRPr="0061575D">
              <w:rPr>
                <w:i/>
              </w:rPr>
              <w:t>(Attach additional sheets where necessary)</w:t>
            </w:r>
          </w:p>
          <w:p w:rsidR="00C06724" w:rsidRPr="00884A97" w:rsidRDefault="00C06724" w:rsidP="00BF0527">
            <w:pPr>
              <w:pStyle w:val="Table10ptText-ASDEFCON"/>
            </w:pPr>
            <w:r w:rsidRPr="00884A97">
              <w:fldChar w:fldCharType="begin">
                <w:ffData>
                  <w:name w:val="txt_prevention_act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bookmarkStart w:id="15" w:name="txt_prevention_act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15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84A97">
              <w:t xml:space="preserve">*p. </w:t>
            </w:r>
            <w:r>
              <w:t xml:space="preserve">Agreed by applicant </w:t>
            </w:r>
            <w:r w:rsidRPr="0061575D">
              <w:t>(All details are correct, and design department signatory is authorised)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Signature – Application</w:t>
            </w:r>
          </w:p>
          <w:p w:rsidR="00C06724" w:rsidRPr="00884A97" w:rsidRDefault="00C06724" w:rsidP="00D729DB">
            <w:pPr>
              <w:pStyle w:val="Table8ptText-ASDEFCON"/>
              <w:spacing w:before="0"/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applicant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16" w:name="txt_applicant_name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16"/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applicant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7" w:name="txt_applicant_app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17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applicant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18" w:name="txt_applicant_phno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18"/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applicant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19" w:name="dt_applicant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19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8"/>
              </w:rPr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4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8"/>
              </w:rPr>
            </w:pPr>
          </w:p>
        </w:tc>
      </w:tr>
      <w:tr w:rsidR="00C06724" w:rsidRPr="00884A97" w:rsidTr="000728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56"/>
        </w:trPr>
        <w:tc>
          <w:tcPr>
            <w:tcW w:w="106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sym w:font="Webdings" w:char="003D"/>
            </w:r>
            <w:r w:rsidRPr="00884A97">
              <w:t xml:space="preserve"> </w:t>
            </w:r>
            <w:r w:rsidRPr="00DF6CA5">
              <w:t xml:space="preserve">When Part 1 is complete, forward both pages of the form and all attachments to </w:t>
            </w:r>
            <w:r>
              <w:t>Defence Quality Assurance Representative</w:t>
            </w:r>
            <w:r w:rsidRPr="00DF6CA5">
              <w:t>.</w:t>
            </w:r>
          </w:p>
        </w:tc>
      </w:tr>
    </w:tbl>
    <w:p w:rsidR="00C06724" w:rsidRDefault="00C06724" w:rsidP="003C492D">
      <w:pPr>
        <w:pStyle w:val="ASDEFCONNormal"/>
        <w:sectPr w:rsidR="00C06724" w:rsidSect="00C13DAD">
          <w:headerReference w:type="default" r:id="rId12"/>
          <w:footerReference w:type="default" r:id="rId13"/>
          <w:pgSz w:w="11907" w:h="16840" w:code="9"/>
          <w:pgMar w:top="454" w:right="510" w:bottom="454" w:left="624" w:header="340" w:footer="340" w:gutter="0"/>
          <w:pgNumType w:start="1"/>
          <w:cols w:space="708"/>
          <w:docGrid w:linePitch="360"/>
        </w:sectPr>
      </w:pPr>
    </w:p>
    <w:p w:rsidR="00C06724" w:rsidRPr="00D729DB" w:rsidRDefault="00C06724" w:rsidP="003C492D">
      <w:pPr>
        <w:pStyle w:val="ASDEFCONNormal"/>
      </w:pPr>
    </w:p>
    <w:tbl>
      <w:tblPr>
        <w:tblW w:w="1063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4"/>
        <w:gridCol w:w="1651"/>
        <w:gridCol w:w="625"/>
        <w:gridCol w:w="450"/>
        <w:gridCol w:w="244"/>
        <w:gridCol w:w="116"/>
        <w:gridCol w:w="182"/>
        <w:gridCol w:w="284"/>
        <w:gridCol w:w="142"/>
        <w:gridCol w:w="1134"/>
        <w:gridCol w:w="125"/>
        <w:gridCol w:w="571"/>
        <w:gridCol w:w="10"/>
        <w:gridCol w:w="431"/>
        <w:gridCol w:w="180"/>
        <w:gridCol w:w="509"/>
        <w:gridCol w:w="142"/>
        <w:gridCol w:w="569"/>
        <w:gridCol w:w="12"/>
        <w:gridCol w:w="208"/>
        <w:gridCol w:w="321"/>
        <w:gridCol w:w="733"/>
        <w:gridCol w:w="439"/>
        <w:gridCol w:w="1276"/>
        <w:gridCol w:w="144"/>
      </w:tblGrid>
      <w:tr w:rsidR="00C06724" w:rsidRPr="00884A97" w:rsidTr="0007287D">
        <w:trPr>
          <w:cantSplit/>
          <w:trHeight w:hRule="exact" w:val="624"/>
        </w:trPr>
        <w:tc>
          <w:tcPr>
            <w:tcW w:w="8040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</w:pPr>
            <w:r>
              <w:br w:type="page"/>
            </w: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>
              <w:t>Applicant’s</w:t>
            </w:r>
            <w:r w:rsidRPr="00884A97">
              <w:t xml:space="preserve"> reference no.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applicant_refno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0" w:name="txt_applicant_refno2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20"/>
          </w:p>
        </w:tc>
      </w:tr>
      <w:tr w:rsidR="00C06724" w:rsidRPr="00884A97" w:rsidTr="0007287D">
        <w:trPr>
          <w:cantSplit/>
          <w:trHeight w:hRule="exact" w:val="624"/>
        </w:trPr>
        <w:tc>
          <w:tcPr>
            <w:tcW w:w="8040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>Part 2 – To be completed by the Defence Quality Assurance Representative</w:t>
            </w: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QAR authority reference no.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qar_refno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21" w:name="txt_qar_refno2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21"/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80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07287D">
            <w:pPr>
              <w:pStyle w:val="Heading4"/>
              <w:rPr>
                <w:sz w:val="2"/>
              </w:rPr>
            </w:pP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7020"/>
              </w:tabs>
              <w:spacing w:before="100"/>
              <w:rPr>
                <w:i/>
                <w:sz w:val="16"/>
              </w:rPr>
            </w:pPr>
          </w:p>
        </w:tc>
      </w:tr>
      <w:tr w:rsidR="00C06724" w:rsidRPr="00884A97" w:rsidTr="0007287D">
        <w:trPr>
          <w:cantSplit/>
          <w:trHeight w:val="56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3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884A97">
              <w:rPr>
                <w:sz w:val="18"/>
              </w:rPr>
              <w:t>a. General comments</w:t>
            </w:r>
            <w:r w:rsidRPr="00DF6CA5">
              <w:rPr>
                <w:sz w:val="18"/>
              </w:rPr>
              <w:t xml:space="preserve"> </w:t>
            </w:r>
            <w:r w:rsidRPr="00DF6CA5">
              <w:t>(including, based on objective evidence, that effects identified in Part 1 k. are verified)</w:t>
            </w:r>
          </w:p>
          <w:p w:rsidR="00C06724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qar_comments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bookmarkStart w:id="22" w:name="txt_dqar_comments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22"/>
          </w:p>
          <w:p w:rsidR="00C06724" w:rsidRPr="00884A97" w:rsidRDefault="00C06724" w:rsidP="009540A4">
            <w:pPr>
              <w:pStyle w:val="Table10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b. Application referred to</w:t>
            </w:r>
            <w:r w:rsidRPr="00884A97">
              <w:tab/>
            </w:r>
            <w:r w:rsidRPr="00884A97">
              <w:tab/>
            </w:r>
            <w:r w:rsidRPr="00884A97"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</w:t>
            </w:r>
            <w:r w:rsidRPr="00884A97">
              <w:t>c. ‘For information’ copy provided to CA</w:t>
            </w:r>
          </w:p>
        </w:tc>
      </w:tr>
      <w:tr w:rsidR="00C06724" w:rsidRPr="00884A97" w:rsidTr="0007287D">
        <w:trPr>
          <w:cantSplit/>
          <w:trHeight w:val="30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66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  <w:rPr>
                <w:sz w:val="18"/>
              </w:rPr>
            </w:pPr>
            <w:r w:rsidRPr="00884A97">
              <w:t>User authority (in-service applications)</w:t>
            </w:r>
            <w:r w:rsidRPr="00884A97">
              <w:rPr>
                <w:sz w:val="20"/>
              </w:rPr>
              <w:t xml:space="preserve"> </w:t>
            </w:r>
            <w:r w:rsidRPr="00CB1AF3">
              <w:rPr>
                <w:sz w:val="20"/>
                <w:szCs w:val="20"/>
              </w:rPr>
              <w:fldChar w:fldCharType="begin">
                <w:ffData>
                  <w:name w:val="ckbx_dqar_user_auth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kbx_dqar_user_auth"/>
            <w:r w:rsidRPr="00CB1AF3">
              <w:rPr>
                <w:sz w:val="20"/>
                <w:szCs w:val="20"/>
              </w:rPr>
              <w:instrText xml:space="preserve"> FORMCHECKBOX </w:instrText>
            </w:r>
            <w:r w:rsidR="00653492">
              <w:rPr>
                <w:sz w:val="20"/>
                <w:szCs w:val="20"/>
              </w:rPr>
            </w:r>
            <w:r w:rsidR="00653492">
              <w:rPr>
                <w:sz w:val="20"/>
                <w:szCs w:val="20"/>
              </w:rPr>
              <w:fldChar w:fldCharType="separate"/>
            </w:r>
            <w:r w:rsidRPr="00CB1AF3">
              <w:rPr>
                <w:sz w:val="20"/>
                <w:szCs w:val="20"/>
              </w:rPr>
              <w:fldChar w:fldCharType="end"/>
            </w:r>
            <w:bookmarkEnd w:id="23"/>
            <w:r>
              <w:t xml:space="preserve"> </w:t>
            </w:r>
            <w:r w:rsidRPr="00884A97">
              <w:t>and/or</w:t>
            </w:r>
            <w:r>
              <w:t xml:space="preserve"> </w:t>
            </w:r>
            <w:r w:rsidRPr="00634720">
              <w:rPr>
                <w:sz w:val="20"/>
                <w:szCs w:val="20"/>
              </w:rPr>
              <w:fldChar w:fldCharType="begin">
                <w:ffData>
                  <w:name w:val="ckbx_dqar_da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ckbx_dqar_daa"/>
            <w:r w:rsidRPr="00634720">
              <w:rPr>
                <w:sz w:val="20"/>
                <w:szCs w:val="20"/>
              </w:rPr>
              <w:instrText xml:space="preserve"> FORMCHECKBOX </w:instrText>
            </w:r>
            <w:r w:rsidR="00653492">
              <w:rPr>
                <w:sz w:val="20"/>
                <w:szCs w:val="20"/>
              </w:rPr>
            </w:r>
            <w:r w:rsidR="00653492">
              <w:rPr>
                <w:sz w:val="20"/>
                <w:szCs w:val="20"/>
              </w:rPr>
              <w:fldChar w:fldCharType="separate"/>
            </w:r>
            <w:r w:rsidRPr="00634720">
              <w:rPr>
                <w:sz w:val="20"/>
                <w:szCs w:val="20"/>
              </w:rPr>
              <w:fldChar w:fldCharType="end"/>
            </w:r>
            <w:bookmarkEnd w:id="24"/>
            <w:r w:rsidRPr="00884A97">
              <w:t xml:space="preserve">Design acceptance </w:t>
            </w:r>
            <w:r>
              <w:t>authority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  <w:rPr>
                <w:sz w:val="18"/>
              </w:rPr>
            </w:pPr>
            <w:r w:rsidRPr="00884A97">
              <w:rPr>
                <w:sz w:val="20"/>
              </w:rPr>
              <w:fldChar w:fldCharType="begin">
                <w:ffData>
                  <w:name w:val="ckbx_provided_to_c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ckbx_provided_to_ca"/>
            <w:r w:rsidRPr="00884A97">
              <w:rPr>
                <w:sz w:val="20"/>
              </w:rPr>
              <w:instrText xml:space="preserve"> FORMCHECKBOX </w:instrText>
            </w:r>
            <w:r w:rsidR="00653492">
              <w:rPr>
                <w:sz w:val="20"/>
              </w:rPr>
            </w:r>
            <w:r w:rsidR="00653492">
              <w:rPr>
                <w:sz w:val="20"/>
              </w:rPr>
              <w:fldChar w:fldCharType="separate"/>
            </w:r>
            <w:r w:rsidRPr="00884A97">
              <w:fldChar w:fldCharType="end"/>
            </w:r>
            <w:bookmarkEnd w:id="25"/>
            <w:r>
              <w:t xml:space="preserve"> Contract authority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AB74C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B74C7" w:rsidRDefault="00C06724" w:rsidP="005A6D94">
            <w:pPr>
              <w:pStyle w:val="Table8ptText-ASDEFCON"/>
              <w:jc w:val="left"/>
            </w:pPr>
            <w:r w:rsidRPr="00AB74C7">
              <w:t>d. QAR (Sections a. and b. above have been completed where applicable and</w:t>
            </w:r>
            <w:r w:rsidRPr="00AB74C7">
              <w:br/>
            </w:r>
            <w:r w:rsidRPr="00AB74C7">
              <w:tab/>
              <w:t xml:space="preserve"> details supplied in Part 1 are assessed as being complete and accurate)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61575D" w:rsidRDefault="00C06724" w:rsidP="003C492D">
            <w:pPr>
              <w:pStyle w:val="Table8ptText-ASDEFCON"/>
              <w:jc w:val="left"/>
            </w:pPr>
            <w:r w:rsidRPr="00884A97">
              <w:t>Signature</w:t>
            </w:r>
          </w:p>
        </w:tc>
        <w:tc>
          <w:tcPr>
            <w:tcW w:w="2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qar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26" w:name="txt_dqar_name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26"/>
          </w:p>
        </w:tc>
        <w:tc>
          <w:tcPr>
            <w:tcW w:w="1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7" w:name="txt_dqar_app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27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28" w:name="txt_dqar_phno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2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qar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29" w:name="dt_dqar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29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>Part 3 – To be completed by the User Authority</w:t>
            </w:r>
            <w:r>
              <w:t xml:space="preserve"> </w:t>
            </w:r>
            <w:r w:rsidRPr="00AB74C7">
              <w:rPr>
                <w:i/>
                <w:sz w:val="16"/>
                <w:szCs w:val="16"/>
              </w:rPr>
              <w:t>(Where applicable to in-service requirements)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a. Application is</w:t>
            </w:r>
          </w:p>
        </w:tc>
      </w:tr>
      <w:tr w:rsidR="00C06724" w:rsidRPr="00884A97" w:rsidTr="0007287D">
        <w:trPr>
          <w:cantSplit/>
          <w:trHeight w:val="30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  <w:rPr>
                <w:sz w:val="18"/>
              </w:rPr>
            </w:pPr>
            <w:r w:rsidRPr="00884A97">
              <w:fldChar w:fldCharType="begin">
                <w:ffData>
                  <w:name w:val="ckbx_ua_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0" w:name="ckbx_ua_endorsed"/>
            <w:r w:rsidRPr="00884A97">
              <w:instrText xml:space="preserve"> FORMCHECKBOX </w:instrText>
            </w:r>
            <w:r w:rsidR="00653492">
              <w:fldChar w:fldCharType="separate"/>
            </w:r>
            <w:r w:rsidRPr="00884A97">
              <w:fldChar w:fldCharType="end"/>
            </w:r>
            <w:bookmarkEnd w:id="30"/>
            <w:r>
              <w:t xml:space="preserve"> </w:t>
            </w:r>
            <w:r w:rsidRPr="00884A97">
              <w:t>Endorsed</w:t>
            </w:r>
          </w:p>
        </w:tc>
        <w:tc>
          <w:tcPr>
            <w:tcW w:w="19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Is restriction attached?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rPr>
                <w:sz w:val="20"/>
              </w:rPr>
              <w:fldChar w:fldCharType="begin">
                <w:ffData>
                  <w:name w:val="ckbx_ua_restrict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kbx_ua_restrict_yes"/>
            <w:r w:rsidRPr="00884A97">
              <w:rPr>
                <w:sz w:val="20"/>
              </w:rPr>
              <w:instrText xml:space="preserve"> FORMCHECKBOX </w:instrText>
            </w:r>
            <w:r w:rsidR="00653492">
              <w:rPr>
                <w:sz w:val="20"/>
              </w:rPr>
            </w:r>
            <w:r w:rsidR="00653492">
              <w:rPr>
                <w:sz w:val="20"/>
              </w:rPr>
              <w:fldChar w:fldCharType="separate"/>
            </w:r>
            <w:r w:rsidRPr="00884A97">
              <w:fldChar w:fldCharType="end"/>
            </w:r>
            <w:bookmarkEnd w:id="31"/>
            <w:r>
              <w:t xml:space="preserve"> </w:t>
            </w:r>
            <w:r w:rsidRPr="00884A97">
              <w:t>Yes</w:t>
            </w:r>
            <w:r>
              <w:br/>
              <w:t xml:space="preserve">     </w:t>
            </w:r>
            <w:r w:rsidRPr="00CB1AF3">
              <w:rPr>
                <w:i/>
              </w:rPr>
              <w:t>(Attach response)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fldChar w:fldCharType="begin">
                <w:ffData>
                  <w:name w:val="ckbx_ua_restrict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kbx_ua_restrict_no"/>
            <w:r w:rsidRPr="00884A97">
              <w:instrText xml:space="preserve"> FORMCHECKBOX </w:instrText>
            </w:r>
            <w:r w:rsidR="00653492">
              <w:fldChar w:fldCharType="separate"/>
            </w:r>
            <w:r w:rsidRPr="00884A97">
              <w:fldChar w:fldCharType="end"/>
            </w:r>
            <w:bookmarkEnd w:id="32"/>
            <w:r>
              <w:t xml:space="preserve"> </w:t>
            </w:r>
            <w:r w:rsidRPr="00884A97">
              <w:t>No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rPr>
                <w:sz w:val="20"/>
              </w:rPr>
              <w:fldChar w:fldCharType="begin">
                <w:ffData>
                  <w:name w:val="ckbx_ua_not_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kbx_ua_not_endorsed"/>
            <w:r w:rsidRPr="00884A97">
              <w:rPr>
                <w:sz w:val="20"/>
              </w:rPr>
              <w:instrText xml:space="preserve"> FORMCHECKBOX </w:instrText>
            </w:r>
            <w:r w:rsidR="00653492">
              <w:rPr>
                <w:sz w:val="20"/>
              </w:rPr>
            </w:r>
            <w:r w:rsidR="00653492">
              <w:rPr>
                <w:sz w:val="20"/>
              </w:rPr>
              <w:fldChar w:fldCharType="separate"/>
            </w:r>
            <w:r w:rsidRPr="00884A97">
              <w:fldChar w:fldCharType="end"/>
            </w:r>
            <w:bookmarkEnd w:id="33"/>
            <w:r w:rsidRPr="00884A97">
              <w:t xml:space="preserve"> </w:t>
            </w:r>
            <w:r>
              <w:t>Not endorsed</w:t>
            </w:r>
            <w:r>
              <w:br/>
              <w:t xml:space="preserve">     </w:t>
            </w:r>
            <w:r w:rsidRPr="00CB1AF3">
              <w:rPr>
                <w:i/>
              </w:rPr>
              <w:t>(Attach reasons)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b. User representative</w:t>
            </w:r>
          </w:p>
        </w:tc>
      </w:tr>
      <w:tr w:rsidR="00C06724" w:rsidRPr="00884A97" w:rsidTr="0007287D">
        <w:trPr>
          <w:cantSplit/>
          <w:trHeight w:val="56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61575D" w:rsidRDefault="00C06724" w:rsidP="003C492D">
            <w:pPr>
              <w:pStyle w:val="Table8ptText-ASDEFCON"/>
              <w:jc w:val="left"/>
            </w:pPr>
            <w:r w:rsidRPr="00884A97">
              <w:t>Signature</w:t>
            </w:r>
          </w:p>
        </w:tc>
        <w:tc>
          <w:tcPr>
            <w:tcW w:w="2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ua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34" w:name="txt_ua_name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34"/>
          </w:p>
        </w:tc>
        <w:tc>
          <w:tcPr>
            <w:tcW w:w="1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ua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5" w:name="txt_ua_app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35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ua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36" w:name="txt_ua_phno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36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ua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37" w:name="dt_ua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37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 xml:space="preserve">Part 4 – To be completed by the Design Acceptance </w:t>
            </w:r>
            <w:r>
              <w:t>Authority</w:t>
            </w:r>
            <w:r w:rsidRPr="00884A97">
              <w:t xml:space="preserve"> or delegate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i/>
              </w:rPr>
            </w:pPr>
            <w:r w:rsidRPr="00884A97">
              <w:t>a. Category</w:t>
            </w:r>
          </w:p>
          <w:p w:rsidR="00C06724" w:rsidRPr="00884A97" w:rsidRDefault="00C06724" w:rsidP="003C492D">
            <w:pPr>
              <w:pStyle w:val="Table10ptText-ASDEFCON"/>
              <w:rPr>
                <w:i/>
                <w:sz w:val="16"/>
              </w:rPr>
            </w:pPr>
            <w:r w:rsidRPr="00884A97">
              <w:fldChar w:fldCharType="begin">
                <w:ffData>
                  <w:name w:val="dd_major_minor"/>
                  <w:enabled/>
                  <w:calcOnExit w:val="0"/>
                  <w:ddList>
                    <w:listEntry w:val=" "/>
                    <w:listEntry w:val="Critical"/>
                    <w:listEntry w:val="Major"/>
                    <w:listEntry w:val="Minor"/>
                  </w:ddList>
                </w:ffData>
              </w:fldChar>
            </w:r>
            <w:bookmarkStart w:id="38" w:name="dd_major_minor"/>
            <w:r w:rsidRPr="00884A97">
              <w:instrText xml:space="preserve"> FORMDROPDOWN </w:instrText>
            </w:r>
            <w:r w:rsidR="00653492">
              <w:fldChar w:fldCharType="separate"/>
            </w:r>
            <w:r w:rsidRPr="00884A97">
              <w:fldChar w:fldCharType="end"/>
            </w:r>
            <w:bookmarkEnd w:id="38"/>
          </w:p>
        </w:tc>
        <w:tc>
          <w:tcPr>
            <w:tcW w:w="80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i/>
              </w:rPr>
            </w:pPr>
            <w:r w:rsidRPr="00884A97">
              <w:t>Category guidelines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t>Critical</w:t>
            </w:r>
          </w:p>
        </w:tc>
        <w:tc>
          <w:tcPr>
            <w:tcW w:w="70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Mission critical and/or threat to life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t>Major</w:t>
            </w:r>
          </w:p>
        </w:tc>
        <w:tc>
          <w:tcPr>
            <w:tcW w:w="70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Significant issues that do not affect the mission or pose no threat to life</w:t>
            </w:r>
            <w:r>
              <w:t>.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t>Minor</w:t>
            </w:r>
          </w:p>
        </w:tc>
        <w:tc>
          <w:tcPr>
            <w:tcW w:w="70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Lesser issues affecting configuration.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b. Need for permanent design change is agreed</w:t>
            </w:r>
            <w:r w:rsidRPr="00884A97">
              <w:tab/>
            </w:r>
            <w:r>
              <w:t xml:space="preserve">    c</w:t>
            </w:r>
            <w:r w:rsidRPr="00884A97">
              <w:t>.  If ‘No’, return to agreed specification by</w:t>
            </w:r>
          </w:p>
        </w:tc>
      </w:tr>
      <w:tr w:rsidR="00C06724" w:rsidRPr="00884A97" w:rsidTr="0007287D">
        <w:trPr>
          <w:cantSplit/>
          <w:trHeight w:val="374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3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84A97">
              <w:tab/>
            </w:r>
            <w:r w:rsidRPr="00634720">
              <w:fldChar w:fldCharType="begin">
                <w:ffData>
                  <w:name w:val="ckbx_daa_perm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9" w:name="ckbx_daa_perm_yes"/>
            <w:r w:rsidRPr="00634720">
              <w:instrText xml:space="preserve"> FORMCHECKBOX </w:instrText>
            </w:r>
            <w:r w:rsidR="00653492">
              <w:fldChar w:fldCharType="separate"/>
            </w:r>
            <w:r w:rsidRPr="00634720">
              <w:fldChar w:fldCharType="end"/>
            </w:r>
            <w:bookmarkEnd w:id="39"/>
            <w:r w:rsidRPr="00884A97">
              <w:t xml:space="preserve"> Yes</w:t>
            </w:r>
            <w:r w:rsidRPr="00884A97">
              <w:tab/>
            </w:r>
            <w:r>
              <w:tab/>
            </w:r>
            <w:r w:rsidRPr="00634720">
              <w:fldChar w:fldCharType="begin">
                <w:ffData>
                  <w:name w:val="ckbx_daa_perm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0" w:name="ckbx_daa_perm_no"/>
            <w:r w:rsidRPr="00634720">
              <w:instrText xml:space="preserve"> FORMCHECKBOX </w:instrText>
            </w:r>
            <w:r w:rsidR="00653492">
              <w:fldChar w:fldCharType="separate"/>
            </w:r>
            <w:r w:rsidRPr="00634720">
              <w:fldChar w:fldCharType="end"/>
            </w:r>
            <w:bookmarkEnd w:id="40"/>
            <w:r w:rsidRPr="00884A97">
              <w:t xml:space="preserve"> No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t>Date</w:t>
            </w:r>
          </w:p>
        </w:tc>
        <w:tc>
          <w:tcPr>
            <w:tcW w:w="25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aa_retur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41" w:name="dt_daa_return_by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41"/>
          </w:p>
        </w:tc>
        <w:tc>
          <w:tcPr>
            <w:tcW w:w="313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rPr>
                <w:i/>
              </w:rPr>
            </w:pPr>
            <w:r w:rsidRPr="00884A97">
              <w:t xml:space="preserve">d. </w:t>
            </w:r>
            <w:r w:rsidR="00994C93" w:rsidRPr="00994C93">
              <w:t>Engineering Change Number (ECN) and</w:t>
            </w:r>
            <w:r w:rsidR="00994C93">
              <w:t xml:space="preserve"> </w:t>
            </w:r>
            <w:r w:rsidRPr="00884A97">
              <w:t>Comments</w:t>
            </w:r>
          </w:p>
        </w:tc>
      </w:tr>
      <w:tr w:rsidR="00C06724" w:rsidRPr="00884A97" w:rsidTr="00E61B32">
        <w:trPr>
          <w:cantSplit/>
          <w:trHeight w:val="858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10ptText-ASDEFCON"/>
            </w:pPr>
          </w:p>
        </w:tc>
        <w:tc>
          <w:tcPr>
            <w:tcW w:w="103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aa_comments"/>
                  <w:enabled/>
                  <w:calcOnExit w:val="0"/>
                  <w:textInput>
                    <w:maxLength w:val="1600"/>
                  </w:textInput>
                </w:ffData>
              </w:fldChar>
            </w:r>
            <w:bookmarkStart w:id="42" w:name="txt_daa_comments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42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10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E61B32">
              <w:t>e. Technical endorsement</w:t>
            </w:r>
            <w:r w:rsidRPr="00E61B32">
              <w:tab/>
            </w:r>
            <w:r w:rsidR="00E61B32" w:rsidRPr="00E61B32">
              <w:tab/>
            </w:r>
            <w:r w:rsidRPr="00CB1AF3">
              <w:rPr>
                <w:szCs w:val="20"/>
              </w:rPr>
              <w:fldChar w:fldCharType="begin">
                <w:ffData>
                  <w:name w:val="ckbx_daa_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3" w:name="ckbx_daa_endorsed"/>
            <w:r w:rsidRPr="00CB1AF3">
              <w:rPr>
                <w:szCs w:val="20"/>
              </w:rPr>
              <w:instrText xml:space="preserve"> FORMCHECKBOX </w:instrText>
            </w:r>
            <w:r w:rsidR="00653492">
              <w:rPr>
                <w:szCs w:val="20"/>
              </w:rPr>
            </w:r>
            <w:r w:rsidR="00653492">
              <w:rPr>
                <w:szCs w:val="20"/>
              </w:rPr>
              <w:fldChar w:fldCharType="separate"/>
            </w:r>
            <w:r w:rsidRPr="00CB1AF3">
              <w:rPr>
                <w:szCs w:val="20"/>
              </w:rPr>
              <w:fldChar w:fldCharType="end"/>
            </w:r>
            <w:bookmarkEnd w:id="43"/>
            <w:r w:rsidRPr="008463A8">
              <w:t xml:space="preserve"> Endorsed</w:t>
            </w:r>
            <w:r w:rsidRPr="008463A8">
              <w:tab/>
            </w:r>
            <w:r w:rsidRPr="00CB1AF3">
              <w:rPr>
                <w:szCs w:val="20"/>
              </w:rPr>
              <w:fldChar w:fldCharType="begin">
                <w:ffData>
                  <w:name w:val="ckbx_daa_not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4" w:name="ckbx_daa_notendorsed"/>
            <w:r w:rsidRPr="00CB1AF3">
              <w:rPr>
                <w:szCs w:val="20"/>
              </w:rPr>
              <w:instrText xml:space="preserve"> FORMCHECKBOX </w:instrText>
            </w:r>
            <w:r w:rsidR="00653492">
              <w:rPr>
                <w:szCs w:val="20"/>
              </w:rPr>
            </w:r>
            <w:r w:rsidR="00653492">
              <w:rPr>
                <w:szCs w:val="20"/>
              </w:rPr>
              <w:fldChar w:fldCharType="separate"/>
            </w:r>
            <w:r w:rsidRPr="00CB1AF3">
              <w:rPr>
                <w:szCs w:val="20"/>
              </w:rPr>
              <w:fldChar w:fldCharType="end"/>
            </w:r>
            <w:bookmarkEnd w:id="44"/>
            <w:r w:rsidRPr="00884A97">
              <w:rPr>
                <w:b/>
              </w:rPr>
              <w:t xml:space="preserve"> </w:t>
            </w:r>
            <w:r w:rsidRPr="008463A8">
              <w:t>Not endorsed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20"/>
              </w:rPr>
            </w:pPr>
            <w:r w:rsidRPr="00884A97">
              <w:t>Signature</w:t>
            </w:r>
          </w:p>
        </w:tc>
        <w:tc>
          <w:tcPr>
            <w:tcW w:w="2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aa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45" w:name="txt_daa_name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45"/>
          </w:p>
        </w:tc>
        <w:tc>
          <w:tcPr>
            <w:tcW w:w="1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aa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46" w:name="txt_daa_app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46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aa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47" w:name="txt_daa_phno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47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aa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48" w:name="dt_daa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48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 xml:space="preserve">Part 5 – </w:t>
            </w:r>
            <w:r>
              <w:t xml:space="preserve">Approval — </w:t>
            </w:r>
            <w:r w:rsidRPr="00884A97">
              <w:t xml:space="preserve">To be completed by the </w:t>
            </w:r>
            <w:r>
              <w:t>Contract</w:t>
            </w:r>
            <w:r w:rsidRPr="00884A97">
              <w:t xml:space="preserve"> </w:t>
            </w:r>
            <w:r>
              <w:t>Authority or r</w:t>
            </w:r>
            <w:r w:rsidRPr="00884A97">
              <w:t>epresentative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>
              <w:rPr>
                <w:sz w:val="18"/>
              </w:rPr>
              <w:t>Contract authority or representative</w:t>
            </w:r>
            <w:r>
              <w:rPr>
                <w:sz w:val="18"/>
              </w:rPr>
              <w:br/>
            </w:r>
            <w:r w:rsidRPr="00A55901">
              <w:t>(Cost and schedule implications have been accessed)</w:t>
            </w:r>
            <w:r w:rsidRPr="00A55901">
              <w:tab/>
            </w:r>
            <w:r w:rsidRPr="00A55901">
              <w:tab/>
            </w:r>
            <w:r w:rsidRPr="00A55901">
              <w:tab/>
            </w:r>
            <w:r>
              <w:t xml:space="preserve">         </w:t>
            </w:r>
            <w:r w:rsidRPr="00A55901">
              <w:t xml:space="preserve"> (CCP and/or ECP action has been initiated)</w:t>
            </w:r>
          </w:p>
        </w:tc>
      </w:tr>
      <w:tr w:rsidR="00C06724" w:rsidRPr="00A55901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55901" w:rsidRDefault="00C06724" w:rsidP="009540A4">
            <w:pPr>
              <w:pStyle w:val="Table8ptText-ASDEFCON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A55901">
              <w:t>Application is: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approv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9" w:name="ckbx_ca_approved"/>
            <w:r w:rsidRPr="008B3667">
              <w:instrText xml:space="preserve"> FORMCHECKBOX </w:instrText>
            </w:r>
            <w:r w:rsidR="00653492">
              <w:fldChar w:fldCharType="separate"/>
            </w:r>
            <w:r w:rsidRPr="008B3667">
              <w:fldChar w:fldCharType="end"/>
            </w:r>
            <w:bookmarkEnd w:id="49"/>
            <w:r>
              <w:t xml:space="preserve"> </w:t>
            </w:r>
            <w:r w:rsidRPr="00A55901">
              <w:t xml:space="preserve">Approved </w:t>
            </w: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rPr>
                <w:sz w:val="20"/>
                <w:szCs w:val="20"/>
              </w:rPr>
              <w:fldChar w:fldCharType="begin">
                <w:ffData>
                  <w:name w:val="ckbx_ca_not_approv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0" w:name="ckbx_ca_not_approved"/>
            <w:r w:rsidRPr="008B3667">
              <w:rPr>
                <w:sz w:val="20"/>
                <w:szCs w:val="20"/>
              </w:rPr>
              <w:instrText xml:space="preserve"> FORMCHECKBOX </w:instrText>
            </w:r>
            <w:r w:rsidR="00653492">
              <w:rPr>
                <w:sz w:val="20"/>
                <w:szCs w:val="20"/>
              </w:rPr>
            </w:r>
            <w:r w:rsidR="00653492">
              <w:rPr>
                <w:sz w:val="20"/>
                <w:szCs w:val="20"/>
              </w:rPr>
              <w:fldChar w:fldCharType="separate"/>
            </w:r>
            <w:r w:rsidRPr="008B3667">
              <w:rPr>
                <w:sz w:val="20"/>
                <w:szCs w:val="20"/>
              </w:rPr>
              <w:fldChar w:fldCharType="end"/>
            </w:r>
            <w:bookmarkEnd w:id="50"/>
            <w:r>
              <w:rPr>
                <w:sz w:val="20"/>
                <w:szCs w:val="20"/>
              </w:rPr>
              <w:t xml:space="preserve"> </w:t>
            </w:r>
            <w:r w:rsidRPr="00A55901">
              <w:t xml:space="preserve">Not Approved </w:t>
            </w:r>
            <w:r w:rsidRPr="008463A8">
              <w:rPr>
                <w:i/>
              </w:rPr>
              <w:t>(Attach reasons)</w:t>
            </w:r>
            <w:r w:rsidRPr="00A55901">
              <w:t xml:space="preserve"> </w:t>
            </w: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55901" w:rsidRDefault="00C06724" w:rsidP="00EE2BE2">
            <w:pPr>
              <w:pStyle w:val="Table8ptText-ASDEFCON"/>
              <w:jc w:val="lef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cc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1" w:name="ckbx_ca_ccp"/>
            <w:r w:rsidRPr="008B3667">
              <w:instrText xml:space="preserve"> FORMCHECKBOX </w:instrText>
            </w:r>
            <w:r w:rsidR="00653492">
              <w:fldChar w:fldCharType="separate"/>
            </w:r>
            <w:r w:rsidRPr="008B3667">
              <w:fldChar w:fldCharType="end"/>
            </w:r>
            <w:bookmarkEnd w:id="51"/>
            <w:r>
              <w:t xml:space="preserve"> </w:t>
            </w:r>
            <w:r w:rsidRPr="00A55901">
              <w:t>C</w:t>
            </w:r>
            <w:r>
              <w:t>C</w:t>
            </w:r>
            <w:r w:rsidRPr="00A55901">
              <w:t xml:space="preserve">P 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ec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2" w:name="ckbx_ca_ecp"/>
            <w:r w:rsidRPr="008B3667">
              <w:instrText xml:space="preserve"> FORMCHECKBOX </w:instrText>
            </w:r>
            <w:r w:rsidR="00653492">
              <w:fldChar w:fldCharType="separate"/>
            </w:r>
            <w:r w:rsidRPr="008B3667">
              <w:fldChar w:fldCharType="end"/>
            </w:r>
            <w:bookmarkEnd w:id="52"/>
            <w:r>
              <w:t xml:space="preserve"> </w:t>
            </w:r>
            <w:r w:rsidRPr="00A55901">
              <w:t xml:space="preserve">ECP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n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3" w:name="ckbx_ca_na"/>
            <w:r w:rsidRPr="008B3667">
              <w:instrText xml:space="preserve"> FORMCHECKBOX </w:instrText>
            </w:r>
            <w:r w:rsidR="00653492">
              <w:fldChar w:fldCharType="separate"/>
            </w:r>
            <w:r w:rsidRPr="008B3667">
              <w:fldChar w:fldCharType="end"/>
            </w:r>
            <w:bookmarkEnd w:id="53"/>
            <w:r>
              <w:t xml:space="preserve"> </w:t>
            </w:r>
            <w:r w:rsidRPr="00A55901">
              <w:t xml:space="preserve">N/A 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5590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EE2BE2">
            <w:pPr>
              <w:tabs>
                <w:tab w:val="left" w:pos="7020"/>
              </w:tabs>
              <w:rPr>
                <w:i/>
                <w:sz w:val="8"/>
              </w:rPr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61575D" w:rsidRDefault="00C06724" w:rsidP="003C492D">
            <w:pPr>
              <w:pStyle w:val="Table8ptText-ASDEFCON"/>
              <w:jc w:val="left"/>
            </w:pPr>
            <w:r w:rsidRPr="00884A97">
              <w:t>Signature</w:t>
            </w:r>
          </w:p>
        </w:tc>
        <w:tc>
          <w:tcPr>
            <w:tcW w:w="2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ca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54" w:name="txt_ca_name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54"/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ca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55" w:name="txt_ca_app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55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ca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56" w:name="txt_ca_phno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56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ca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57" w:name="dt_ca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57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>Part 6 – To be completed by the Defence Quality Assurance Representative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84A97">
              <w:rPr>
                <w:sz w:val="18"/>
              </w:rPr>
              <w:t xml:space="preserve">Application close out </w:t>
            </w:r>
            <w:r w:rsidRPr="00A55901">
              <w:t>(The details on this form have been recorded and copies dispatched as per distribution list)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20"/>
              </w:rPr>
            </w:pPr>
            <w:r w:rsidRPr="00884A97">
              <w:t>Signature</w:t>
            </w:r>
          </w:p>
          <w:p w:rsidR="00C06724" w:rsidRPr="00884A97" w:rsidRDefault="00C06724" w:rsidP="003C492D">
            <w:pPr>
              <w:pStyle w:val="Table8ptText-ASDEFCON"/>
              <w:jc w:val="left"/>
            </w:pPr>
          </w:p>
        </w:tc>
        <w:tc>
          <w:tcPr>
            <w:tcW w:w="2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qar_final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58" w:name="txt_dqar_final_name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58"/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final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59" w:name="txt_dqar_final_app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59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final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60" w:name="txt_dqar_final_phno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6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qar_final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61" w:name="dt_dqar_final"/>
            <w:r w:rsidRPr="00884A97">
              <w:instrText xml:space="preserve"> FORMTEXT </w:instrText>
            </w:r>
            <w:r w:rsidRPr="00884A97">
              <w:fldChar w:fldCharType="separate"/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="005C2E4F">
              <w:rPr>
                <w:noProof/>
              </w:rPr>
              <w:t> </w:t>
            </w:r>
            <w:r w:rsidRPr="00884A97">
              <w:fldChar w:fldCharType="end"/>
            </w:r>
            <w:bookmarkEnd w:id="61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</w:tbl>
    <w:p w:rsidR="008D7CA0" w:rsidRDefault="008D7CA0" w:rsidP="00C06724">
      <w:pPr>
        <w:rPr>
          <w:sz w:val="2"/>
        </w:rPr>
      </w:pPr>
    </w:p>
    <w:p w:rsidR="00E61B32" w:rsidRDefault="00E61B32" w:rsidP="00C06724">
      <w:pPr>
        <w:rPr>
          <w:sz w:val="2"/>
        </w:rPr>
      </w:pPr>
    </w:p>
    <w:p w:rsidR="00C06724" w:rsidRPr="00884A97" w:rsidRDefault="00C06724" w:rsidP="00C06724">
      <w:pPr>
        <w:rPr>
          <w:sz w:val="2"/>
        </w:rPr>
      </w:pPr>
    </w:p>
    <w:sectPr w:rsidR="00C06724" w:rsidRPr="00884A97" w:rsidSect="00C13DAD">
      <w:headerReference w:type="default" r:id="rId14"/>
      <w:footerReference w:type="default" r:id="rId15"/>
      <w:pgSz w:w="11906" w:h="16838" w:code="9"/>
      <w:pgMar w:top="454" w:right="567" w:bottom="454" w:left="62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920" w:rsidRDefault="00261920">
      <w:r>
        <w:separator/>
      </w:r>
    </w:p>
  </w:endnote>
  <w:endnote w:type="continuationSeparator" w:id="0">
    <w:p w:rsidR="00261920" w:rsidRDefault="0026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50500" w:rsidTr="00DB3244">
      <w:tc>
        <w:tcPr>
          <w:tcW w:w="2500" w:type="pct"/>
        </w:tcPr>
        <w:p w:rsidR="00550500" w:rsidRDefault="00550500" w:rsidP="00DB3244">
          <w:pPr>
            <w:pStyle w:val="ASDEFCONHeaderFooterLeft"/>
          </w:pPr>
        </w:p>
      </w:tc>
      <w:tc>
        <w:tcPr>
          <w:tcW w:w="2500" w:type="pct"/>
        </w:tcPr>
        <w:p w:rsidR="00550500" w:rsidRDefault="00550500" w:rsidP="00DB3244">
          <w:pPr>
            <w:pStyle w:val="ASDEFCONHeaderFooterRight"/>
          </w:pP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653492">
            <w:rPr>
              <w:rStyle w:val="PageNumber"/>
              <w:noProof/>
              <w:color w:val="auto"/>
              <w:szCs w:val="24"/>
            </w:rPr>
            <w:t>1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550500" w:rsidTr="00DB3244">
      <w:tc>
        <w:tcPr>
          <w:tcW w:w="5000" w:type="pct"/>
          <w:gridSpan w:val="2"/>
        </w:tcPr>
        <w:p w:rsidR="00550500" w:rsidRDefault="005C2E4F" w:rsidP="005A6D94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550500" w:rsidRPr="00DB3244" w:rsidRDefault="00550500" w:rsidP="00DB32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500" w:rsidRPr="00DF6CA5" w:rsidRDefault="00550500" w:rsidP="0007287D">
    <w:pPr>
      <w:tabs>
        <w:tab w:val="right" w:pos="10490"/>
      </w:tabs>
      <w:rPr>
        <w:sz w:val="16"/>
      </w:rPr>
    </w:pPr>
    <w:r>
      <w:rPr>
        <w:sz w:val="16"/>
        <w:szCs w:val="16"/>
      </w:rPr>
      <w:t>Stock No 7530-66-094-4414</w:t>
    </w:r>
    <w:r>
      <w:rPr>
        <w:sz w:val="16"/>
        <w:szCs w:val="16"/>
      </w:rPr>
      <w:tab/>
      <w:t xml:space="preserve">SG </w:t>
    </w:r>
    <w:r w:rsidRPr="00DF6CA5">
      <w:rPr>
        <w:sz w:val="16"/>
        <w:szCs w:val="16"/>
      </w:rPr>
      <w:t xml:space="preserve">002 - Page </w:t>
    </w:r>
    <w:r w:rsidRPr="00DF6CA5">
      <w:rPr>
        <w:sz w:val="16"/>
        <w:szCs w:val="16"/>
      </w:rPr>
      <w:fldChar w:fldCharType="begin"/>
    </w:r>
    <w:r w:rsidRPr="00DF6CA5">
      <w:rPr>
        <w:sz w:val="16"/>
        <w:szCs w:val="16"/>
      </w:rPr>
      <w:instrText xml:space="preserve"> PAGE </w:instrText>
    </w:r>
    <w:r w:rsidRPr="00DF6CA5">
      <w:rPr>
        <w:sz w:val="16"/>
        <w:szCs w:val="16"/>
      </w:rPr>
      <w:fldChar w:fldCharType="separate"/>
    </w:r>
    <w:r w:rsidR="00653492">
      <w:rPr>
        <w:noProof/>
        <w:sz w:val="16"/>
        <w:szCs w:val="16"/>
      </w:rPr>
      <w:t>1</w:t>
    </w:r>
    <w:r w:rsidRPr="00DF6CA5">
      <w:rPr>
        <w:sz w:val="16"/>
        <w:szCs w:val="16"/>
      </w:rPr>
      <w:fldChar w:fldCharType="end"/>
    </w:r>
    <w:r w:rsidRPr="00DF6CA5">
      <w:rPr>
        <w:sz w:val="16"/>
        <w:szCs w:val="16"/>
      </w:rPr>
      <w:t xml:space="preserve"> of </w:t>
    </w:r>
    <w:r>
      <w:rPr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500" w:rsidRPr="00E61B32" w:rsidRDefault="00550500" w:rsidP="00E61B32">
    <w:pPr>
      <w:pStyle w:val="ASDEFCONHeaderFooterRight"/>
    </w:pPr>
    <w:r>
      <w:t xml:space="preserve">SG </w:t>
    </w:r>
    <w:r w:rsidRPr="00DF6CA5">
      <w:t xml:space="preserve">002 - Page </w:t>
    </w:r>
    <w:r w:rsidRPr="00DF6CA5">
      <w:fldChar w:fldCharType="begin"/>
    </w:r>
    <w:r w:rsidRPr="00DF6CA5">
      <w:instrText xml:space="preserve"> PAGE </w:instrText>
    </w:r>
    <w:r w:rsidRPr="00DF6CA5">
      <w:fldChar w:fldCharType="separate"/>
    </w:r>
    <w:r w:rsidR="00653492">
      <w:rPr>
        <w:noProof/>
      </w:rPr>
      <w:t>2</w:t>
    </w:r>
    <w:r w:rsidRPr="00DF6CA5">
      <w:fldChar w:fldCharType="end"/>
    </w:r>
    <w:r w:rsidRPr="00DF6CA5">
      <w:t xml:space="preserve"> of </w:t>
    </w: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920" w:rsidRDefault="00261920">
      <w:r>
        <w:separator/>
      </w:r>
    </w:p>
  </w:footnote>
  <w:footnote w:type="continuationSeparator" w:id="0">
    <w:p w:rsidR="00261920" w:rsidRDefault="00261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50500" w:rsidTr="00DB3244">
      <w:tc>
        <w:tcPr>
          <w:tcW w:w="5000" w:type="pct"/>
          <w:gridSpan w:val="2"/>
        </w:tcPr>
        <w:p w:rsidR="00550500" w:rsidRDefault="005C2E4F" w:rsidP="00683C3C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550500" w:rsidTr="00DB3244">
      <w:tc>
        <w:tcPr>
          <w:tcW w:w="2500" w:type="pct"/>
        </w:tcPr>
        <w:p w:rsidR="00550500" w:rsidRDefault="005C2E4F" w:rsidP="00DB3244">
          <w:pPr>
            <w:pStyle w:val="ASDEFCONHeaderFooterLeft"/>
          </w:pPr>
          <w:fldSimple w:instr=" DOCPROPERTY Header_Left ">
            <w:r>
              <w:t>ASDEFCON</w:t>
            </w:r>
          </w:fldSimple>
        </w:p>
      </w:tc>
      <w:tc>
        <w:tcPr>
          <w:tcW w:w="2500" w:type="pct"/>
        </w:tcPr>
        <w:p w:rsidR="00550500" w:rsidRDefault="005C2E4F" w:rsidP="00166E9B">
          <w:pPr>
            <w:pStyle w:val="ASDEFCONHeaderFooterRight"/>
          </w:pPr>
          <w:fldSimple w:instr=" DOCPROPERTY  Title  \* MERGEFORMAT ">
            <w:r>
              <w:t>DID-PM-MGT-AFD</w:t>
            </w:r>
          </w:fldSimple>
          <w:r w:rsidR="00550500">
            <w:t>-</w:t>
          </w:r>
          <w:fldSimple w:instr=" DOCPROPERTY  Version  \* MERGEFORMAT ">
            <w:r>
              <w:t>V5.3</w:t>
            </w:r>
          </w:fldSimple>
        </w:p>
      </w:tc>
    </w:tr>
  </w:tbl>
  <w:p w:rsidR="00550500" w:rsidRPr="00DB3244" w:rsidRDefault="00550500" w:rsidP="00DB32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500" w:rsidRPr="00361184" w:rsidRDefault="00550500" w:rsidP="00361184">
    <w:pPr>
      <w:pStyle w:val="Header"/>
      <w:jc w:val="center"/>
      <w:rPr>
        <w:b/>
        <w:sz w:val="20"/>
        <w:szCs w:val="20"/>
      </w:rPr>
    </w:pPr>
    <w:r w:rsidRPr="00361184">
      <w:rPr>
        <w:b/>
        <w:sz w:val="20"/>
        <w:szCs w:val="20"/>
      </w:rPr>
      <w:fldChar w:fldCharType="begin"/>
    </w:r>
    <w:r w:rsidRPr="00361184">
      <w:rPr>
        <w:b/>
        <w:sz w:val="20"/>
        <w:szCs w:val="20"/>
      </w:rPr>
      <w:instrText xml:space="preserve"> DOCPROPERTY  Classification  \* MERGEFORMAT </w:instrText>
    </w:r>
    <w:r w:rsidRPr="00361184">
      <w:rPr>
        <w:b/>
        <w:sz w:val="20"/>
        <w:szCs w:val="20"/>
      </w:rPr>
      <w:fldChar w:fldCharType="separate"/>
    </w:r>
    <w:r w:rsidR="005C2E4F">
      <w:rPr>
        <w:b/>
        <w:sz w:val="20"/>
        <w:szCs w:val="20"/>
      </w:rPr>
      <w:t>OFFICIAL</w:t>
    </w:r>
    <w:r w:rsidRPr="00361184">
      <w:rPr>
        <w:b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500" w:rsidRPr="00E61B32" w:rsidRDefault="00550500" w:rsidP="00361184">
    <w:pPr>
      <w:pStyle w:val="Header"/>
      <w:jc w:val="center"/>
    </w:pPr>
    <w:r w:rsidRPr="00361184">
      <w:rPr>
        <w:b/>
        <w:sz w:val="20"/>
        <w:szCs w:val="20"/>
      </w:rPr>
      <w:fldChar w:fldCharType="begin"/>
    </w:r>
    <w:r w:rsidRPr="00361184">
      <w:rPr>
        <w:b/>
        <w:sz w:val="20"/>
        <w:szCs w:val="20"/>
      </w:rPr>
      <w:instrText xml:space="preserve"> DOCPROPERTY  Classification  \* MERGEFORMAT </w:instrText>
    </w:r>
    <w:r w:rsidRPr="00361184">
      <w:rPr>
        <w:b/>
        <w:sz w:val="20"/>
        <w:szCs w:val="20"/>
      </w:rPr>
      <w:fldChar w:fldCharType="separate"/>
    </w:r>
    <w:r w:rsidR="005C2E4F">
      <w:rPr>
        <w:b/>
        <w:sz w:val="20"/>
        <w:szCs w:val="20"/>
      </w:rPr>
      <w:t>OFFICIAL</w:t>
    </w:r>
    <w:r w:rsidRPr="00361184">
      <w:rPr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7B60A86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7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"/>
    <w:lvlOverride w:ilvl="0">
      <w:startOverride w:val="1"/>
    </w:lvlOverride>
  </w:num>
  <w:num w:numId="4">
    <w:abstractNumId w:val="20"/>
  </w:num>
  <w:num w:numId="5">
    <w:abstractNumId w:val="26"/>
    <w:lvlOverride w:ilvl="0">
      <w:startOverride w:val="1"/>
    </w:lvlOverride>
  </w:num>
  <w:num w:numId="6">
    <w:abstractNumId w:val="8"/>
  </w:num>
  <w:num w:numId="7">
    <w:abstractNumId w:val="33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35"/>
  </w:num>
  <w:num w:numId="12">
    <w:abstractNumId w:val="21"/>
  </w:num>
  <w:num w:numId="13">
    <w:abstractNumId w:val="27"/>
  </w:num>
  <w:num w:numId="14">
    <w:abstractNumId w:val="39"/>
  </w:num>
  <w:num w:numId="15">
    <w:abstractNumId w:val="14"/>
  </w:num>
  <w:num w:numId="16">
    <w:abstractNumId w:val="18"/>
  </w:num>
  <w:num w:numId="17">
    <w:abstractNumId w:val="41"/>
  </w:num>
  <w:num w:numId="18">
    <w:abstractNumId w:val="11"/>
  </w:num>
  <w:num w:numId="19">
    <w:abstractNumId w:val="9"/>
  </w:num>
  <w:num w:numId="20">
    <w:abstractNumId w:val="4"/>
  </w:num>
  <w:num w:numId="21">
    <w:abstractNumId w:val="6"/>
  </w:num>
  <w:num w:numId="22">
    <w:abstractNumId w:val="17"/>
  </w:num>
  <w:num w:numId="23">
    <w:abstractNumId w:val="3"/>
  </w:num>
  <w:num w:numId="24">
    <w:abstractNumId w:val="23"/>
  </w:num>
  <w:num w:numId="25">
    <w:abstractNumId w:val="37"/>
  </w:num>
  <w:num w:numId="26">
    <w:abstractNumId w:val="34"/>
  </w:num>
  <w:num w:numId="27">
    <w:abstractNumId w:val="0"/>
  </w:num>
  <w:num w:numId="28">
    <w:abstractNumId w:val="19"/>
  </w:num>
  <w:num w:numId="29">
    <w:abstractNumId w:val="38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7"/>
  </w:num>
  <w:num w:numId="34">
    <w:abstractNumId w:val="40"/>
  </w:num>
  <w:num w:numId="35">
    <w:abstractNumId w:val="15"/>
  </w:num>
  <w:num w:numId="36">
    <w:abstractNumId w:val="25"/>
  </w:num>
  <w:num w:numId="37">
    <w:abstractNumId w:val="10"/>
  </w:num>
  <w:num w:numId="38">
    <w:abstractNumId w:val="5"/>
  </w:num>
  <w:num w:numId="39">
    <w:abstractNumId w:val="29"/>
  </w:num>
  <w:num w:numId="40">
    <w:abstractNumId w:val="30"/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32"/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6A"/>
    <w:rsid w:val="000062AD"/>
    <w:rsid w:val="00027DF5"/>
    <w:rsid w:val="000303D0"/>
    <w:rsid w:val="00055397"/>
    <w:rsid w:val="000648C8"/>
    <w:rsid w:val="0007287D"/>
    <w:rsid w:val="000828A8"/>
    <w:rsid w:val="000906B1"/>
    <w:rsid w:val="00090C47"/>
    <w:rsid w:val="000A382D"/>
    <w:rsid w:val="000A6DAA"/>
    <w:rsid w:val="000D388B"/>
    <w:rsid w:val="000E267E"/>
    <w:rsid w:val="000E3637"/>
    <w:rsid w:val="000E4927"/>
    <w:rsid w:val="000E761F"/>
    <w:rsid w:val="000F23AB"/>
    <w:rsid w:val="000F4DE2"/>
    <w:rsid w:val="000F5C57"/>
    <w:rsid w:val="000F62D0"/>
    <w:rsid w:val="00104968"/>
    <w:rsid w:val="00124CFF"/>
    <w:rsid w:val="0012666A"/>
    <w:rsid w:val="00147AE2"/>
    <w:rsid w:val="00150ED3"/>
    <w:rsid w:val="0015253C"/>
    <w:rsid w:val="00155C05"/>
    <w:rsid w:val="001571F1"/>
    <w:rsid w:val="00166E9B"/>
    <w:rsid w:val="0017097B"/>
    <w:rsid w:val="001726B1"/>
    <w:rsid w:val="001771BA"/>
    <w:rsid w:val="0018165E"/>
    <w:rsid w:val="001831EB"/>
    <w:rsid w:val="001843F2"/>
    <w:rsid w:val="001A5697"/>
    <w:rsid w:val="001B5011"/>
    <w:rsid w:val="001B58B1"/>
    <w:rsid w:val="001C4047"/>
    <w:rsid w:val="001E52D9"/>
    <w:rsid w:val="00204335"/>
    <w:rsid w:val="002055B6"/>
    <w:rsid w:val="002252AC"/>
    <w:rsid w:val="00231044"/>
    <w:rsid w:val="00236539"/>
    <w:rsid w:val="002421C6"/>
    <w:rsid w:val="00260247"/>
    <w:rsid w:val="00261920"/>
    <w:rsid w:val="002626A9"/>
    <w:rsid w:val="002848A5"/>
    <w:rsid w:val="002950A4"/>
    <w:rsid w:val="00297A6A"/>
    <w:rsid w:val="002C24E7"/>
    <w:rsid w:val="002D3B6D"/>
    <w:rsid w:val="002E097E"/>
    <w:rsid w:val="002F0144"/>
    <w:rsid w:val="002F429E"/>
    <w:rsid w:val="00302EE7"/>
    <w:rsid w:val="003052B9"/>
    <w:rsid w:val="00311D9B"/>
    <w:rsid w:val="003140CB"/>
    <w:rsid w:val="00315A16"/>
    <w:rsid w:val="00334DEE"/>
    <w:rsid w:val="003445BC"/>
    <w:rsid w:val="00361184"/>
    <w:rsid w:val="00370C53"/>
    <w:rsid w:val="0037243C"/>
    <w:rsid w:val="00376102"/>
    <w:rsid w:val="00387102"/>
    <w:rsid w:val="003908E8"/>
    <w:rsid w:val="00392DCD"/>
    <w:rsid w:val="003A12FB"/>
    <w:rsid w:val="003A72B4"/>
    <w:rsid w:val="003B1971"/>
    <w:rsid w:val="003B6B2D"/>
    <w:rsid w:val="003C16B6"/>
    <w:rsid w:val="003C492D"/>
    <w:rsid w:val="003D0C3B"/>
    <w:rsid w:val="003D33DF"/>
    <w:rsid w:val="003E08D2"/>
    <w:rsid w:val="003E1650"/>
    <w:rsid w:val="003E3D2D"/>
    <w:rsid w:val="003F4D2C"/>
    <w:rsid w:val="003F52CF"/>
    <w:rsid w:val="00400FBC"/>
    <w:rsid w:val="0042225F"/>
    <w:rsid w:val="004704B5"/>
    <w:rsid w:val="004760A6"/>
    <w:rsid w:val="00483E3F"/>
    <w:rsid w:val="0048476E"/>
    <w:rsid w:val="00493D10"/>
    <w:rsid w:val="00495EE1"/>
    <w:rsid w:val="004A08C5"/>
    <w:rsid w:val="004A5A31"/>
    <w:rsid w:val="004B0006"/>
    <w:rsid w:val="004B18A1"/>
    <w:rsid w:val="004B4CCC"/>
    <w:rsid w:val="004C1B96"/>
    <w:rsid w:val="004C5747"/>
    <w:rsid w:val="004C7721"/>
    <w:rsid w:val="004D28FF"/>
    <w:rsid w:val="004E2D8A"/>
    <w:rsid w:val="004E4148"/>
    <w:rsid w:val="004F1E5B"/>
    <w:rsid w:val="004F4B4F"/>
    <w:rsid w:val="004F7377"/>
    <w:rsid w:val="00503CC6"/>
    <w:rsid w:val="005060BE"/>
    <w:rsid w:val="00513444"/>
    <w:rsid w:val="00525AA8"/>
    <w:rsid w:val="0053312E"/>
    <w:rsid w:val="00533765"/>
    <w:rsid w:val="0053647B"/>
    <w:rsid w:val="00541721"/>
    <w:rsid w:val="00550500"/>
    <w:rsid w:val="005528EC"/>
    <w:rsid w:val="00554D31"/>
    <w:rsid w:val="00555E02"/>
    <w:rsid w:val="00557032"/>
    <w:rsid w:val="00557B1C"/>
    <w:rsid w:val="00560FC2"/>
    <w:rsid w:val="00571F3D"/>
    <w:rsid w:val="0057478D"/>
    <w:rsid w:val="00585E9B"/>
    <w:rsid w:val="005940F0"/>
    <w:rsid w:val="005A0401"/>
    <w:rsid w:val="005A0502"/>
    <w:rsid w:val="005A6D94"/>
    <w:rsid w:val="005C0FD3"/>
    <w:rsid w:val="005C2E4F"/>
    <w:rsid w:val="005F64A2"/>
    <w:rsid w:val="00600D01"/>
    <w:rsid w:val="00605C93"/>
    <w:rsid w:val="00611A77"/>
    <w:rsid w:val="00611DBC"/>
    <w:rsid w:val="00614C8C"/>
    <w:rsid w:val="00616B88"/>
    <w:rsid w:val="00634647"/>
    <w:rsid w:val="00640BFB"/>
    <w:rsid w:val="00644930"/>
    <w:rsid w:val="00653492"/>
    <w:rsid w:val="00653D9A"/>
    <w:rsid w:val="00660774"/>
    <w:rsid w:val="0066233A"/>
    <w:rsid w:val="00667A0D"/>
    <w:rsid w:val="00683C3C"/>
    <w:rsid w:val="006B7598"/>
    <w:rsid w:val="006B7C3B"/>
    <w:rsid w:val="006C0F8B"/>
    <w:rsid w:val="006C1EFB"/>
    <w:rsid w:val="006C2052"/>
    <w:rsid w:val="006E5D48"/>
    <w:rsid w:val="006E5FAB"/>
    <w:rsid w:val="0070073D"/>
    <w:rsid w:val="00712BB7"/>
    <w:rsid w:val="00714992"/>
    <w:rsid w:val="007236DD"/>
    <w:rsid w:val="0072671A"/>
    <w:rsid w:val="00731A70"/>
    <w:rsid w:val="007520D7"/>
    <w:rsid w:val="00754C7C"/>
    <w:rsid w:val="00760D6E"/>
    <w:rsid w:val="00766C31"/>
    <w:rsid w:val="00771467"/>
    <w:rsid w:val="007755A4"/>
    <w:rsid w:val="00777A75"/>
    <w:rsid w:val="00794E0C"/>
    <w:rsid w:val="00797433"/>
    <w:rsid w:val="007A7932"/>
    <w:rsid w:val="007B44F8"/>
    <w:rsid w:val="007C0AB4"/>
    <w:rsid w:val="007C1265"/>
    <w:rsid w:val="007E5B46"/>
    <w:rsid w:val="008021C6"/>
    <w:rsid w:val="008052D3"/>
    <w:rsid w:val="00805312"/>
    <w:rsid w:val="00807F12"/>
    <w:rsid w:val="0081408A"/>
    <w:rsid w:val="0082216A"/>
    <w:rsid w:val="008258E2"/>
    <w:rsid w:val="00830CC9"/>
    <w:rsid w:val="00842305"/>
    <w:rsid w:val="00845AB6"/>
    <w:rsid w:val="00851436"/>
    <w:rsid w:val="00855D92"/>
    <w:rsid w:val="008606F5"/>
    <w:rsid w:val="00861593"/>
    <w:rsid w:val="00867F0C"/>
    <w:rsid w:val="00870DCF"/>
    <w:rsid w:val="008712EA"/>
    <w:rsid w:val="0087256C"/>
    <w:rsid w:val="00873A03"/>
    <w:rsid w:val="008778BB"/>
    <w:rsid w:val="00887DC1"/>
    <w:rsid w:val="008B069C"/>
    <w:rsid w:val="008B35C0"/>
    <w:rsid w:val="008B4FCA"/>
    <w:rsid w:val="008D69BA"/>
    <w:rsid w:val="008D7CA0"/>
    <w:rsid w:val="008E55F2"/>
    <w:rsid w:val="008F191E"/>
    <w:rsid w:val="008F61E3"/>
    <w:rsid w:val="00913B2A"/>
    <w:rsid w:val="0092471E"/>
    <w:rsid w:val="00944349"/>
    <w:rsid w:val="00945ACF"/>
    <w:rsid w:val="009464D0"/>
    <w:rsid w:val="00946880"/>
    <w:rsid w:val="009540A4"/>
    <w:rsid w:val="00967F4D"/>
    <w:rsid w:val="0098296D"/>
    <w:rsid w:val="00983AD8"/>
    <w:rsid w:val="009871E4"/>
    <w:rsid w:val="00994C93"/>
    <w:rsid w:val="009A1308"/>
    <w:rsid w:val="009B01DE"/>
    <w:rsid w:val="009B02A3"/>
    <w:rsid w:val="009C6CD9"/>
    <w:rsid w:val="009D257B"/>
    <w:rsid w:val="00A03308"/>
    <w:rsid w:val="00A15B45"/>
    <w:rsid w:val="00A174CD"/>
    <w:rsid w:val="00A237BA"/>
    <w:rsid w:val="00A513C9"/>
    <w:rsid w:val="00A53E25"/>
    <w:rsid w:val="00A670A7"/>
    <w:rsid w:val="00A72397"/>
    <w:rsid w:val="00A76518"/>
    <w:rsid w:val="00A769BB"/>
    <w:rsid w:val="00A8079A"/>
    <w:rsid w:val="00A87C94"/>
    <w:rsid w:val="00A9275D"/>
    <w:rsid w:val="00AA5967"/>
    <w:rsid w:val="00AA5BF7"/>
    <w:rsid w:val="00AA6221"/>
    <w:rsid w:val="00AB2FEC"/>
    <w:rsid w:val="00AC0861"/>
    <w:rsid w:val="00AC3C3B"/>
    <w:rsid w:val="00AC402F"/>
    <w:rsid w:val="00AD09BD"/>
    <w:rsid w:val="00AD1EAB"/>
    <w:rsid w:val="00AD7233"/>
    <w:rsid w:val="00AE0602"/>
    <w:rsid w:val="00AE0963"/>
    <w:rsid w:val="00B03E9C"/>
    <w:rsid w:val="00B15ED5"/>
    <w:rsid w:val="00B176A9"/>
    <w:rsid w:val="00B33FB2"/>
    <w:rsid w:val="00B3463A"/>
    <w:rsid w:val="00B34825"/>
    <w:rsid w:val="00B3482B"/>
    <w:rsid w:val="00B400D6"/>
    <w:rsid w:val="00B47E3D"/>
    <w:rsid w:val="00B60E5B"/>
    <w:rsid w:val="00B62B55"/>
    <w:rsid w:val="00B668CB"/>
    <w:rsid w:val="00B743DC"/>
    <w:rsid w:val="00B7595B"/>
    <w:rsid w:val="00B770F7"/>
    <w:rsid w:val="00B8349E"/>
    <w:rsid w:val="00B850E8"/>
    <w:rsid w:val="00B8542A"/>
    <w:rsid w:val="00BA0422"/>
    <w:rsid w:val="00BB14FA"/>
    <w:rsid w:val="00BB5296"/>
    <w:rsid w:val="00BB600F"/>
    <w:rsid w:val="00BC0E52"/>
    <w:rsid w:val="00BC66B7"/>
    <w:rsid w:val="00BC6DB2"/>
    <w:rsid w:val="00BD1F53"/>
    <w:rsid w:val="00BD1FDC"/>
    <w:rsid w:val="00BD466C"/>
    <w:rsid w:val="00BF0527"/>
    <w:rsid w:val="00BF197B"/>
    <w:rsid w:val="00C02DC4"/>
    <w:rsid w:val="00C06724"/>
    <w:rsid w:val="00C13DAD"/>
    <w:rsid w:val="00C13EA6"/>
    <w:rsid w:val="00C1660B"/>
    <w:rsid w:val="00C3239E"/>
    <w:rsid w:val="00C428A5"/>
    <w:rsid w:val="00C430E4"/>
    <w:rsid w:val="00C60364"/>
    <w:rsid w:val="00C6037B"/>
    <w:rsid w:val="00C751FA"/>
    <w:rsid w:val="00C76E71"/>
    <w:rsid w:val="00C81E59"/>
    <w:rsid w:val="00C92072"/>
    <w:rsid w:val="00CC4BA8"/>
    <w:rsid w:val="00CC62C7"/>
    <w:rsid w:val="00CD4A48"/>
    <w:rsid w:val="00CE1614"/>
    <w:rsid w:val="00CE6E1E"/>
    <w:rsid w:val="00D10A53"/>
    <w:rsid w:val="00D23965"/>
    <w:rsid w:val="00D41ECE"/>
    <w:rsid w:val="00D5014A"/>
    <w:rsid w:val="00D55878"/>
    <w:rsid w:val="00D608BC"/>
    <w:rsid w:val="00D61D23"/>
    <w:rsid w:val="00D709F8"/>
    <w:rsid w:val="00D729DB"/>
    <w:rsid w:val="00D81525"/>
    <w:rsid w:val="00D93864"/>
    <w:rsid w:val="00DA0D3E"/>
    <w:rsid w:val="00DA2F44"/>
    <w:rsid w:val="00DA65A4"/>
    <w:rsid w:val="00DB0094"/>
    <w:rsid w:val="00DB3244"/>
    <w:rsid w:val="00DB4C80"/>
    <w:rsid w:val="00DB6F54"/>
    <w:rsid w:val="00DC2CD5"/>
    <w:rsid w:val="00DC3CF2"/>
    <w:rsid w:val="00DC64C8"/>
    <w:rsid w:val="00DC732F"/>
    <w:rsid w:val="00DE0174"/>
    <w:rsid w:val="00DE6B8C"/>
    <w:rsid w:val="00DF0A3B"/>
    <w:rsid w:val="00E15B7B"/>
    <w:rsid w:val="00E17750"/>
    <w:rsid w:val="00E30BAC"/>
    <w:rsid w:val="00E43694"/>
    <w:rsid w:val="00E47A85"/>
    <w:rsid w:val="00E61B32"/>
    <w:rsid w:val="00E64B1C"/>
    <w:rsid w:val="00E65B5F"/>
    <w:rsid w:val="00E67EE7"/>
    <w:rsid w:val="00E70DF5"/>
    <w:rsid w:val="00E770E0"/>
    <w:rsid w:val="00E9461F"/>
    <w:rsid w:val="00EA3C4C"/>
    <w:rsid w:val="00EA7B10"/>
    <w:rsid w:val="00EB6419"/>
    <w:rsid w:val="00EC0DFC"/>
    <w:rsid w:val="00ED351E"/>
    <w:rsid w:val="00EE2BE2"/>
    <w:rsid w:val="00EF72C7"/>
    <w:rsid w:val="00F07A4D"/>
    <w:rsid w:val="00F11716"/>
    <w:rsid w:val="00F22461"/>
    <w:rsid w:val="00F3495A"/>
    <w:rsid w:val="00F41DB0"/>
    <w:rsid w:val="00F422F9"/>
    <w:rsid w:val="00F56A7D"/>
    <w:rsid w:val="00F651A4"/>
    <w:rsid w:val="00F700E8"/>
    <w:rsid w:val="00F97814"/>
    <w:rsid w:val="00FA2E99"/>
    <w:rsid w:val="00FA5B2D"/>
    <w:rsid w:val="00FB0A83"/>
    <w:rsid w:val="00FB2BC6"/>
    <w:rsid w:val="00FC4022"/>
    <w:rsid w:val="00FC57EF"/>
    <w:rsid w:val="00FC7414"/>
    <w:rsid w:val="00FD21EE"/>
    <w:rsid w:val="00FE3ADC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9E66DBBE-F7F9-4E4C-80C5-434EA640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49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653492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53492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653492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653492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2671A"/>
    <w:pPr>
      <w:numPr>
        <w:ilvl w:val="4"/>
        <w:numId w:val="27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2671A"/>
    <w:pPr>
      <w:numPr>
        <w:ilvl w:val="5"/>
        <w:numId w:val="27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2671A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2671A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2671A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5349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53492"/>
  </w:style>
  <w:style w:type="paragraph" w:customStyle="1" w:styleId="TextLevel3">
    <w:name w:val="Text Level 3"/>
    <w:basedOn w:val="Heading3"/>
    <w:rsid w:val="009871E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9871E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9871E4"/>
    <w:pPr>
      <w:spacing w:before="0"/>
    </w:pPr>
    <w:rPr>
      <w:b/>
    </w:rPr>
  </w:style>
  <w:style w:type="paragraph" w:customStyle="1" w:styleId="Note">
    <w:name w:val="Note"/>
    <w:basedOn w:val="PlainText"/>
    <w:rsid w:val="009871E4"/>
    <w:rPr>
      <w:rFonts w:ascii="Arial" w:hAnsi="Arial"/>
      <w:b/>
      <w:i/>
    </w:rPr>
  </w:style>
  <w:style w:type="paragraph" w:customStyle="1" w:styleId="Notespara">
    <w:name w:val="Note spara"/>
    <w:basedOn w:val="PlainText"/>
    <w:rsid w:val="009871E4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9871E4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9871E4"/>
    <w:pPr>
      <w:ind w:left="1276"/>
      <w:outlineLvl w:val="9"/>
    </w:pPr>
  </w:style>
  <w:style w:type="paragraph" w:styleId="Header">
    <w:name w:val="header"/>
    <w:basedOn w:val="Normal"/>
    <w:rsid w:val="009871E4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9871E4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9871E4"/>
  </w:style>
  <w:style w:type="paragraph" w:customStyle="1" w:styleId="DIDText">
    <w:name w:val="DID Text"/>
    <w:basedOn w:val="Normal"/>
    <w:rsid w:val="009871E4"/>
    <w:pPr>
      <w:ind w:left="1276" w:hanging="1276"/>
    </w:pPr>
  </w:style>
  <w:style w:type="paragraph" w:customStyle="1" w:styleId="sspara">
    <w:name w:val="sspara"/>
    <w:basedOn w:val="Normal"/>
    <w:rsid w:val="009871E4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qFormat/>
    <w:rsid w:val="0065349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BookTitle1">
    <w:name w:val="Book Title1"/>
    <w:basedOn w:val="PlainText"/>
    <w:rsid w:val="003D33DF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9871E4"/>
    <w:rPr>
      <w:rFonts w:ascii="Courier New" w:hAnsi="Courier New"/>
    </w:rPr>
  </w:style>
  <w:style w:type="paragraph" w:styleId="TOC1">
    <w:name w:val="toc 1"/>
    <w:autoRedefine/>
    <w:uiPriority w:val="39"/>
    <w:rsid w:val="00653492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9871E4"/>
    <w:rPr>
      <w:sz w:val="16"/>
    </w:rPr>
  </w:style>
  <w:style w:type="paragraph" w:styleId="CommentText">
    <w:name w:val="annotation text"/>
    <w:basedOn w:val="Normal"/>
    <w:semiHidden/>
    <w:rsid w:val="009871E4"/>
  </w:style>
  <w:style w:type="paragraph" w:styleId="TOC2">
    <w:name w:val="toc 2"/>
    <w:next w:val="ASDEFCONNormal"/>
    <w:autoRedefine/>
    <w:uiPriority w:val="39"/>
    <w:rsid w:val="00653492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53492"/>
    <w:pPr>
      <w:spacing w:after="100"/>
      <w:ind w:left="400"/>
    </w:pPr>
  </w:style>
  <w:style w:type="paragraph" w:customStyle="1" w:styleId="TextLevel6">
    <w:name w:val="Text Level 6"/>
    <w:basedOn w:val="Heading6"/>
    <w:rsid w:val="009871E4"/>
    <w:pPr>
      <w:spacing w:before="0"/>
    </w:pPr>
    <w:rPr>
      <w:b/>
    </w:rPr>
  </w:style>
  <w:style w:type="paragraph" w:customStyle="1" w:styleId="TextLevel7">
    <w:name w:val="Text Level 7"/>
    <w:basedOn w:val="Heading7"/>
    <w:rsid w:val="009871E4"/>
  </w:style>
  <w:style w:type="paragraph" w:customStyle="1" w:styleId="Notetodrafters">
    <w:name w:val="Note to drafters"/>
    <w:basedOn w:val="Normal"/>
    <w:next w:val="Normal"/>
    <w:rsid w:val="009871E4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semiHidden/>
    <w:rsid w:val="009871E4"/>
    <w:rPr>
      <w:b/>
      <w:bCs/>
    </w:rPr>
  </w:style>
  <w:style w:type="paragraph" w:styleId="BalloonText">
    <w:name w:val="Balloon Text"/>
    <w:basedOn w:val="Normal"/>
    <w:semiHidden/>
    <w:rsid w:val="009871E4"/>
    <w:rPr>
      <w:rFonts w:ascii="Tahoma" w:hAnsi="Tahoma" w:cs="Tahoma"/>
      <w:sz w:val="16"/>
      <w:szCs w:val="16"/>
    </w:rPr>
  </w:style>
  <w:style w:type="paragraph" w:customStyle="1" w:styleId="DIDTitle">
    <w:name w:val="DID Title"/>
    <w:basedOn w:val="Normal"/>
    <w:next w:val="Heading1"/>
    <w:rsid w:val="009871E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9871E4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653492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653492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653492"/>
    <w:rPr>
      <w:rFonts w:ascii="Arial" w:hAnsi="Arial"/>
      <w:b/>
      <w:bCs/>
      <w:i/>
      <w:color w:val="CF4520"/>
      <w:sz w:val="24"/>
      <w:szCs w:val="24"/>
    </w:rPr>
  </w:style>
  <w:style w:type="character" w:customStyle="1" w:styleId="sparaChar">
    <w:name w:val="spara Char"/>
    <w:link w:val="spara"/>
    <w:rsid w:val="000A6DAA"/>
    <w:rPr>
      <w:rFonts w:ascii="Arial" w:hAnsi="Arial"/>
      <w:szCs w:val="24"/>
    </w:rPr>
  </w:style>
  <w:style w:type="paragraph" w:customStyle="1" w:styleId="Notetotenderers">
    <w:name w:val="Note to tenderers"/>
    <w:basedOn w:val="Normal"/>
    <w:next w:val="Normal"/>
    <w:rsid w:val="009871E4"/>
    <w:pPr>
      <w:shd w:val="pct25" w:color="auto" w:fill="FFFFFF"/>
    </w:pPr>
    <w:rPr>
      <w:b/>
      <w:i/>
    </w:rPr>
  </w:style>
  <w:style w:type="paragraph" w:styleId="DocumentMap">
    <w:name w:val="Document Map"/>
    <w:basedOn w:val="Normal"/>
    <w:semiHidden/>
    <w:rsid w:val="009871E4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link w:val="EndnoteTextChar"/>
    <w:semiHidden/>
    <w:rsid w:val="008D7CA0"/>
    <w:rPr>
      <w:szCs w:val="20"/>
    </w:rPr>
  </w:style>
  <w:style w:type="character" w:customStyle="1" w:styleId="EndnoteTextChar">
    <w:name w:val="Endnote Text Char"/>
    <w:link w:val="EndnoteText"/>
    <w:semiHidden/>
    <w:rsid w:val="00533765"/>
    <w:rPr>
      <w:rFonts w:ascii="Arial" w:eastAsia="Calibri" w:hAnsi="Arial"/>
      <w:lang w:val="en-AU" w:eastAsia="en-US" w:bidi="ar-SA"/>
    </w:rPr>
  </w:style>
  <w:style w:type="character" w:styleId="EndnoteReference">
    <w:name w:val="endnote reference"/>
    <w:uiPriority w:val="99"/>
    <w:semiHidden/>
    <w:unhideWhenUsed/>
    <w:rsid w:val="00533765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53492"/>
    <w:rPr>
      <w:szCs w:val="20"/>
    </w:rPr>
  </w:style>
  <w:style w:type="character" w:customStyle="1" w:styleId="FootnoteTextChar">
    <w:name w:val="Footnote Text Char"/>
    <w:link w:val="FootnoteText"/>
    <w:semiHidden/>
    <w:rsid w:val="00533765"/>
    <w:rPr>
      <w:rFonts w:ascii="Arial" w:hAnsi="Arial"/>
    </w:rPr>
  </w:style>
  <w:style w:type="character" w:styleId="FootnoteReference">
    <w:name w:val="footnote reference"/>
    <w:uiPriority w:val="99"/>
    <w:semiHidden/>
    <w:unhideWhenUsed/>
    <w:rsid w:val="00533765"/>
    <w:rPr>
      <w:vertAlign w:val="superscript"/>
    </w:rPr>
  </w:style>
  <w:style w:type="paragraph" w:customStyle="1" w:styleId="BookTitle2">
    <w:name w:val="Book Title2"/>
    <w:basedOn w:val="PlainText"/>
    <w:rsid w:val="009871E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9871E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9871E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9871E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9871E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9871E4"/>
    <w:pPr>
      <w:ind w:right="-23"/>
    </w:pPr>
  </w:style>
  <w:style w:type="paragraph" w:styleId="TOC4">
    <w:name w:val="toc 4"/>
    <w:basedOn w:val="Normal"/>
    <w:next w:val="Normal"/>
    <w:autoRedefine/>
    <w:rsid w:val="006534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534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534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534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534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53492"/>
    <w:pPr>
      <w:spacing w:after="100"/>
      <w:ind w:left="1600"/>
    </w:pPr>
  </w:style>
  <w:style w:type="character" w:customStyle="1" w:styleId="MarginheadingChar1">
    <w:name w:val="Margin heading Char1"/>
    <w:rsid w:val="009871E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653492"/>
    <w:rPr>
      <w:color w:val="0000FF"/>
      <w:u w:val="single"/>
    </w:rPr>
  </w:style>
  <w:style w:type="character" w:styleId="FollowedHyperlink">
    <w:name w:val="FollowedHyperlink"/>
    <w:rsid w:val="009871E4"/>
    <w:rPr>
      <w:color w:val="800080"/>
      <w:u w:val="single"/>
    </w:rPr>
  </w:style>
  <w:style w:type="paragraph" w:customStyle="1" w:styleId="Options">
    <w:name w:val="Options"/>
    <w:basedOn w:val="Normal"/>
    <w:next w:val="Normal"/>
    <w:rsid w:val="009871E4"/>
    <w:rPr>
      <w:b/>
      <w:i/>
      <w:lang w:val="en-US"/>
    </w:rPr>
  </w:style>
  <w:style w:type="paragraph" w:customStyle="1" w:styleId="AttachmentHeading">
    <w:name w:val="Attachment Heading"/>
    <w:basedOn w:val="Normal"/>
    <w:rsid w:val="009871E4"/>
    <w:pPr>
      <w:jc w:val="center"/>
    </w:pPr>
    <w:rPr>
      <w:b/>
      <w:bCs/>
      <w:caps/>
      <w:lang w:val="en-US"/>
    </w:rPr>
  </w:style>
  <w:style w:type="paragraph" w:customStyle="1" w:styleId="option">
    <w:name w:val="option"/>
    <w:basedOn w:val="Normal"/>
    <w:next w:val="Normal"/>
    <w:rsid w:val="009871E4"/>
    <w:rPr>
      <w:b/>
      <w:i/>
      <w:lang w:val="en-US"/>
    </w:rPr>
  </w:style>
  <w:style w:type="paragraph" w:customStyle="1" w:styleId="page">
    <w:name w:val="page"/>
    <w:basedOn w:val="Normal"/>
    <w:next w:val="Normal"/>
    <w:rsid w:val="009871E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9871E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9871E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8D7CA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8D7CA0"/>
  </w:style>
  <w:style w:type="paragraph" w:customStyle="1" w:styleId="Style1">
    <w:name w:val="Style1"/>
    <w:basedOn w:val="Heading4"/>
    <w:rsid w:val="008D7CA0"/>
    <w:rPr>
      <w:b w:val="0"/>
    </w:rPr>
  </w:style>
  <w:style w:type="paragraph" w:customStyle="1" w:styleId="Indentlist">
    <w:name w:val="Indent list"/>
    <w:basedOn w:val="Normal"/>
    <w:rsid w:val="00D41ECE"/>
    <w:pPr>
      <w:numPr>
        <w:numId w:val="5"/>
      </w:numPr>
      <w:tabs>
        <w:tab w:val="left" w:pos="1701"/>
      </w:tabs>
    </w:pPr>
  </w:style>
  <w:style w:type="paragraph" w:customStyle="1" w:styleId="COTCOCLV2-ASDEFCON">
    <w:name w:val="COT/COC LV2 - ASDEFCON"/>
    <w:basedOn w:val="ASDEFCONNormal"/>
    <w:next w:val="COTCOCLV3-ASDEFCON"/>
    <w:rsid w:val="00653492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5349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5349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53492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653492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53492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653492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653492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65349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5349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5349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65349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53492"/>
    <w:pPr>
      <w:keepNext/>
      <w:keepLines/>
      <w:numPr>
        <w:numId w:val="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53492"/>
    <w:pPr>
      <w:numPr>
        <w:ilvl w:val="1"/>
        <w:numId w:val="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5349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53492"/>
    <w:pPr>
      <w:numPr>
        <w:ilvl w:val="2"/>
        <w:numId w:val="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53492"/>
    <w:pPr>
      <w:numPr>
        <w:ilvl w:val="3"/>
        <w:numId w:val="8"/>
      </w:numPr>
    </w:pPr>
    <w:rPr>
      <w:szCs w:val="24"/>
    </w:rPr>
  </w:style>
  <w:style w:type="paragraph" w:customStyle="1" w:styleId="ASDEFCONCoverTitle">
    <w:name w:val="ASDEFCON Cover Title"/>
    <w:rsid w:val="0065349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5349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5349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5349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5349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5349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5349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5349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5349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5349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5349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5349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5349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5349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53492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53492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53492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53492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53492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53492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53492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53492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53492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53492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5349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5349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5349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5349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5349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5349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5349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5349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5349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53492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5349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53492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5349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53492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65349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5349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53492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53492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5349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5349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5349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5349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53492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653492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53492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5349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5349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53492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653492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53492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5349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5349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5349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53492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53492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5349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5349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53492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53492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65349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53492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53492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653492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53492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5349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5349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5349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5349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5349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5349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5349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53492"/>
    <w:pPr>
      <w:numPr>
        <w:ilvl w:val="1"/>
        <w:numId w:val="25"/>
      </w:numPr>
    </w:p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653492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72671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72671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72671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72671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72671A"/>
    <w:rPr>
      <w:rFonts w:ascii="Arial" w:hAnsi="Arial"/>
      <w:i/>
      <w:sz w:val="18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197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53492"/>
    <w:pPr>
      <w:numPr>
        <w:numId w:val="28"/>
      </w:numPr>
    </w:pPr>
  </w:style>
  <w:style w:type="paragraph" w:styleId="Revision">
    <w:name w:val="Revision"/>
    <w:hidden/>
    <w:uiPriority w:val="99"/>
    <w:semiHidden/>
    <w:rsid w:val="003C492D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653492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653492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653492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653492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653492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653492"/>
    <w:pPr>
      <w:spacing w:after="0"/>
      <w:ind w:left="720"/>
    </w:pPr>
  </w:style>
  <w:style w:type="paragraph" w:customStyle="1" w:styleId="Bullet2">
    <w:name w:val="Bullet 2"/>
    <w:basedOn w:val="Normal"/>
    <w:rsid w:val="00653492"/>
    <w:pPr>
      <w:numPr>
        <w:numId w:val="4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E0F67-BD50-4EFE-BC7A-D1BA0A4D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88</TotalTime>
  <Pages>4</Pages>
  <Words>1143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DID-PM-MGT-AFD</vt:lpstr>
    </vt:vector>
  </TitlesOfParts>
  <Manager>CASG</Manager>
  <Company>Defence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DID-PM-MGT-AFD</dc:title>
  <dc:subject>Application for a Deviation</dc:subject>
  <dc:creator>ASDEFCON SOW Policy</dc:creator>
  <cp:keywords>Application for a Deviation, SG2, SG 002</cp:keywords>
  <cp:lastModifiedBy>DAE2-</cp:lastModifiedBy>
  <cp:revision>40</cp:revision>
  <cp:lastPrinted>2018-02-28T21:27:00Z</cp:lastPrinted>
  <dcterms:created xsi:type="dcterms:W3CDTF">2018-02-09T04:31:00Z</dcterms:created>
  <dcterms:modified xsi:type="dcterms:W3CDTF">2024-08-20T21:50:00Z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BM56363781</vt:lpwstr>
  </property>
  <property fmtid="{D5CDD505-2E9C-101B-9397-08002B2CF9AE}" pid="4" name="Objective-Title">
    <vt:lpwstr>DID-PM-MGT-AFD-V5.3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2023-02-13T23:59:17Z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2024-08-20T21:49:53Z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