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196C4" w14:textId="77777777" w:rsidR="003C69BC" w:rsidRDefault="003C69BC" w:rsidP="003C69BC">
      <w:pPr>
        <w:pStyle w:val="NoteToTenderers-ASDEFCON"/>
      </w:pPr>
      <w:bookmarkStart w:id="0" w:name="_GoBack"/>
      <w:r>
        <w:t>Note to tenderers:  If the tenderer has a Master Guarantee and Indemnity Deed with Defence and elects to apply that deed to the Contract, this Attachment will be marked ‘Not Used’.</w:t>
      </w:r>
    </w:p>
    <w:p w14:paraId="79A1C9B2" w14:textId="77777777" w:rsidR="00631455" w:rsidRPr="00D22070" w:rsidRDefault="00CC2D65" w:rsidP="00830241">
      <w:pPr>
        <w:pStyle w:val="ASDEFCONTitle"/>
      </w:pPr>
      <w:r w:rsidRPr="00D22070">
        <w:t xml:space="preserve">DEED OF </w:t>
      </w:r>
      <w:r w:rsidR="00AB267D" w:rsidRPr="00D22070">
        <w:t>GUARANTEE</w:t>
      </w:r>
      <w:r w:rsidRPr="00D22070">
        <w:t xml:space="preserve"> AND INDEMNITY</w:t>
      </w:r>
      <w:r w:rsidR="00AB267D" w:rsidRPr="00D22070">
        <w:t xml:space="preserve"> </w:t>
      </w:r>
      <w:r w:rsidR="007F66B1" w:rsidRPr="00D22070">
        <w:t>(</w:t>
      </w:r>
      <w:r w:rsidR="00CD28D1">
        <w:t xml:space="preserve">RFT </w:t>
      </w:r>
      <w:r w:rsidR="007F66B1" w:rsidRPr="00D22070">
        <w:t>CORE)</w:t>
      </w:r>
    </w:p>
    <w:p w14:paraId="4EC3B277" w14:textId="7D2ED2A1" w:rsidR="007F66B1" w:rsidRPr="00D22070" w:rsidRDefault="007F66B1" w:rsidP="00830241">
      <w:pPr>
        <w:pStyle w:val="ASDEFCONNormal"/>
      </w:pPr>
      <w:r w:rsidRPr="00D22070">
        <w:t xml:space="preserve">This DEED is made </w:t>
      </w:r>
      <w:r w:rsidR="000713B4">
        <w:t>on</w:t>
      </w:r>
      <w:r w:rsidR="00437635">
        <w:t xml:space="preserve"> </w:t>
      </w:r>
      <w:r w:rsidR="00BE19D9" w:rsidRPr="00830241">
        <w:rPr>
          <w:b/>
        </w:rPr>
        <w:fldChar w:fldCharType="begin">
          <w:ffData>
            <w:name w:val="Text1"/>
            <w:enabled/>
            <w:calcOnExit w:val="0"/>
            <w:textInput>
              <w:default w:val="(INSERT DATE)"/>
            </w:textInput>
          </w:ffData>
        </w:fldChar>
      </w:r>
      <w:r w:rsidR="00BE19D9" w:rsidRPr="00830241">
        <w:rPr>
          <w:b/>
        </w:rPr>
        <w:instrText xml:space="preserve"> FORMTEXT </w:instrText>
      </w:r>
      <w:r w:rsidR="00BE19D9" w:rsidRPr="00830241">
        <w:rPr>
          <w:b/>
        </w:rPr>
      </w:r>
      <w:r w:rsidR="00BE19D9" w:rsidRPr="00830241">
        <w:rPr>
          <w:b/>
        </w:rPr>
        <w:fldChar w:fldCharType="separate"/>
      </w:r>
      <w:r w:rsidR="0088068D">
        <w:rPr>
          <w:b/>
          <w:noProof/>
        </w:rPr>
        <w:t>(INSERT DATE)</w:t>
      </w:r>
      <w:r w:rsidR="00BE19D9" w:rsidRPr="00830241">
        <w:rPr>
          <w:b/>
        </w:rPr>
        <w:fldChar w:fldCharType="end"/>
      </w:r>
      <w:r w:rsidR="00134A64" w:rsidRPr="00D22070">
        <w:t xml:space="preserve"> </w:t>
      </w:r>
    </w:p>
    <w:p w14:paraId="44A2625C" w14:textId="77777777" w:rsidR="007F66B1" w:rsidRPr="00D22070" w:rsidRDefault="007F66B1" w:rsidP="00651FF1">
      <w:pPr>
        <w:pStyle w:val="ASDEFCONNormal"/>
      </w:pPr>
      <w:r w:rsidRPr="00D22070">
        <w:t>BETWEEN</w:t>
      </w:r>
    </w:p>
    <w:p w14:paraId="24A4492D" w14:textId="77777777" w:rsidR="00631455" w:rsidRPr="00D22070" w:rsidRDefault="00B2785B" w:rsidP="00651FF1">
      <w:pPr>
        <w:pStyle w:val="ASDEFCONNormal"/>
      </w:pPr>
      <w:r>
        <w:t xml:space="preserve">The </w:t>
      </w:r>
      <w:r w:rsidR="00631455" w:rsidRPr="00D22070">
        <w:t>Commonwealth of Australia</w:t>
      </w:r>
      <w:r>
        <w:t xml:space="preserve"> as</w:t>
      </w:r>
      <w:r w:rsidR="00631455" w:rsidRPr="00D22070">
        <w:t xml:space="preserve"> represented by the Department of Defence ABN 68 706 814 312 (‘the Commonwealth’)</w:t>
      </w:r>
    </w:p>
    <w:p w14:paraId="4D981073" w14:textId="77777777" w:rsidR="007F66B1" w:rsidRPr="00D22070" w:rsidRDefault="007F66B1" w:rsidP="00651FF1">
      <w:pPr>
        <w:pStyle w:val="ASDEFCONNormal"/>
      </w:pPr>
      <w:r w:rsidRPr="00D22070">
        <w:t>AND</w:t>
      </w:r>
    </w:p>
    <w:p w14:paraId="5DBBE218" w14:textId="614DFD3A" w:rsidR="00631455" w:rsidRPr="00D22070" w:rsidRDefault="00BE19D9" w:rsidP="00651FF1">
      <w:pPr>
        <w:pStyle w:val="ASDEFCONNormal"/>
      </w:pPr>
      <w:r>
        <w:rPr>
          <w:b/>
        </w:rPr>
        <w:fldChar w:fldCharType="begin">
          <w:ffData>
            <w:name w:val="Text2"/>
            <w:enabled/>
            <w:calcOnExit w:val="0"/>
            <w:textInput>
              <w:default w:val="(INSERT NAME OF COMPANY)"/>
            </w:textInput>
          </w:ffData>
        </w:fldChar>
      </w:r>
      <w:r>
        <w:rPr>
          <w:b/>
        </w:rPr>
        <w:instrText xml:space="preserve"> FORMTEXT </w:instrText>
      </w:r>
      <w:r>
        <w:rPr>
          <w:b/>
        </w:rPr>
      </w:r>
      <w:r>
        <w:rPr>
          <w:b/>
        </w:rPr>
        <w:fldChar w:fldCharType="separate"/>
      </w:r>
      <w:r w:rsidR="0088068D">
        <w:rPr>
          <w:b/>
          <w:noProof/>
        </w:rPr>
        <w:t>(INSERT NAME OF COMPANY)</w:t>
      </w:r>
      <w:r>
        <w:rPr>
          <w:b/>
        </w:rPr>
        <w:fldChar w:fldCharType="end"/>
      </w:r>
      <w:r w:rsidR="00631455" w:rsidRPr="00D22070">
        <w:t xml:space="preserve"> </w:t>
      </w:r>
      <w:r>
        <w:rPr>
          <w:b/>
        </w:rPr>
        <w:fldChar w:fldCharType="begin">
          <w:ffData>
            <w:name w:val="Text3"/>
            <w:enabled/>
            <w:calcOnExit w:val="0"/>
            <w:textInput>
              <w:default w:val="(INSERT ACN/ARBN AND ABN IF APPLICABLE)"/>
            </w:textInput>
          </w:ffData>
        </w:fldChar>
      </w:r>
      <w:r>
        <w:rPr>
          <w:b/>
        </w:rPr>
        <w:instrText xml:space="preserve"> FORMTEXT </w:instrText>
      </w:r>
      <w:r>
        <w:rPr>
          <w:b/>
        </w:rPr>
      </w:r>
      <w:r>
        <w:rPr>
          <w:b/>
        </w:rPr>
        <w:fldChar w:fldCharType="separate"/>
      </w:r>
      <w:r w:rsidR="0088068D">
        <w:rPr>
          <w:b/>
          <w:noProof/>
        </w:rPr>
        <w:t>(INSERT ACN/ARBN AND ABN IF APPLICABLE)</w:t>
      </w:r>
      <w:r>
        <w:rPr>
          <w:b/>
        </w:rPr>
        <w:fldChar w:fldCharType="end"/>
      </w:r>
      <w:r w:rsidR="00631455" w:rsidRPr="00D22070">
        <w:t xml:space="preserve">, having its registered office at </w:t>
      </w:r>
      <w:r>
        <w:rPr>
          <w:b/>
        </w:rPr>
        <w:fldChar w:fldCharType="begin">
          <w:ffData>
            <w:name w:val="Text4"/>
            <w:enabled/>
            <w:calcOnExit w:val="0"/>
            <w:textInput>
              <w:default w:val="(INSERT DETAILS)"/>
            </w:textInput>
          </w:ffData>
        </w:fldChar>
      </w:r>
      <w:r>
        <w:rPr>
          <w:b/>
        </w:rPr>
        <w:instrText xml:space="preserve"> FORMTEXT </w:instrText>
      </w:r>
      <w:r>
        <w:rPr>
          <w:b/>
        </w:rPr>
      </w:r>
      <w:r>
        <w:rPr>
          <w:b/>
        </w:rPr>
        <w:fldChar w:fldCharType="separate"/>
      </w:r>
      <w:r w:rsidR="0088068D">
        <w:rPr>
          <w:b/>
          <w:noProof/>
        </w:rPr>
        <w:t>(INSERT DETAILS)</w:t>
      </w:r>
      <w:r>
        <w:rPr>
          <w:b/>
        </w:rPr>
        <w:fldChar w:fldCharType="end"/>
      </w:r>
      <w:r w:rsidR="00631455" w:rsidRPr="00D22070">
        <w:t xml:space="preserve"> (‘the </w:t>
      </w:r>
      <w:r w:rsidR="00AB267D" w:rsidRPr="00D22070">
        <w:t>Guarantor</w:t>
      </w:r>
      <w:r w:rsidR="00631455" w:rsidRPr="00D22070">
        <w:t>’)</w:t>
      </w:r>
      <w:r w:rsidR="007F66B1" w:rsidRPr="00D22070">
        <w:t>.</w:t>
      </w:r>
      <w:r w:rsidR="00631455" w:rsidRPr="00D22070">
        <w:t xml:space="preserve"> </w:t>
      </w:r>
    </w:p>
    <w:p w14:paraId="0BDD9627" w14:textId="77777777" w:rsidR="007F66B1" w:rsidRPr="00D22070" w:rsidRDefault="007F66B1" w:rsidP="00651FF1">
      <w:pPr>
        <w:pStyle w:val="ASDEFCONNormal"/>
      </w:pPr>
    </w:p>
    <w:p w14:paraId="4ED60B11" w14:textId="77777777" w:rsidR="00631455" w:rsidRPr="0009300F" w:rsidRDefault="00631455" w:rsidP="00830241">
      <w:pPr>
        <w:pStyle w:val="ASDEFCONTitle"/>
        <w:jc w:val="left"/>
      </w:pPr>
      <w:r w:rsidRPr="0009300F">
        <w:t>RECITALS</w:t>
      </w:r>
    </w:p>
    <w:p w14:paraId="04736E29" w14:textId="77777777" w:rsidR="002349E3" w:rsidRPr="00D22070" w:rsidRDefault="002349E3" w:rsidP="00830241">
      <w:pPr>
        <w:pStyle w:val="ASDEFCONRecitals"/>
      </w:pPr>
      <w:r w:rsidRPr="00D22070">
        <w:t xml:space="preserve">The Commonwealth </w:t>
      </w:r>
      <w:r w:rsidR="00F95C03">
        <w:t>and</w:t>
      </w:r>
      <w:r w:rsidRPr="00D22070">
        <w:t xml:space="preserve"> the Contractor </w:t>
      </w:r>
      <w:r w:rsidR="00F95C03">
        <w:t>are a party to the Guaranteed Agreements</w:t>
      </w:r>
      <w:r w:rsidRPr="00D22070">
        <w:t>.</w:t>
      </w:r>
    </w:p>
    <w:p w14:paraId="5B55CC59" w14:textId="77777777" w:rsidR="00B6721E" w:rsidRPr="00D22070" w:rsidRDefault="00B6721E" w:rsidP="0009300F">
      <w:pPr>
        <w:pStyle w:val="ASDEFCONRecitals"/>
      </w:pPr>
      <w:r w:rsidRPr="00D22070">
        <w:t xml:space="preserve">The Guarantor has agreed to guarantee to the Commonwealth all of the </w:t>
      </w:r>
      <w:r w:rsidR="0040050B">
        <w:t xml:space="preserve">Relevant </w:t>
      </w:r>
      <w:r w:rsidRPr="00D22070">
        <w:t xml:space="preserve">Obligations and to indemnify the Commonwealth </w:t>
      </w:r>
      <w:r w:rsidR="002849C9" w:rsidRPr="00D22070">
        <w:t>on the terms and conditions in this Deed</w:t>
      </w:r>
      <w:r w:rsidRPr="00D22070">
        <w:t>.</w:t>
      </w:r>
    </w:p>
    <w:p w14:paraId="058D47AE" w14:textId="77777777" w:rsidR="00631455" w:rsidRPr="00D22070" w:rsidRDefault="002349E3" w:rsidP="00830241">
      <w:pPr>
        <w:pStyle w:val="ASDEFCONTitle"/>
        <w:jc w:val="left"/>
      </w:pPr>
      <w:r w:rsidRPr="00D22070">
        <w:t>AGREED TERMS</w:t>
      </w:r>
    </w:p>
    <w:p w14:paraId="18038D6B" w14:textId="77777777" w:rsidR="00631455" w:rsidRPr="00D22070" w:rsidRDefault="00631455" w:rsidP="0009300F">
      <w:pPr>
        <w:pStyle w:val="ASDEFCONTitle"/>
        <w:jc w:val="left"/>
        <w:sectPr w:rsidR="00631455" w:rsidRPr="00D22070" w:rsidSect="0082376E">
          <w:headerReference w:type="default" r:id="rId7"/>
          <w:footerReference w:type="even" r:id="rId8"/>
          <w:footerReference w:type="default" r:id="rId9"/>
          <w:footerReference w:type="first" r:id="rId10"/>
          <w:pgSz w:w="11909" w:h="16834" w:code="9"/>
          <w:pgMar w:top="1440" w:right="1418" w:bottom="1440" w:left="1418" w:header="567" w:footer="284" w:gutter="0"/>
          <w:pgNumType w:start="1"/>
          <w:cols w:space="720"/>
          <w:docGrid w:linePitch="272"/>
        </w:sectPr>
      </w:pPr>
    </w:p>
    <w:p w14:paraId="5B5505FB" w14:textId="77777777" w:rsidR="00FD571C" w:rsidRPr="00D22070" w:rsidRDefault="00FD571C" w:rsidP="00830241">
      <w:pPr>
        <w:pStyle w:val="COTCOCLV1-ASDEFCON"/>
      </w:pPr>
      <w:r w:rsidRPr="00D22070">
        <w:lastRenderedPageBreak/>
        <w:t>Definitions and interpretation</w:t>
      </w:r>
      <w:r w:rsidR="00B2785B">
        <w:t xml:space="preserve"> (CORE)</w:t>
      </w:r>
    </w:p>
    <w:p w14:paraId="67D34C4B" w14:textId="77777777" w:rsidR="00FD571C" w:rsidRPr="00D22070" w:rsidRDefault="00FD571C" w:rsidP="00830241">
      <w:pPr>
        <w:pStyle w:val="COTCOCLV2-ASDEFCON"/>
      </w:pPr>
      <w:bookmarkStart w:id="1" w:name="_Ref418865427"/>
      <w:r w:rsidRPr="00D22070">
        <w:t>Definitions (Core)</w:t>
      </w:r>
      <w:r w:rsidR="00305039" w:rsidRPr="00D22070">
        <w:t xml:space="preserve"> </w:t>
      </w:r>
      <w:bookmarkEnd w:id="1"/>
    </w:p>
    <w:p w14:paraId="3022B87B" w14:textId="77777777" w:rsidR="00FD571C" w:rsidRPr="00D22070" w:rsidRDefault="006F7B11" w:rsidP="00830241">
      <w:pPr>
        <w:pStyle w:val="COTCOCLV3-ASDEFCON"/>
      </w:pPr>
      <w:bookmarkStart w:id="2" w:name="_Ref419128890"/>
      <w:r w:rsidRPr="00D22070">
        <w:t>In the interpretation of this Deed, unless the contrary intention appears:</w:t>
      </w:r>
      <w:bookmarkEnd w:id="2"/>
    </w:p>
    <w:p w14:paraId="3F0C1B5A" w14:textId="77777777" w:rsidR="008C0542" w:rsidRPr="00D22070" w:rsidRDefault="007F66B1" w:rsidP="00830241">
      <w:pPr>
        <w:pStyle w:val="COTCOCLV3NONUM-ASDEFCON"/>
      </w:pPr>
      <w:r w:rsidRPr="00D22070">
        <w:t>“</w:t>
      </w:r>
      <w:r w:rsidR="006E0C48" w:rsidRPr="00D22070">
        <w:t>Authorisation</w:t>
      </w:r>
      <w:r w:rsidR="00CA425D" w:rsidRPr="00D22070">
        <w:t>”</w:t>
      </w:r>
      <w:r w:rsidR="006E0C48" w:rsidRPr="00D22070">
        <w:t xml:space="preserve"> means</w:t>
      </w:r>
      <w:r w:rsidR="00045D3F" w:rsidRPr="00D22070">
        <w:t xml:space="preserve"> a licence, accreditation, permit, registration, regulatory approval, or other documented authority (however described), required by law.</w:t>
      </w:r>
      <w:r w:rsidR="008C0542" w:rsidRPr="00D22070">
        <w:t xml:space="preserve"> </w:t>
      </w:r>
    </w:p>
    <w:p w14:paraId="4E822F46" w14:textId="05EC812E" w:rsidR="00134A64" w:rsidRPr="00D22070" w:rsidRDefault="00134A64" w:rsidP="00437635">
      <w:pPr>
        <w:pStyle w:val="COTCOCLV3NONUM-ASDEFCON"/>
      </w:pPr>
      <w:r w:rsidRPr="00D22070">
        <w:t xml:space="preserve">“Contractor” means </w:t>
      </w:r>
      <w:r w:rsidR="00BE19D9">
        <w:rPr>
          <w:b/>
        </w:rPr>
        <w:fldChar w:fldCharType="begin">
          <w:ffData>
            <w:name w:val=""/>
            <w:enabled/>
            <w:calcOnExit w:val="0"/>
            <w:textInput>
              <w:default w:val="(INSERT NAME OF COMPANY)"/>
            </w:textInput>
          </w:ffData>
        </w:fldChar>
      </w:r>
      <w:r w:rsidR="00BE19D9">
        <w:rPr>
          <w:b/>
        </w:rPr>
        <w:instrText xml:space="preserve"> FORMTEXT </w:instrText>
      </w:r>
      <w:r w:rsidR="00BE19D9">
        <w:rPr>
          <w:b/>
        </w:rPr>
      </w:r>
      <w:r w:rsidR="00BE19D9">
        <w:rPr>
          <w:b/>
        </w:rPr>
        <w:fldChar w:fldCharType="separate"/>
      </w:r>
      <w:r w:rsidR="0088068D">
        <w:rPr>
          <w:b/>
          <w:noProof/>
        </w:rPr>
        <w:t>(INSERT NAME OF COMPANY)</w:t>
      </w:r>
      <w:r w:rsidR="00BE19D9">
        <w:rPr>
          <w:b/>
        </w:rPr>
        <w:fldChar w:fldCharType="end"/>
      </w:r>
      <w:r w:rsidRPr="00D22070">
        <w:t xml:space="preserve"> </w:t>
      </w:r>
      <w:r w:rsidR="00BE19D9">
        <w:rPr>
          <w:b/>
        </w:rPr>
        <w:fldChar w:fldCharType="begin">
          <w:ffData>
            <w:name w:val=""/>
            <w:enabled/>
            <w:calcOnExit w:val="0"/>
            <w:textInput>
              <w:default w:val="(INSERT ACN/ARBN AND ABN IF APPLICABLE)"/>
            </w:textInput>
          </w:ffData>
        </w:fldChar>
      </w:r>
      <w:r w:rsidR="00BE19D9">
        <w:rPr>
          <w:b/>
        </w:rPr>
        <w:instrText xml:space="preserve"> FORMTEXT </w:instrText>
      </w:r>
      <w:r w:rsidR="00BE19D9">
        <w:rPr>
          <w:b/>
        </w:rPr>
      </w:r>
      <w:r w:rsidR="00BE19D9">
        <w:rPr>
          <w:b/>
        </w:rPr>
        <w:fldChar w:fldCharType="separate"/>
      </w:r>
      <w:r w:rsidR="0088068D">
        <w:rPr>
          <w:b/>
          <w:noProof/>
        </w:rPr>
        <w:t>(INSERT ACN/ARBN AND ABN IF APPLICABLE)</w:t>
      </w:r>
      <w:r w:rsidR="00BE19D9">
        <w:rPr>
          <w:b/>
        </w:rPr>
        <w:fldChar w:fldCharType="end"/>
      </w:r>
      <w:r w:rsidRPr="00D22070">
        <w:t>.</w:t>
      </w:r>
    </w:p>
    <w:p w14:paraId="735C79A0" w14:textId="77777777" w:rsidR="006E0C48" w:rsidRPr="00D22070" w:rsidRDefault="007F66B1" w:rsidP="00437635">
      <w:pPr>
        <w:pStyle w:val="COTCOCLV3NONUM-ASDEFCON"/>
      </w:pPr>
      <w:r w:rsidRPr="00D22070">
        <w:t>“</w:t>
      </w:r>
      <w:r w:rsidR="006E0C48" w:rsidRPr="00D22070">
        <w:t>Constitution</w:t>
      </w:r>
      <w:r w:rsidR="00CA425D" w:rsidRPr="00D22070">
        <w:t>”</w:t>
      </w:r>
      <w:r w:rsidR="004E66AB" w:rsidRPr="00D22070">
        <w:t xml:space="preserve"> </w:t>
      </w:r>
      <w:r w:rsidR="00B6721E" w:rsidRPr="00D22070">
        <w:t>means, in relation to any person, the constitution, or similar governing document(s), of that person (if any).</w:t>
      </w:r>
      <w:r w:rsidR="008C0542" w:rsidRPr="00D22070">
        <w:t xml:space="preserve"> </w:t>
      </w:r>
    </w:p>
    <w:p w14:paraId="3DB2F03A" w14:textId="77777777" w:rsidR="006E0C48" w:rsidRPr="00D22070" w:rsidRDefault="007F66B1" w:rsidP="00437635">
      <w:pPr>
        <w:pStyle w:val="COTCOCLV3NONUM-ASDEFCON"/>
      </w:pPr>
      <w:r w:rsidRPr="00D22070">
        <w:t>“</w:t>
      </w:r>
      <w:r w:rsidR="006E0C48" w:rsidRPr="00D22070">
        <w:t>Corporations Act</w:t>
      </w:r>
      <w:r w:rsidR="00CA425D" w:rsidRPr="00D22070">
        <w:t>”</w:t>
      </w:r>
      <w:r w:rsidR="006E0C48" w:rsidRPr="00D22070">
        <w:t xml:space="preserve"> means the </w:t>
      </w:r>
      <w:r w:rsidR="006E0C48" w:rsidRPr="00D22070">
        <w:rPr>
          <w:i/>
        </w:rPr>
        <w:t>Corporations Act 2001</w:t>
      </w:r>
      <w:r w:rsidR="006E0C48" w:rsidRPr="00D22070">
        <w:t xml:space="preserve"> (Cth).</w:t>
      </w:r>
    </w:p>
    <w:p w14:paraId="14B6B9B7" w14:textId="77777777" w:rsidR="006E0C48" w:rsidRPr="00D22070" w:rsidRDefault="007F66B1" w:rsidP="00437635">
      <w:pPr>
        <w:pStyle w:val="COTCOCLV3NONUM-ASDEFCON"/>
      </w:pPr>
      <w:r w:rsidRPr="00D22070">
        <w:t>“</w:t>
      </w:r>
      <w:r w:rsidR="006E0C48" w:rsidRPr="00D22070">
        <w:t>Event of Default</w:t>
      </w:r>
      <w:r w:rsidR="00CA425D" w:rsidRPr="00D22070">
        <w:t>”</w:t>
      </w:r>
      <w:r w:rsidR="006E0C48" w:rsidRPr="00D22070">
        <w:t xml:space="preserve"> means any event which </w:t>
      </w:r>
      <w:r w:rsidR="00CC5D86" w:rsidRPr="00D22070">
        <w:t xml:space="preserve">entitles the Commonwealth to terminate a </w:t>
      </w:r>
      <w:r w:rsidR="00134A64" w:rsidRPr="00D22070">
        <w:t>Guaranteed Agreement</w:t>
      </w:r>
      <w:r w:rsidR="002849C9">
        <w:t xml:space="preserve"> for Contractor default</w:t>
      </w:r>
      <w:r w:rsidR="006E0C48" w:rsidRPr="00D22070">
        <w:t>.</w:t>
      </w:r>
      <w:r w:rsidR="00CC5D86" w:rsidRPr="00D22070">
        <w:t xml:space="preserve">  </w:t>
      </w:r>
    </w:p>
    <w:p w14:paraId="40FF5063" w14:textId="77777777" w:rsidR="00E9671E" w:rsidRPr="00E9671E" w:rsidRDefault="008A22E5" w:rsidP="00E9671E">
      <w:pPr>
        <w:pStyle w:val="COTCOCLV3NONUM-ASDEFCON"/>
      </w:pPr>
      <w:r w:rsidRPr="00FA2D8A">
        <w:t>“</w:t>
      </w:r>
      <w:r w:rsidRPr="00437635">
        <w:t>Event</w:t>
      </w:r>
      <w:r w:rsidRPr="00FA2D8A">
        <w:t xml:space="preserve"> of Insolvency” means</w:t>
      </w:r>
      <w:r w:rsidR="00A049F4" w:rsidRPr="00FA2D8A">
        <w:t>, in respect of a person</w:t>
      </w:r>
      <w:r w:rsidRPr="00FA2D8A">
        <w:t>:</w:t>
      </w:r>
      <w:r w:rsidR="008D59E1">
        <w:t xml:space="preserve"> </w:t>
      </w:r>
    </w:p>
    <w:p w14:paraId="1DBBB491" w14:textId="77777777" w:rsidR="00A049F4" w:rsidRPr="00437635" w:rsidRDefault="00A049F4" w:rsidP="00830241">
      <w:pPr>
        <w:pStyle w:val="COTCOCLV4-ASDEFCON"/>
        <w:rPr>
          <w:szCs w:val="20"/>
        </w:rPr>
      </w:pPr>
      <w:r w:rsidRPr="00FA2D8A">
        <w:t xml:space="preserve">the </w:t>
      </w:r>
      <w:r w:rsidRPr="00E9671E">
        <w:t>person</w:t>
      </w:r>
      <w:r w:rsidRPr="00437635">
        <w:rPr>
          <w:szCs w:val="20"/>
        </w:rPr>
        <w:t xml:space="preserve">: </w:t>
      </w:r>
    </w:p>
    <w:p w14:paraId="450AE6E8" w14:textId="77777777" w:rsidR="00A049F4" w:rsidRPr="00FA2D8A" w:rsidRDefault="00A049F4" w:rsidP="00830241">
      <w:pPr>
        <w:pStyle w:val="COTCOCLV5-ASDEFCON"/>
      </w:pPr>
      <w:r w:rsidRPr="00FA2D8A">
        <w:t>becoming insolvent;</w:t>
      </w:r>
    </w:p>
    <w:p w14:paraId="4E493004" w14:textId="77777777" w:rsidR="00A049F4" w:rsidRPr="00FA2D8A" w:rsidRDefault="00A049F4" w:rsidP="00E9671E">
      <w:pPr>
        <w:pStyle w:val="COTCOCLV5-ASDEFCON"/>
      </w:pPr>
      <w:r w:rsidRPr="00FA2D8A">
        <w:t>ceasing to carry on all or a material part of its business; or</w:t>
      </w:r>
    </w:p>
    <w:p w14:paraId="68C3EC35" w14:textId="77777777" w:rsidR="00A049F4" w:rsidRPr="00FA2D8A" w:rsidRDefault="00A049F4" w:rsidP="00E9671E">
      <w:pPr>
        <w:pStyle w:val="COTCOCLV5-ASDEFCON"/>
      </w:pPr>
      <w:r w:rsidRPr="00FA2D8A">
        <w:t>taking any step toward entering into a compromise or arrangement with, or assignment for the benefit of, any of its members or creditors;</w:t>
      </w:r>
    </w:p>
    <w:p w14:paraId="3F499687" w14:textId="77777777" w:rsidR="00A049F4" w:rsidRPr="00FA2D8A" w:rsidRDefault="00A049F4" w:rsidP="00830241">
      <w:pPr>
        <w:pStyle w:val="COTCOCLV4-ASDEFCON"/>
      </w:pPr>
      <w:r w:rsidRPr="00FA2D8A">
        <w:t>the appointment of a Controller</w:t>
      </w:r>
      <w:r w:rsidR="00184BFE" w:rsidRPr="00FA2D8A">
        <w:t xml:space="preserve"> (as defined in the </w:t>
      </w:r>
      <w:r w:rsidR="00184BFE" w:rsidRPr="00FA2D8A">
        <w:rPr>
          <w:i/>
        </w:rPr>
        <w:t xml:space="preserve">Corporations Act 2001 </w:t>
      </w:r>
      <w:r w:rsidR="00184BFE" w:rsidRPr="00FA2D8A">
        <w:t xml:space="preserve">(Cth)) </w:t>
      </w:r>
      <w:r w:rsidRPr="00FA2D8A">
        <w:t>, a liquidator or provisional liquidator, trustee for creditors or in bankruptcy or analogous person to the person or any of the person's property;</w:t>
      </w:r>
    </w:p>
    <w:p w14:paraId="05209AC1" w14:textId="77777777" w:rsidR="00A049F4" w:rsidRPr="00FA2D8A" w:rsidRDefault="00A049F4" w:rsidP="00E9671E">
      <w:pPr>
        <w:pStyle w:val="COTCOCLV4-ASDEFCON"/>
      </w:pPr>
      <w:r w:rsidRPr="00FA2D8A">
        <w:t xml:space="preserve">the person becoming subject to external administration provided for in Chapter 5 of the </w:t>
      </w:r>
      <w:r w:rsidRPr="00FA2D8A">
        <w:rPr>
          <w:i/>
        </w:rPr>
        <w:t xml:space="preserve">Corporations Act 2001 </w:t>
      </w:r>
      <w:r w:rsidRPr="00FA2D8A">
        <w:t>(Cth);</w:t>
      </w:r>
    </w:p>
    <w:p w14:paraId="4EDD8C32" w14:textId="77777777" w:rsidR="00A049F4" w:rsidRPr="00FA2D8A" w:rsidRDefault="00A049F4" w:rsidP="00E9671E">
      <w:pPr>
        <w:pStyle w:val="COTCOCLV4-ASDEFCON"/>
      </w:pPr>
      <w:r w:rsidRPr="00FA2D8A">
        <w:t>the person</w:t>
      </w:r>
      <w:r w:rsidRPr="00E9671E">
        <w:t xml:space="preserve"> </w:t>
      </w:r>
      <w:r w:rsidRPr="00FA2D8A">
        <w:t>suf</w:t>
      </w:r>
      <w:r w:rsidRPr="00E9671E">
        <w:t>f</w:t>
      </w:r>
      <w:r w:rsidRPr="00FA2D8A">
        <w:t xml:space="preserve">ering execution against, or the holder of a Security Interest or any agent on its behalf taking possession of, any of the person's property (including seizing the person's property within the meaning of section 123 of the </w:t>
      </w:r>
      <w:r w:rsidR="00BA3891" w:rsidRPr="00BE19D9">
        <w:rPr>
          <w:i/>
        </w:rPr>
        <w:t>Personal Property Securities Act 2009</w:t>
      </w:r>
      <w:r w:rsidR="00BA3891" w:rsidRPr="00FA2D8A">
        <w:t xml:space="preserve"> (Cth)</w:t>
      </w:r>
      <w:r w:rsidRPr="00FA2D8A">
        <w:t>);</w:t>
      </w:r>
    </w:p>
    <w:p w14:paraId="245828D7" w14:textId="77777777" w:rsidR="00A049F4" w:rsidRPr="00FA2D8A" w:rsidRDefault="00A049F4" w:rsidP="00E9671E">
      <w:pPr>
        <w:pStyle w:val="COTCOCLV4-ASDEFCON"/>
      </w:pPr>
      <w:r w:rsidRPr="00FA2D8A">
        <w:t xml:space="preserve">the person being taken under section 459F(1) of the </w:t>
      </w:r>
      <w:r w:rsidRPr="00BE19D9">
        <w:rPr>
          <w:i/>
        </w:rPr>
        <w:t>Corporations Act 2001</w:t>
      </w:r>
      <w:r w:rsidRPr="00FA2D8A">
        <w:t xml:space="preserve"> (Cth) to have failed to comply with a statutory demand;</w:t>
      </w:r>
    </w:p>
    <w:p w14:paraId="65238F4D" w14:textId="77777777" w:rsidR="00A049F4" w:rsidRPr="00FA2D8A" w:rsidRDefault="00A049F4" w:rsidP="00E9671E">
      <w:pPr>
        <w:pStyle w:val="COTCOCLV4-ASDEFCON"/>
      </w:pPr>
      <w:r w:rsidRPr="00FA2D8A">
        <w:t>an order or resolution for the winding up or deregistration of the person;</w:t>
      </w:r>
    </w:p>
    <w:p w14:paraId="203D7CF4" w14:textId="77777777" w:rsidR="00A049F4" w:rsidRPr="00FA2D8A" w:rsidRDefault="00A049F4" w:rsidP="00E9671E">
      <w:pPr>
        <w:pStyle w:val="COTCOCLV4-ASDEFCON"/>
      </w:pPr>
      <w:r w:rsidRPr="00FA2D8A">
        <w:t>a court or other authority enforcing any judgment or order against the person for the payment of money or the recovery of any property;</w:t>
      </w:r>
      <w:r w:rsidR="00184BFE" w:rsidRPr="00FA2D8A">
        <w:t xml:space="preserve"> or</w:t>
      </w:r>
    </w:p>
    <w:p w14:paraId="71EF5968" w14:textId="77777777" w:rsidR="00A049F4" w:rsidRPr="00FA2D8A" w:rsidRDefault="00A049F4" w:rsidP="00E9671E">
      <w:pPr>
        <w:pStyle w:val="COTCOCLV4-ASDEFCON"/>
      </w:pPr>
      <w:r w:rsidRPr="00FA2D8A">
        <w:t>any analogous event under the law of any applicable jurisdiction.</w:t>
      </w:r>
    </w:p>
    <w:p w14:paraId="0645D08A" w14:textId="77777777" w:rsidR="00AC2701" w:rsidRPr="00D22070" w:rsidRDefault="00AC2701" w:rsidP="00830241">
      <w:pPr>
        <w:pStyle w:val="NoteToDrafters-ASDEFCON"/>
      </w:pPr>
      <w:r w:rsidRPr="00FA2D8A">
        <w:t xml:space="preserve">Note to drafters:  Drafters to consider whether any additional agreements should be included in this definition.  </w:t>
      </w:r>
    </w:p>
    <w:p w14:paraId="3F5DE505" w14:textId="77777777" w:rsidR="00767DC0" w:rsidRPr="00D22070" w:rsidRDefault="007F66B1" w:rsidP="00437635">
      <w:pPr>
        <w:pStyle w:val="COTCOCLV3NONUM-ASDEFCON"/>
      </w:pPr>
      <w:r w:rsidRPr="00D22070">
        <w:t>“</w:t>
      </w:r>
      <w:r w:rsidR="00134A64" w:rsidRPr="00D22070">
        <w:t>Guaranteed Agreement</w:t>
      </w:r>
      <w:r w:rsidR="00577E47">
        <w:t>s</w:t>
      </w:r>
      <w:r w:rsidR="00CA425D" w:rsidRPr="00D22070">
        <w:t>”</w:t>
      </w:r>
      <w:r w:rsidR="00767DC0" w:rsidRPr="00D22070">
        <w:rPr>
          <w:b/>
        </w:rPr>
        <w:t xml:space="preserve"> </w:t>
      </w:r>
      <w:r w:rsidR="00767DC0" w:rsidRPr="00D22070">
        <w:t>means:</w:t>
      </w:r>
    </w:p>
    <w:p w14:paraId="1027D513" w14:textId="1E833EA7" w:rsidR="00767DC0" w:rsidRPr="00D22070" w:rsidRDefault="00767DC0" w:rsidP="00B265B7">
      <w:pPr>
        <w:pStyle w:val="COTCOCLV4-ASDEFCON"/>
        <w:numPr>
          <w:ilvl w:val="3"/>
          <w:numId w:val="25"/>
        </w:numPr>
      </w:pPr>
      <w:r w:rsidRPr="00D22070">
        <w:t xml:space="preserve">the </w:t>
      </w:r>
      <w:r w:rsidR="00F95C03">
        <w:t>c</w:t>
      </w:r>
      <w:r w:rsidRPr="00D22070">
        <w:t>ontract</w:t>
      </w:r>
      <w:r w:rsidR="00F95C03">
        <w:t xml:space="preserve"> </w:t>
      </w:r>
      <w:r w:rsidR="003C69BC">
        <w:t xml:space="preserve">no. </w:t>
      </w:r>
      <w:r w:rsidR="003C69BC">
        <w:rPr>
          <w:b/>
        </w:rPr>
        <w:fldChar w:fldCharType="begin">
          <w:ffData>
            <w:name w:val="Text5"/>
            <w:enabled/>
            <w:calcOnExit w:val="0"/>
            <w:textInput>
              <w:default w:val="(INSERT CONTRACT NUMBER)"/>
            </w:textInput>
          </w:ffData>
        </w:fldChar>
      </w:r>
      <w:r w:rsidR="003C69BC">
        <w:rPr>
          <w:b/>
        </w:rPr>
        <w:instrText xml:space="preserve"> FORMTEXT </w:instrText>
      </w:r>
      <w:r w:rsidR="003C69BC">
        <w:rPr>
          <w:b/>
        </w:rPr>
      </w:r>
      <w:r w:rsidR="003C69BC">
        <w:rPr>
          <w:b/>
        </w:rPr>
        <w:fldChar w:fldCharType="separate"/>
      </w:r>
      <w:r w:rsidR="0088068D">
        <w:rPr>
          <w:b/>
          <w:noProof/>
        </w:rPr>
        <w:t>(INSERT CONTRACT NUMBER)</w:t>
      </w:r>
      <w:r w:rsidR="003C69BC">
        <w:rPr>
          <w:b/>
        </w:rPr>
        <w:fldChar w:fldCharType="end"/>
      </w:r>
      <w:r w:rsidR="003051BA">
        <w:rPr>
          <w:b/>
        </w:rPr>
        <w:t xml:space="preserve"> </w:t>
      </w:r>
      <w:r w:rsidR="00F95C03">
        <w:t xml:space="preserve">dated </w:t>
      </w:r>
      <w:r w:rsidR="000713B4">
        <w:rPr>
          <w:b/>
        </w:rPr>
        <w:fldChar w:fldCharType="begin">
          <w:ffData>
            <w:name w:val=""/>
            <w:enabled/>
            <w:calcOnExit w:val="0"/>
            <w:textInput>
              <w:default w:val="(INSERT DATE)"/>
            </w:textInput>
          </w:ffData>
        </w:fldChar>
      </w:r>
      <w:r w:rsidR="000713B4">
        <w:rPr>
          <w:b/>
        </w:rPr>
        <w:instrText xml:space="preserve"> FORMTEXT </w:instrText>
      </w:r>
      <w:r w:rsidR="000713B4">
        <w:rPr>
          <w:b/>
        </w:rPr>
      </w:r>
      <w:r w:rsidR="000713B4">
        <w:rPr>
          <w:b/>
        </w:rPr>
        <w:fldChar w:fldCharType="separate"/>
      </w:r>
      <w:r w:rsidR="0088068D">
        <w:rPr>
          <w:b/>
          <w:noProof/>
        </w:rPr>
        <w:t>(INSERT DATE)</w:t>
      </w:r>
      <w:r w:rsidR="000713B4">
        <w:rPr>
          <w:b/>
        </w:rPr>
        <w:fldChar w:fldCharType="end"/>
      </w:r>
      <w:r w:rsidR="00F95C03">
        <w:t xml:space="preserve"> between the Commonwealth and the Contractor for the supply of </w:t>
      </w:r>
      <w:r w:rsidR="000713B4">
        <w:rPr>
          <w:b/>
        </w:rPr>
        <w:fldChar w:fldCharType="begin">
          <w:ffData>
            <w:name w:val=""/>
            <w:enabled/>
            <w:calcOnExit w:val="0"/>
            <w:textInput>
              <w:default w:val="(INSERT REQUIREMENT)"/>
            </w:textInput>
          </w:ffData>
        </w:fldChar>
      </w:r>
      <w:r w:rsidR="000713B4">
        <w:rPr>
          <w:b/>
        </w:rPr>
        <w:instrText xml:space="preserve"> FORMTEXT </w:instrText>
      </w:r>
      <w:r w:rsidR="000713B4">
        <w:rPr>
          <w:b/>
        </w:rPr>
      </w:r>
      <w:r w:rsidR="000713B4">
        <w:rPr>
          <w:b/>
        </w:rPr>
        <w:fldChar w:fldCharType="separate"/>
      </w:r>
      <w:r w:rsidR="0088068D">
        <w:rPr>
          <w:b/>
          <w:noProof/>
        </w:rPr>
        <w:t>(INSERT REQUIREMENT)</w:t>
      </w:r>
      <w:r w:rsidR="000713B4">
        <w:rPr>
          <w:b/>
        </w:rPr>
        <w:fldChar w:fldCharType="end"/>
      </w:r>
      <w:r w:rsidRPr="00D22070">
        <w:t>; and</w:t>
      </w:r>
    </w:p>
    <w:p w14:paraId="6325EEBA" w14:textId="30E372B2" w:rsidR="00605292" w:rsidRPr="00D22070" w:rsidRDefault="00E9671E" w:rsidP="00437635">
      <w:pPr>
        <w:pStyle w:val="COTCOCLV4-ASDEFCON"/>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88068D">
        <w:rPr>
          <w:b/>
          <w:noProof/>
        </w:rPr>
        <w:t>(INSERT DETAILS)</w:t>
      </w:r>
      <w:r>
        <w:rPr>
          <w:b/>
        </w:rPr>
        <w:fldChar w:fldCharType="end"/>
      </w:r>
      <w:r w:rsidR="00605292" w:rsidRPr="00D22070">
        <w:t>.</w:t>
      </w:r>
    </w:p>
    <w:p w14:paraId="41443195" w14:textId="77777777" w:rsidR="006E0C48" w:rsidRDefault="007F66B1" w:rsidP="00437635">
      <w:pPr>
        <w:pStyle w:val="COTCOCLV3NONUM-ASDEFCON"/>
      </w:pPr>
      <w:r w:rsidRPr="00D22070">
        <w:t>“</w:t>
      </w:r>
      <w:r w:rsidR="006E0C48" w:rsidRPr="00D22070">
        <w:t>Guaranteed Money</w:t>
      </w:r>
      <w:r w:rsidR="00CA425D" w:rsidRPr="00D22070">
        <w:t>”</w:t>
      </w:r>
      <w:r w:rsidR="006E0C48" w:rsidRPr="00D22070">
        <w:t xml:space="preserve"> means all </w:t>
      </w:r>
      <w:r w:rsidR="00FA59AC">
        <w:t>amounts</w:t>
      </w:r>
      <w:r w:rsidR="00FA59AC" w:rsidRPr="00D22070">
        <w:t xml:space="preserve"> </w:t>
      </w:r>
      <w:r w:rsidR="006E0C48" w:rsidRPr="00D22070">
        <w:t xml:space="preserve">the payment or repayment of which from time to time forms part of the </w:t>
      </w:r>
      <w:r w:rsidR="0040050B">
        <w:t xml:space="preserve">Relevant </w:t>
      </w:r>
      <w:r w:rsidR="006E0C48" w:rsidRPr="00D22070">
        <w:t>Obligations</w:t>
      </w:r>
      <w:r w:rsidR="00FA59AC">
        <w:t xml:space="preserve"> and includes any amount recoverable as a debt to the Commonwealth in relation to the </w:t>
      </w:r>
      <w:r w:rsidR="002849C9">
        <w:t>Guaranteed Agreement</w:t>
      </w:r>
      <w:r w:rsidR="006E0C48" w:rsidRPr="00D22070">
        <w:t>.</w:t>
      </w:r>
    </w:p>
    <w:p w14:paraId="702EFD10" w14:textId="77777777" w:rsidR="00B6721E" w:rsidRPr="00437635" w:rsidRDefault="00641DE0" w:rsidP="00437635">
      <w:pPr>
        <w:pStyle w:val="COTCOCLV3NONUM-ASDEFCON"/>
      </w:pPr>
      <w:r w:rsidRPr="00D22070">
        <w:t>“</w:t>
      </w:r>
      <w:r w:rsidR="00B6721E" w:rsidRPr="00D22070">
        <w:t>Obligor</w:t>
      </w:r>
      <w:r w:rsidRPr="00D22070">
        <w:t>”</w:t>
      </w:r>
      <w:r w:rsidR="00B6721E" w:rsidRPr="00D22070">
        <w:t xml:space="preserve"> means </w:t>
      </w:r>
      <w:r w:rsidR="00A26A37">
        <w:t>the</w:t>
      </w:r>
      <w:r w:rsidR="00A26A37" w:rsidRPr="00D22070">
        <w:t xml:space="preserve"> </w:t>
      </w:r>
      <w:r w:rsidR="00B6721E" w:rsidRPr="00D22070">
        <w:t xml:space="preserve">Contractor or </w:t>
      </w:r>
      <w:r w:rsidR="00D03404">
        <w:t>the</w:t>
      </w:r>
      <w:r w:rsidR="00D03404" w:rsidRPr="00D22070">
        <w:t xml:space="preserve"> </w:t>
      </w:r>
      <w:r w:rsidR="00B6721E" w:rsidRPr="00D22070">
        <w:t>Guarantor.</w:t>
      </w:r>
    </w:p>
    <w:p w14:paraId="55AF4A25" w14:textId="77777777" w:rsidR="006E0C48" w:rsidRPr="00D22070" w:rsidRDefault="007F66B1" w:rsidP="00437635">
      <w:pPr>
        <w:pStyle w:val="COTCOCLV3NONUM-ASDEFCON"/>
      </w:pPr>
      <w:r w:rsidRPr="00D22070">
        <w:t>“</w:t>
      </w:r>
      <w:r w:rsidR="006E0C48" w:rsidRPr="00D22070">
        <w:t>Power</w:t>
      </w:r>
      <w:r w:rsidR="00CA425D" w:rsidRPr="00D22070">
        <w:t>”</w:t>
      </w:r>
      <w:r w:rsidR="006E0C48" w:rsidRPr="00D22070">
        <w:t xml:space="preserve"> means any right, power, authority, discretion, remedy or privilege.</w:t>
      </w:r>
    </w:p>
    <w:p w14:paraId="40BC46AE" w14:textId="77777777" w:rsidR="0040050B" w:rsidRPr="00D22070" w:rsidRDefault="0040050B" w:rsidP="00437635">
      <w:pPr>
        <w:pStyle w:val="COTCOCLV3NONUM-ASDEFCON"/>
      </w:pPr>
      <w:r w:rsidRPr="00D22070">
        <w:lastRenderedPageBreak/>
        <w:t>“</w:t>
      </w:r>
      <w:r>
        <w:t xml:space="preserve">Relevant </w:t>
      </w:r>
      <w:r w:rsidRPr="00D22070">
        <w:t xml:space="preserve">Obligations” means all </w:t>
      </w:r>
      <w:r>
        <w:t xml:space="preserve">of </w:t>
      </w:r>
      <w:r w:rsidRPr="00D22070">
        <w:t>the liabilities and obligations of the Contractor to the Comm</w:t>
      </w:r>
      <w:r w:rsidR="00577E47">
        <w:t>onwealth under or by reason of the</w:t>
      </w:r>
      <w:r w:rsidRPr="00D22070">
        <w:t xml:space="preserve"> Guaranteed Agreement</w:t>
      </w:r>
      <w:r w:rsidR="00577E47">
        <w:t>s</w:t>
      </w:r>
      <w:r w:rsidRPr="00D22070">
        <w:t xml:space="preserve"> and includes any liabilities or obligations </w:t>
      </w:r>
      <w:r w:rsidR="00BB1966">
        <w:t xml:space="preserve">of the Contractor </w:t>
      </w:r>
      <w:r w:rsidRPr="00D22070">
        <w:t>which:</w:t>
      </w:r>
    </w:p>
    <w:p w14:paraId="11F067DE" w14:textId="77777777" w:rsidR="0040050B" w:rsidRPr="00D22070" w:rsidRDefault="0040050B" w:rsidP="00B265B7">
      <w:pPr>
        <w:pStyle w:val="COTCOCLV4-ASDEFCON"/>
        <w:numPr>
          <w:ilvl w:val="3"/>
          <w:numId w:val="26"/>
        </w:numPr>
      </w:pPr>
      <w:r w:rsidRPr="00D22070">
        <w:t>are liquidated or unliquidated;</w:t>
      </w:r>
    </w:p>
    <w:p w14:paraId="4ECD5D47" w14:textId="77777777" w:rsidR="0040050B" w:rsidRPr="00D22070" w:rsidRDefault="0040050B" w:rsidP="00E9671E">
      <w:pPr>
        <w:pStyle w:val="COTCOCLV4-ASDEFCON"/>
      </w:pPr>
      <w:r w:rsidRPr="00D22070">
        <w:t>are present, prospective or contingent;</w:t>
      </w:r>
    </w:p>
    <w:p w14:paraId="37805E63" w14:textId="77777777" w:rsidR="0040050B" w:rsidRPr="00D22070" w:rsidRDefault="0040050B" w:rsidP="00E9671E">
      <w:pPr>
        <w:pStyle w:val="COTCOCLV4-ASDEFCON"/>
      </w:pPr>
      <w:r w:rsidRPr="00D22070">
        <w:t>are in existence before or come into existence on or after the date of this Deed; or</w:t>
      </w:r>
    </w:p>
    <w:p w14:paraId="52B1BD87" w14:textId="77777777" w:rsidR="0040050B" w:rsidRDefault="0040050B" w:rsidP="00E9671E">
      <w:pPr>
        <w:pStyle w:val="COTCOCLV4-ASDEFCON"/>
      </w:pPr>
      <w:r w:rsidRPr="00D22070">
        <w:t>relate to the payment of money or the performance or omission of any act.</w:t>
      </w:r>
    </w:p>
    <w:p w14:paraId="07C0BB6A" w14:textId="77777777" w:rsidR="0030552C" w:rsidRPr="00FA2D8A" w:rsidRDefault="0030552C" w:rsidP="00437635">
      <w:pPr>
        <w:pStyle w:val="COTCOCLV3NONUM-ASDEFCON"/>
      </w:pPr>
      <w:r w:rsidRPr="00FA2D8A">
        <w:t>“Security Interest” means each of the following:</w:t>
      </w:r>
    </w:p>
    <w:p w14:paraId="07E27D0B" w14:textId="77777777" w:rsidR="0030552C" w:rsidRPr="00FA2D8A" w:rsidRDefault="0030552C" w:rsidP="00B265B7">
      <w:pPr>
        <w:pStyle w:val="COTCOCLV4-ASDEFCON"/>
        <w:numPr>
          <w:ilvl w:val="3"/>
          <w:numId w:val="29"/>
        </w:numPr>
      </w:pPr>
      <w:r w:rsidRPr="00FA2D8A">
        <w:t>a security for the payment of money or performance of an obligation, including a mortgage, charge, lien, pledge, trust, power or title retention or flawed deposit arrangement;</w:t>
      </w:r>
    </w:p>
    <w:p w14:paraId="16E3D6EE" w14:textId="77777777" w:rsidR="0030552C" w:rsidRPr="00FA2D8A" w:rsidRDefault="0030552C" w:rsidP="00E9671E">
      <w:pPr>
        <w:pStyle w:val="COTCOCLV4-ASDEFCON"/>
      </w:pPr>
      <w:r w:rsidRPr="00FA2D8A">
        <w:t xml:space="preserve">a “security interest” as defined in section 12(1) or (2) of the </w:t>
      </w:r>
      <w:r w:rsidRPr="00BE19D9">
        <w:rPr>
          <w:i/>
        </w:rPr>
        <w:t>Personal Property Securities Act 2009</w:t>
      </w:r>
      <w:r w:rsidR="00BA3891" w:rsidRPr="00BE19D9">
        <w:rPr>
          <w:i/>
        </w:rPr>
        <w:t xml:space="preserve"> </w:t>
      </w:r>
      <w:r w:rsidR="00BA3891" w:rsidRPr="00FA2D8A">
        <w:t>(Cth)</w:t>
      </w:r>
      <w:r w:rsidRPr="00FA2D8A">
        <w:t>;</w:t>
      </w:r>
      <w:r w:rsidR="00D0424F" w:rsidRPr="00FA2D8A">
        <w:t xml:space="preserve"> and</w:t>
      </w:r>
    </w:p>
    <w:p w14:paraId="3DB92A53" w14:textId="77777777" w:rsidR="0030552C" w:rsidRPr="00FA2D8A" w:rsidRDefault="0030552C" w:rsidP="00E9671E">
      <w:pPr>
        <w:pStyle w:val="COTCOCLV4-ASDEFCON"/>
      </w:pPr>
      <w:r w:rsidRPr="00FA2D8A">
        <w:t>an agreement to create any of these or allow any of these to exist.</w:t>
      </w:r>
    </w:p>
    <w:p w14:paraId="03997F08" w14:textId="77777777" w:rsidR="006E0C48" w:rsidRPr="00D22070" w:rsidRDefault="007F66B1" w:rsidP="00437635">
      <w:pPr>
        <w:pStyle w:val="COTCOCLV3NONUM-ASDEFCON"/>
      </w:pPr>
      <w:r w:rsidRPr="00D22070">
        <w:t>“</w:t>
      </w:r>
      <w:r w:rsidR="006E0C48" w:rsidRPr="00D22070">
        <w:t>Unpaid Sum</w:t>
      </w:r>
      <w:r w:rsidRPr="00D22070">
        <w:t>”</w:t>
      </w:r>
      <w:r w:rsidR="006E0C48" w:rsidRPr="00D22070">
        <w:t xml:space="preserve"> means any sum due and payable by the Guarantor under </w:t>
      </w:r>
      <w:r w:rsidR="00E94B20" w:rsidRPr="00D22070">
        <w:t xml:space="preserve">this </w:t>
      </w:r>
      <w:r w:rsidR="00925418" w:rsidRPr="00D22070">
        <w:t>Deed</w:t>
      </w:r>
      <w:r w:rsidR="006E0C48" w:rsidRPr="00D22070">
        <w:t xml:space="preserve"> but unpaid.</w:t>
      </w:r>
    </w:p>
    <w:p w14:paraId="32AB1752" w14:textId="77777777" w:rsidR="006F7B11" w:rsidRPr="00D22070" w:rsidRDefault="006F7B11" w:rsidP="00437635">
      <w:pPr>
        <w:pStyle w:val="COTCOCLV3NONUM-ASDEFCON"/>
      </w:pPr>
      <w:r w:rsidRPr="00D22070">
        <w:t>“Working Day” in relation to the doing of an action in a place, means any day in that place other than:</w:t>
      </w:r>
    </w:p>
    <w:p w14:paraId="68AA6E37" w14:textId="77777777" w:rsidR="006F7B11" w:rsidRPr="00D22070" w:rsidRDefault="006F7B11" w:rsidP="00B265B7">
      <w:pPr>
        <w:pStyle w:val="COTCOCLV4-ASDEFCON"/>
        <w:numPr>
          <w:ilvl w:val="3"/>
          <w:numId w:val="28"/>
        </w:numPr>
      </w:pPr>
      <w:r w:rsidRPr="00D22070">
        <w:t>a Saturday, Sunday or public holiday; and</w:t>
      </w:r>
    </w:p>
    <w:p w14:paraId="6D53347B" w14:textId="77777777" w:rsidR="00BE19D9" w:rsidRDefault="006F7B11" w:rsidP="00FE5A7E">
      <w:pPr>
        <w:pStyle w:val="COTCOCLV4-ASDEFCON"/>
      </w:pPr>
      <w:r w:rsidRPr="00D22070">
        <w:t xml:space="preserve">any day within the two-week period </w:t>
      </w:r>
      <w:r w:rsidR="00BE19D9">
        <w:t>that starts on:</w:t>
      </w:r>
    </w:p>
    <w:p w14:paraId="2C11403B" w14:textId="77777777" w:rsidR="00BE19D9" w:rsidRDefault="006F7B11" w:rsidP="005C0212">
      <w:pPr>
        <w:pStyle w:val="COTCOCLV5-ASDEFCON"/>
      </w:pPr>
      <w:r w:rsidRPr="00D22070">
        <w:t>the Saturday before Christmas Day</w:t>
      </w:r>
      <w:r w:rsidR="00BE19D9">
        <w:t>; or</w:t>
      </w:r>
    </w:p>
    <w:p w14:paraId="2CD9E07D" w14:textId="77777777" w:rsidR="00E94B20" w:rsidRPr="00D22070" w:rsidRDefault="006F7B11" w:rsidP="005C0212">
      <w:pPr>
        <w:pStyle w:val="COTCOCLV5-ASDEFCON"/>
      </w:pPr>
      <w:r w:rsidRPr="00D22070">
        <w:t xml:space="preserve"> </w:t>
      </w:r>
      <w:r w:rsidR="00BE19D9">
        <w:t xml:space="preserve">if </w:t>
      </w:r>
      <w:r w:rsidRPr="00D22070">
        <w:t>Christmas Day falls on a Saturday</w:t>
      </w:r>
      <w:r w:rsidR="00BE19D9">
        <w:t>, Christmas Day</w:t>
      </w:r>
      <w:r w:rsidRPr="00D22070">
        <w:t>.</w:t>
      </w:r>
    </w:p>
    <w:p w14:paraId="3D85F912" w14:textId="77777777" w:rsidR="00FD571C" w:rsidRPr="00D22070" w:rsidRDefault="00FD571C" w:rsidP="00830241">
      <w:pPr>
        <w:pStyle w:val="COTCOCLV2-ASDEFCON"/>
      </w:pPr>
      <w:r w:rsidRPr="00D22070">
        <w:t>Interpretation (Core)</w:t>
      </w:r>
    </w:p>
    <w:p w14:paraId="57B10353" w14:textId="77777777" w:rsidR="005106E8" w:rsidRPr="00D22070" w:rsidRDefault="005106E8" w:rsidP="00830241">
      <w:pPr>
        <w:pStyle w:val="COTCOCLV3-ASDEFCON"/>
      </w:pPr>
      <w:r w:rsidRPr="00D22070">
        <w:t>In this Deed, unless the contrary intention appears:</w:t>
      </w:r>
    </w:p>
    <w:p w14:paraId="3CD9748C" w14:textId="77777777" w:rsidR="005106E8" w:rsidRPr="00D22070" w:rsidRDefault="005106E8" w:rsidP="00651FF1">
      <w:pPr>
        <w:pStyle w:val="COTCOCLV4-ASDEFCON"/>
      </w:pPr>
      <w:r w:rsidRPr="00D22070">
        <w:t>headings are for the purpose of convenient reference only and do not form part of this Deed;</w:t>
      </w:r>
    </w:p>
    <w:p w14:paraId="7D590030" w14:textId="77777777" w:rsidR="005106E8" w:rsidRPr="00D22070" w:rsidRDefault="005106E8" w:rsidP="00651FF1">
      <w:pPr>
        <w:pStyle w:val="COTCOCLV4-ASDEFCON"/>
      </w:pPr>
      <w:r w:rsidRPr="00D22070">
        <w:t>the singular includes the plural and vice-versa;</w:t>
      </w:r>
    </w:p>
    <w:p w14:paraId="5A692FC4" w14:textId="77777777" w:rsidR="005106E8" w:rsidRPr="00D22070" w:rsidRDefault="005106E8" w:rsidP="00651FF1">
      <w:pPr>
        <w:pStyle w:val="COTCOCLV4-ASDEFCON"/>
      </w:pPr>
      <w:r w:rsidRPr="00D22070">
        <w:t>a refe</w:t>
      </w:r>
      <w:r w:rsidR="006C5D2B">
        <w:t>rence to one gender includes any</w:t>
      </w:r>
      <w:r w:rsidRPr="00D22070">
        <w:t xml:space="preserve"> other;</w:t>
      </w:r>
    </w:p>
    <w:p w14:paraId="105A55A3" w14:textId="77777777" w:rsidR="005106E8" w:rsidRPr="00D22070" w:rsidRDefault="005106E8" w:rsidP="00651FF1">
      <w:pPr>
        <w:pStyle w:val="COTCOCLV4-ASDEFCON"/>
      </w:pPr>
      <w:r w:rsidRPr="00D22070">
        <w:t>a reference to a person includes a body politic, body corporate or a partnership;</w:t>
      </w:r>
    </w:p>
    <w:p w14:paraId="7494031D" w14:textId="77777777" w:rsidR="005106E8" w:rsidRPr="00D22070" w:rsidRDefault="005106E8" w:rsidP="00651FF1">
      <w:pPr>
        <w:pStyle w:val="COTCOCLV4-ASDEFCON"/>
      </w:pPr>
      <w:r w:rsidRPr="00D22070">
        <w:t>if the last day of any period prescribed for the doing of an action falls on a day which is not a Working Day, the action shall be done no later than the end of the next Working Day;</w:t>
      </w:r>
    </w:p>
    <w:p w14:paraId="6D485283" w14:textId="77777777" w:rsidR="005106E8" w:rsidRPr="00D22070" w:rsidRDefault="005106E8" w:rsidP="00651FF1">
      <w:pPr>
        <w:pStyle w:val="COTCOCLV4-ASDEFCON"/>
      </w:pPr>
      <w:r w:rsidRPr="00D22070">
        <w:t>a reference to an Act is a reference to an Act of the Commonwealth, State or Territory of Australia, as amended from time to time, and includes a reference to any subordinate legislation made under the Act;</w:t>
      </w:r>
    </w:p>
    <w:p w14:paraId="0A9269D9" w14:textId="77777777" w:rsidR="005106E8" w:rsidRPr="00D22070" w:rsidRDefault="005106E8" w:rsidP="00651FF1">
      <w:pPr>
        <w:pStyle w:val="COTCOCLV4-ASDEFCON"/>
      </w:pPr>
      <w:r w:rsidRPr="00D22070">
        <w:t>a reference to a clause includes a reference to a sub-clause of that clause;</w:t>
      </w:r>
    </w:p>
    <w:p w14:paraId="2DF35FDB" w14:textId="77777777" w:rsidR="005106E8" w:rsidRPr="00D22070" w:rsidRDefault="005106E8" w:rsidP="00651FF1">
      <w:pPr>
        <w:pStyle w:val="COTCOCLV4-ASDEFCON"/>
      </w:pPr>
      <w:r w:rsidRPr="00D22070">
        <w:t>a reference to a “dollar”, “$”, “$A” or “AUD” means the Australian dollar;</w:t>
      </w:r>
    </w:p>
    <w:p w14:paraId="6CB12CF9" w14:textId="77777777" w:rsidR="005106E8" w:rsidRPr="00D22070" w:rsidRDefault="005106E8" w:rsidP="00651FF1">
      <w:pPr>
        <w:pStyle w:val="COTCOCLV4-ASDEFCON"/>
      </w:pPr>
      <w:r w:rsidRPr="00D22070">
        <w:t xml:space="preserve">a reference to a specification, publication, Commonwealth policy or other document is a reference to that specification, publication, Commonwealth policy or document, in effect on the </w:t>
      </w:r>
      <w:r w:rsidR="00083F84" w:rsidRPr="00D22070">
        <w:t>date of this Deed</w:t>
      </w:r>
      <w:r w:rsidRPr="00D22070">
        <w:t>, or alternatively, a reference to another version of the document if agreed in writing between the parties;</w:t>
      </w:r>
    </w:p>
    <w:p w14:paraId="6417332F" w14:textId="77777777" w:rsidR="005106E8" w:rsidRPr="00D22070" w:rsidRDefault="005106E8" w:rsidP="00651FF1">
      <w:pPr>
        <w:pStyle w:val="COTCOCLV4-ASDEFCON"/>
      </w:pPr>
      <w:r w:rsidRPr="00D22070">
        <w:t xml:space="preserve">the word “includes” in any form is not a word of limitation; </w:t>
      </w:r>
    </w:p>
    <w:p w14:paraId="69136D1C" w14:textId="77777777" w:rsidR="005106E8" w:rsidRPr="00D22070" w:rsidRDefault="005106E8" w:rsidP="00651FF1">
      <w:pPr>
        <w:pStyle w:val="COTCOCLV4-ASDEFCON"/>
      </w:pPr>
      <w:r w:rsidRPr="00D22070">
        <w:t xml:space="preserve">a reference to a party includes that party’s administrators, successors, and permitted assigns, including any person to whom that party novates any part of </w:t>
      </w:r>
      <w:r w:rsidR="00083F84" w:rsidRPr="00D22070">
        <w:t>this Deed</w:t>
      </w:r>
      <w:r w:rsidR="00B2785B">
        <w:t>;</w:t>
      </w:r>
      <w:r w:rsidR="00CD28D1">
        <w:t xml:space="preserve"> and</w:t>
      </w:r>
    </w:p>
    <w:p w14:paraId="294DBF9D" w14:textId="77777777" w:rsidR="00116415" w:rsidRPr="00D22070" w:rsidRDefault="00116415" w:rsidP="00651FF1">
      <w:pPr>
        <w:pStyle w:val="COTCOCLV4-ASDEFCON"/>
      </w:pPr>
      <w:r w:rsidRPr="00D22070">
        <w:t xml:space="preserve">a reference to a document (including any </w:t>
      </w:r>
      <w:r w:rsidR="00134A64" w:rsidRPr="00D22070">
        <w:t>Guaranteed Agreement</w:t>
      </w:r>
      <w:r w:rsidRPr="00D22070">
        <w:t>) is to that document as varied, novated, ratified, replaced or restated from time to time</w:t>
      </w:r>
      <w:r w:rsidR="00CD28D1">
        <w:t>.</w:t>
      </w:r>
    </w:p>
    <w:p w14:paraId="26BCA7DA" w14:textId="77777777" w:rsidR="00046169" w:rsidRPr="00D22070" w:rsidRDefault="00046169" w:rsidP="00830241">
      <w:pPr>
        <w:pStyle w:val="COTCOCLV2-ASDEFCON"/>
      </w:pPr>
      <w:bookmarkStart w:id="3" w:name="_Toc420654928"/>
      <w:r w:rsidRPr="00D22070">
        <w:lastRenderedPageBreak/>
        <w:t xml:space="preserve">Joint </w:t>
      </w:r>
      <w:r w:rsidR="005A0453" w:rsidRPr="00D22070">
        <w:t>a</w:t>
      </w:r>
      <w:r w:rsidRPr="00D22070">
        <w:t xml:space="preserve">nd </w:t>
      </w:r>
      <w:r w:rsidR="005A0453" w:rsidRPr="00D22070">
        <w:t>S</w:t>
      </w:r>
      <w:r w:rsidRPr="00D22070">
        <w:t xml:space="preserve">everal </w:t>
      </w:r>
      <w:r w:rsidR="005A0453" w:rsidRPr="00D22070">
        <w:t>L</w:t>
      </w:r>
      <w:r w:rsidRPr="00D22070">
        <w:t>iability</w:t>
      </w:r>
      <w:bookmarkEnd w:id="3"/>
      <w:r w:rsidR="00034151" w:rsidRPr="00D22070">
        <w:t xml:space="preserve"> (</w:t>
      </w:r>
      <w:r w:rsidR="00116415" w:rsidRPr="00D22070">
        <w:t>Optional</w:t>
      </w:r>
      <w:r w:rsidR="00034151" w:rsidRPr="00D22070">
        <w:t>)</w:t>
      </w:r>
    </w:p>
    <w:p w14:paraId="2E802A6B" w14:textId="77777777" w:rsidR="00116415" w:rsidRPr="00D22070" w:rsidRDefault="00116415" w:rsidP="00830241">
      <w:pPr>
        <w:pStyle w:val="NoteToDrafters-ASDEFCON"/>
      </w:pPr>
      <w:r w:rsidRPr="00D22070">
        <w:t xml:space="preserve">Note to drafters:  </w:t>
      </w:r>
      <w:r w:rsidR="00060945" w:rsidRPr="00D22070">
        <w:t>Include this clause where the Guarantor comprises more than one party.</w:t>
      </w:r>
    </w:p>
    <w:p w14:paraId="05E804A5" w14:textId="77777777" w:rsidR="00046169" w:rsidRPr="00D22070" w:rsidRDefault="00046169" w:rsidP="00830241">
      <w:pPr>
        <w:pStyle w:val="COTCOCLV3-ASDEFCON"/>
      </w:pPr>
      <w:r w:rsidRPr="00D22070">
        <w:t xml:space="preserve">The expression "Guarantor" refers to each person identified as a Guarantor, and the obligations of the Guarantors under this </w:t>
      </w:r>
      <w:r w:rsidR="00925418" w:rsidRPr="00C93C00">
        <w:t>Deed</w:t>
      </w:r>
      <w:r w:rsidR="00226D45">
        <w:t xml:space="preserve"> </w:t>
      </w:r>
      <w:r w:rsidRPr="00D22070">
        <w:t>bind each person identified as a Guarantor, jointly and severally.</w:t>
      </w:r>
    </w:p>
    <w:p w14:paraId="3106E324" w14:textId="77777777" w:rsidR="00BC3FC3" w:rsidRPr="00D22070" w:rsidRDefault="00BC3FC3" w:rsidP="00830241">
      <w:pPr>
        <w:pStyle w:val="COTCOCLV2-ASDEFCON"/>
      </w:pPr>
      <w:bookmarkStart w:id="4" w:name="_Toc420654931"/>
      <w:r w:rsidRPr="00D22070">
        <w:t xml:space="preserve">Liability </w:t>
      </w:r>
      <w:r w:rsidR="005A0453" w:rsidRPr="00D22070">
        <w:t>a</w:t>
      </w:r>
      <w:r w:rsidRPr="00D22070">
        <w:t xml:space="preserve">s </w:t>
      </w:r>
      <w:r w:rsidR="005A0453" w:rsidRPr="00D22070">
        <w:t>G</w:t>
      </w:r>
      <w:r w:rsidRPr="00D22070">
        <w:t xml:space="preserve">uarantor and </w:t>
      </w:r>
      <w:r w:rsidR="005A0453" w:rsidRPr="00D22070">
        <w:t>I</w:t>
      </w:r>
      <w:r w:rsidRPr="00D22070">
        <w:t>ndemnifier</w:t>
      </w:r>
      <w:bookmarkEnd w:id="4"/>
      <w:r w:rsidR="00034151" w:rsidRPr="00D22070">
        <w:t xml:space="preserve"> (Core)</w:t>
      </w:r>
      <w:r w:rsidR="003E5DFE" w:rsidRPr="00D22070">
        <w:rPr>
          <w:i/>
        </w:rPr>
        <w:t xml:space="preserve"> </w:t>
      </w:r>
    </w:p>
    <w:p w14:paraId="7044B491" w14:textId="77777777" w:rsidR="00BC3FC3" w:rsidRPr="00D22070" w:rsidRDefault="00BC3FC3" w:rsidP="00830241">
      <w:pPr>
        <w:pStyle w:val="COTCOCLV3-ASDEFCON"/>
      </w:pPr>
      <w:r w:rsidRPr="00D22070">
        <w:t>Any reference in this</w:t>
      </w:r>
      <w:r w:rsidR="003E5DFE" w:rsidRPr="00D22070">
        <w:t xml:space="preserve"> </w:t>
      </w:r>
      <w:r w:rsidR="00925418" w:rsidRPr="00D22070">
        <w:t>Deed</w:t>
      </w:r>
      <w:r w:rsidRPr="00D22070">
        <w:t xml:space="preserve"> to the obligations or liabilities of </w:t>
      </w:r>
      <w:r w:rsidR="003E5DFE" w:rsidRPr="00D22070">
        <w:t>t</w:t>
      </w:r>
      <w:r w:rsidRPr="00D22070">
        <w:t xml:space="preserve">he Guarantor </w:t>
      </w:r>
      <w:r w:rsidR="006327BC">
        <w:t>shall</w:t>
      </w:r>
      <w:r w:rsidRPr="00D22070">
        <w:t xml:space="preserve"> be construed as a reference to its obligations or liabilities, whether as a guarantor or an indemnifier or both, under this </w:t>
      </w:r>
      <w:r w:rsidR="00925418" w:rsidRPr="00D22070">
        <w:t>Deed</w:t>
      </w:r>
      <w:r w:rsidRPr="00D22070">
        <w:t>.</w:t>
      </w:r>
    </w:p>
    <w:p w14:paraId="16D00C60" w14:textId="77777777" w:rsidR="00BC3FC3" w:rsidRPr="00D22070" w:rsidRDefault="00BC3FC3" w:rsidP="00830241">
      <w:pPr>
        <w:pStyle w:val="COTCOCLV2-ASDEFCON"/>
      </w:pPr>
      <w:bookmarkStart w:id="5" w:name="_Toc420654932"/>
      <w:r w:rsidRPr="00D22070">
        <w:t xml:space="preserve">Principal </w:t>
      </w:r>
      <w:r w:rsidR="005A0453" w:rsidRPr="00D22070">
        <w:t>O</w:t>
      </w:r>
      <w:r w:rsidRPr="00D22070">
        <w:t>bligation</w:t>
      </w:r>
      <w:bookmarkEnd w:id="5"/>
      <w:r w:rsidR="00034151" w:rsidRPr="00D22070">
        <w:t xml:space="preserve"> (Core)</w:t>
      </w:r>
      <w:r w:rsidR="003E5DFE" w:rsidRPr="00D22070">
        <w:rPr>
          <w:i/>
        </w:rPr>
        <w:t xml:space="preserve"> </w:t>
      </w:r>
    </w:p>
    <w:p w14:paraId="46776F5B" w14:textId="77777777" w:rsidR="00BC3FC3" w:rsidRPr="00D22070" w:rsidRDefault="00BC3FC3" w:rsidP="00830241">
      <w:pPr>
        <w:pStyle w:val="COTCOCLV3-ASDEFCON"/>
      </w:pPr>
      <w:r w:rsidRPr="00D22070">
        <w:t>Each obligation of</w:t>
      </w:r>
      <w:r w:rsidR="003E5DFE" w:rsidRPr="00D22070">
        <w:t xml:space="preserve"> the</w:t>
      </w:r>
      <w:r w:rsidRPr="00D22070">
        <w:t xml:space="preserve"> Guarantor under this </w:t>
      </w:r>
      <w:r w:rsidR="00925418" w:rsidRPr="00D22070">
        <w:t>Deed</w:t>
      </w:r>
      <w:r w:rsidRPr="00D22070">
        <w:t xml:space="preserve"> constitutes a principal, not a secondary or ancillary obligation, </w:t>
      </w:r>
      <w:r w:rsidR="00A11FFD">
        <w:t>such</w:t>
      </w:r>
      <w:r w:rsidRPr="00D22070">
        <w:t xml:space="preserve"> that, without limiting in any way the operation of any of the other provisions of this </w:t>
      </w:r>
      <w:r w:rsidR="00925418" w:rsidRPr="00D22070">
        <w:t>Deed</w:t>
      </w:r>
      <w:r w:rsidRPr="00D22070">
        <w:t xml:space="preserve">, any limitation on the liability of </w:t>
      </w:r>
      <w:r w:rsidR="003E5DFE" w:rsidRPr="00D22070">
        <w:t>the</w:t>
      </w:r>
      <w:r w:rsidRPr="00D22070">
        <w:t xml:space="preserve"> Guarantor which would otherwise arise by reason of its status as a guarantor, co-guarantor, indemnifier or co-indemnifier, is negatived.</w:t>
      </w:r>
    </w:p>
    <w:p w14:paraId="6EF7BD8A" w14:textId="77777777" w:rsidR="00641DE0" w:rsidRPr="00D22070" w:rsidRDefault="00641DE0" w:rsidP="00830241">
      <w:pPr>
        <w:pStyle w:val="COTCOCLV2-ASDEFCON"/>
      </w:pPr>
      <w:r w:rsidRPr="00D22070">
        <w:t xml:space="preserve">No </w:t>
      </w:r>
      <w:r w:rsidR="005A0453" w:rsidRPr="00D22070">
        <w:t>B</w:t>
      </w:r>
      <w:r w:rsidRPr="00D22070">
        <w:t xml:space="preserve">ias </w:t>
      </w:r>
      <w:r w:rsidR="005A0453" w:rsidRPr="00D22070">
        <w:t>a</w:t>
      </w:r>
      <w:r w:rsidRPr="00D22070">
        <w:t xml:space="preserve">gainst </w:t>
      </w:r>
      <w:r w:rsidR="005A0453" w:rsidRPr="00D22070">
        <w:t>D</w:t>
      </w:r>
      <w:r w:rsidRPr="00D22070">
        <w:t xml:space="preserve">rafting </w:t>
      </w:r>
      <w:r w:rsidR="005A0453" w:rsidRPr="00D22070">
        <w:t>P</w:t>
      </w:r>
      <w:r w:rsidRPr="00D22070">
        <w:t>arty</w:t>
      </w:r>
      <w:r w:rsidR="00B2785B">
        <w:t xml:space="preserve"> (Core)</w:t>
      </w:r>
    </w:p>
    <w:p w14:paraId="312F3BEA" w14:textId="77777777" w:rsidR="00641DE0" w:rsidRPr="00D22070" w:rsidRDefault="00641DE0" w:rsidP="00830241">
      <w:pPr>
        <w:pStyle w:val="COTCOCLV3-ASDEFCON"/>
      </w:pPr>
      <w:r w:rsidRPr="00D22070">
        <w:t xml:space="preserve">No term or provision of this </w:t>
      </w:r>
      <w:r w:rsidR="00594E90" w:rsidRPr="00D22070">
        <w:t>D</w:t>
      </w:r>
      <w:r w:rsidRPr="00D22070">
        <w:t xml:space="preserve">eed </w:t>
      </w:r>
      <w:r w:rsidR="006327BC">
        <w:t>shall</w:t>
      </w:r>
      <w:r w:rsidRPr="00D22070">
        <w:t xml:space="preserve"> be construed against a party on the basis that </w:t>
      </w:r>
      <w:r w:rsidR="00594E90" w:rsidRPr="00D22070">
        <w:t>this D</w:t>
      </w:r>
      <w:r w:rsidRPr="00D22070">
        <w:t>eed or the term or provision in question was put forward or drafted by that party.</w:t>
      </w:r>
    </w:p>
    <w:p w14:paraId="7C1A3F52" w14:textId="77777777" w:rsidR="004111C5" w:rsidRPr="00D22070" w:rsidRDefault="004111C5" w:rsidP="00830241">
      <w:pPr>
        <w:pStyle w:val="COTCOCLV1-ASDEFCON"/>
      </w:pPr>
      <w:r w:rsidRPr="00D22070">
        <w:t>Guarantee</w:t>
      </w:r>
      <w:r w:rsidR="00034151" w:rsidRPr="00D22070">
        <w:t xml:space="preserve"> (Core)</w:t>
      </w:r>
    </w:p>
    <w:p w14:paraId="15FC194A" w14:textId="77777777" w:rsidR="003E5DFE" w:rsidRPr="00D22070" w:rsidRDefault="004111C5" w:rsidP="00830241">
      <w:pPr>
        <w:pStyle w:val="COTCOCLV2-ASDEFCON"/>
      </w:pPr>
      <w:r w:rsidRPr="00D22070">
        <w:t>Guarantee</w:t>
      </w:r>
      <w:r w:rsidR="00034151" w:rsidRPr="00D22070">
        <w:t xml:space="preserve"> (Core)</w:t>
      </w:r>
      <w:r w:rsidR="00EC4A83" w:rsidRPr="00D22070">
        <w:t xml:space="preserve"> </w:t>
      </w:r>
    </w:p>
    <w:p w14:paraId="0362DFF6" w14:textId="11298543" w:rsidR="004111C5" w:rsidRPr="00D22070" w:rsidRDefault="00BA0CB6" w:rsidP="00830241">
      <w:pPr>
        <w:pStyle w:val="COTCOCLV3-ASDEFCON"/>
      </w:pPr>
      <w:r w:rsidRPr="00D22070">
        <w:t xml:space="preserve">Subject to clause </w:t>
      </w:r>
      <w:r w:rsidR="00594E90" w:rsidRPr="00D22070">
        <w:fldChar w:fldCharType="begin"/>
      </w:r>
      <w:r w:rsidR="00594E90" w:rsidRPr="00D22070">
        <w:instrText xml:space="preserve"> REF _Ref424741805 \w \h  \* MERGEFORMAT </w:instrText>
      </w:r>
      <w:r w:rsidR="00594E90" w:rsidRPr="00D22070">
        <w:fldChar w:fldCharType="separate"/>
      </w:r>
      <w:r w:rsidR="005B1701">
        <w:t>2.4</w:t>
      </w:r>
      <w:r w:rsidR="00594E90" w:rsidRPr="00D22070">
        <w:fldChar w:fldCharType="end"/>
      </w:r>
      <w:r w:rsidR="00C214B3" w:rsidRPr="00D22070">
        <w:t>,</w:t>
      </w:r>
      <w:r w:rsidRPr="00D22070">
        <w:t xml:space="preserve"> </w:t>
      </w:r>
      <w:r w:rsidR="0016129D" w:rsidRPr="00D22070">
        <w:t xml:space="preserve">the Guarantor irrevocably and unconditionally guarantees to the Commonwealth the due and timely performance by the Contractor of all the </w:t>
      </w:r>
      <w:r w:rsidR="002A7F8A">
        <w:t xml:space="preserve">Relevant </w:t>
      </w:r>
      <w:r w:rsidR="0016129D" w:rsidRPr="00D22070">
        <w:t>Obligations</w:t>
      </w:r>
      <w:r w:rsidR="004111C5" w:rsidRPr="00D22070">
        <w:t>.</w:t>
      </w:r>
    </w:p>
    <w:p w14:paraId="03369D10" w14:textId="77777777" w:rsidR="00CF3B4B" w:rsidRPr="00D22070" w:rsidRDefault="00CF3B4B" w:rsidP="00830241">
      <w:pPr>
        <w:pStyle w:val="COTCOCLV2-ASDEFCON"/>
      </w:pPr>
      <w:bookmarkStart w:id="6" w:name="_Ref424742196"/>
      <w:r w:rsidRPr="00D22070">
        <w:t xml:space="preserve">Performance of </w:t>
      </w:r>
      <w:r w:rsidR="002A7F8A">
        <w:t xml:space="preserve">Relevant </w:t>
      </w:r>
      <w:r w:rsidRPr="00D22070">
        <w:t>Obligations</w:t>
      </w:r>
      <w:r w:rsidR="008170AF" w:rsidRPr="00D22070">
        <w:t xml:space="preserve"> (Core)</w:t>
      </w:r>
    </w:p>
    <w:p w14:paraId="6134273B" w14:textId="31D2001E" w:rsidR="00CF3B4B" w:rsidRPr="00D22070" w:rsidRDefault="00CF3B4B" w:rsidP="00830241">
      <w:pPr>
        <w:pStyle w:val="COTCOCLV3-ASDEFCON"/>
      </w:pPr>
      <w:r w:rsidRPr="00D22070">
        <w:t xml:space="preserve">Subject to clause </w:t>
      </w:r>
      <w:r w:rsidRPr="00D22070">
        <w:fldChar w:fldCharType="begin"/>
      </w:r>
      <w:r w:rsidRPr="00D22070">
        <w:instrText xml:space="preserve"> REF _Ref424741805 \w \h  \* MERGEFORMAT </w:instrText>
      </w:r>
      <w:r w:rsidRPr="00D22070">
        <w:fldChar w:fldCharType="separate"/>
      </w:r>
      <w:r w:rsidR="005B1701">
        <w:t>2.4</w:t>
      </w:r>
      <w:r w:rsidRPr="00D22070">
        <w:fldChar w:fldCharType="end"/>
      </w:r>
      <w:r w:rsidRPr="00D22070">
        <w:t xml:space="preserve">, if the Contractor fails to perform any of the </w:t>
      </w:r>
      <w:r w:rsidR="002A7F8A">
        <w:t xml:space="preserve">Relevant </w:t>
      </w:r>
      <w:r w:rsidRPr="00D22070">
        <w:t>Obligations in accordance with the</w:t>
      </w:r>
      <w:r w:rsidR="00F95C03">
        <w:t xml:space="preserve"> relevant</w:t>
      </w:r>
      <w:r w:rsidRPr="00D22070">
        <w:t xml:space="preserve"> </w:t>
      </w:r>
      <w:r w:rsidR="00096787">
        <w:t>Guaranteed Agreement</w:t>
      </w:r>
      <w:r w:rsidRPr="00D22070">
        <w:t xml:space="preserve">, the Guarantor </w:t>
      </w:r>
      <w:r w:rsidR="006327BC">
        <w:t>shall</w:t>
      </w:r>
      <w:r w:rsidRPr="00D22070">
        <w:t xml:space="preserve">, in addition to its obligations under clause </w:t>
      </w:r>
      <w:r w:rsidR="008170AF" w:rsidRPr="00D22070">
        <w:fldChar w:fldCharType="begin"/>
      </w:r>
      <w:r w:rsidR="008170AF" w:rsidRPr="00D22070">
        <w:instrText xml:space="preserve"> REF _Ref424791126 \w \h </w:instrText>
      </w:r>
      <w:r w:rsidR="00A276DB" w:rsidRPr="00D22070">
        <w:instrText xml:space="preserve"> \* MERGEFORMAT </w:instrText>
      </w:r>
      <w:r w:rsidR="008170AF" w:rsidRPr="00D22070">
        <w:fldChar w:fldCharType="separate"/>
      </w:r>
      <w:r w:rsidR="005B1701">
        <w:t>2.3</w:t>
      </w:r>
      <w:r w:rsidR="008170AF" w:rsidRPr="00D22070">
        <w:fldChar w:fldCharType="end"/>
      </w:r>
      <w:r w:rsidRPr="00D22070">
        <w:t xml:space="preserve">, on demand from time to time by the Commonwealth, immediately cause to be performed, such </w:t>
      </w:r>
      <w:r w:rsidR="002A7F8A">
        <w:t xml:space="preserve">Relevant </w:t>
      </w:r>
      <w:r w:rsidRPr="00D22070">
        <w:t>Obligations required to be performed by the Contractor in accordance with th</w:t>
      </w:r>
      <w:r w:rsidR="00F95C03">
        <w:t>at</w:t>
      </w:r>
      <w:r w:rsidRPr="00D22070">
        <w:t xml:space="preserve"> </w:t>
      </w:r>
      <w:r w:rsidR="00096787">
        <w:t>Guaranteed Agreement</w:t>
      </w:r>
      <w:r w:rsidRPr="00D22070">
        <w:t xml:space="preserve">.  </w:t>
      </w:r>
    </w:p>
    <w:p w14:paraId="28D1FA06" w14:textId="77777777" w:rsidR="004111C5" w:rsidRPr="00D22070" w:rsidRDefault="00675FC8" w:rsidP="00830241">
      <w:pPr>
        <w:pStyle w:val="COTCOCLV2-ASDEFCON"/>
      </w:pPr>
      <w:bookmarkStart w:id="7" w:name="_Ref424791126"/>
      <w:r w:rsidRPr="00D22070">
        <w:t xml:space="preserve">Payment </w:t>
      </w:r>
      <w:r w:rsidR="005A0453" w:rsidRPr="00D22070">
        <w:t>b</w:t>
      </w:r>
      <w:r w:rsidRPr="00D22070">
        <w:t>y Guarantor</w:t>
      </w:r>
      <w:r w:rsidR="00034151" w:rsidRPr="00D22070">
        <w:t xml:space="preserve"> (Core)</w:t>
      </w:r>
      <w:bookmarkEnd w:id="6"/>
      <w:bookmarkEnd w:id="7"/>
      <w:r w:rsidR="00EC4A83" w:rsidRPr="00D22070">
        <w:t xml:space="preserve"> </w:t>
      </w:r>
    </w:p>
    <w:p w14:paraId="1A717EC4" w14:textId="40E446D3" w:rsidR="008902CC" w:rsidRPr="00D22070" w:rsidRDefault="008902CC" w:rsidP="00830241">
      <w:pPr>
        <w:pStyle w:val="COTCOCLV3-ASDEFCON"/>
      </w:pPr>
      <w:r w:rsidRPr="00D22070">
        <w:t xml:space="preserve">Subject to clause </w:t>
      </w:r>
      <w:r w:rsidRPr="00D22070">
        <w:fldChar w:fldCharType="begin"/>
      </w:r>
      <w:r w:rsidRPr="00D22070">
        <w:instrText xml:space="preserve"> REF _Ref424741805 \w \h </w:instrText>
      </w:r>
      <w:r w:rsidR="00675FC8" w:rsidRPr="00D22070">
        <w:instrText xml:space="preserve"> \* MERGEFORMAT </w:instrText>
      </w:r>
      <w:r w:rsidRPr="00D22070">
        <w:fldChar w:fldCharType="separate"/>
      </w:r>
      <w:r w:rsidR="005B1701">
        <w:t>2.4</w:t>
      </w:r>
      <w:r w:rsidRPr="00D22070">
        <w:fldChar w:fldCharType="end"/>
      </w:r>
      <w:r w:rsidRPr="00D22070">
        <w:t xml:space="preserve">, if the Contractor does not pay the Guaranteed Money when due in accordance with the terms of </w:t>
      </w:r>
      <w:r w:rsidR="00F95C03">
        <w:t>the relevant</w:t>
      </w:r>
      <w:r w:rsidR="00F95C03" w:rsidRPr="00D22070">
        <w:t xml:space="preserve"> </w:t>
      </w:r>
      <w:r w:rsidR="00ED123C" w:rsidRPr="00D22070">
        <w:t>Guaranteed</w:t>
      </w:r>
      <w:r w:rsidRPr="00D22070">
        <w:t xml:space="preserve"> Agreement, the Guarantor </w:t>
      </w:r>
      <w:r w:rsidR="006327BC">
        <w:t>shall</w:t>
      </w:r>
      <w:r w:rsidRPr="00D22070">
        <w:t xml:space="preserve"> within three </w:t>
      </w:r>
      <w:r w:rsidR="00ED123C" w:rsidRPr="00D22070">
        <w:t>Working</w:t>
      </w:r>
      <w:r w:rsidRPr="00D22070">
        <w:t xml:space="preserve"> Days following demand</w:t>
      </w:r>
      <w:r w:rsidR="00B2785B">
        <w:t xml:space="preserve"> by the Commonwealth</w:t>
      </w:r>
      <w:r w:rsidR="00ED123C" w:rsidRPr="00D22070">
        <w:t>,</w:t>
      </w:r>
      <w:r w:rsidRPr="00D22070">
        <w:t xml:space="preserve"> pay to the </w:t>
      </w:r>
      <w:r w:rsidR="009B589E" w:rsidRPr="00D22070">
        <w:t>Commonwealth</w:t>
      </w:r>
      <w:r w:rsidRPr="00D22070">
        <w:t xml:space="preserve"> the Guaranteed Money which is then due and unpaid.</w:t>
      </w:r>
    </w:p>
    <w:p w14:paraId="0F18DCBA" w14:textId="77777777" w:rsidR="00195DBC" w:rsidRPr="00D22070" w:rsidRDefault="00195DBC" w:rsidP="00830241">
      <w:pPr>
        <w:pStyle w:val="COTCOCLV2-ASDEFCON"/>
      </w:pPr>
      <w:bookmarkStart w:id="8" w:name="_Ref424741805"/>
      <w:r w:rsidRPr="00D22070">
        <w:t xml:space="preserve">Limitation </w:t>
      </w:r>
      <w:r w:rsidR="005A0453" w:rsidRPr="00D22070">
        <w:t>o</w:t>
      </w:r>
      <w:r w:rsidRPr="00D22070">
        <w:t>f Liability</w:t>
      </w:r>
      <w:bookmarkEnd w:id="8"/>
      <w:r w:rsidR="00ED1ED5">
        <w:t xml:space="preserve"> (Core)</w:t>
      </w:r>
    </w:p>
    <w:p w14:paraId="47D895E6" w14:textId="4A679147" w:rsidR="00195DBC" w:rsidRPr="00D22070" w:rsidRDefault="00C410C1" w:rsidP="00830241">
      <w:pPr>
        <w:pStyle w:val="COTCOCLV3-ASDEFCON"/>
      </w:pPr>
      <w:r>
        <w:t xml:space="preserve">Subject to clause </w:t>
      </w:r>
      <w:r>
        <w:fldChar w:fldCharType="begin"/>
      </w:r>
      <w:r>
        <w:instrText xml:space="preserve"> REF _Ref424823493 \r \h </w:instrText>
      </w:r>
      <w:r>
        <w:fldChar w:fldCharType="separate"/>
      </w:r>
      <w:r w:rsidR="005B1701">
        <w:t>7.1.1</w:t>
      </w:r>
      <w:r>
        <w:fldChar w:fldCharType="end"/>
      </w:r>
      <w:r>
        <w:t>, t</w:t>
      </w:r>
      <w:r w:rsidR="00195DBC" w:rsidRPr="00D22070">
        <w:t xml:space="preserve">he Guarantor’s liability pursuant to this Deed in respect of </w:t>
      </w:r>
      <w:r w:rsidR="00F95C03">
        <w:t>a</w:t>
      </w:r>
      <w:r w:rsidR="00943536">
        <w:t>ny</w:t>
      </w:r>
      <w:r w:rsidR="00F95C03" w:rsidRPr="00D22070">
        <w:t xml:space="preserve"> </w:t>
      </w:r>
      <w:r w:rsidR="00134A64" w:rsidRPr="00D22070">
        <w:t>Guaranteed Agreement</w:t>
      </w:r>
      <w:r w:rsidR="00195DBC" w:rsidRPr="00D22070">
        <w:t xml:space="preserve"> </w:t>
      </w:r>
      <w:r w:rsidR="006327BC">
        <w:t>shall</w:t>
      </w:r>
      <w:r w:rsidR="00195DBC" w:rsidRPr="00D22070">
        <w:t xml:space="preserve"> be no greater than the aggregate of the remaining </w:t>
      </w:r>
      <w:r w:rsidR="002A7F8A">
        <w:t xml:space="preserve">Relevant </w:t>
      </w:r>
      <w:r w:rsidR="00195DBC" w:rsidRPr="00D22070">
        <w:t xml:space="preserve">Obligations of the Contractor as they exist from time to time pursuant to or arising out of that </w:t>
      </w:r>
      <w:r w:rsidR="00134A64" w:rsidRPr="00D22070">
        <w:t>Guaranteed Agreement</w:t>
      </w:r>
      <w:r w:rsidR="00195DBC" w:rsidRPr="00D22070">
        <w:t xml:space="preserve"> and the Guarantor </w:t>
      </w:r>
      <w:r w:rsidR="006327BC">
        <w:t>shall</w:t>
      </w:r>
      <w:r w:rsidR="00195DBC" w:rsidRPr="00D22070">
        <w:t xml:space="preserve"> be entitled to all defences and limitations of liability to which the Contractor is entitled under th</w:t>
      </w:r>
      <w:r w:rsidR="003904C3">
        <w:t>at</w:t>
      </w:r>
      <w:r w:rsidR="00195DBC" w:rsidRPr="00D22070">
        <w:t xml:space="preserve"> </w:t>
      </w:r>
      <w:r w:rsidR="00134A64" w:rsidRPr="00D22070">
        <w:t>Guaranteed Agreement</w:t>
      </w:r>
      <w:r w:rsidR="00195DBC" w:rsidRPr="00D22070">
        <w:t xml:space="preserve">.  The total sum recoverable from the Guarantor under this Deed in respect of </w:t>
      </w:r>
      <w:r w:rsidR="003904C3">
        <w:t>a</w:t>
      </w:r>
      <w:r w:rsidR="00943536">
        <w:t>ny</w:t>
      </w:r>
      <w:r w:rsidR="00195DBC" w:rsidRPr="00D22070">
        <w:t xml:space="preserve"> </w:t>
      </w:r>
      <w:r w:rsidR="00134A64" w:rsidRPr="00D22070">
        <w:t>Guaranteed Agreement</w:t>
      </w:r>
      <w:r w:rsidR="008170AF" w:rsidRPr="00D22070">
        <w:t xml:space="preserve"> </w:t>
      </w:r>
      <w:r w:rsidR="006327BC">
        <w:t>shall</w:t>
      </w:r>
      <w:r w:rsidR="00195DBC" w:rsidRPr="00D22070">
        <w:t xml:space="preserve"> not exceed the liability the Contractor would otherwise have for the </w:t>
      </w:r>
      <w:r w:rsidR="002A7F8A">
        <w:t xml:space="preserve">Relevant </w:t>
      </w:r>
      <w:r w:rsidR="00195DBC" w:rsidRPr="00D22070">
        <w:t xml:space="preserve">Obligations under that </w:t>
      </w:r>
      <w:r w:rsidR="00134A64" w:rsidRPr="00D22070">
        <w:t>Guaranteed Agreement</w:t>
      </w:r>
      <w:r w:rsidR="00195DBC" w:rsidRPr="00D22070">
        <w:t>.</w:t>
      </w:r>
    </w:p>
    <w:p w14:paraId="5AFB7996" w14:textId="77777777" w:rsidR="00B2785B" w:rsidRPr="00B2785B" w:rsidRDefault="00297D24" w:rsidP="00830241">
      <w:pPr>
        <w:pStyle w:val="COTCOCLV1-ASDEFCON"/>
      </w:pPr>
      <w:r w:rsidRPr="00D22070">
        <w:t>indemnity</w:t>
      </w:r>
      <w:r w:rsidR="003E5DFE" w:rsidRPr="00D22070">
        <w:t xml:space="preserve"> </w:t>
      </w:r>
      <w:r w:rsidR="00034151" w:rsidRPr="00D22070">
        <w:t>(Core)</w:t>
      </w:r>
    </w:p>
    <w:p w14:paraId="7C7451F2" w14:textId="02D25569" w:rsidR="00297D24" w:rsidRPr="00D22070" w:rsidRDefault="008902CC" w:rsidP="00830241">
      <w:pPr>
        <w:pStyle w:val="COTCOCLV3-ASDEFCON"/>
      </w:pPr>
      <w:r w:rsidRPr="00D22070">
        <w:t xml:space="preserve">Subject to clause </w:t>
      </w:r>
      <w:r w:rsidRPr="00D22070">
        <w:fldChar w:fldCharType="begin"/>
      </w:r>
      <w:r w:rsidRPr="00D22070">
        <w:instrText xml:space="preserve"> REF _Ref424741805 \w \h </w:instrText>
      </w:r>
      <w:r w:rsidR="00A276DB" w:rsidRPr="00D22070">
        <w:instrText xml:space="preserve"> \* MERGEFORMAT </w:instrText>
      </w:r>
      <w:r w:rsidRPr="00D22070">
        <w:fldChar w:fldCharType="separate"/>
      </w:r>
      <w:r w:rsidR="005B1701">
        <w:t>2.4</w:t>
      </w:r>
      <w:r w:rsidRPr="00D22070">
        <w:fldChar w:fldCharType="end"/>
      </w:r>
      <w:r w:rsidRPr="00D22070">
        <w:t>, t</w:t>
      </w:r>
      <w:r w:rsidR="00305039" w:rsidRPr="00D22070">
        <w:t>he</w:t>
      </w:r>
      <w:r w:rsidR="00297D24" w:rsidRPr="00D22070">
        <w:t xml:space="preserve"> Guarantor</w:t>
      </w:r>
      <w:r w:rsidR="00943536">
        <w:t>,</w:t>
      </w:r>
      <w:r w:rsidR="00297D24" w:rsidRPr="00D22070">
        <w:t xml:space="preserve"> as a separate additional and primary liability</w:t>
      </w:r>
      <w:r w:rsidR="00943536">
        <w:t>,</w:t>
      </w:r>
      <w:r w:rsidR="00297D24" w:rsidRPr="00D22070">
        <w:t xml:space="preserve"> </w:t>
      </w:r>
      <w:r w:rsidR="00943536">
        <w:t xml:space="preserve">shall </w:t>
      </w:r>
      <w:r w:rsidR="00297D24" w:rsidRPr="00D22070">
        <w:t>irrevocably and uncon</w:t>
      </w:r>
      <w:r w:rsidR="00305039" w:rsidRPr="00D22070">
        <w:t xml:space="preserve">ditionally indemnify </w:t>
      </w:r>
      <w:r w:rsidR="00297D24" w:rsidRPr="00D22070">
        <w:t xml:space="preserve">the </w:t>
      </w:r>
      <w:r w:rsidR="00305039" w:rsidRPr="00D22070">
        <w:t>Commonwealth</w:t>
      </w:r>
      <w:r w:rsidR="00297D24" w:rsidRPr="00D22070">
        <w:t xml:space="preserve"> against any </w:t>
      </w:r>
      <w:r w:rsidR="00943536">
        <w:t>liability</w:t>
      </w:r>
      <w:r w:rsidR="00297D24" w:rsidRPr="00D22070">
        <w:t xml:space="preserve">, loss, damage, </w:t>
      </w:r>
      <w:r w:rsidR="00411869">
        <w:t xml:space="preserve">cost (including the cost of any settlement and legal costs and expenses on a solicitor </w:t>
      </w:r>
      <w:r w:rsidR="00411869">
        <w:lastRenderedPageBreak/>
        <w:t>and own client basis), compensation or expense</w:t>
      </w:r>
      <w:r w:rsidR="00305039" w:rsidRPr="00D22070">
        <w:t xml:space="preserve"> </w:t>
      </w:r>
      <w:r w:rsidR="00D47EDF">
        <w:t xml:space="preserve">sustained or incurred </w:t>
      </w:r>
      <w:r w:rsidR="00305039" w:rsidRPr="00D22070">
        <w:t xml:space="preserve">by </w:t>
      </w:r>
      <w:r w:rsidR="00297D24" w:rsidRPr="00D22070">
        <w:t xml:space="preserve">the </w:t>
      </w:r>
      <w:r w:rsidR="00305039" w:rsidRPr="00D22070">
        <w:t>Commonwealth</w:t>
      </w:r>
      <w:r w:rsidR="00297D24" w:rsidRPr="00D22070">
        <w:t xml:space="preserve"> arising </w:t>
      </w:r>
      <w:r w:rsidR="00411869">
        <w:t>out of or as a consequence of</w:t>
      </w:r>
      <w:r w:rsidR="00297D24" w:rsidRPr="00D22070">
        <w:t>:</w:t>
      </w:r>
    </w:p>
    <w:p w14:paraId="1578A4AE" w14:textId="77777777" w:rsidR="00297D24" w:rsidRPr="00D22070" w:rsidRDefault="00297D24" w:rsidP="00651FF1">
      <w:pPr>
        <w:pStyle w:val="COTCOCLV4-ASDEFCON"/>
      </w:pPr>
      <w:r w:rsidRPr="00D22070">
        <w:t xml:space="preserve">any failure by the </w:t>
      </w:r>
      <w:r w:rsidR="00305039" w:rsidRPr="00D22070">
        <w:t>Contractor</w:t>
      </w:r>
      <w:r w:rsidRPr="00D22070">
        <w:t xml:space="preserve"> to </w:t>
      </w:r>
      <w:r w:rsidR="00094A84" w:rsidRPr="00D22070">
        <w:t>perform</w:t>
      </w:r>
      <w:r w:rsidRPr="00D22070">
        <w:t xml:space="preserve"> the </w:t>
      </w:r>
      <w:r w:rsidR="002A7F8A">
        <w:t xml:space="preserve">Relevant </w:t>
      </w:r>
      <w:r w:rsidRPr="00D22070">
        <w:t>Obligations</w:t>
      </w:r>
      <w:r w:rsidR="00094A84" w:rsidRPr="00D22070">
        <w:t xml:space="preserve"> in accordance with the  </w:t>
      </w:r>
      <w:r w:rsidR="002B5B31">
        <w:t>Guaranteed Agreement</w:t>
      </w:r>
      <w:r w:rsidR="003904C3">
        <w:t>s</w:t>
      </w:r>
      <w:r w:rsidRPr="00D22070">
        <w:t>; or</w:t>
      </w:r>
    </w:p>
    <w:p w14:paraId="5052731D" w14:textId="77777777" w:rsidR="00297D24" w:rsidRDefault="00297D24" w:rsidP="00651FF1">
      <w:pPr>
        <w:pStyle w:val="COTCOCLV4-ASDEFCON"/>
      </w:pPr>
      <w:r w:rsidRPr="00D22070">
        <w:t xml:space="preserve">any obligation or liability that would otherwise form part of the </w:t>
      </w:r>
      <w:r w:rsidR="002A7F8A">
        <w:t>Relevant</w:t>
      </w:r>
      <w:r w:rsidR="002A7F8A" w:rsidRPr="00D22070">
        <w:t xml:space="preserve"> </w:t>
      </w:r>
      <w:r w:rsidRPr="00D22070">
        <w:t xml:space="preserve">Obligations being void, voidable or unenforceable against or irrecoverable from the </w:t>
      </w:r>
      <w:r w:rsidR="00305039" w:rsidRPr="00D22070">
        <w:t>Contractor</w:t>
      </w:r>
      <w:r w:rsidRPr="00D22070">
        <w:t xml:space="preserve"> for any reason</w:t>
      </w:r>
      <w:r w:rsidR="00195DBC" w:rsidRPr="00D22070">
        <w:t xml:space="preserve"> (including the insolvency of the Contractor)</w:t>
      </w:r>
      <w:r w:rsidRPr="00D22070">
        <w:t xml:space="preserve">, whether or not the </w:t>
      </w:r>
      <w:r w:rsidR="00305039" w:rsidRPr="00D22070">
        <w:t>Commonwealth</w:t>
      </w:r>
      <w:r w:rsidRPr="00D22070">
        <w:t xml:space="preserve"> knew or ough</w:t>
      </w:r>
      <w:r w:rsidR="00EC4A83" w:rsidRPr="00D22070">
        <w:t>t to have known of that reason.</w:t>
      </w:r>
    </w:p>
    <w:p w14:paraId="0616F974" w14:textId="77777777" w:rsidR="00297D24" w:rsidRPr="00D22070" w:rsidRDefault="00305039" w:rsidP="00830241">
      <w:pPr>
        <w:pStyle w:val="COTCOCLV1-ASDEFCON"/>
      </w:pPr>
      <w:r w:rsidRPr="00D22070">
        <w:t>nature and preservation of liability</w:t>
      </w:r>
      <w:r w:rsidR="00034151" w:rsidRPr="00D22070">
        <w:t xml:space="preserve"> (Core)</w:t>
      </w:r>
    </w:p>
    <w:p w14:paraId="3A6C896B" w14:textId="77777777" w:rsidR="003E5DFE" w:rsidRPr="00D22070" w:rsidRDefault="003E5DFE" w:rsidP="00830241">
      <w:pPr>
        <w:pStyle w:val="COTCOCLV2-ASDEFCON"/>
      </w:pPr>
      <w:bookmarkStart w:id="9" w:name="_Toc420654941"/>
      <w:r w:rsidRPr="00D22070">
        <w:t xml:space="preserve">Absolute </w:t>
      </w:r>
      <w:r w:rsidR="005A0453" w:rsidRPr="00D22070">
        <w:t>a</w:t>
      </w:r>
      <w:r w:rsidRPr="00D22070">
        <w:t xml:space="preserve">nd </w:t>
      </w:r>
      <w:r w:rsidR="009B589E" w:rsidRPr="00D22070">
        <w:t>U</w:t>
      </w:r>
      <w:r w:rsidRPr="00D22070">
        <w:t xml:space="preserve">nconditional </w:t>
      </w:r>
      <w:r w:rsidR="009B589E" w:rsidRPr="00D22070">
        <w:t>L</w:t>
      </w:r>
      <w:r w:rsidRPr="00D22070">
        <w:t>iability</w:t>
      </w:r>
      <w:bookmarkEnd w:id="9"/>
      <w:r w:rsidR="00034151" w:rsidRPr="00D22070">
        <w:rPr>
          <w:i/>
        </w:rPr>
        <w:t xml:space="preserve"> </w:t>
      </w:r>
      <w:r w:rsidR="00034151" w:rsidRPr="00D22070">
        <w:t xml:space="preserve"> (Core)</w:t>
      </w:r>
    </w:p>
    <w:p w14:paraId="70E0A323" w14:textId="18C1A1F6" w:rsidR="003E5DFE" w:rsidRPr="00D22070" w:rsidRDefault="009B589E" w:rsidP="00830241">
      <w:pPr>
        <w:pStyle w:val="COTCOCLV3-ASDEFCON"/>
      </w:pPr>
      <w:r w:rsidRPr="00D22070">
        <w:t xml:space="preserve">Subject to clause </w:t>
      </w:r>
      <w:r w:rsidRPr="00D22070">
        <w:fldChar w:fldCharType="begin"/>
      </w:r>
      <w:r w:rsidRPr="00D22070">
        <w:instrText xml:space="preserve"> REF _Ref424741805 \w \h </w:instrText>
      </w:r>
      <w:r w:rsidR="005D14F9" w:rsidRPr="00D22070">
        <w:instrText xml:space="preserve"> \* MERGEFORMAT </w:instrText>
      </w:r>
      <w:r w:rsidRPr="00D22070">
        <w:fldChar w:fldCharType="separate"/>
      </w:r>
      <w:r w:rsidR="005B1701">
        <w:t>2.4</w:t>
      </w:r>
      <w:r w:rsidRPr="00D22070">
        <w:fldChar w:fldCharType="end"/>
      </w:r>
      <w:r w:rsidRPr="00D22070">
        <w:t>, t</w:t>
      </w:r>
      <w:r w:rsidR="003E5DFE" w:rsidRPr="00D22070">
        <w:t xml:space="preserve">he liability of the Guarantor under this </w:t>
      </w:r>
      <w:r w:rsidR="00925418" w:rsidRPr="00D22070">
        <w:t>Deed</w:t>
      </w:r>
      <w:r w:rsidR="003E5DFE" w:rsidRPr="00D22070">
        <w:t>:</w:t>
      </w:r>
    </w:p>
    <w:p w14:paraId="74DF6AAD" w14:textId="77777777" w:rsidR="003E5DFE" w:rsidRPr="00D22070" w:rsidRDefault="003E5DFE" w:rsidP="00651FF1">
      <w:pPr>
        <w:pStyle w:val="COTCOCLV4-ASDEFCON"/>
      </w:pPr>
      <w:r w:rsidRPr="00D22070">
        <w:t>is absolute and is not subject to the performance of any condition precedent or subsequent; and</w:t>
      </w:r>
    </w:p>
    <w:p w14:paraId="3A0C5D84" w14:textId="77777777" w:rsidR="003E5DFE" w:rsidRPr="00D22070" w:rsidRDefault="006327BC" w:rsidP="00651FF1">
      <w:pPr>
        <w:pStyle w:val="COTCOCLV4-ASDEFCON"/>
      </w:pPr>
      <w:bookmarkStart w:id="10" w:name="_Ref166993868"/>
      <w:r>
        <w:t>shall</w:t>
      </w:r>
      <w:r w:rsidR="003E5DFE" w:rsidRPr="00D22070">
        <w:t xml:space="preserve"> not be affected by any act, omission, matter or thing which </w:t>
      </w:r>
      <w:r w:rsidR="001107B9">
        <w:t>may</w:t>
      </w:r>
      <w:r w:rsidR="001107B9" w:rsidRPr="00D22070">
        <w:t xml:space="preserve"> </w:t>
      </w:r>
      <w:r w:rsidR="003E5DFE" w:rsidRPr="00D22070">
        <w:t xml:space="preserve">release the Guarantor from that liability or reduce the liability of the Guarantor (other than an express release of the Guarantor from all of its liabilities under this </w:t>
      </w:r>
      <w:r w:rsidR="00925418" w:rsidRPr="00D22070">
        <w:t>Deed</w:t>
      </w:r>
      <w:r w:rsidR="003E5DFE" w:rsidRPr="00D22070">
        <w:t>) including any of the following:</w:t>
      </w:r>
      <w:bookmarkEnd w:id="10"/>
    </w:p>
    <w:p w14:paraId="076C75BC" w14:textId="77777777" w:rsidR="003E5DFE" w:rsidRPr="00D22070" w:rsidRDefault="003E5DFE" w:rsidP="00651FF1">
      <w:pPr>
        <w:pStyle w:val="COTCOCLV5-ASDEFCON"/>
      </w:pPr>
      <w:r w:rsidRPr="00D22070">
        <w:t xml:space="preserve">the occurrence before, on or at any time after, the date of this </w:t>
      </w:r>
      <w:r w:rsidR="00925418" w:rsidRPr="00D22070">
        <w:t>Deed</w:t>
      </w:r>
      <w:r w:rsidRPr="00D22070">
        <w:t xml:space="preserve"> of any Event of Insolvency in relation to any Obligor;</w:t>
      </w:r>
    </w:p>
    <w:p w14:paraId="66ED6C89" w14:textId="77777777" w:rsidR="003E5DFE" w:rsidRPr="00D22070" w:rsidRDefault="003E5DFE" w:rsidP="00651FF1">
      <w:pPr>
        <w:pStyle w:val="COTCOCLV5-ASDEFCON"/>
      </w:pPr>
      <w:r w:rsidRPr="00D22070">
        <w:t xml:space="preserve">any </w:t>
      </w:r>
      <w:r w:rsidR="00134A64" w:rsidRPr="00D22070">
        <w:t>Guaranteed Agreement</w:t>
      </w:r>
      <w:r w:rsidRPr="00D22070">
        <w:t xml:space="preserve"> or any payment or other act, the making or doing of which would otherwise form part of the </w:t>
      </w:r>
      <w:r w:rsidR="002A7F8A">
        <w:t>Relevant</w:t>
      </w:r>
      <w:r w:rsidR="002A7F8A" w:rsidRPr="00D22070">
        <w:t xml:space="preserve"> </w:t>
      </w:r>
      <w:r w:rsidRPr="00D22070">
        <w:t>Obligations being or becoming or being conceded to be frustrated, illegal, invalid, void, voidable, unenforceable or irrecoverable in whole or in part for any reason whether past, present or future;</w:t>
      </w:r>
    </w:p>
    <w:p w14:paraId="3D69A94C" w14:textId="77777777" w:rsidR="003E5DFE" w:rsidRPr="00D22070" w:rsidRDefault="00BD79C2" w:rsidP="00651FF1">
      <w:pPr>
        <w:pStyle w:val="COTCOCLV5-ASDEFCON"/>
      </w:pPr>
      <w:r w:rsidRPr="00D22070">
        <w:t xml:space="preserve">the Commonwealth </w:t>
      </w:r>
      <w:r w:rsidR="003E5DFE" w:rsidRPr="00D22070">
        <w:t xml:space="preserve">granting time, waiver or other concession to, or making any composition, arrangement or compromise with any other Obligor (including to or with the </w:t>
      </w:r>
      <w:r w:rsidRPr="00D22070">
        <w:t>Contractor</w:t>
      </w:r>
      <w:r w:rsidR="003E5DFE" w:rsidRPr="00D22070">
        <w:t xml:space="preserve"> in respect of the liability of the Guarantor) or any other person;</w:t>
      </w:r>
    </w:p>
    <w:p w14:paraId="1990A72C" w14:textId="77777777" w:rsidR="003E5DFE" w:rsidRPr="00D22070" w:rsidRDefault="00BD79C2" w:rsidP="00651FF1">
      <w:pPr>
        <w:pStyle w:val="COTCOCLV5-ASDEFCON"/>
      </w:pPr>
      <w:r w:rsidRPr="00D22070">
        <w:t xml:space="preserve">the Commonwealth </w:t>
      </w:r>
      <w:r w:rsidR="003E5DFE" w:rsidRPr="00D22070">
        <w:t xml:space="preserve">not exercising or delaying (whether deliberately, negligently, unreasonably or otherwise) in the exercise of any Power it has for the enforcement of any </w:t>
      </w:r>
      <w:r w:rsidR="00134A64" w:rsidRPr="00D22070">
        <w:t>Guaranteed Agreement</w:t>
      </w:r>
      <w:r w:rsidR="003E5DFE" w:rsidRPr="00D22070">
        <w:t xml:space="preserve"> or any </w:t>
      </w:r>
      <w:r w:rsidR="002A7F8A">
        <w:t>Relevant</w:t>
      </w:r>
      <w:r w:rsidR="002A7F8A" w:rsidRPr="00D22070">
        <w:t xml:space="preserve"> </w:t>
      </w:r>
      <w:r w:rsidR="003E5DFE" w:rsidRPr="00D22070">
        <w:t>Obligation;</w:t>
      </w:r>
    </w:p>
    <w:p w14:paraId="5D69FF4D" w14:textId="77777777" w:rsidR="003E5DFE" w:rsidRPr="00D22070" w:rsidRDefault="003E5DFE" w:rsidP="00651FF1">
      <w:pPr>
        <w:pStyle w:val="COTCOCLV5-ASDEFCON"/>
      </w:pPr>
      <w:r w:rsidRPr="00D22070">
        <w:t xml:space="preserve">the determination, rescission, repudiation or termination, or the acceptance of any of the foregoing, by </w:t>
      </w:r>
      <w:r w:rsidR="00BD79C2" w:rsidRPr="00D22070">
        <w:t xml:space="preserve">the Commonwealth </w:t>
      </w:r>
      <w:r w:rsidRPr="00D22070">
        <w:t xml:space="preserve">or any other Obligor of any </w:t>
      </w:r>
      <w:r w:rsidR="00134A64" w:rsidRPr="00D22070">
        <w:t>Guaranteed Agreement</w:t>
      </w:r>
      <w:r w:rsidRPr="00D22070">
        <w:t xml:space="preserve"> or any </w:t>
      </w:r>
      <w:r w:rsidR="002A7F8A">
        <w:t>Relevant</w:t>
      </w:r>
      <w:r w:rsidR="002A7F8A" w:rsidRPr="00D22070">
        <w:t xml:space="preserve"> </w:t>
      </w:r>
      <w:r w:rsidRPr="00D22070">
        <w:t>Obligation;</w:t>
      </w:r>
    </w:p>
    <w:p w14:paraId="46740F47" w14:textId="77777777" w:rsidR="003E5DFE" w:rsidRPr="00D22070" w:rsidRDefault="003E5DFE" w:rsidP="00651FF1">
      <w:pPr>
        <w:pStyle w:val="COTCOCLV5-ASDEFCON"/>
      </w:pPr>
      <w:r w:rsidRPr="00D22070">
        <w:t xml:space="preserve">any variation to any </w:t>
      </w:r>
      <w:r w:rsidR="00134A64" w:rsidRPr="00D22070">
        <w:t>Guaranteed Agreement</w:t>
      </w:r>
      <w:r w:rsidRPr="00D22070">
        <w:t xml:space="preserve"> or any </w:t>
      </w:r>
      <w:r w:rsidR="002A7F8A">
        <w:t>Relevant</w:t>
      </w:r>
      <w:r w:rsidR="002A7F8A" w:rsidRPr="00D22070">
        <w:t xml:space="preserve"> </w:t>
      </w:r>
      <w:r w:rsidRPr="00D22070">
        <w:t>Obligation, whether or not that variation is substantial or material or imposes an additional liability on or disadvantages any Obligor;</w:t>
      </w:r>
    </w:p>
    <w:p w14:paraId="6D7AFC9E" w14:textId="77777777" w:rsidR="003E5DFE" w:rsidRPr="00D22070" w:rsidRDefault="003E5DFE" w:rsidP="00651FF1">
      <w:pPr>
        <w:pStyle w:val="COTCOCLV5-ASDEFCON"/>
      </w:pPr>
      <w:r w:rsidRPr="00D22070">
        <w:t xml:space="preserve">the full, partial or conditional release or discharge by operation of law of any other Obligor from any </w:t>
      </w:r>
      <w:r w:rsidR="00134A64" w:rsidRPr="00D22070">
        <w:t>Guaranteed Agreement</w:t>
      </w:r>
      <w:r w:rsidRPr="00D22070">
        <w:t xml:space="preserve"> or any </w:t>
      </w:r>
      <w:r w:rsidR="002A7F8A">
        <w:t>Relevant</w:t>
      </w:r>
      <w:r w:rsidR="002A7F8A" w:rsidRPr="00D22070">
        <w:t xml:space="preserve"> </w:t>
      </w:r>
      <w:r w:rsidRPr="00D22070">
        <w:t>Obligation;</w:t>
      </w:r>
      <w:r w:rsidR="00B1766F" w:rsidRPr="00D22070">
        <w:t xml:space="preserve"> </w:t>
      </w:r>
    </w:p>
    <w:p w14:paraId="223A33D5" w14:textId="77777777" w:rsidR="003E5DFE" w:rsidRPr="00D22070" w:rsidRDefault="003E5DFE" w:rsidP="00651FF1">
      <w:pPr>
        <w:pStyle w:val="COTCOCLV5-ASDEFCON"/>
      </w:pPr>
      <w:r w:rsidRPr="00D22070">
        <w:t xml:space="preserve">the transfer, assignment or novation by </w:t>
      </w:r>
      <w:r w:rsidR="00BD79C2" w:rsidRPr="00D22070">
        <w:t xml:space="preserve">the Commonwealth </w:t>
      </w:r>
      <w:r w:rsidRPr="00D22070">
        <w:t xml:space="preserve">or any Obligor of all or any of its rights or obligations under any </w:t>
      </w:r>
      <w:r w:rsidR="00134A64" w:rsidRPr="00D22070">
        <w:t>Guaranteed Agreement</w:t>
      </w:r>
      <w:r w:rsidRPr="00D22070">
        <w:t>;</w:t>
      </w:r>
    </w:p>
    <w:p w14:paraId="2DE344BA" w14:textId="77777777" w:rsidR="003E5DFE" w:rsidRPr="00D22070" w:rsidRDefault="003E5DFE" w:rsidP="00651FF1">
      <w:pPr>
        <w:pStyle w:val="COTCOCLV5-ASDEFCON"/>
      </w:pPr>
      <w:r w:rsidRPr="00D22070">
        <w:t xml:space="preserve">any person, whether named as a party or not, does not execute any </w:t>
      </w:r>
      <w:r w:rsidR="00134A64" w:rsidRPr="00D22070">
        <w:t>Guaranteed Agreement</w:t>
      </w:r>
      <w:r w:rsidRPr="00D22070">
        <w:t xml:space="preserve"> or the execution of any </w:t>
      </w:r>
      <w:r w:rsidR="00134A64" w:rsidRPr="00D22070">
        <w:t>Guaranteed Agreement</w:t>
      </w:r>
      <w:r w:rsidRPr="00D22070">
        <w:t xml:space="preserve"> by any person is invalid, forged or irregular in any way; or</w:t>
      </w:r>
    </w:p>
    <w:p w14:paraId="02D05EF4" w14:textId="77777777" w:rsidR="003E5DFE" w:rsidRPr="00D22070" w:rsidRDefault="003E5DFE" w:rsidP="00651FF1">
      <w:pPr>
        <w:pStyle w:val="COTCOCLV5-ASDEFCON"/>
      </w:pPr>
      <w:r w:rsidRPr="00D22070">
        <w:t xml:space="preserve">any failure by </w:t>
      </w:r>
      <w:r w:rsidR="00BD79C2" w:rsidRPr="00D22070">
        <w:t xml:space="preserve">the Commonwealth </w:t>
      </w:r>
      <w:r w:rsidRPr="00D22070">
        <w:t xml:space="preserve">to disclose to the Guarantor any material or unusual fact, circumstance, event or thing known to, or which ought to have been known by, </w:t>
      </w:r>
      <w:r w:rsidR="00BD79C2" w:rsidRPr="00D22070">
        <w:t xml:space="preserve">the Commonwealth </w:t>
      </w:r>
      <w:r w:rsidRPr="00D22070">
        <w:t xml:space="preserve">relating to or affecting any Obligor at any time before or during the </w:t>
      </w:r>
      <w:r w:rsidR="009D6E9E" w:rsidRPr="00D22070">
        <w:t>term</w:t>
      </w:r>
      <w:r w:rsidRPr="00D22070">
        <w:t xml:space="preserve"> of any </w:t>
      </w:r>
      <w:r w:rsidR="00134A64" w:rsidRPr="00D22070">
        <w:t>Guaranteed Agreement</w:t>
      </w:r>
      <w:r w:rsidRPr="00D22070">
        <w:t xml:space="preserve">, whether prejudicial or not to the rights and liabilities of </w:t>
      </w:r>
      <w:r w:rsidR="00BD79C2" w:rsidRPr="00D22070">
        <w:t>t</w:t>
      </w:r>
      <w:r w:rsidRPr="00D22070">
        <w:t xml:space="preserve">he Guarantor and whether or not </w:t>
      </w:r>
      <w:r w:rsidR="00BD79C2" w:rsidRPr="00D22070">
        <w:t xml:space="preserve">the Commonwealth </w:t>
      </w:r>
      <w:r w:rsidRPr="00D22070">
        <w:t>was under a duty to disclose that fact, circumstance, event or thing to any Obligor.</w:t>
      </w:r>
    </w:p>
    <w:p w14:paraId="0ED75FC8" w14:textId="77777777" w:rsidR="003E5DFE" w:rsidRPr="00D22070" w:rsidRDefault="003E5DFE" w:rsidP="00830241">
      <w:pPr>
        <w:pStyle w:val="COTCOCLV2-ASDEFCON"/>
      </w:pPr>
      <w:bookmarkStart w:id="11" w:name="_Toc420654942"/>
      <w:r w:rsidRPr="00D22070">
        <w:lastRenderedPageBreak/>
        <w:t xml:space="preserve">No </w:t>
      </w:r>
      <w:r w:rsidR="008A22E5" w:rsidRPr="00D22070">
        <w:t>M</w:t>
      </w:r>
      <w:r w:rsidRPr="00D22070">
        <w:t>erger</w:t>
      </w:r>
      <w:bookmarkEnd w:id="11"/>
      <w:r w:rsidR="00034151" w:rsidRPr="00D22070">
        <w:t xml:space="preserve"> (Core)</w:t>
      </w:r>
    </w:p>
    <w:p w14:paraId="7782246B" w14:textId="77777777" w:rsidR="003E5DFE" w:rsidRPr="00D22070" w:rsidRDefault="003E5DFE" w:rsidP="00830241">
      <w:pPr>
        <w:pStyle w:val="COTCOCLV3-ASDEFCON"/>
      </w:pPr>
      <w:r w:rsidRPr="00D22070">
        <w:t>The guarantee and indemnity from the</w:t>
      </w:r>
      <w:r w:rsidRPr="00C93C00">
        <w:t xml:space="preserve"> </w:t>
      </w:r>
      <w:r w:rsidRPr="00D22070">
        <w:t xml:space="preserve">Guarantor under this </w:t>
      </w:r>
      <w:r w:rsidR="00925418" w:rsidRPr="00D22070">
        <w:t>Deed</w:t>
      </w:r>
      <w:r w:rsidRPr="00D22070">
        <w:t xml:space="preserve"> is in addition to and does not merge with, postpone, lessen or otherwise prejudicially affect any </w:t>
      </w:r>
      <w:r w:rsidR="00134A64" w:rsidRPr="00D22070">
        <w:t>Guaranteed Agreement</w:t>
      </w:r>
      <w:r w:rsidRPr="00D22070">
        <w:t xml:space="preserve"> or any other Power of </w:t>
      </w:r>
      <w:r w:rsidR="00BD79C2" w:rsidRPr="00D22070">
        <w:t>the Commonwealth</w:t>
      </w:r>
      <w:r w:rsidRPr="00D22070">
        <w:t>.</w:t>
      </w:r>
    </w:p>
    <w:p w14:paraId="56BC0685" w14:textId="77777777" w:rsidR="003E5DFE" w:rsidRPr="00D22070" w:rsidRDefault="003E5DFE" w:rsidP="00830241">
      <w:pPr>
        <w:pStyle w:val="COTCOCLV2-ASDEFCON"/>
      </w:pPr>
      <w:bookmarkStart w:id="12" w:name="_Toc420654943"/>
      <w:r w:rsidRPr="00D22070">
        <w:t xml:space="preserve">No </w:t>
      </w:r>
      <w:r w:rsidR="005A0453" w:rsidRPr="00D22070">
        <w:t>O</w:t>
      </w:r>
      <w:r w:rsidRPr="00D22070">
        <w:t xml:space="preserve">bligation </w:t>
      </w:r>
      <w:r w:rsidR="005A0453" w:rsidRPr="00D22070">
        <w:t>t</w:t>
      </w:r>
      <w:r w:rsidRPr="00D22070">
        <w:t xml:space="preserve">o </w:t>
      </w:r>
      <w:r w:rsidR="005A0453" w:rsidRPr="00D22070">
        <w:t>G</w:t>
      </w:r>
      <w:r w:rsidRPr="00D22070">
        <w:t xml:space="preserve">ain </w:t>
      </w:r>
      <w:r w:rsidR="005A0453" w:rsidRPr="00D22070">
        <w:t>C</w:t>
      </w:r>
      <w:r w:rsidRPr="00D22070">
        <w:t>onsent</w:t>
      </w:r>
      <w:bookmarkEnd w:id="12"/>
      <w:r w:rsidR="00034151" w:rsidRPr="00D22070">
        <w:t xml:space="preserve"> (Core)</w:t>
      </w:r>
    </w:p>
    <w:p w14:paraId="0652FAA8" w14:textId="599872F8" w:rsidR="003E5DFE" w:rsidRPr="00D22070" w:rsidRDefault="003E5DFE" w:rsidP="00830241">
      <w:pPr>
        <w:pStyle w:val="COTCOCLV3-ASDEFCON"/>
      </w:pPr>
      <w:r w:rsidRPr="00D22070">
        <w:t>The Guarantor has no</w:t>
      </w:r>
      <w:r w:rsidRPr="00C93C00">
        <w:t xml:space="preserve"> </w:t>
      </w:r>
      <w:r w:rsidRPr="00D22070">
        <w:t>right or entitlement to consent to or be made aware of any event referred to in clause </w:t>
      </w:r>
      <w:r w:rsidR="008A22E5" w:rsidRPr="00D22070">
        <w:fldChar w:fldCharType="begin"/>
      </w:r>
      <w:r w:rsidR="008A22E5" w:rsidRPr="00D22070">
        <w:instrText xml:space="preserve"> REF _Ref166993868 \w \h  \* MERGEFORMAT </w:instrText>
      </w:r>
      <w:r w:rsidR="008A22E5" w:rsidRPr="00D22070">
        <w:fldChar w:fldCharType="separate"/>
      </w:r>
      <w:r w:rsidR="005B1701">
        <w:t>4.1.1b</w:t>
      </w:r>
      <w:r w:rsidR="008A22E5" w:rsidRPr="00D22070">
        <w:fldChar w:fldCharType="end"/>
      </w:r>
      <w:r w:rsidRPr="00D22070">
        <w:t xml:space="preserve">, any transaction between </w:t>
      </w:r>
      <w:r w:rsidR="00BD79C2" w:rsidRPr="00D22070">
        <w:t>the Commonwealth</w:t>
      </w:r>
      <w:r w:rsidRPr="00D22070">
        <w:t xml:space="preserve"> and any Obligor or any particulars concerning any obligation or liability that forms part of the </w:t>
      </w:r>
      <w:r w:rsidR="002A7F8A">
        <w:t>Relevant</w:t>
      </w:r>
      <w:r w:rsidR="002A7F8A" w:rsidRPr="00D22070">
        <w:t xml:space="preserve"> </w:t>
      </w:r>
      <w:r w:rsidRPr="00D22070">
        <w:t>Obligations.</w:t>
      </w:r>
    </w:p>
    <w:p w14:paraId="3866A672" w14:textId="77777777" w:rsidR="003E5DFE" w:rsidRPr="00D22070" w:rsidRDefault="003E5DFE" w:rsidP="00830241">
      <w:pPr>
        <w:pStyle w:val="COTCOCLV2-ASDEFCON"/>
      </w:pPr>
      <w:bookmarkStart w:id="13" w:name="_Toc420654944"/>
      <w:r w:rsidRPr="00D22070">
        <w:t>Appropriation</w:t>
      </w:r>
      <w:bookmarkEnd w:id="13"/>
      <w:r w:rsidR="00034151" w:rsidRPr="00D22070">
        <w:t xml:space="preserve"> (Core)</w:t>
      </w:r>
    </w:p>
    <w:p w14:paraId="550C2BB8" w14:textId="77777777" w:rsidR="003E5DFE" w:rsidRPr="00D22070" w:rsidRDefault="00BD79C2" w:rsidP="00830241">
      <w:pPr>
        <w:pStyle w:val="COTCOCLV3-ASDEFCON"/>
      </w:pPr>
      <w:r w:rsidRPr="00D22070">
        <w:t xml:space="preserve">The Commonwealth </w:t>
      </w:r>
      <w:r w:rsidR="003E5DFE" w:rsidRPr="00D22070">
        <w:t xml:space="preserve">is under no obligation to marshal or appropriate in favour of the Guarantor, or to exercise, apply, transfer or recover in favour of the Guarantor, any </w:t>
      </w:r>
      <w:r w:rsidR="0050483F" w:rsidRPr="00FA2D8A">
        <w:t xml:space="preserve">Security Interest </w:t>
      </w:r>
      <w:r w:rsidR="003E5DFE" w:rsidRPr="00FA2D8A">
        <w:t>or</w:t>
      </w:r>
      <w:r w:rsidR="003E5DFE" w:rsidRPr="00D22070">
        <w:t xml:space="preserve"> any funds or assets which </w:t>
      </w:r>
      <w:r w:rsidRPr="00D22070">
        <w:t xml:space="preserve">the Commonwealth </w:t>
      </w:r>
      <w:r w:rsidR="003E5DFE" w:rsidRPr="00D22070">
        <w:t xml:space="preserve">holds, has a claim on, has received or is entitled to receive, but may do so in the manner and order as </w:t>
      </w:r>
      <w:r w:rsidRPr="00D22070">
        <w:t xml:space="preserve">the Commonwealth </w:t>
      </w:r>
      <w:r w:rsidR="003E5DFE" w:rsidRPr="00D22070">
        <w:t>determines in its discretion.</w:t>
      </w:r>
    </w:p>
    <w:p w14:paraId="4EF6168C" w14:textId="77777777" w:rsidR="003E5DFE" w:rsidRPr="00D22070" w:rsidRDefault="003E5DFE" w:rsidP="00830241">
      <w:pPr>
        <w:pStyle w:val="COTCOCLV2-ASDEFCON"/>
      </w:pPr>
      <w:bookmarkStart w:id="14" w:name="_Ref167005988"/>
      <w:bookmarkStart w:id="15" w:name="_Toc420654945"/>
      <w:r w:rsidRPr="00D22070">
        <w:t xml:space="preserve">Void </w:t>
      </w:r>
      <w:r w:rsidR="005A0453" w:rsidRPr="00D22070">
        <w:t>o</w:t>
      </w:r>
      <w:r w:rsidRPr="00D22070">
        <w:t xml:space="preserve">r </w:t>
      </w:r>
      <w:r w:rsidR="0099130C" w:rsidRPr="00D22070">
        <w:t>V</w:t>
      </w:r>
      <w:r w:rsidRPr="00D22070">
        <w:t xml:space="preserve">oidable </w:t>
      </w:r>
      <w:r w:rsidR="0099130C" w:rsidRPr="00D22070">
        <w:t>T</w:t>
      </w:r>
      <w:r w:rsidRPr="00D22070">
        <w:t>ransactions</w:t>
      </w:r>
      <w:bookmarkEnd w:id="14"/>
      <w:bookmarkEnd w:id="15"/>
      <w:r w:rsidR="00034151" w:rsidRPr="00D22070">
        <w:t xml:space="preserve"> (Core)</w:t>
      </w:r>
    </w:p>
    <w:p w14:paraId="51CBD77E" w14:textId="77777777" w:rsidR="00094A84" w:rsidRPr="00D22070" w:rsidRDefault="00094A84" w:rsidP="00830241">
      <w:pPr>
        <w:pStyle w:val="COTCOCLV3-ASDEFCON"/>
      </w:pPr>
      <w:r w:rsidRPr="00D22070">
        <w:t xml:space="preserve">If a claim that a payment to the Commonwealth in connection with this Deed or any </w:t>
      </w:r>
      <w:r w:rsidR="00134A64" w:rsidRPr="00D22070">
        <w:t>Guaranteed Agreement</w:t>
      </w:r>
      <w:r w:rsidRPr="00D22070">
        <w:t xml:space="preserve">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14:paraId="1416E66D" w14:textId="77777777" w:rsidR="00094A84" w:rsidRPr="00D22070" w:rsidRDefault="00094A84" w:rsidP="00830241">
      <w:pPr>
        <w:pStyle w:val="COTCOCLV2-ASDEFCON"/>
      </w:pPr>
      <w:bookmarkStart w:id="16" w:name="_Toc420654946"/>
      <w:r w:rsidRPr="00D22070">
        <w:t xml:space="preserve">Claim </w:t>
      </w:r>
      <w:r w:rsidR="00C410C1">
        <w:t xml:space="preserve">or </w:t>
      </w:r>
      <w:r w:rsidR="008E7AB4">
        <w:t>D</w:t>
      </w:r>
      <w:r w:rsidR="00C410C1">
        <w:t xml:space="preserve">emand </w:t>
      </w:r>
      <w:r w:rsidRPr="00D22070">
        <w:t>on the Guarantor</w:t>
      </w:r>
      <w:r w:rsidR="001107B9">
        <w:t xml:space="preserve"> (Core)</w:t>
      </w:r>
    </w:p>
    <w:p w14:paraId="4D929B6B" w14:textId="77777777" w:rsidR="00094A84" w:rsidRPr="00D22070" w:rsidRDefault="00094A84" w:rsidP="00830241">
      <w:pPr>
        <w:pStyle w:val="COTCOCLV3-ASDEFCON"/>
        <w:rPr>
          <w:bCs/>
        </w:rPr>
      </w:pPr>
      <w:bookmarkStart w:id="17" w:name="_Ref424795481"/>
      <w:r w:rsidRPr="00D22070">
        <w:t>Where a</w:t>
      </w:r>
      <w:r w:rsidR="003904C3">
        <w:t>ny</w:t>
      </w:r>
      <w:r w:rsidRPr="00D22070">
        <w:t xml:space="preserve"> </w:t>
      </w:r>
      <w:r w:rsidR="00134A64" w:rsidRPr="00D22070">
        <w:t>Guaranteed Agreement</w:t>
      </w:r>
      <w:r w:rsidRPr="00D22070">
        <w:t xml:space="preserve"> obliges the </w:t>
      </w:r>
      <w:r w:rsidR="00A525DF" w:rsidRPr="00D22070">
        <w:t>Commonwealth</w:t>
      </w:r>
      <w:r w:rsidRPr="00D22070">
        <w:t xml:space="preserve"> to deliver a notice or demand to the Contractor or to comply with an obligation (including observing time periods for performance and Contractor opportunities to cure defaults) prior to the </w:t>
      </w:r>
      <w:r w:rsidR="00A525DF" w:rsidRPr="00D22070">
        <w:t>Commonwealth</w:t>
      </w:r>
      <w:r w:rsidRPr="00D22070">
        <w:t xml:space="preserve"> exercising a right under that </w:t>
      </w:r>
      <w:r w:rsidR="00134A64" w:rsidRPr="00D22070">
        <w:t>Guaranteed Agreement</w:t>
      </w:r>
      <w:r w:rsidR="00A525DF" w:rsidRPr="00D22070">
        <w:t xml:space="preserve"> </w:t>
      </w:r>
      <w:r w:rsidRPr="00D22070">
        <w:t xml:space="preserve">in respect of a failure by the </w:t>
      </w:r>
      <w:r w:rsidRPr="00D22070">
        <w:rPr>
          <w:bCs/>
        </w:rPr>
        <w:t xml:space="preserve">Contractor to comply with a </w:t>
      </w:r>
      <w:r w:rsidR="002A7F8A">
        <w:t>Relevant</w:t>
      </w:r>
      <w:r w:rsidR="002A7F8A" w:rsidRPr="00D22070">
        <w:rPr>
          <w:bCs/>
        </w:rPr>
        <w:t xml:space="preserve"> </w:t>
      </w:r>
      <w:r w:rsidRPr="00D22070">
        <w:rPr>
          <w:bCs/>
        </w:rPr>
        <w:t xml:space="preserve">Obligation, the </w:t>
      </w:r>
      <w:r w:rsidR="00A525DF" w:rsidRPr="00D22070">
        <w:rPr>
          <w:bCs/>
        </w:rPr>
        <w:t>Commonwealth</w:t>
      </w:r>
      <w:r w:rsidRPr="00D22070">
        <w:rPr>
          <w:bCs/>
        </w:rPr>
        <w:t xml:space="preserve"> </w:t>
      </w:r>
      <w:r w:rsidR="006327BC">
        <w:rPr>
          <w:bCs/>
        </w:rPr>
        <w:t>shall</w:t>
      </w:r>
      <w:r w:rsidRPr="00D22070">
        <w:rPr>
          <w:bCs/>
        </w:rPr>
        <w:t xml:space="preserve"> deliver that notice or demand to the Contractor or comply with that obligation (including observing time periods for performance and Contractor opportunities to cure defaults) before making a </w:t>
      </w:r>
      <w:r w:rsidR="00C410C1">
        <w:rPr>
          <w:bCs/>
        </w:rPr>
        <w:t>demand</w:t>
      </w:r>
      <w:r w:rsidRPr="00D22070">
        <w:rPr>
          <w:bCs/>
        </w:rPr>
        <w:t xml:space="preserve"> under this </w:t>
      </w:r>
      <w:r w:rsidR="00A525DF" w:rsidRPr="00D22070">
        <w:rPr>
          <w:bCs/>
        </w:rPr>
        <w:t>D</w:t>
      </w:r>
      <w:r w:rsidRPr="00D22070">
        <w:rPr>
          <w:bCs/>
        </w:rPr>
        <w:t xml:space="preserve">eed in respect of a failure by the Contractor to comply with that </w:t>
      </w:r>
      <w:r w:rsidR="002A7F8A">
        <w:t>Relevant</w:t>
      </w:r>
      <w:r w:rsidR="002A7F8A" w:rsidRPr="00D22070">
        <w:rPr>
          <w:bCs/>
        </w:rPr>
        <w:t xml:space="preserve"> </w:t>
      </w:r>
      <w:r w:rsidRPr="00D22070">
        <w:rPr>
          <w:bCs/>
        </w:rPr>
        <w:t>Obligation.</w:t>
      </w:r>
      <w:bookmarkEnd w:id="17"/>
      <w:r w:rsidRPr="00D22070">
        <w:rPr>
          <w:bCs/>
        </w:rPr>
        <w:t xml:space="preserve">  </w:t>
      </w:r>
    </w:p>
    <w:p w14:paraId="0C613E14" w14:textId="5C897168" w:rsidR="00A11FFD" w:rsidRPr="00D22070" w:rsidRDefault="00094A84" w:rsidP="00651FF1">
      <w:pPr>
        <w:pStyle w:val="COTCOCLV3-ASDEFCON"/>
      </w:pPr>
      <w:r w:rsidRPr="00D22070">
        <w:rPr>
          <w:bCs/>
        </w:rPr>
        <w:t>Subject</w:t>
      </w:r>
      <w:r w:rsidRPr="00D22070">
        <w:t xml:space="preserve"> to the </w:t>
      </w:r>
      <w:r w:rsidR="00A525DF" w:rsidRPr="00D22070">
        <w:t>Commonwealth</w:t>
      </w:r>
      <w:r w:rsidRPr="00D22070">
        <w:t xml:space="preserve"> complying with clause </w:t>
      </w:r>
      <w:r w:rsidR="00A525DF" w:rsidRPr="00D22070">
        <w:fldChar w:fldCharType="begin"/>
      </w:r>
      <w:r w:rsidR="00A525DF" w:rsidRPr="00D22070">
        <w:instrText xml:space="preserve"> REF _Ref424795481 \w \h </w:instrText>
      </w:r>
      <w:r w:rsidR="00E810BB" w:rsidRPr="00D22070">
        <w:instrText xml:space="preserve"> \* MERGEFORMAT </w:instrText>
      </w:r>
      <w:r w:rsidR="00A525DF" w:rsidRPr="00D22070">
        <w:fldChar w:fldCharType="separate"/>
      </w:r>
      <w:r w:rsidR="005B1701">
        <w:t>4.6.1</w:t>
      </w:r>
      <w:r w:rsidR="00A525DF" w:rsidRPr="00D22070">
        <w:fldChar w:fldCharType="end"/>
      </w:r>
      <w:r w:rsidRPr="00D22070">
        <w:t xml:space="preserve">, the Guarantor agrees that the </w:t>
      </w:r>
      <w:r w:rsidR="00A525DF" w:rsidRPr="00D22070">
        <w:t>Commonwealth</w:t>
      </w:r>
      <w:r w:rsidRPr="00D22070">
        <w:t xml:space="preserve"> is not required to make any claim or demand on any Obligor, or to otherwise enforce any </w:t>
      </w:r>
      <w:r w:rsidR="00134A64" w:rsidRPr="00D22070">
        <w:t>Guaranteed Agreement</w:t>
      </w:r>
      <w:r w:rsidR="00A525DF" w:rsidRPr="00D22070">
        <w:t xml:space="preserve"> </w:t>
      </w:r>
      <w:r w:rsidRPr="00D22070">
        <w:t xml:space="preserve">or any other right, power or remedy against any other Obligor, before making any demand or claim on the Guarantor.  </w:t>
      </w:r>
    </w:p>
    <w:p w14:paraId="09972F74" w14:textId="77777777" w:rsidR="003E5DFE" w:rsidRPr="00D22070" w:rsidRDefault="003E5DFE" w:rsidP="00830241">
      <w:pPr>
        <w:pStyle w:val="COTCOCLV2-ASDEFCON"/>
      </w:pPr>
      <w:bookmarkStart w:id="18" w:name="_Toc420654949"/>
      <w:bookmarkEnd w:id="16"/>
      <w:r w:rsidRPr="00D22070">
        <w:t xml:space="preserve">Waiver of </w:t>
      </w:r>
      <w:r w:rsidR="005A0453" w:rsidRPr="00D22070">
        <w:t>R</w:t>
      </w:r>
      <w:r w:rsidRPr="00D22070">
        <w:t>ights</w:t>
      </w:r>
      <w:bookmarkEnd w:id="18"/>
      <w:r w:rsidR="00DD5364" w:rsidRPr="00D22070">
        <w:t xml:space="preserve"> (Core)</w:t>
      </w:r>
    </w:p>
    <w:p w14:paraId="080432BC" w14:textId="77777777" w:rsidR="003E5DFE" w:rsidRPr="005B7A78" w:rsidRDefault="00195DBC" w:rsidP="00651FF1">
      <w:pPr>
        <w:pStyle w:val="COTCOCLV3-ASDEFCON"/>
      </w:pPr>
      <w:r w:rsidRPr="001107B9">
        <w:t xml:space="preserve">The Guarantor may not exercise any right of contribution, indemnity or subrogation which it might otherwise be entitled to claim and enforce against or in respect of any other Obligor before the </w:t>
      </w:r>
      <w:r w:rsidR="002A7F8A">
        <w:t>Relevant</w:t>
      </w:r>
      <w:r w:rsidR="002A7F8A" w:rsidRPr="001107B9">
        <w:t xml:space="preserve"> </w:t>
      </w:r>
      <w:r w:rsidRPr="001107B9">
        <w:t>Obligations are satisfied in full and irrevocably waives all of tho</w:t>
      </w:r>
      <w:r w:rsidRPr="005B7A78">
        <w:t xml:space="preserve">se rights of contribution, indemnity or subrogation it may have before the </w:t>
      </w:r>
      <w:r w:rsidR="002A7F8A">
        <w:t>Relevant</w:t>
      </w:r>
      <w:r w:rsidR="002A7F8A" w:rsidRPr="005B7A78">
        <w:t xml:space="preserve"> </w:t>
      </w:r>
      <w:r w:rsidRPr="005B7A78">
        <w:t>Obligations are satisfied in full.</w:t>
      </w:r>
    </w:p>
    <w:p w14:paraId="241B159D" w14:textId="77777777" w:rsidR="00FD571C" w:rsidRPr="00D22070" w:rsidRDefault="004D634F" w:rsidP="00830241">
      <w:pPr>
        <w:pStyle w:val="COTCOCLV1-ASDEFCON"/>
      </w:pPr>
      <w:r w:rsidRPr="00D22070">
        <w:t>representations and warranties</w:t>
      </w:r>
      <w:r w:rsidR="00DD5364" w:rsidRPr="00D22070">
        <w:t xml:space="preserve"> (CORE)</w:t>
      </w:r>
    </w:p>
    <w:p w14:paraId="3E18EE2B" w14:textId="77777777" w:rsidR="004D634F" w:rsidRPr="00D22070" w:rsidRDefault="004D634F" w:rsidP="00830241">
      <w:pPr>
        <w:pStyle w:val="COTCOCLV2-ASDEFCON"/>
      </w:pPr>
      <w:bookmarkStart w:id="19" w:name="_Ref424734398"/>
      <w:r w:rsidRPr="00D22070">
        <w:t xml:space="preserve">General </w:t>
      </w:r>
      <w:r w:rsidR="008C0542" w:rsidRPr="00D22070">
        <w:t>R</w:t>
      </w:r>
      <w:r w:rsidRPr="00D22070">
        <w:t xml:space="preserve">epresentations and </w:t>
      </w:r>
      <w:r w:rsidR="008C0542" w:rsidRPr="00D22070">
        <w:t>W</w:t>
      </w:r>
      <w:r w:rsidRPr="00D22070">
        <w:t>arranties</w:t>
      </w:r>
      <w:r w:rsidR="00EC4A83" w:rsidRPr="00D22070">
        <w:t xml:space="preserve"> </w:t>
      </w:r>
      <w:r w:rsidR="00DD5364" w:rsidRPr="00D22070">
        <w:t>(Core)</w:t>
      </w:r>
      <w:bookmarkEnd w:id="19"/>
    </w:p>
    <w:p w14:paraId="5D75C20F" w14:textId="77777777" w:rsidR="004D634F" w:rsidRPr="00D22070" w:rsidRDefault="004D634F" w:rsidP="00651FF1">
      <w:pPr>
        <w:pStyle w:val="COTCOCLV3-ASDEFCON"/>
      </w:pPr>
      <w:bookmarkStart w:id="20" w:name="_Ref418864067"/>
      <w:r w:rsidRPr="00D22070">
        <w:t>The Guarantor represents and warrants to the Commonwealth that:</w:t>
      </w:r>
      <w:bookmarkEnd w:id="20"/>
    </w:p>
    <w:p w14:paraId="09A29C82" w14:textId="77777777" w:rsidR="00DD5364" w:rsidRPr="00D22070" w:rsidRDefault="00DD5364" w:rsidP="00651FF1">
      <w:pPr>
        <w:pStyle w:val="COTCOCLV4-ASDEFCON"/>
      </w:pPr>
      <w:r w:rsidRPr="00D22070">
        <w:t xml:space="preserve">this </w:t>
      </w:r>
      <w:r w:rsidR="00925418" w:rsidRPr="00D22070">
        <w:t>Deed</w:t>
      </w:r>
      <w:r w:rsidRPr="00D22070">
        <w:t xml:space="preserve"> constitutes its valid and legally binding obligation and is enforceable against it in accordance with its terms, subject to any necessary stamping and registration requirements and laws affecting creditors' rights generally;</w:t>
      </w:r>
    </w:p>
    <w:p w14:paraId="3E5ADFA6" w14:textId="77777777" w:rsidR="00DD5364" w:rsidRPr="00D22070" w:rsidRDefault="00DD5364" w:rsidP="00651FF1">
      <w:pPr>
        <w:pStyle w:val="COTCOCLV4-ASDEFCON"/>
      </w:pPr>
      <w:r w:rsidRPr="00D22070">
        <w:t xml:space="preserve">the execution, delivery and performance of this </w:t>
      </w:r>
      <w:r w:rsidR="00925418" w:rsidRPr="00D22070">
        <w:t>Deed</w:t>
      </w:r>
      <w:r w:rsidRPr="00D22070">
        <w:t xml:space="preserve"> and each transaction contemplated by this </w:t>
      </w:r>
      <w:r w:rsidR="00925418" w:rsidRPr="00D22070">
        <w:t>Deed</w:t>
      </w:r>
      <w:r w:rsidRPr="00D22070">
        <w:t xml:space="preserve"> does not violate or breach any law or any document or agreement to which it is a party or which is binding on it or any of its assets;</w:t>
      </w:r>
    </w:p>
    <w:p w14:paraId="3F42B487" w14:textId="77777777" w:rsidR="00DD5364" w:rsidRPr="00D22070" w:rsidRDefault="00E820EE" w:rsidP="00651FF1">
      <w:pPr>
        <w:pStyle w:val="COTCOCLV4-ASDEFCON"/>
      </w:pPr>
      <w:r w:rsidRPr="00D22070">
        <w:lastRenderedPageBreak/>
        <w:t xml:space="preserve">all Authorisations required </w:t>
      </w:r>
      <w:r w:rsidR="00DD5364" w:rsidRPr="00D22070">
        <w:t xml:space="preserve">to be obtained by it in connection with the execution, delivery and performance of this </w:t>
      </w:r>
      <w:r w:rsidR="00925418" w:rsidRPr="00D22070">
        <w:t>Deed</w:t>
      </w:r>
      <w:r w:rsidR="00DD5364" w:rsidRPr="00D22070">
        <w:t xml:space="preserve">, the transactions contemplated by this </w:t>
      </w:r>
      <w:r w:rsidR="00925418" w:rsidRPr="00D22070">
        <w:t>Deed</w:t>
      </w:r>
      <w:r w:rsidR="00DD5364" w:rsidRPr="00D22070">
        <w:t xml:space="preserve"> and the legality, validity and enforcement of this </w:t>
      </w:r>
      <w:r w:rsidR="00925418" w:rsidRPr="00D22070">
        <w:t>Deed</w:t>
      </w:r>
      <w:r w:rsidRPr="00D22070">
        <w:t xml:space="preserve"> </w:t>
      </w:r>
      <w:r w:rsidR="00DD5364" w:rsidRPr="00D22070">
        <w:t>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14:paraId="7D1474FB" w14:textId="77777777" w:rsidR="00DD5364" w:rsidRPr="00D22070" w:rsidRDefault="00DD5364" w:rsidP="00651FF1">
      <w:pPr>
        <w:pStyle w:val="COTCOCLV4-ASDEFCON"/>
      </w:pPr>
      <w:r w:rsidRPr="00D22070">
        <w:t xml:space="preserve">no Event of Default has occurred which </w:t>
      </w:r>
      <w:r w:rsidR="00A11FFD">
        <w:t>has not been remedied or waived in accordance with the terms of the relevant Guaranteed Agreement</w:t>
      </w:r>
      <w:r w:rsidRPr="00D22070">
        <w:t>;</w:t>
      </w:r>
    </w:p>
    <w:p w14:paraId="14D8CE80" w14:textId="77777777" w:rsidR="00DD5364" w:rsidRPr="00D22070" w:rsidRDefault="00DD5364" w:rsidP="00651FF1">
      <w:pPr>
        <w:pStyle w:val="COTCOCLV4-ASDEFCON"/>
      </w:pPr>
      <w:r w:rsidRPr="00D22070">
        <w:t>it is not the trustee of any trust;</w:t>
      </w:r>
      <w:r w:rsidR="00C410C1">
        <w:t xml:space="preserve"> and</w:t>
      </w:r>
    </w:p>
    <w:p w14:paraId="5C76CE27" w14:textId="77777777" w:rsidR="00DD5364" w:rsidRPr="00D22070" w:rsidRDefault="00DD5364" w:rsidP="00651FF1">
      <w:pPr>
        <w:pStyle w:val="COTCOCLV4-ASDEFCON"/>
      </w:pPr>
      <w:r w:rsidRPr="00D22070">
        <w:t xml:space="preserve">it does not enjoy immunity from suit or execution in relation to its obligations under this </w:t>
      </w:r>
      <w:r w:rsidR="00925418" w:rsidRPr="00D22070">
        <w:t>Deed</w:t>
      </w:r>
      <w:r w:rsidR="008C0542" w:rsidRPr="00D22070">
        <w:t>.</w:t>
      </w:r>
    </w:p>
    <w:p w14:paraId="54CF9D36" w14:textId="77777777" w:rsidR="00DD5364" w:rsidRPr="00D22070" w:rsidRDefault="00DD5364" w:rsidP="00830241">
      <w:pPr>
        <w:pStyle w:val="COTCOCLV2-ASDEFCON"/>
      </w:pPr>
      <w:bookmarkStart w:id="21" w:name="_Ref424734413"/>
      <w:r w:rsidRPr="00D22070">
        <w:t xml:space="preserve">Corporate </w:t>
      </w:r>
      <w:r w:rsidR="00E820EE" w:rsidRPr="00D22070">
        <w:t>R</w:t>
      </w:r>
      <w:r w:rsidRPr="00D22070">
        <w:t xml:space="preserve">epresentations and </w:t>
      </w:r>
      <w:r w:rsidR="00E820EE" w:rsidRPr="00D22070">
        <w:t>W</w:t>
      </w:r>
      <w:r w:rsidRPr="00D22070">
        <w:t>arranties (Core)</w:t>
      </w:r>
      <w:bookmarkEnd w:id="21"/>
    </w:p>
    <w:p w14:paraId="3BCF01CD" w14:textId="77777777" w:rsidR="00DD5364" w:rsidRPr="00D22070" w:rsidRDefault="00DD5364" w:rsidP="00651FF1">
      <w:pPr>
        <w:pStyle w:val="COTCOCLV3-ASDEFCON"/>
      </w:pPr>
      <w:r w:rsidRPr="00D22070">
        <w:t>The Guarantor represents and warrants to the Commonwealth that:</w:t>
      </w:r>
    </w:p>
    <w:p w14:paraId="0F84DF81" w14:textId="77777777" w:rsidR="00DD5364" w:rsidRPr="00D22070" w:rsidRDefault="00DD5364" w:rsidP="00651FF1">
      <w:pPr>
        <w:pStyle w:val="COTCOCLV4-ASDEFCON"/>
      </w:pPr>
      <w:r w:rsidRPr="00D22070">
        <w:t>it</w:t>
      </w:r>
      <w:r w:rsidR="00C410C1" w:rsidRPr="00C410C1">
        <w:t xml:space="preserve"> </w:t>
      </w:r>
      <w:r w:rsidR="00C410C1" w:rsidRPr="00D22070">
        <w:t>is duly registered and remains in existence</w:t>
      </w:r>
      <w:r w:rsidR="00C410C1">
        <w:t>;</w:t>
      </w:r>
    </w:p>
    <w:p w14:paraId="777F1D05" w14:textId="77777777" w:rsidR="00DD5364" w:rsidRPr="00D22070" w:rsidRDefault="00DD5364" w:rsidP="00651FF1">
      <w:pPr>
        <w:pStyle w:val="COTCOCLV4-ASDEFCON"/>
      </w:pPr>
      <w:r w:rsidRPr="00D22070">
        <w:t xml:space="preserve">its execution, delivery and performance of this </w:t>
      </w:r>
      <w:r w:rsidR="00925418" w:rsidRPr="00D22070">
        <w:t>Deed</w:t>
      </w:r>
      <w:r w:rsidRPr="00D22070">
        <w:t xml:space="preserve"> does not (and the transactions contemplated by this </w:t>
      </w:r>
      <w:r w:rsidR="00925418" w:rsidRPr="00D22070">
        <w:t>Deed</w:t>
      </w:r>
      <w:r w:rsidRPr="00D22070">
        <w:t xml:space="preserve"> do not) violate its Constitution nor, if the Guarantor is listed on </w:t>
      </w:r>
      <w:r w:rsidR="00E820EE" w:rsidRPr="00D22070">
        <w:t>a</w:t>
      </w:r>
      <w:r w:rsidRPr="00D22070">
        <w:t xml:space="preserve"> stock exchange, any listing requirements or business rules of the applicable stock exchange;</w:t>
      </w:r>
    </w:p>
    <w:p w14:paraId="62893BC1" w14:textId="77777777" w:rsidR="00DD5364" w:rsidRPr="00D22070" w:rsidRDefault="00DD5364" w:rsidP="00651FF1">
      <w:pPr>
        <w:pStyle w:val="COTCOCLV4-ASDEFCON"/>
      </w:pPr>
      <w:r w:rsidRPr="00D22070">
        <w:t xml:space="preserve">it has the power to enter into, deliver and perform this </w:t>
      </w:r>
      <w:r w:rsidR="00925418" w:rsidRPr="00D22070">
        <w:t>Deed</w:t>
      </w:r>
      <w:r w:rsidRPr="00D22070">
        <w:t xml:space="preserve"> and to carry out the transactions contemplated by this </w:t>
      </w:r>
      <w:r w:rsidR="00925418" w:rsidRPr="00D22070">
        <w:t>Deed</w:t>
      </w:r>
      <w:r w:rsidRPr="00D22070">
        <w:t>;</w:t>
      </w:r>
    </w:p>
    <w:p w14:paraId="45C64D87" w14:textId="77777777" w:rsidR="00DD5364" w:rsidRPr="00D22070" w:rsidRDefault="00DD5364" w:rsidP="00651FF1">
      <w:pPr>
        <w:pStyle w:val="COTCOCLV4-ASDEFCON"/>
      </w:pPr>
      <w:r w:rsidRPr="00D22070">
        <w:t xml:space="preserve">it has taken all corporate action required to enter into, deliver and perform this </w:t>
      </w:r>
      <w:r w:rsidR="00925418" w:rsidRPr="00D22070">
        <w:t>Deed</w:t>
      </w:r>
      <w:r w:rsidRPr="00D22070">
        <w:t xml:space="preserve"> and to carry out the transactions contemplated by this </w:t>
      </w:r>
      <w:r w:rsidR="00925418" w:rsidRPr="00D22070">
        <w:t>Deed</w:t>
      </w:r>
      <w:r w:rsidRPr="00D22070">
        <w:t>; and</w:t>
      </w:r>
    </w:p>
    <w:p w14:paraId="63991BE4" w14:textId="77777777" w:rsidR="004D634F" w:rsidRPr="00D22070" w:rsidRDefault="00DD5364" w:rsidP="00651FF1">
      <w:pPr>
        <w:pStyle w:val="COTCOCLV4-ASDEFCON"/>
      </w:pPr>
      <w:r w:rsidRPr="00D22070">
        <w:t xml:space="preserve">the entry into and the performance of its obligations under this </w:t>
      </w:r>
      <w:r w:rsidR="00925418" w:rsidRPr="00D22070">
        <w:t>Deed</w:t>
      </w:r>
      <w:r w:rsidRPr="00D22070">
        <w:t xml:space="preserve"> is in its best int</w:t>
      </w:r>
      <w:r w:rsidR="00E820EE" w:rsidRPr="00D22070">
        <w:t>erests and for a proper purpose.</w:t>
      </w:r>
    </w:p>
    <w:p w14:paraId="03CFF098" w14:textId="77777777" w:rsidR="00DD5364" w:rsidRPr="00D22070" w:rsidRDefault="00DD5364" w:rsidP="00830241">
      <w:pPr>
        <w:pStyle w:val="COTCOCLV2-ASDEFCON"/>
      </w:pPr>
      <w:bookmarkStart w:id="22" w:name="_Ref175128305"/>
      <w:bookmarkStart w:id="23" w:name="_Toc420654954"/>
      <w:r w:rsidRPr="00D22070">
        <w:t xml:space="preserve">Representations and </w:t>
      </w:r>
      <w:r w:rsidR="00E820EE" w:rsidRPr="00D22070">
        <w:t>W</w:t>
      </w:r>
      <w:r w:rsidRPr="00D22070">
        <w:t xml:space="preserve">arranties </w:t>
      </w:r>
      <w:r w:rsidR="005A0453" w:rsidRPr="00D22070">
        <w:t>R</w:t>
      </w:r>
      <w:r w:rsidRPr="00D22070">
        <w:t>epeated</w:t>
      </w:r>
      <w:bookmarkEnd w:id="22"/>
      <w:bookmarkEnd w:id="23"/>
      <w:r w:rsidRPr="00D22070">
        <w:t xml:space="preserve"> (Core)</w:t>
      </w:r>
    </w:p>
    <w:p w14:paraId="5B4DA6DF" w14:textId="1ECE5D58" w:rsidR="004D634F" w:rsidRPr="00D22070" w:rsidRDefault="004D634F" w:rsidP="00651FF1">
      <w:pPr>
        <w:pStyle w:val="COTCOCLV3-ASDEFCON"/>
      </w:pPr>
      <w:r w:rsidRPr="00D22070">
        <w:t>Each representation and warranty in clause</w:t>
      </w:r>
      <w:r w:rsidR="00DD5364" w:rsidRPr="00D22070">
        <w:t xml:space="preserve">s </w:t>
      </w:r>
      <w:r w:rsidR="00E820EE" w:rsidRPr="00D22070">
        <w:fldChar w:fldCharType="begin"/>
      </w:r>
      <w:r w:rsidR="00E820EE" w:rsidRPr="00D22070">
        <w:instrText xml:space="preserve"> REF _Ref424734398 \w \h  \* MERGEFORMAT </w:instrText>
      </w:r>
      <w:r w:rsidR="00E820EE" w:rsidRPr="00D22070">
        <w:fldChar w:fldCharType="separate"/>
      </w:r>
      <w:r w:rsidR="005B1701">
        <w:t>5.1</w:t>
      </w:r>
      <w:r w:rsidR="00E820EE" w:rsidRPr="00D22070">
        <w:fldChar w:fldCharType="end"/>
      </w:r>
      <w:r w:rsidR="00E820EE" w:rsidRPr="00D22070">
        <w:t xml:space="preserve"> </w:t>
      </w:r>
      <w:r w:rsidR="00DD5364" w:rsidRPr="00D22070">
        <w:t xml:space="preserve">and </w:t>
      </w:r>
      <w:r w:rsidR="00E820EE" w:rsidRPr="00D22070">
        <w:fldChar w:fldCharType="begin"/>
      </w:r>
      <w:r w:rsidR="00E820EE" w:rsidRPr="00D22070">
        <w:instrText xml:space="preserve"> REF _Ref424734413 \w \h  \* MERGEFORMAT </w:instrText>
      </w:r>
      <w:r w:rsidR="00E820EE" w:rsidRPr="00D22070">
        <w:fldChar w:fldCharType="separate"/>
      </w:r>
      <w:r w:rsidR="005B1701">
        <w:t>5.2</w:t>
      </w:r>
      <w:r w:rsidR="00E820EE" w:rsidRPr="00D22070">
        <w:fldChar w:fldCharType="end"/>
      </w:r>
      <w:r w:rsidR="00E820EE" w:rsidRPr="00D22070">
        <w:t xml:space="preserve"> </w:t>
      </w:r>
      <w:r w:rsidR="006327BC">
        <w:t>shall</w:t>
      </w:r>
      <w:r w:rsidRPr="00D22070">
        <w:t xml:space="preserve"> be repeated on each day while any of the </w:t>
      </w:r>
      <w:r w:rsidR="002A7F8A">
        <w:t>Relevant</w:t>
      </w:r>
      <w:r w:rsidR="002A7F8A" w:rsidRPr="00D22070">
        <w:t xml:space="preserve"> </w:t>
      </w:r>
      <w:r w:rsidRPr="00D22070">
        <w:t>Obligations remain outstanding with reference to the facts and circumstances then subsisting, as if made on each such day.</w:t>
      </w:r>
    </w:p>
    <w:p w14:paraId="4D07A6EE" w14:textId="77777777" w:rsidR="004D634F" w:rsidRPr="00D22070" w:rsidRDefault="004D634F" w:rsidP="00830241">
      <w:pPr>
        <w:pStyle w:val="COTCOCLV1-ASDEFCON"/>
      </w:pPr>
      <w:r w:rsidRPr="00D22070">
        <w:t>payments</w:t>
      </w:r>
      <w:r w:rsidR="00DD5364" w:rsidRPr="00D22070">
        <w:t xml:space="preserve"> (CORE)</w:t>
      </w:r>
    </w:p>
    <w:p w14:paraId="399BE435" w14:textId="77777777" w:rsidR="004D634F" w:rsidRPr="00D22070" w:rsidRDefault="00CE62AB" w:rsidP="00830241">
      <w:pPr>
        <w:pStyle w:val="COTCOCLV2-ASDEFCON"/>
      </w:pPr>
      <w:r w:rsidRPr="00D22070">
        <w:t xml:space="preserve">Payments </w:t>
      </w:r>
      <w:r w:rsidR="00286EE7" w:rsidRPr="00D22070">
        <w:t>o</w:t>
      </w:r>
      <w:r w:rsidR="004D634F" w:rsidRPr="00D22070">
        <w:t xml:space="preserve">n </w:t>
      </w:r>
      <w:r w:rsidRPr="00D22070">
        <w:t>D</w:t>
      </w:r>
      <w:r w:rsidR="004D634F" w:rsidRPr="00D22070">
        <w:t>emand</w:t>
      </w:r>
      <w:r w:rsidR="00EC4A83" w:rsidRPr="00D22070">
        <w:t xml:space="preserve"> (</w:t>
      </w:r>
      <w:r w:rsidR="00DD5364" w:rsidRPr="00D22070">
        <w:t>Core</w:t>
      </w:r>
      <w:r w:rsidR="001107B9">
        <w:t>)</w:t>
      </w:r>
    </w:p>
    <w:p w14:paraId="2C8EA6BD" w14:textId="77777777" w:rsidR="00CE62AB" w:rsidRPr="00D22070" w:rsidRDefault="00CE62AB" w:rsidP="00651FF1">
      <w:pPr>
        <w:pStyle w:val="COTCOCLV3-ASDEFCON"/>
        <w:rPr>
          <w:b/>
        </w:rPr>
      </w:pPr>
      <w:bookmarkStart w:id="24" w:name="_Toc420654961"/>
      <w:r w:rsidRPr="00D22070">
        <w:t>All payments by the Guarantor under this Deed are to be made to the Commonwealth in Australian dollars in immediately available funds</w:t>
      </w:r>
      <w:r w:rsidR="00C410C1">
        <w:t xml:space="preserve"> and </w:t>
      </w:r>
      <w:r w:rsidRPr="00D22070">
        <w:t>on the due date specified in the notice to the Guarantor or if no due date is specified, within three Working Days following receipt of demand by the Commonwealth.</w:t>
      </w:r>
    </w:p>
    <w:p w14:paraId="779F6032" w14:textId="77777777" w:rsidR="004D634F" w:rsidRPr="00D22070" w:rsidRDefault="004D634F" w:rsidP="00830241">
      <w:pPr>
        <w:pStyle w:val="COTCOCLV2-ASDEFCON"/>
      </w:pPr>
      <w:bookmarkStart w:id="25" w:name="_Ref418864780"/>
      <w:bookmarkStart w:id="26" w:name="_Ref427044820"/>
      <w:bookmarkEnd w:id="24"/>
      <w:r w:rsidRPr="00D22070">
        <w:t xml:space="preserve">Payments </w:t>
      </w:r>
      <w:r w:rsidR="00286EE7" w:rsidRPr="00D22070">
        <w:t>o</w:t>
      </w:r>
      <w:r w:rsidRPr="00D22070">
        <w:t xml:space="preserve">f </w:t>
      </w:r>
      <w:r w:rsidR="00286EE7" w:rsidRPr="00D22070">
        <w:t>I</w:t>
      </w:r>
      <w:r w:rsidRPr="00D22070">
        <w:t xml:space="preserve">nterest </w:t>
      </w:r>
      <w:r w:rsidR="00286EE7" w:rsidRPr="00D22070">
        <w:t>o</w:t>
      </w:r>
      <w:r w:rsidRPr="00D22070">
        <w:t>n Unpaid Sums</w:t>
      </w:r>
      <w:bookmarkEnd w:id="25"/>
      <w:r w:rsidR="00EC4A83" w:rsidRPr="00D22070">
        <w:t xml:space="preserve"> </w:t>
      </w:r>
      <w:r w:rsidR="001107B9">
        <w:t>(Core)</w:t>
      </w:r>
      <w:bookmarkEnd w:id="26"/>
    </w:p>
    <w:p w14:paraId="383A5F91" w14:textId="77777777" w:rsidR="00FB4F79" w:rsidRDefault="00B7290A" w:rsidP="00651FF1">
      <w:pPr>
        <w:pStyle w:val="COTCOCLV3-ASDEFCON"/>
      </w:pPr>
      <w:bookmarkStart w:id="27" w:name="_Ref424739864"/>
      <w:r w:rsidRPr="00D22070">
        <w:t>The Guarantor shall pay default interest on all Unpaid Sums</w:t>
      </w:r>
      <w:r w:rsidR="00F04ED5">
        <w:t>. Default interest shall be calculated:</w:t>
      </w:r>
    </w:p>
    <w:p w14:paraId="32710BD4" w14:textId="77777777" w:rsidR="009720CD" w:rsidRDefault="00FB4F79" w:rsidP="00651FF1">
      <w:pPr>
        <w:pStyle w:val="COTCOCLV4-ASDEFCON"/>
      </w:pPr>
      <w:r>
        <w:t xml:space="preserve">where </w:t>
      </w:r>
      <w:r w:rsidR="003C69BC">
        <w:t xml:space="preserve">a Guaranteed Agreement </w:t>
      </w:r>
      <w:r>
        <w:t xml:space="preserve">provides for the payment of default interest for late payment by the Contractor, in accordance with the </w:t>
      </w:r>
      <w:r w:rsidR="009720CD">
        <w:t>relevant provisions of the Contract; and</w:t>
      </w:r>
    </w:p>
    <w:p w14:paraId="35DF88CD" w14:textId="655FCB69" w:rsidR="00EB62BC" w:rsidRPr="00C75795" w:rsidRDefault="009720CD" w:rsidP="00651FF1">
      <w:pPr>
        <w:pStyle w:val="COTCOCLV4-ASDEFCON"/>
      </w:pPr>
      <w:r>
        <w:t>otherwise</w:t>
      </w:r>
      <w:r w:rsidR="00B7290A" w:rsidRPr="00D22070">
        <w:t xml:space="preserve"> in accordance with clause </w:t>
      </w:r>
      <w:r>
        <w:fldChar w:fldCharType="begin"/>
      </w:r>
      <w:r>
        <w:instrText xml:space="preserve"> REF _Ref397522167 \w \h </w:instrText>
      </w:r>
      <w:r>
        <w:fldChar w:fldCharType="separate"/>
      </w:r>
      <w:r w:rsidR="005B1701">
        <w:t>6.2.2</w:t>
      </w:r>
      <w:r>
        <w:fldChar w:fldCharType="end"/>
      </w:r>
      <w:r w:rsidR="00B7290A">
        <w:t>.</w:t>
      </w:r>
    </w:p>
    <w:p w14:paraId="5B8FF092" w14:textId="3D6DCEF8" w:rsidR="00823E56" w:rsidRDefault="00B974FD" w:rsidP="00651FF1">
      <w:pPr>
        <w:pStyle w:val="COTCOCLV3-ASDEFCON"/>
      </w:pPr>
      <w:bookmarkStart w:id="28" w:name="_Ref397522167"/>
      <w:r>
        <w:t xml:space="preserve">Where this clause </w:t>
      </w:r>
      <w:r>
        <w:fldChar w:fldCharType="begin"/>
      </w:r>
      <w:r>
        <w:instrText xml:space="preserve"> REF _Ref397522167 \w \h </w:instrText>
      </w:r>
      <w:r>
        <w:fldChar w:fldCharType="separate"/>
      </w:r>
      <w:r w:rsidR="005B1701">
        <w:t>6.2.2</w:t>
      </w:r>
      <w:r>
        <w:fldChar w:fldCharType="end"/>
      </w:r>
      <w:r>
        <w:t xml:space="preserve"> applies, d</w:t>
      </w:r>
      <w:r w:rsidR="00B7290A">
        <w:t>efault interest</w:t>
      </w:r>
      <w:r w:rsidR="00823E56" w:rsidRPr="00C75795">
        <w:t xml:space="preserve"> shall be calculated in accordance with the following formula:</w:t>
      </w:r>
      <w:bookmarkEnd w:id="28"/>
    </w:p>
    <w:tbl>
      <w:tblPr>
        <w:tblW w:w="3358" w:type="dxa"/>
        <w:tblInd w:w="1003" w:type="dxa"/>
        <w:tblLook w:val="0000" w:firstRow="0" w:lastRow="0" w:firstColumn="0" w:lastColumn="0" w:noHBand="0" w:noVBand="0"/>
      </w:tblPr>
      <w:tblGrid>
        <w:gridCol w:w="1940"/>
        <w:gridCol w:w="1418"/>
      </w:tblGrid>
      <w:tr w:rsidR="00823E56" w:rsidRPr="00D93CD6" w14:paraId="7EBAE4CD" w14:textId="77777777" w:rsidTr="00272FA6">
        <w:trPr>
          <w:trHeight w:val="255"/>
        </w:trPr>
        <w:tc>
          <w:tcPr>
            <w:tcW w:w="1940" w:type="dxa"/>
            <w:vMerge w:val="restart"/>
            <w:tcBorders>
              <w:top w:val="nil"/>
              <w:left w:val="nil"/>
              <w:bottom w:val="nil"/>
              <w:right w:val="nil"/>
            </w:tcBorders>
            <w:shd w:val="clear" w:color="auto" w:fill="auto"/>
            <w:vAlign w:val="center"/>
          </w:tcPr>
          <w:p w14:paraId="3C0CF18C" w14:textId="77777777" w:rsidR="00823E56" w:rsidRPr="00A03522" w:rsidRDefault="00823E56" w:rsidP="00830241">
            <w:pPr>
              <w:pStyle w:val="ASDEFCONNormal"/>
            </w:pPr>
            <w:r w:rsidRPr="00EF54F3">
              <w:rPr>
                <w:rFonts w:cs="Arial"/>
                <w:iCs/>
                <w:szCs w:val="20"/>
              </w:rPr>
              <w:t xml:space="preserve">Interest </w:t>
            </w:r>
            <w:r>
              <w:rPr>
                <w:rFonts w:cs="Arial"/>
                <w:iCs/>
                <w:szCs w:val="20"/>
              </w:rPr>
              <w:t>p</w:t>
            </w:r>
            <w:r w:rsidRPr="00EF54F3">
              <w:rPr>
                <w:rFonts w:cs="Arial"/>
                <w:iCs/>
                <w:szCs w:val="20"/>
              </w:rPr>
              <w:t>ayment</w:t>
            </w:r>
            <w:r w:rsidRPr="00A03522">
              <w:rPr>
                <w:rFonts w:cs="Arial"/>
                <w:szCs w:val="20"/>
              </w:rPr>
              <w:t xml:space="preserve"> = </w:t>
            </w:r>
          </w:p>
        </w:tc>
        <w:tc>
          <w:tcPr>
            <w:tcW w:w="1418" w:type="dxa"/>
            <w:tcBorders>
              <w:top w:val="nil"/>
              <w:left w:val="nil"/>
              <w:bottom w:val="nil"/>
              <w:right w:val="nil"/>
            </w:tcBorders>
            <w:shd w:val="clear" w:color="auto" w:fill="auto"/>
            <w:vAlign w:val="bottom"/>
          </w:tcPr>
          <w:p w14:paraId="579B5FE6" w14:textId="77777777" w:rsidR="00823E56" w:rsidRPr="00830241" w:rsidRDefault="00823E56" w:rsidP="00830241">
            <w:pPr>
              <w:pStyle w:val="ASDEFCONNormal"/>
              <w:jc w:val="center"/>
              <w:rPr>
                <w:i/>
                <w:u w:val="single"/>
              </w:rPr>
            </w:pPr>
            <w:r w:rsidRPr="00830241">
              <w:rPr>
                <w:i/>
                <w:u w:val="single"/>
              </w:rPr>
              <w:t>I% x P x n</w:t>
            </w:r>
          </w:p>
        </w:tc>
      </w:tr>
      <w:tr w:rsidR="00823E56" w:rsidRPr="00D93CD6" w14:paraId="634CC5D9" w14:textId="77777777" w:rsidTr="00272FA6">
        <w:trPr>
          <w:trHeight w:val="255"/>
        </w:trPr>
        <w:tc>
          <w:tcPr>
            <w:tcW w:w="1940" w:type="dxa"/>
            <w:vMerge/>
            <w:tcBorders>
              <w:top w:val="nil"/>
              <w:left w:val="nil"/>
              <w:bottom w:val="nil"/>
              <w:right w:val="nil"/>
            </w:tcBorders>
            <w:vAlign w:val="center"/>
          </w:tcPr>
          <w:p w14:paraId="62E87C0A" w14:textId="77777777" w:rsidR="00823E56" w:rsidRPr="00A03522" w:rsidRDefault="00823E56" w:rsidP="00830241">
            <w:pPr>
              <w:pStyle w:val="ASDEFCONNormal"/>
            </w:pPr>
          </w:p>
        </w:tc>
        <w:tc>
          <w:tcPr>
            <w:tcW w:w="1418" w:type="dxa"/>
            <w:tcBorders>
              <w:top w:val="nil"/>
              <w:left w:val="nil"/>
              <w:bottom w:val="nil"/>
              <w:right w:val="nil"/>
            </w:tcBorders>
            <w:shd w:val="clear" w:color="auto" w:fill="auto"/>
          </w:tcPr>
          <w:p w14:paraId="0BEB774F" w14:textId="77777777" w:rsidR="00823E56" w:rsidRPr="00830241" w:rsidRDefault="00823E56" w:rsidP="00830241">
            <w:pPr>
              <w:pStyle w:val="ASDEFCONNormal"/>
              <w:jc w:val="center"/>
              <w:rPr>
                <w:i/>
              </w:rPr>
            </w:pPr>
            <w:r w:rsidRPr="00830241">
              <w:rPr>
                <w:i/>
              </w:rPr>
              <w:t>365</w:t>
            </w:r>
          </w:p>
        </w:tc>
      </w:tr>
    </w:tbl>
    <w:p w14:paraId="134EFFDC" w14:textId="77777777" w:rsidR="00823E56" w:rsidRPr="00C75795" w:rsidRDefault="00823E56" w:rsidP="00651FF1">
      <w:pPr>
        <w:pStyle w:val="COTCOCLV3NONUM-ASDEFCON"/>
      </w:pPr>
      <w:r w:rsidRPr="00C75795">
        <w:t>Where:</w:t>
      </w:r>
    </w:p>
    <w:p w14:paraId="58BA4F38" w14:textId="77777777" w:rsidR="00823E56" w:rsidRPr="00C75795" w:rsidRDefault="00823E56" w:rsidP="00651FF1">
      <w:pPr>
        <w:pStyle w:val="COTCOCLV3NONUM-ASDEFCON"/>
      </w:pPr>
      <w:r w:rsidRPr="00C75795">
        <w:lastRenderedPageBreak/>
        <w:t xml:space="preserve">"I%" means the Australian Taxation Office sourced General Interest Charge rate current at the due date of </w:t>
      </w:r>
      <w:r w:rsidR="00F6239A">
        <w:t xml:space="preserve">payment of </w:t>
      </w:r>
      <w:r w:rsidR="00E83A19">
        <w:t>the Unpaid Sum</w:t>
      </w:r>
      <w:r w:rsidRPr="00C75795">
        <w:t xml:space="preserve"> expressed as a percentage;</w:t>
      </w:r>
    </w:p>
    <w:p w14:paraId="7E7E0F4D" w14:textId="77777777" w:rsidR="00823E56" w:rsidRPr="00C75795" w:rsidRDefault="00823E56" w:rsidP="00651FF1">
      <w:pPr>
        <w:pStyle w:val="COTCOCLV3NONUM-ASDEFCON"/>
      </w:pPr>
      <w:r w:rsidRPr="00C75795">
        <w:t xml:space="preserve">"P" means the amount of the </w:t>
      </w:r>
      <w:r w:rsidR="00E83A19">
        <w:t>Unpaid Sum</w:t>
      </w:r>
      <w:r w:rsidRPr="00C75795">
        <w:t>; and</w:t>
      </w:r>
    </w:p>
    <w:p w14:paraId="451DF5C2" w14:textId="77777777" w:rsidR="00823E56" w:rsidRPr="00C75795" w:rsidRDefault="00823E56" w:rsidP="00651FF1">
      <w:pPr>
        <w:pStyle w:val="COTCOCLV3NONUM-ASDEFCON"/>
      </w:pPr>
      <w:r w:rsidRPr="00C75795">
        <w:t xml:space="preserve">"n" means the number of days after the due date for payment </w:t>
      </w:r>
      <w:r w:rsidR="00F6239A">
        <w:t xml:space="preserve">that the payment of </w:t>
      </w:r>
      <w:r w:rsidRPr="00C75795">
        <w:t xml:space="preserve">the </w:t>
      </w:r>
      <w:r w:rsidR="00E83A19">
        <w:t>Unpaid Sum</w:t>
      </w:r>
      <w:r w:rsidRPr="00C75795">
        <w:t xml:space="preserve"> is made.</w:t>
      </w:r>
    </w:p>
    <w:bookmarkEnd w:id="27"/>
    <w:p w14:paraId="2969E5D3" w14:textId="582DC8AB" w:rsidR="000007AD" w:rsidRPr="00D22070" w:rsidRDefault="00D375E3" w:rsidP="00651FF1">
      <w:pPr>
        <w:pStyle w:val="COTCOCLV3-ASDEFCON"/>
      </w:pPr>
      <w:r w:rsidRPr="00D22070">
        <w:t xml:space="preserve">Notwithstanding any of the terms of the </w:t>
      </w:r>
      <w:r w:rsidR="003C69BC">
        <w:t>Guaranteed Agreement</w:t>
      </w:r>
      <w:r w:rsidRPr="00D22070">
        <w:t xml:space="preserve">, </w:t>
      </w:r>
      <w:r w:rsidR="001107B9">
        <w:t>d</w:t>
      </w:r>
      <w:r w:rsidR="000007AD" w:rsidRPr="00D22070">
        <w:t xml:space="preserve">efault interest accruing under this clause </w:t>
      </w:r>
      <w:r w:rsidR="00006E66" w:rsidRPr="00D22070">
        <w:fldChar w:fldCharType="begin"/>
      </w:r>
      <w:r w:rsidR="00006E66" w:rsidRPr="00D22070">
        <w:instrText xml:space="preserve"> REF _Ref418864780 \r \h </w:instrText>
      </w:r>
      <w:r w:rsidR="00195DBC" w:rsidRPr="00D22070">
        <w:instrText xml:space="preserve"> \* MERGEFORMAT </w:instrText>
      </w:r>
      <w:r w:rsidR="00006E66" w:rsidRPr="00D22070">
        <w:fldChar w:fldCharType="separate"/>
      </w:r>
      <w:r w:rsidR="005B1701">
        <w:t>6.2</w:t>
      </w:r>
      <w:r w:rsidR="00006E66" w:rsidRPr="00D22070">
        <w:fldChar w:fldCharType="end"/>
      </w:r>
      <w:r w:rsidR="000007AD" w:rsidRPr="00D22070">
        <w:t xml:space="preserve"> </w:t>
      </w:r>
      <w:r w:rsidR="006327BC">
        <w:t>shall</w:t>
      </w:r>
      <w:r w:rsidR="000007AD" w:rsidRPr="00D22070">
        <w:t xml:space="preserve"> be immediately payable by the Guarantor on demand</w:t>
      </w:r>
      <w:r w:rsidR="001107B9">
        <w:t xml:space="preserve"> by the Commonwealth</w:t>
      </w:r>
      <w:r w:rsidR="000007AD" w:rsidRPr="00D22070">
        <w:t xml:space="preserve">.  </w:t>
      </w:r>
    </w:p>
    <w:p w14:paraId="5EA29B07" w14:textId="77777777" w:rsidR="004D634F" w:rsidRPr="00D22070" w:rsidRDefault="004D634F" w:rsidP="00830241">
      <w:pPr>
        <w:pStyle w:val="COTCOCLV2-ASDEFCON"/>
      </w:pPr>
      <w:r w:rsidRPr="00D22070">
        <w:t xml:space="preserve">No </w:t>
      </w:r>
      <w:r w:rsidR="00D57562" w:rsidRPr="00D22070">
        <w:t>S</w:t>
      </w:r>
      <w:r w:rsidRPr="00D22070">
        <w:t xml:space="preserve">et-off </w:t>
      </w:r>
      <w:r w:rsidR="00286EE7" w:rsidRPr="00D22070">
        <w:t>o</w:t>
      </w:r>
      <w:r w:rsidRPr="00D22070">
        <w:t xml:space="preserve">r </w:t>
      </w:r>
      <w:r w:rsidR="00D57562" w:rsidRPr="00D22070">
        <w:t>C</w:t>
      </w:r>
      <w:r w:rsidRPr="00D22070">
        <w:t>ounterclaim</w:t>
      </w:r>
      <w:r w:rsidR="004815D6" w:rsidRPr="00D22070">
        <w:t xml:space="preserve"> </w:t>
      </w:r>
      <w:r w:rsidR="00DD5364" w:rsidRPr="00D22070">
        <w:t>(Core)</w:t>
      </w:r>
    </w:p>
    <w:p w14:paraId="1F225168" w14:textId="77777777" w:rsidR="004D634F" w:rsidRPr="00D22070" w:rsidRDefault="00006E66" w:rsidP="00651FF1">
      <w:pPr>
        <w:pStyle w:val="COTCOCLV3-ASDEFCON"/>
      </w:pPr>
      <w:r w:rsidRPr="00D22070">
        <w:t xml:space="preserve">All payments by the Guarantor under this Deed </w:t>
      </w:r>
      <w:r w:rsidR="006327BC">
        <w:t>shall</w:t>
      </w:r>
      <w:r w:rsidRPr="00D22070">
        <w:t xml:space="preserve"> be without any set off or counterclaim, and the Guarantor irrevocably waives any rights of set-off or counterclaim which it may have against the Commonwealth.</w:t>
      </w:r>
    </w:p>
    <w:p w14:paraId="0299D1E9" w14:textId="77777777" w:rsidR="004D634F" w:rsidRPr="00D22070" w:rsidRDefault="004D634F" w:rsidP="00830241">
      <w:pPr>
        <w:pStyle w:val="COTCOCLV2-ASDEFCON"/>
      </w:pPr>
      <w:bookmarkStart w:id="29" w:name="_Ref418865515"/>
      <w:r w:rsidRPr="00D22070">
        <w:t>Merger</w:t>
      </w:r>
      <w:bookmarkEnd w:id="29"/>
      <w:r w:rsidR="00DD5364" w:rsidRPr="00D22070">
        <w:t xml:space="preserve"> (Core)</w:t>
      </w:r>
    </w:p>
    <w:p w14:paraId="621683ED" w14:textId="713F8F11" w:rsidR="004D634F" w:rsidRPr="00D22070" w:rsidRDefault="00006E66" w:rsidP="00651FF1">
      <w:pPr>
        <w:pStyle w:val="COTCOCLV3-ASDEFCON"/>
      </w:pPr>
      <w:r w:rsidRPr="00D22070">
        <w:t xml:space="preserve">If the liability of the Guarantor to make any payment under this Deed becomes merged in any judgment or order, the Guarantor </w:t>
      </w:r>
      <w:r w:rsidR="008B105D" w:rsidRPr="00D22070">
        <w:t>shall</w:t>
      </w:r>
      <w:r w:rsidRPr="00D22070">
        <w:t xml:space="preserve"> as an independent obligation pay to the Commonwealth interest at the rate which is the higher of that payable under clause </w:t>
      </w:r>
      <w:r w:rsidRPr="00D22070">
        <w:fldChar w:fldCharType="begin"/>
      </w:r>
      <w:r w:rsidRPr="00D22070">
        <w:instrText xml:space="preserve"> REF _Ref418864780 \r \h </w:instrText>
      </w:r>
      <w:r w:rsidR="00D57562" w:rsidRPr="00D22070">
        <w:instrText xml:space="preserve"> \* MERGEFORMAT </w:instrText>
      </w:r>
      <w:r w:rsidRPr="00D22070">
        <w:fldChar w:fldCharType="separate"/>
      </w:r>
      <w:r w:rsidR="005B1701">
        <w:t>6.2</w:t>
      </w:r>
      <w:r w:rsidRPr="00D22070">
        <w:fldChar w:fldCharType="end"/>
      </w:r>
      <w:r w:rsidRPr="00D22070">
        <w:t xml:space="preserve"> and that fixed by or payable under the judgment or order.</w:t>
      </w:r>
    </w:p>
    <w:p w14:paraId="14D0025B" w14:textId="77777777" w:rsidR="004D634F" w:rsidRPr="00D22070" w:rsidRDefault="004D634F" w:rsidP="00830241">
      <w:pPr>
        <w:pStyle w:val="COTCOCLV2-ASDEFCON"/>
      </w:pPr>
      <w:r w:rsidRPr="00D22070">
        <w:t xml:space="preserve">No </w:t>
      </w:r>
      <w:r w:rsidR="00286EE7" w:rsidRPr="00D22070">
        <w:t>D</w:t>
      </w:r>
      <w:r w:rsidRPr="00D22070">
        <w:t xml:space="preserve">eduction for </w:t>
      </w:r>
      <w:r w:rsidR="00286EE7" w:rsidRPr="00D22070">
        <w:t>T</w:t>
      </w:r>
      <w:r w:rsidRPr="00D22070">
        <w:t>axes</w:t>
      </w:r>
      <w:r w:rsidR="004815D6" w:rsidRPr="00D22070">
        <w:t xml:space="preserve"> </w:t>
      </w:r>
      <w:r w:rsidR="00DD5364" w:rsidRPr="00D22070">
        <w:t>(Core</w:t>
      </w:r>
      <w:r w:rsidR="004815D6" w:rsidRPr="00D22070">
        <w:t>)</w:t>
      </w:r>
    </w:p>
    <w:p w14:paraId="0AF70CB7" w14:textId="77777777" w:rsidR="00D57562" w:rsidRPr="00D22070" w:rsidRDefault="00D57562" w:rsidP="00651FF1">
      <w:pPr>
        <w:pStyle w:val="COTCOCLV3-ASDEFCON"/>
      </w:pPr>
      <w:r w:rsidRPr="00D22070">
        <w:t xml:space="preserve">All payments by the Guarantor under this Deed </w:t>
      </w:r>
      <w:r w:rsidR="008B105D" w:rsidRPr="00D22070">
        <w:t>shall</w:t>
      </w:r>
      <w:r w:rsidRPr="00D22070">
        <w:t xml:space="preserve"> be without deduction or withholding for any present or future taxes, unless the Guarantor is compelled by law to deduct or withhold the same.</w:t>
      </w:r>
    </w:p>
    <w:p w14:paraId="42AF900A" w14:textId="77777777" w:rsidR="00E00DF7" w:rsidRPr="00D22070" w:rsidRDefault="00D57562" w:rsidP="00651FF1">
      <w:pPr>
        <w:pStyle w:val="COTCOCLV3-ASDEFCON"/>
      </w:pPr>
      <w:r w:rsidRPr="00D22070">
        <w:t xml:space="preserve">If the Guarantor is compelled by law to make any deduction or withholding from any payment under this Deed on account of taxes, the Guarantor </w:t>
      </w:r>
      <w:r w:rsidR="008B105D" w:rsidRPr="00D22070">
        <w:t>shall</w:t>
      </w:r>
      <w:r w:rsidRPr="00D22070">
        <w:t xml:space="preserve"> on demand by the Commonwealth pay to the </w:t>
      </w:r>
      <w:r w:rsidR="008B105D" w:rsidRPr="00D22070">
        <w:t>Commonwealth</w:t>
      </w:r>
      <w:r w:rsidRPr="00D22070">
        <w:t xml:space="preserve"> any additional amounts necessary to ensure that the Commonwealth receives (after all deductions and withholdings for taxes) a net amount equal to the full amount which it would have been entitled to receive and retain had the deduction or withholding not been made.</w:t>
      </w:r>
    </w:p>
    <w:p w14:paraId="64359504" w14:textId="77777777" w:rsidR="001107B9" w:rsidRDefault="00C97C7E" w:rsidP="00830241">
      <w:pPr>
        <w:pStyle w:val="COTCOCLV1-ASDEFCON"/>
      </w:pPr>
      <w:r w:rsidRPr="00D22070">
        <w:t>Expenses</w:t>
      </w:r>
      <w:r w:rsidR="001107B9">
        <w:t xml:space="preserve"> (Core)</w:t>
      </w:r>
    </w:p>
    <w:p w14:paraId="76A29BEF" w14:textId="77777777" w:rsidR="001107B9" w:rsidRPr="001107B9" w:rsidRDefault="001107B9" w:rsidP="00830241">
      <w:pPr>
        <w:pStyle w:val="COTCOCLV2-ASDEFCON"/>
      </w:pPr>
      <w:r>
        <w:t>Reimbursement (Core)</w:t>
      </w:r>
    </w:p>
    <w:p w14:paraId="574505BA" w14:textId="469C02A4" w:rsidR="00C97C7E" w:rsidRPr="00D22070" w:rsidRDefault="00C97C7E" w:rsidP="00651FF1">
      <w:pPr>
        <w:pStyle w:val="COTCOCLV3-ASDEFCON"/>
      </w:pPr>
      <w:bookmarkStart w:id="30" w:name="_Ref424823493"/>
      <w:r w:rsidRPr="00D22070">
        <w:t xml:space="preserve">The Guarantor </w:t>
      </w:r>
      <w:r w:rsidR="006327BC">
        <w:t>shall</w:t>
      </w:r>
      <w:r w:rsidRPr="00D22070">
        <w:t xml:space="preserve"> reimburse the Commonwealth on demand for, and </w:t>
      </w:r>
      <w:r w:rsidR="004D3A1A">
        <w:t>shall indemnify</w:t>
      </w:r>
      <w:r w:rsidR="004D3A1A" w:rsidRPr="00D22070">
        <w:t xml:space="preserve"> </w:t>
      </w:r>
      <w:r w:rsidRPr="00D22070">
        <w:t>the Commonwealth against</w:t>
      </w:r>
      <w:r w:rsidR="004D3A1A" w:rsidRPr="004D3A1A">
        <w:t xml:space="preserve"> </w:t>
      </w:r>
      <w:r w:rsidR="004D3A1A" w:rsidRPr="00D22070">
        <w:t xml:space="preserve">any </w:t>
      </w:r>
      <w:r w:rsidR="004D3A1A">
        <w:t>liability</w:t>
      </w:r>
      <w:r w:rsidR="004D3A1A" w:rsidRPr="00D22070">
        <w:t xml:space="preserve">, loss, damage, </w:t>
      </w:r>
      <w:r w:rsidR="004D3A1A">
        <w:t>cost (including the cost of any settlement and legal costs and expenses on a solicitor and own client basis), compensation or expense</w:t>
      </w:r>
      <w:r w:rsidR="004D3A1A" w:rsidRPr="00D22070">
        <w:t xml:space="preserve"> </w:t>
      </w:r>
      <w:r w:rsidR="004D3A1A">
        <w:t xml:space="preserve">sustained or incurred </w:t>
      </w:r>
      <w:r w:rsidR="004D3A1A" w:rsidRPr="00D22070">
        <w:t xml:space="preserve">by the Commonwealth arising </w:t>
      </w:r>
      <w:r w:rsidR="004D3A1A">
        <w:t xml:space="preserve">out of or as a consequence of the Commonwealth </w:t>
      </w:r>
      <w:r w:rsidRPr="00D22070">
        <w:t>exercising, enforcing or preserving, or attempting to exercise, enforce or preserve, any rights under this Deed.</w:t>
      </w:r>
      <w:bookmarkEnd w:id="30"/>
      <w:r w:rsidR="00BF1594">
        <w:t xml:space="preserve">  The limitation of liability in clause </w:t>
      </w:r>
      <w:r w:rsidR="00BF1594">
        <w:fldChar w:fldCharType="begin"/>
      </w:r>
      <w:r w:rsidR="00BF1594">
        <w:instrText xml:space="preserve"> REF _Ref424741805 \w \h </w:instrText>
      </w:r>
      <w:r w:rsidR="00BF1594">
        <w:fldChar w:fldCharType="separate"/>
      </w:r>
      <w:r w:rsidR="005B1701">
        <w:t>2.4</w:t>
      </w:r>
      <w:r w:rsidR="00BF1594">
        <w:fldChar w:fldCharType="end"/>
      </w:r>
      <w:r w:rsidR="00BF1594">
        <w:t xml:space="preserve"> does not apply to this clause.</w:t>
      </w:r>
      <w:r w:rsidR="004D3A1A">
        <w:t xml:space="preserve">  </w:t>
      </w:r>
    </w:p>
    <w:p w14:paraId="0DF98B9D" w14:textId="77777777" w:rsidR="00631455" w:rsidRPr="00D22070" w:rsidRDefault="00631455" w:rsidP="00830241">
      <w:pPr>
        <w:pStyle w:val="COTCOCLV1-ASDEFCON"/>
      </w:pPr>
      <w:r w:rsidRPr="00D22070">
        <w:t>GOODS AND SERVICES TAX</w:t>
      </w:r>
      <w:r w:rsidR="001107B9">
        <w:t xml:space="preserve"> (CORE)</w:t>
      </w:r>
    </w:p>
    <w:p w14:paraId="396DADBF" w14:textId="77777777" w:rsidR="00C97C7E" w:rsidRPr="00D22070" w:rsidRDefault="00C97C7E" w:rsidP="00830241">
      <w:pPr>
        <w:pStyle w:val="COTCOCLV2-ASDEFCON"/>
      </w:pPr>
      <w:r w:rsidRPr="00D22070">
        <w:t>Goods and Services Tax</w:t>
      </w:r>
      <w:r w:rsidR="004815D6" w:rsidRPr="00D22070">
        <w:t xml:space="preserve"> </w:t>
      </w:r>
      <w:r w:rsidR="001107B9">
        <w:t xml:space="preserve"> (Core)</w:t>
      </w:r>
    </w:p>
    <w:p w14:paraId="3FAF5C91" w14:textId="77777777" w:rsidR="00631455" w:rsidRPr="00D22070" w:rsidRDefault="00631455" w:rsidP="00651FF1">
      <w:pPr>
        <w:pStyle w:val="COTCOCLV3-ASDEFCON"/>
      </w:pPr>
      <w:r w:rsidRPr="00D22070">
        <w:t xml:space="preserve">In this clause, ‘GST’ means the Commonwealth tax imposed by the </w:t>
      </w:r>
      <w:r w:rsidRPr="00D22070">
        <w:rPr>
          <w:i/>
        </w:rPr>
        <w:t>A New Tax System (Goods and Services Tax) Act</w:t>
      </w:r>
      <w:r w:rsidRPr="00D22070">
        <w:t xml:space="preserve"> </w:t>
      </w:r>
      <w:r w:rsidRPr="00D22070">
        <w:rPr>
          <w:i/>
        </w:rPr>
        <w:t>1999</w:t>
      </w:r>
      <w:r w:rsidRPr="00D22070">
        <w:t>, and ‘adjustment event’, ‘input tax credits’, ‘taxable supply’ and ‘tax invoice’ have the respective meanings given to them by that Act.</w:t>
      </w:r>
    </w:p>
    <w:p w14:paraId="457EFAE5" w14:textId="77777777" w:rsidR="00631455" w:rsidRPr="00D22070" w:rsidRDefault="00631455" w:rsidP="00651FF1">
      <w:pPr>
        <w:pStyle w:val="COTCOCLV3-ASDEFCON"/>
      </w:pPr>
      <w:r w:rsidRPr="00D22070">
        <w:t xml:space="preserve">If a party (the ‘Supplier’) makes a taxable supply to another party in relation to this Deed or any matter or thing occurring under this Deed (the ‘Recipient’), and the consideration otherwise payable for the taxable supply does not include GST, the Supplier </w:t>
      </w:r>
      <w:r w:rsidR="003E5DFE" w:rsidRPr="00D22070">
        <w:t>will</w:t>
      </w:r>
      <w:r w:rsidRPr="00D22070">
        <w:t xml:space="preserve"> be entitled to recover from the Recipient the amount of any GST on the taxable supply, in addition to any other consideration recoverable for the taxable supply.</w:t>
      </w:r>
    </w:p>
    <w:p w14:paraId="336C0353" w14:textId="77777777" w:rsidR="00631455" w:rsidRPr="00D22070" w:rsidRDefault="00631455" w:rsidP="00651FF1">
      <w:pPr>
        <w:pStyle w:val="COTCOCLV3-ASDEFCON"/>
      </w:pPr>
      <w:r w:rsidRPr="00D22070">
        <w:t>If the amount paid by the Recipient to the Supplier for GST differs from the actual amount of GST payable for the taxable supply (taking into account any adjustment events that occur in relation to the taxable supply), the following adjustments apply:</w:t>
      </w:r>
    </w:p>
    <w:p w14:paraId="51C862B7" w14:textId="77777777" w:rsidR="00631455" w:rsidRPr="00D22070" w:rsidRDefault="00631455" w:rsidP="00651FF1">
      <w:pPr>
        <w:pStyle w:val="COTCOCLV4-ASDEFCON"/>
      </w:pPr>
      <w:r w:rsidRPr="00D22070">
        <w:lastRenderedPageBreak/>
        <w:t xml:space="preserve">if the amount paid by the Recipient exceeds the GST on the taxable supply, the Supplier </w:t>
      </w:r>
      <w:r w:rsidR="003E5DFE" w:rsidRPr="00D22070">
        <w:t>will</w:t>
      </w:r>
      <w:r w:rsidRPr="00D22070">
        <w:t xml:space="preserve"> refund the excess to the Recipient; or</w:t>
      </w:r>
    </w:p>
    <w:p w14:paraId="0F7FDEF9" w14:textId="77777777" w:rsidR="00631455" w:rsidRPr="00D22070" w:rsidRDefault="00631455" w:rsidP="00651FF1">
      <w:pPr>
        <w:pStyle w:val="COTCOCLV4-ASDEFCON"/>
      </w:pPr>
      <w:r w:rsidRPr="00D22070">
        <w:t xml:space="preserve">if the amount paid by the Recipient is less than the GST on the taxable supply, the Recipient </w:t>
      </w:r>
      <w:r w:rsidR="003E5DFE" w:rsidRPr="00D22070">
        <w:t>will</w:t>
      </w:r>
      <w:r w:rsidRPr="00D22070">
        <w:t xml:space="preserve"> pay the balance to the Supplier.</w:t>
      </w:r>
    </w:p>
    <w:p w14:paraId="3799BDCA" w14:textId="77777777" w:rsidR="00631455" w:rsidRPr="00D22070" w:rsidRDefault="00631455" w:rsidP="00651FF1">
      <w:pPr>
        <w:pStyle w:val="COTCOCLV3-ASDEFCON"/>
      </w:pPr>
      <w:r w:rsidRPr="00D22070">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14:paraId="2012C53A" w14:textId="77777777" w:rsidR="00631455" w:rsidRPr="00D22070" w:rsidRDefault="00631455" w:rsidP="00651FF1">
      <w:pPr>
        <w:pStyle w:val="COTCOCLV3-ASDEFCON"/>
      </w:pPr>
      <w:r w:rsidRPr="00D22070">
        <w:t>A party is not required to pay any amount for GST to another party unless a valid tax invoice has been issued for that GST.</w:t>
      </w:r>
    </w:p>
    <w:p w14:paraId="0B25098E" w14:textId="77777777" w:rsidR="0099776F" w:rsidRPr="00D22070" w:rsidRDefault="0099776F" w:rsidP="00830241">
      <w:pPr>
        <w:pStyle w:val="COTCOCLV1-ASDEFCON"/>
      </w:pPr>
      <w:bookmarkStart w:id="31" w:name="_Toc420654989"/>
      <w:r w:rsidRPr="00D22070">
        <w:t>No representation by or reliance</w:t>
      </w:r>
      <w:bookmarkEnd w:id="31"/>
      <w:r w:rsidR="001107B9">
        <w:t xml:space="preserve"> (CORE)</w:t>
      </w:r>
    </w:p>
    <w:p w14:paraId="26EC4B01" w14:textId="77777777" w:rsidR="0099776F" w:rsidRPr="00D22070" w:rsidRDefault="0099776F" w:rsidP="00651FF1">
      <w:pPr>
        <w:pStyle w:val="COTCOCLV3-ASDEFCON"/>
      </w:pPr>
      <w:r w:rsidRPr="00D22070">
        <w:t>The Guarantor acknowledges that:</w:t>
      </w:r>
    </w:p>
    <w:p w14:paraId="5206249A" w14:textId="77777777" w:rsidR="0099776F" w:rsidRPr="00D22070" w:rsidRDefault="0099776F" w:rsidP="00651FF1">
      <w:pPr>
        <w:pStyle w:val="COTCOCLV4-ASDEFCON"/>
      </w:pPr>
      <w:r w:rsidRPr="00D22070">
        <w:t xml:space="preserve">the Commonwealth does not have any duty to supply it with information in relation to or affecting the Contractor or the Commonwealth before the date of this Deed or during the </w:t>
      </w:r>
      <w:r w:rsidR="003C4B8C" w:rsidRPr="00D22070">
        <w:t>term</w:t>
      </w:r>
      <w:r w:rsidRPr="00D22070">
        <w:t xml:space="preserve"> of any </w:t>
      </w:r>
      <w:r w:rsidR="00134A64" w:rsidRPr="00D22070">
        <w:t>Guaranteed Agreement</w:t>
      </w:r>
      <w:r w:rsidRPr="00D22070">
        <w:t>;</w:t>
      </w:r>
    </w:p>
    <w:p w14:paraId="50B70D79" w14:textId="77777777" w:rsidR="0099776F" w:rsidRPr="00D22070" w:rsidRDefault="0099776F" w:rsidP="00651FF1">
      <w:pPr>
        <w:pStyle w:val="COTCOCLV4-ASDEFCON"/>
      </w:pPr>
      <w:r w:rsidRPr="00D22070">
        <w:t xml:space="preserve">it has relied on its own inquiries as to the Contractor, the nature and extent of the entire relationship between the Contractor and the Commonwealth (whether or not recorded in the </w:t>
      </w:r>
      <w:r w:rsidR="00134A64" w:rsidRPr="00D22070">
        <w:t>Guaranteed Agreement</w:t>
      </w:r>
      <w:r w:rsidR="00683BBC">
        <w:t>s</w:t>
      </w:r>
      <w:r w:rsidRPr="00D22070">
        <w:t xml:space="preserve">) and the nature and effect of the </w:t>
      </w:r>
      <w:r w:rsidR="00134A64" w:rsidRPr="00D22070">
        <w:t>Guaranteed Agreement</w:t>
      </w:r>
      <w:r w:rsidR="00683BBC">
        <w:t>s</w:t>
      </w:r>
      <w:r w:rsidRPr="00D22070">
        <w:t>; and</w:t>
      </w:r>
    </w:p>
    <w:p w14:paraId="198CB985" w14:textId="77777777" w:rsidR="0099776F" w:rsidRPr="00D22070" w:rsidRDefault="0099776F" w:rsidP="00651FF1">
      <w:pPr>
        <w:pStyle w:val="COTCOCLV4-ASDEFCON"/>
      </w:pPr>
      <w:r w:rsidRPr="00D22070">
        <w:t>it does not enter into this Deed in reliance on any representation, promise, statement, conduct or inducement by or on behalf of the Commonwealth, except for any inducement expressly set out in this Deed.</w:t>
      </w:r>
    </w:p>
    <w:p w14:paraId="46B5DFA2" w14:textId="77777777" w:rsidR="00ED4BD3" w:rsidRPr="00D22070" w:rsidRDefault="00ED4BD3" w:rsidP="00830241">
      <w:pPr>
        <w:pStyle w:val="COTCOCLV1-ASDEFCON"/>
      </w:pPr>
      <w:bookmarkStart w:id="32" w:name="_Ref167245553"/>
      <w:bookmarkStart w:id="33" w:name="_Toc420654988"/>
      <w:bookmarkStart w:id="34" w:name="_Ref424699116"/>
      <w:r w:rsidRPr="00D22070">
        <w:t>Assignment</w:t>
      </w:r>
      <w:bookmarkEnd w:id="32"/>
      <w:bookmarkEnd w:id="33"/>
      <w:r w:rsidRPr="00D22070">
        <w:t xml:space="preserve"> and Novation (Core) </w:t>
      </w:r>
    </w:p>
    <w:p w14:paraId="4A512C28" w14:textId="77777777" w:rsidR="00ED4BD3" w:rsidRPr="00D22070" w:rsidRDefault="00ED4BD3" w:rsidP="00651FF1">
      <w:pPr>
        <w:pStyle w:val="COTCOCLV3-ASDEFCON"/>
      </w:pPr>
      <w:r w:rsidRPr="00D22070">
        <w:t xml:space="preserve">Neither party may, without the </w:t>
      </w:r>
      <w:r w:rsidR="009717C4" w:rsidRPr="00D22070">
        <w:t xml:space="preserve">prior </w:t>
      </w:r>
      <w:r w:rsidRPr="00D22070">
        <w:t>written consent of the other</w:t>
      </w:r>
      <w:r w:rsidR="009717C4" w:rsidRPr="00D22070">
        <w:t xml:space="preserve"> party</w:t>
      </w:r>
      <w:r w:rsidRPr="00D22070">
        <w:t>, assign, novate or otherwise transfer any of its rights or obligations under this Deed.</w:t>
      </w:r>
    </w:p>
    <w:p w14:paraId="2717E05C" w14:textId="77777777" w:rsidR="00C97559" w:rsidRPr="00D22070" w:rsidRDefault="00C97559" w:rsidP="00830241">
      <w:pPr>
        <w:pStyle w:val="COTCOCLV1-ASDEFCON"/>
      </w:pPr>
      <w:bookmarkStart w:id="35" w:name="_Ref424808483"/>
      <w:r w:rsidRPr="00D22070">
        <w:t xml:space="preserve">Resolution of Disputes (Core) </w:t>
      </w:r>
      <w:bookmarkEnd w:id="34"/>
      <w:bookmarkEnd w:id="35"/>
    </w:p>
    <w:p w14:paraId="5A06FD7D" w14:textId="1589FE4A" w:rsidR="00C97559" w:rsidRPr="00D22070" w:rsidRDefault="00C97559" w:rsidP="00651FF1">
      <w:pPr>
        <w:pStyle w:val="COTCOCLV3-ASDEFCON"/>
      </w:pPr>
      <w:r w:rsidRPr="00D22070">
        <w:t xml:space="preserve">A party shall not commence court proceedings relating to any dispute arising from this Deed except when that party seeks urgent relief from a court or when dispute resolution has failed under this clause </w:t>
      </w:r>
      <w:r w:rsidR="001107B9">
        <w:fldChar w:fldCharType="begin"/>
      </w:r>
      <w:r w:rsidR="001107B9">
        <w:instrText xml:space="preserve"> REF _Ref424808483 \r \h </w:instrText>
      </w:r>
      <w:r w:rsidR="001107B9">
        <w:fldChar w:fldCharType="separate"/>
      </w:r>
      <w:r w:rsidR="005B1701">
        <w:t>11</w:t>
      </w:r>
      <w:r w:rsidR="001107B9">
        <w:fldChar w:fldCharType="end"/>
      </w:r>
      <w:r w:rsidRPr="00D22070">
        <w:t xml:space="preserve">.  If a party fails to comply with this clause </w:t>
      </w:r>
      <w:r w:rsidR="001107B9">
        <w:fldChar w:fldCharType="begin"/>
      </w:r>
      <w:r w:rsidR="001107B9">
        <w:instrText xml:space="preserve"> REF _Ref424808483 \r \h </w:instrText>
      </w:r>
      <w:r w:rsidR="001107B9">
        <w:fldChar w:fldCharType="separate"/>
      </w:r>
      <w:r w:rsidR="005B1701">
        <w:t>11</w:t>
      </w:r>
      <w:r w:rsidR="001107B9">
        <w:fldChar w:fldCharType="end"/>
      </w:r>
      <w:r w:rsidRPr="00D22070">
        <w:t xml:space="preserve">, the other party is not required to undertake dispute resolution for the dispute in accordance with clause </w:t>
      </w:r>
      <w:r w:rsidR="001107B9">
        <w:fldChar w:fldCharType="begin"/>
      </w:r>
      <w:r w:rsidR="001107B9">
        <w:instrText xml:space="preserve"> REF _Ref424808483 \r \h </w:instrText>
      </w:r>
      <w:r w:rsidR="001107B9">
        <w:fldChar w:fldCharType="separate"/>
      </w:r>
      <w:r w:rsidR="005B1701">
        <w:t>11</w:t>
      </w:r>
      <w:r w:rsidR="001107B9">
        <w:fldChar w:fldCharType="end"/>
      </w:r>
      <w:r w:rsidRPr="00D22070">
        <w:t>.</w:t>
      </w:r>
    </w:p>
    <w:p w14:paraId="59379CF8" w14:textId="73645E6F" w:rsidR="00C97559" w:rsidRPr="00D22070" w:rsidRDefault="00C97559" w:rsidP="00651FF1">
      <w:pPr>
        <w:pStyle w:val="COTCOCLV3-ASDEFCON"/>
      </w:pPr>
      <w:r w:rsidRPr="00D22070">
        <w:t xml:space="preserve">The parties shall negotiate in good faith to settle a dispute arising between them and, if the dispute cannot be settled by negotiation (including negotiation between senior management of the parties) within </w:t>
      </w:r>
      <w:r w:rsidR="00BE19D9">
        <w:rPr>
          <w:b/>
        </w:rPr>
        <w:fldChar w:fldCharType="begin">
          <w:ffData>
            <w:name w:val=""/>
            <w:enabled/>
            <w:calcOnExit w:val="0"/>
            <w:textInput>
              <w:default w:val="(INSERT PERIOD)"/>
            </w:textInput>
          </w:ffData>
        </w:fldChar>
      </w:r>
      <w:r w:rsidR="00BE19D9">
        <w:rPr>
          <w:b/>
        </w:rPr>
        <w:instrText xml:space="preserve"> FORMTEXT </w:instrText>
      </w:r>
      <w:r w:rsidR="00BE19D9">
        <w:rPr>
          <w:b/>
        </w:rPr>
      </w:r>
      <w:r w:rsidR="00BE19D9">
        <w:rPr>
          <w:b/>
        </w:rPr>
        <w:fldChar w:fldCharType="separate"/>
      </w:r>
      <w:r w:rsidR="0088068D">
        <w:rPr>
          <w:b/>
          <w:noProof/>
        </w:rPr>
        <w:t>(INSERT PERIOD)</w:t>
      </w:r>
      <w:r w:rsidR="00BE19D9">
        <w:rPr>
          <w:b/>
        </w:rPr>
        <w:fldChar w:fldCharType="end"/>
      </w:r>
      <w:r w:rsidRPr="00D22070">
        <w:t xml:space="preserve"> days, the parties may agree to use an alternative dispute resolution process to attempt to resolve the dispute.</w:t>
      </w:r>
    </w:p>
    <w:p w14:paraId="458DB9E6" w14:textId="77777777" w:rsidR="00C97559" w:rsidRPr="00D22070" w:rsidRDefault="00C97559" w:rsidP="00651FF1">
      <w:pPr>
        <w:pStyle w:val="COTCOCLV3-ASDEFCON"/>
      </w:pPr>
      <w:r w:rsidRPr="00D22070">
        <w:t xml:space="preserve">The parties shall at all times during the dispute continue to fulfil their obligations under </w:t>
      </w:r>
      <w:r w:rsidR="00ED4BD3" w:rsidRPr="00D22070">
        <w:t>this Deed</w:t>
      </w:r>
      <w:r w:rsidRPr="00D22070">
        <w:t>.</w:t>
      </w:r>
    </w:p>
    <w:p w14:paraId="6921844B" w14:textId="77777777" w:rsidR="00C97C7E" w:rsidRPr="00D22070" w:rsidRDefault="00C97C7E" w:rsidP="00830241">
      <w:pPr>
        <w:pStyle w:val="COTCOCLV1-ASDEFCON"/>
      </w:pPr>
      <w:r w:rsidRPr="00D22070">
        <w:t>miscellaneous</w:t>
      </w:r>
      <w:r w:rsidR="001107B9">
        <w:t xml:space="preserve"> (Core)</w:t>
      </w:r>
    </w:p>
    <w:p w14:paraId="45DD25FC" w14:textId="77777777" w:rsidR="0099776F" w:rsidRPr="00D22070" w:rsidRDefault="0099776F" w:rsidP="00830241">
      <w:pPr>
        <w:pStyle w:val="COTCOCLV2-ASDEFCON"/>
      </w:pPr>
      <w:r w:rsidRPr="00D22070">
        <w:t xml:space="preserve">Notices (Core) </w:t>
      </w:r>
    </w:p>
    <w:p w14:paraId="50070E3C" w14:textId="77777777" w:rsidR="0099776F" w:rsidRDefault="0099776F" w:rsidP="00651FF1">
      <w:pPr>
        <w:pStyle w:val="COTCOCLV3-ASDEFCON"/>
      </w:pPr>
      <w:r w:rsidRPr="00D22070">
        <w:t>Unless the contrary intention appears, any notice or communication under this Deed shall be effective if it is in writing and sent from and delivered to the Commonwealth or Guarantor, as the case may be, at the following address:</w:t>
      </w:r>
    </w:p>
    <w:p w14:paraId="39B9FDE5" w14:textId="307810F7" w:rsidR="003C69BC" w:rsidRPr="00D22070" w:rsidRDefault="003C69BC" w:rsidP="003C69BC">
      <w:pPr>
        <w:pStyle w:val="COTCOCLV3NONUM-ASDEFCON"/>
      </w:pPr>
      <w:r>
        <w:rPr>
          <w:b/>
        </w:rPr>
        <w:fldChar w:fldCharType="begin">
          <w:ffData>
            <w:name w:val=""/>
            <w:enabled/>
            <w:calcOnExit w:val="0"/>
            <w:textInput>
              <w:default w:val="[INSERT COMMONWEALTH ADDRESS AND EMAIL]"/>
            </w:textInput>
          </w:ffData>
        </w:fldChar>
      </w:r>
      <w:r>
        <w:rPr>
          <w:b/>
        </w:rPr>
        <w:instrText xml:space="preserve"> FORMTEXT </w:instrText>
      </w:r>
      <w:r>
        <w:rPr>
          <w:b/>
        </w:rPr>
      </w:r>
      <w:r>
        <w:rPr>
          <w:b/>
        </w:rPr>
        <w:fldChar w:fldCharType="separate"/>
      </w:r>
      <w:r w:rsidR="0088068D">
        <w:rPr>
          <w:b/>
          <w:noProof/>
        </w:rPr>
        <w:t>[INSERT COMMONWEALTH ADDRESS AND EMAIL]</w:t>
      </w:r>
      <w:r>
        <w:rPr>
          <w:b/>
        </w:rPr>
        <w:fldChar w:fldCharType="end"/>
      </w:r>
      <w:r w:rsidRPr="00D22070">
        <w:t xml:space="preserve"> </w:t>
      </w:r>
    </w:p>
    <w:p w14:paraId="2F4E1BD3" w14:textId="046A93FE" w:rsidR="003C69BC" w:rsidRPr="00D22070" w:rsidRDefault="003C69BC" w:rsidP="003C69BC">
      <w:pPr>
        <w:pStyle w:val="COTCOCLV3NONUM-ASDEFCON"/>
      </w:pPr>
      <w:r>
        <w:rPr>
          <w:b/>
        </w:rPr>
        <w:fldChar w:fldCharType="begin">
          <w:ffData>
            <w:name w:val=""/>
            <w:enabled/>
            <w:calcOnExit w:val="0"/>
            <w:textInput>
              <w:default w:val="(INSERT GUARANTOR ADDRESS AND EMAIL)"/>
            </w:textInput>
          </w:ffData>
        </w:fldChar>
      </w:r>
      <w:r>
        <w:rPr>
          <w:b/>
        </w:rPr>
        <w:instrText xml:space="preserve"> FORMTEXT </w:instrText>
      </w:r>
      <w:r>
        <w:rPr>
          <w:b/>
        </w:rPr>
      </w:r>
      <w:r>
        <w:rPr>
          <w:b/>
        </w:rPr>
        <w:fldChar w:fldCharType="separate"/>
      </w:r>
      <w:r w:rsidR="0088068D">
        <w:rPr>
          <w:b/>
          <w:noProof/>
        </w:rPr>
        <w:t>(INSERT GUARANTOR ADDRESS AND EMAIL)</w:t>
      </w:r>
      <w:r>
        <w:rPr>
          <w:b/>
        </w:rPr>
        <w:fldChar w:fldCharType="end"/>
      </w:r>
      <w:r w:rsidRPr="00D22070">
        <w:t xml:space="preserve"> </w:t>
      </w:r>
    </w:p>
    <w:p w14:paraId="628E3B20" w14:textId="77777777" w:rsidR="0099776F" w:rsidRPr="00D22070" w:rsidRDefault="0099776F" w:rsidP="00651FF1">
      <w:pPr>
        <w:pStyle w:val="COTCOCLV3-ASDEFCON"/>
      </w:pPr>
      <w:r w:rsidRPr="00D22070">
        <w:t>A notice or communication is deemed to be delivered:</w:t>
      </w:r>
    </w:p>
    <w:p w14:paraId="057F33CA" w14:textId="77777777" w:rsidR="0099776F" w:rsidRPr="00D22070" w:rsidRDefault="0099776F" w:rsidP="00651FF1">
      <w:pPr>
        <w:pStyle w:val="COTCOCLV4-ASDEFCON"/>
      </w:pPr>
      <w:r w:rsidRPr="00D22070">
        <w:t>if sent by pre-paid post, in three Working Days when sent within Australia and in eight Working Days when sent by air mail from one country to another;</w:t>
      </w:r>
    </w:p>
    <w:p w14:paraId="7BF274D7" w14:textId="77777777" w:rsidR="0099776F" w:rsidRPr="00D22070" w:rsidRDefault="0099776F" w:rsidP="00651FF1">
      <w:pPr>
        <w:pStyle w:val="COTCOCLV4-ASDEFCON"/>
      </w:pPr>
      <w:r w:rsidRPr="00D22070">
        <w:lastRenderedPageBreak/>
        <w:t xml:space="preserve">if hand delivered, when received at the address, or by the </w:t>
      </w:r>
      <w:r w:rsidR="00AC2701">
        <w:t>recipient</w:t>
      </w:r>
      <w:r w:rsidRPr="00D22070">
        <w:t xml:space="preserve"> if sooner;</w:t>
      </w:r>
      <w:r w:rsidR="003C69BC">
        <w:t xml:space="preserve"> or </w:t>
      </w:r>
    </w:p>
    <w:p w14:paraId="1F795F9B" w14:textId="77777777" w:rsidR="0099776F" w:rsidRPr="00D22070" w:rsidRDefault="0099776F" w:rsidP="00651FF1">
      <w:pPr>
        <w:pStyle w:val="COTCOCLV4-ASDEFCON"/>
      </w:pPr>
      <w:r w:rsidRPr="00D22070">
        <w:t>if sent as an email, when the email enters the recipient’s information system, unless the sender’s information system receives a message within one Working Day that the email has not been delivered to the recipient,</w:t>
      </w:r>
    </w:p>
    <w:p w14:paraId="0E558EC2" w14:textId="77777777" w:rsidR="0099776F" w:rsidRPr="00D22070" w:rsidRDefault="003C69BC" w:rsidP="00560452">
      <w:pPr>
        <w:pStyle w:val="COTCOCLV3-ASDEFCON"/>
      </w:pPr>
      <w:r>
        <w:t>but if the receipt</w:t>
      </w:r>
      <w:r w:rsidR="0099776F" w:rsidRPr="00D22070">
        <w:t xml:space="preserve"> or entry into the information system is not on a Working Day or is after 5.00pm (recipient's local time) on a Working Day, the notice is taken to be received at 9.00am (recipient’s local time) on the next Working Day.</w:t>
      </w:r>
    </w:p>
    <w:p w14:paraId="03526CF7" w14:textId="77777777" w:rsidR="0099776F" w:rsidRPr="00D22070" w:rsidRDefault="0099776F" w:rsidP="00830241">
      <w:pPr>
        <w:pStyle w:val="COTCOCLV2-ASDEFCON"/>
      </w:pPr>
      <w:r w:rsidRPr="00D22070">
        <w:t xml:space="preserve">Laws (Core) </w:t>
      </w:r>
    </w:p>
    <w:p w14:paraId="0C2AF3F5" w14:textId="57F7A279" w:rsidR="0099776F" w:rsidRPr="00D22070" w:rsidRDefault="0099776F" w:rsidP="00651FF1">
      <w:pPr>
        <w:pStyle w:val="COTCOCLV3-ASDEFCON"/>
      </w:pPr>
      <w:r w:rsidRPr="00D22070">
        <w:t xml:space="preserve">The laws of </w:t>
      </w:r>
      <w:r w:rsidR="00E9671E">
        <w:rPr>
          <w:b/>
        </w:rPr>
        <w:fldChar w:fldCharType="begin">
          <w:ffData>
            <w:name w:val=""/>
            <w:enabled/>
            <w:calcOnExit w:val="0"/>
            <w:textInput>
              <w:default w:val="(INSERT RELEVANT STATE OR TERRITORY)"/>
            </w:textInput>
          </w:ffData>
        </w:fldChar>
      </w:r>
      <w:r w:rsidR="00E9671E">
        <w:rPr>
          <w:b/>
        </w:rPr>
        <w:instrText xml:space="preserve"> FORMTEXT </w:instrText>
      </w:r>
      <w:r w:rsidR="00E9671E">
        <w:rPr>
          <w:b/>
        </w:rPr>
      </w:r>
      <w:r w:rsidR="00E9671E">
        <w:rPr>
          <w:b/>
        </w:rPr>
        <w:fldChar w:fldCharType="separate"/>
      </w:r>
      <w:r w:rsidR="0088068D">
        <w:rPr>
          <w:b/>
          <w:noProof/>
        </w:rPr>
        <w:t>(INSERT RELEVANT STATE OR TERRITORY)</w:t>
      </w:r>
      <w:r w:rsidR="00E9671E">
        <w:rPr>
          <w:b/>
        </w:rPr>
        <w:fldChar w:fldCharType="end"/>
      </w:r>
      <w:r w:rsidRPr="00D22070">
        <w:t xml:space="preserve"> apply to this Deed, and the courts of that State or Territory have non-exclusive jurisdiction to decide any matter relating to this Deed. </w:t>
      </w:r>
    </w:p>
    <w:p w14:paraId="66DDC8A2" w14:textId="77777777" w:rsidR="004726FA" w:rsidRPr="00D22070" w:rsidRDefault="004726FA" w:rsidP="00830241">
      <w:pPr>
        <w:pStyle w:val="COTCOCLV2-ASDEFCON"/>
      </w:pPr>
      <w:r w:rsidRPr="00D22070">
        <w:t>Entire Agreement</w:t>
      </w:r>
      <w:r w:rsidR="004815D6" w:rsidRPr="00D22070">
        <w:t xml:space="preserve"> </w:t>
      </w:r>
      <w:r w:rsidR="00925418" w:rsidRPr="00D22070">
        <w:t xml:space="preserve">(Core) </w:t>
      </w:r>
    </w:p>
    <w:p w14:paraId="6566DC63" w14:textId="77777777" w:rsidR="004726FA" w:rsidRPr="00D22070" w:rsidRDefault="006B055C" w:rsidP="00651FF1">
      <w:pPr>
        <w:pStyle w:val="COTCOCLV3-ASDEFCON"/>
      </w:pPr>
      <w:r w:rsidRPr="00D22070">
        <w:t>This Deed</w:t>
      </w:r>
      <w:r w:rsidR="004726FA" w:rsidRPr="00D22070">
        <w:t xml:space="preserve"> represents the parties’ entire agreement in relation to the subject matter and supersedes all tendered offers and prior representations, communications, agreements, statements and understandings, whether oral or in writing.</w:t>
      </w:r>
    </w:p>
    <w:p w14:paraId="3621A1F3" w14:textId="77777777" w:rsidR="00DD5E39" w:rsidRPr="00D22070" w:rsidRDefault="00DD5E39" w:rsidP="00830241">
      <w:pPr>
        <w:pStyle w:val="COTCOCLV2-ASDEFCON"/>
      </w:pPr>
      <w:bookmarkStart w:id="36" w:name="_Toc420654982"/>
      <w:r w:rsidRPr="00D22070">
        <w:t>Further Assurances</w:t>
      </w:r>
      <w:r w:rsidR="005B7A78">
        <w:t xml:space="preserve"> (Core)</w:t>
      </w:r>
      <w:r w:rsidRPr="00D22070">
        <w:t xml:space="preserve"> </w:t>
      </w:r>
    </w:p>
    <w:p w14:paraId="434EB4E7" w14:textId="77777777" w:rsidR="00DD5E39" w:rsidRPr="00D22070" w:rsidRDefault="00DD5E39" w:rsidP="00651FF1">
      <w:pPr>
        <w:pStyle w:val="COTCOCLV3-ASDEFCON"/>
      </w:pPr>
      <w:r w:rsidRPr="00D22070">
        <w:t xml:space="preserve">Each party </w:t>
      </w:r>
      <w:r w:rsidR="009717C4" w:rsidRPr="00D22070">
        <w:t>shall</w:t>
      </w:r>
      <w:r w:rsidRPr="00D22070">
        <w:t xml:space="preserve"> take the steps, sign the documents, and do all other acts and things as may be reasonably required by the other party to give effect to this Deed and to perfect the Powers afforded or created by this Deed. </w:t>
      </w:r>
    </w:p>
    <w:p w14:paraId="3D7EE2A7" w14:textId="77777777" w:rsidR="00925418" w:rsidRPr="00D22070" w:rsidRDefault="00925418" w:rsidP="00830241">
      <w:pPr>
        <w:pStyle w:val="COTCOCLV2-ASDEFCON"/>
      </w:pPr>
      <w:r w:rsidRPr="00D22070">
        <w:t xml:space="preserve">Powers </w:t>
      </w:r>
      <w:r w:rsidR="00286EE7" w:rsidRPr="00D22070">
        <w:t>C</w:t>
      </w:r>
      <w:r w:rsidRPr="00D22070">
        <w:t>umulative</w:t>
      </w:r>
      <w:bookmarkEnd w:id="36"/>
      <w:r w:rsidRPr="00D22070">
        <w:t xml:space="preserve"> (Core)</w:t>
      </w:r>
      <w:r w:rsidRPr="00D22070">
        <w:rPr>
          <w:i/>
        </w:rPr>
        <w:t xml:space="preserve"> </w:t>
      </w:r>
    </w:p>
    <w:p w14:paraId="47C9E740" w14:textId="77777777" w:rsidR="00925418" w:rsidRPr="00D22070" w:rsidRDefault="00925418" w:rsidP="00651FF1">
      <w:pPr>
        <w:pStyle w:val="COTCOCLV3-ASDEFCON"/>
      </w:pPr>
      <w:r w:rsidRPr="00D22070">
        <w:t xml:space="preserve">The Powers conferred by this </w:t>
      </w:r>
      <w:r w:rsidR="006B055C" w:rsidRPr="00D22070">
        <w:t>D</w:t>
      </w:r>
      <w:r w:rsidRPr="00D22070">
        <w:t xml:space="preserve">eed on the Commonwealth are cumulative and in addition to all other Powers available to the Commonwealth by law or under any </w:t>
      </w:r>
      <w:r w:rsidR="00134A64" w:rsidRPr="00D22070">
        <w:t>Guaranteed Agreement</w:t>
      </w:r>
      <w:r w:rsidRPr="00D22070">
        <w:t>.</w:t>
      </w:r>
    </w:p>
    <w:p w14:paraId="27B96023" w14:textId="77777777" w:rsidR="003D0CE2" w:rsidRPr="00D22070" w:rsidRDefault="003D0CE2" w:rsidP="00830241">
      <w:pPr>
        <w:pStyle w:val="COTCOCLV2-ASDEFCON"/>
      </w:pPr>
      <w:bookmarkStart w:id="37" w:name="_Toc420654976"/>
      <w:r w:rsidRPr="00D22070">
        <w:t xml:space="preserve">Form of </w:t>
      </w:r>
      <w:r w:rsidR="00286EE7" w:rsidRPr="00D22070">
        <w:t>D</w:t>
      </w:r>
      <w:r w:rsidRPr="00D22070">
        <w:t>emand</w:t>
      </w:r>
      <w:bookmarkEnd w:id="37"/>
      <w:r w:rsidRPr="00D22070">
        <w:t xml:space="preserve"> (Core) </w:t>
      </w:r>
    </w:p>
    <w:p w14:paraId="0DA9E90C" w14:textId="77777777" w:rsidR="003D0CE2" w:rsidRPr="00D22070" w:rsidRDefault="003D0CE2" w:rsidP="00651FF1">
      <w:pPr>
        <w:pStyle w:val="COTCOCLV3-ASDEFCON"/>
      </w:pPr>
      <w:r w:rsidRPr="00D22070">
        <w:t xml:space="preserve">A demand on the Guarantor for payment under this Deed may be in any form and contain any information as the Commonwealth determines.  </w:t>
      </w:r>
    </w:p>
    <w:p w14:paraId="4A5E2C07" w14:textId="77777777" w:rsidR="00D375E3" w:rsidRPr="00D22070" w:rsidRDefault="00D375E3" w:rsidP="00830241">
      <w:pPr>
        <w:pStyle w:val="COTCOCLV2-ASDEFCON"/>
      </w:pPr>
      <w:r w:rsidRPr="00D22070">
        <w:t>Severa</w:t>
      </w:r>
      <w:r w:rsidR="00D45A5E" w:rsidRPr="00D22070">
        <w:t>bility</w:t>
      </w:r>
      <w:r w:rsidR="004815D6" w:rsidRPr="00D22070">
        <w:t xml:space="preserve"> </w:t>
      </w:r>
      <w:r w:rsidR="00925418" w:rsidRPr="00D22070">
        <w:t xml:space="preserve">(Core) </w:t>
      </w:r>
    </w:p>
    <w:p w14:paraId="19CBEB00" w14:textId="77777777" w:rsidR="00D375E3" w:rsidRPr="00D22070" w:rsidRDefault="00D375E3" w:rsidP="00651FF1">
      <w:pPr>
        <w:pStyle w:val="COTCOCLV3-ASDEFCON"/>
      </w:pPr>
      <w:r w:rsidRPr="00D22070">
        <w:t xml:space="preserve">If any part of </w:t>
      </w:r>
      <w:r w:rsidR="00D45A5E" w:rsidRPr="00D22070">
        <w:t>this</w:t>
      </w:r>
      <w:r w:rsidRPr="00D22070">
        <w:t xml:space="preserve"> </w:t>
      </w:r>
      <w:r w:rsidR="00D45A5E" w:rsidRPr="00D22070">
        <w:t>Deed</w:t>
      </w:r>
      <w:r w:rsidRPr="00D22070">
        <w:t xml:space="preserve"> is or becomes illegal, invalid or unenforceable, the legality, validity or enforceability of the remainder of the </w:t>
      </w:r>
      <w:r w:rsidR="00D45A5E" w:rsidRPr="00D22070">
        <w:t>Deed</w:t>
      </w:r>
      <w:r w:rsidRPr="00D22070">
        <w:t xml:space="preserve"> </w:t>
      </w:r>
      <w:r w:rsidR="009717C4" w:rsidRPr="00D22070">
        <w:t>shall</w:t>
      </w:r>
      <w:r w:rsidRPr="00D22070">
        <w:t xml:space="preserve"> not be affected and </w:t>
      </w:r>
      <w:r w:rsidR="009717C4" w:rsidRPr="00D22070">
        <w:t>shall</w:t>
      </w:r>
      <w:r w:rsidRPr="00D22070">
        <w:t xml:space="preserve"> be read as if that part had been severed.</w:t>
      </w:r>
    </w:p>
    <w:p w14:paraId="3F032C67" w14:textId="77777777" w:rsidR="00925418" w:rsidRPr="00D22070" w:rsidRDefault="00925418" w:rsidP="00830241">
      <w:pPr>
        <w:pStyle w:val="COTCOCLV2-ASDEFCON"/>
      </w:pPr>
      <w:bookmarkStart w:id="38" w:name="_Ref167244049"/>
      <w:bookmarkStart w:id="39" w:name="_Toc420654983"/>
      <w:r w:rsidRPr="00D22070">
        <w:t>Waiver</w:t>
      </w:r>
      <w:bookmarkEnd w:id="38"/>
      <w:bookmarkEnd w:id="39"/>
      <w:r w:rsidR="005B7A78">
        <w:t xml:space="preserve"> </w:t>
      </w:r>
      <w:r w:rsidRPr="00D22070">
        <w:t xml:space="preserve">(Core) </w:t>
      </w:r>
    </w:p>
    <w:p w14:paraId="77CB373E" w14:textId="77777777" w:rsidR="00925418" w:rsidRPr="00D22070" w:rsidRDefault="00925418" w:rsidP="00651FF1">
      <w:pPr>
        <w:pStyle w:val="COTCOCLV3-ASDEFCON"/>
      </w:pPr>
      <w:r w:rsidRPr="00D22070">
        <w:t xml:space="preserve">Failure to exercise or enforce, or a delay in exercising or enforcing, or the partial exercise or enforcement of, any Power provided by law or under this </w:t>
      </w:r>
      <w:r w:rsidR="00D45A5E" w:rsidRPr="00D22070">
        <w:t>D</w:t>
      </w:r>
      <w:r w:rsidRPr="00D22070">
        <w:t xml:space="preserve">eed by the Commonwealth does not preclude, or operate as a waiver of, the exercise or enforcement, or further exercise or enforcement, of that or any other Power provided by law or under this </w:t>
      </w:r>
      <w:r w:rsidR="00D45A5E" w:rsidRPr="00D22070">
        <w:t>D</w:t>
      </w:r>
      <w:r w:rsidRPr="00D22070">
        <w:t>eed.</w:t>
      </w:r>
    </w:p>
    <w:p w14:paraId="4A133ED5" w14:textId="77777777" w:rsidR="00925418" w:rsidRPr="00D22070" w:rsidRDefault="00925418" w:rsidP="00651FF1">
      <w:pPr>
        <w:pStyle w:val="COTCOCLV3-ASDEFCON"/>
      </w:pPr>
      <w:r w:rsidRPr="00D22070">
        <w:t xml:space="preserve">A waiver or consent given by the Commonwealth under this </w:t>
      </w:r>
      <w:r w:rsidR="00D64A46" w:rsidRPr="00D22070">
        <w:t>D</w:t>
      </w:r>
      <w:r w:rsidRPr="00D22070">
        <w:t>eed is only effective and binding if it is given or confirmed in writing by the Commonwealth.</w:t>
      </w:r>
    </w:p>
    <w:p w14:paraId="5F5E4E37" w14:textId="77777777" w:rsidR="00925418" w:rsidRPr="00D22070" w:rsidRDefault="00925418" w:rsidP="00651FF1">
      <w:pPr>
        <w:pStyle w:val="COTCOCLV3-ASDEFCON"/>
      </w:pPr>
      <w:r w:rsidRPr="00D22070">
        <w:t xml:space="preserve">No waiver of a breach of a term of this </w:t>
      </w:r>
      <w:r w:rsidR="00D64A46" w:rsidRPr="00D22070">
        <w:t>D</w:t>
      </w:r>
      <w:r w:rsidRPr="00D22070">
        <w:t xml:space="preserve">eed operates as a waiver of another breach of that term or of a breach of any other term of this </w:t>
      </w:r>
      <w:r w:rsidR="00D64A46" w:rsidRPr="00D22070">
        <w:t>D</w:t>
      </w:r>
      <w:r w:rsidRPr="00D22070">
        <w:t>eed.</w:t>
      </w:r>
    </w:p>
    <w:p w14:paraId="3FEB6FD8" w14:textId="77777777" w:rsidR="00925418" w:rsidRPr="00D22070" w:rsidRDefault="00925418" w:rsidP="00830241">
      <w:pPr>
        <w:pStyle w:val="COTCOCLV2-ASDEFCON"/>
      </w:pPr>
      <w:bookmarkStart w:id="40" w:name="_Toc420654984"/>
      <w:r w:rsidRPr="00D22070">
        <w:t>Consents</w:t>
      </w:r>
      <w:bookmarkEnd w:id="40"/>
      <w:r w:rsidRPr="00D22070">
        <w:t xml:space="preserve"> (Core) </w:t>
      </w:r>
    </w:p>
    <w:p w14:paraId="462E7F78" w14:textId="77777777" w:rsidR="00925418" w:rsidRPr="00D22070" w:rsidRDefault="00925418" w:rsidP="00651FF1">
      <w:pPr>
        <w:pStyle w:val="COTCOCLV3-ASDEFCON"/>
      </w:pPr>
      <w:r w:rsidRPr="00D22070">
        <w:t xml:space="preserve">A consent required under this </w:t>
      </w:r>
      <w:r w:rsidR="005B6D02" w:rsidRPr="00D22070">
        <w:t>D</w:t>
      </w:r>
      <w:r w:rsidRPr="00D22070">
        <w:t xml:space="preserve">eed from the Commonwealth may be given or withheld, or may be given subject to any conditions, as the Commonwealth (in its discretion) thinks fit, unless this </w:t>
      </w:r>
      <w:r w:rsidR="005B6D02" w:rsidRPr="00D22070">
        <w:t>D</w:t>
      </w:r>
      <w:r w:rsidRPr="00D22070">
        <w:t>eed expressly provides otherwise.</w:t>
      </w:r>
    </w:p>
    <w:p w14:paraId="00DCFBCF" w14:textId="77777777" w:rsidR="00925418" w:rsidRPr="00D22070" w:rsidRDefault="00925418" w:rsidP="00830241">
      <w:pPr>
        <w:pStyle w:val="COTCOCLV2-ASDEFCON"/>
      </w:pPr>
      <w:bookmarkStart w:id="41" w:name="_Ref167245092"/>
      <w:bookmarkStart w:id="42" w:name="_Toc420654985"/>
      <w:r w:rsidRPr="00D22070">
        <w:t xml:space="preserve">Moratorium </w:t>
      </w:r>
      <w:r w:rsidR="00E30D53" w:rsidRPr="00D22070">
        <w:t>L</w:t>
      </w:r>
      <w:r w:rsidRPr="00D22070">
        <w:t>egislation</w:t>
      </w:r>
      <w:bookmarkEnd w:id="41"/>
      <w:bookmarkEnd w:id="42"/>
      <w:r w:rsidRPr="00D22070">
        <w:t xml:space="preserve"> (Core) </w:t>
      </w:r>
    </w:p>
    <w:p w14:paraId="38B4E62D" w14:textId="77777777" w:rsidR="00925418" w:rsidRPr="00D22070" w:rsidRDefault="00925418" w:rsidP="00651FF1">
      <w:pPr>
        <w:pStyle w:val="COTCOCLV3-ASDEFCON"/>
      </w:pPr>
      <w:r w:rsidRPr="00D22070">
        <w:t>To the fullest extent permitted by law, all laws which at any time operate directly or indirectly to</w:t>
      </w:r>
      <w:r w:rsidR="006B4B89">
        <w:t xml:space="preserve"> </w:t>
      </w:r>
      <w:r w:rsidRPr="00D22070">
        <w:t xml:space="preserve">lessen or affect in favour of the Guarantor any obligation under this </w:t>
      </w:r>
      <w:r w:rsidR="005B6D02" w:rsidRPr="00D22070">
        <w:t>D</w:t>
      </w:r>
      <w:r w:rsidRPr="00D22070">
        <w:t>eed</w:t>
      </w:r>
      <w:r w:rsidR="006B4B89">
        <w:t xml:space="preserve">, </w:t>
      </w:r>
      <w:r w:rsidRPr="00D22070">
        <w:t>are expressly waived.</w:t>
      </w:r>
    </w:p>
    <w:p w14:paraId="0EEF2C1C" w14:textId="77777777" w:rsidR="00925418" w:rsidRPr="00D22070" w:rsidRDefault="00925418" w:rsidP="00830241">
      <w:pPr>
        <w:pStyle w:val="COTCOCLV2-ASDEFCON"/>
      </w:pPr>
      <w:bookmarkStart w:id="43" w:name="_Toc420654986"/>
      <w:r w:rsidRPr="00D22070">
        <w:lastRenderedPageBreak/>
        <w:t xml:space="preserve">Binding </w:t>
      </w:r>
      <w:r w:rsidR="007F7E0D" w:rsidRPr="00D22070">
        <w:t>o</w:t>
      </w:r>
      <w:r w:rsidRPr="00D22070">
        <w:t xml:space="preserve">n </w:t>
      </w:r>
      <w:r w:rsidR="007F7E0D" w:rsidRPr="00D22070">
        <w:t>e</w:t>
      </w:r>
      <w:r w:rsidRPr="00D22070">
        <w:t xml:space="preserve">ach </w:t>
      </w:r>
      <w:r w:rsidR="00E30D53" w:rsidRPr="00D22070">
        <w:t>S</w:t>
      </w:r>
      <w:r w:rsidRPr="00D22070">
        <w:t>ignatory</w:t>
      </w:r>
      <w:bookmarkEnd w:id="43"/>
      <w:r w:rsidRPr="00D22070">
        <w:t xml:space="preserve"> (Core) </w:t>
      </w:r>
    </w:p>
    <w:p w14:paraId="087BF25C" w14:textId="77777777" w:rsidR="00925418" w:rsidRPr="00D22070" w:rsidRDefault="00925418" w:rsidP="00651FF1">
      <w:pPr>
        <w:pStyle w:val="COTCOCLV3-ASDEFCON"/>
      </w:pPr>
      <w:r w:rsidRPr="00D22070">
        <w:t xml:space="preserve">This </w:t>
      </w:r>
      <w:r w:rsidR="00E30D53" w:rsidRPr="00D22070">
        <w:t>D</w:t>
      </w:r>
      <w:r w:rsidRPr="00D22070">
        <w:t>eed binds and is enforceable against the Guarantor despite:</w:t>
      </w:r>
    </w:p>
    <w:p w14:paraId="160D7224" w14:textId="77777777" w:rsidR="00925418" w:rsidRPr="00D22070" w:rsidRDefault="00925418" w:rsidP="00651FF1">
      <w:pPr>
        <w:pStyle w:val="COTCOCLV4-ASDEFCON"/>
      </w:pPr>
      <w:r w:rsidRPr="00D22070">
        <w:t xml:space="preserve">any other person not executing this </w:t>
      </w:r>
      <w:r w:rsidR="00E30D53" w:rsidRPr="00D22070">
        <w:t>D</w:t>
      </w:r>
      <w:r w:rsidRPr="00D22070">
        <w:t>eed or its execution being defective in any way; or</w:t>
      </w:r>
    </w:p>
    <w:p w14:paraId="1CE083D5" w14:textId="77777777" w:rsidR="00925418" w:rsidRPr="00D22070" w:rsidRDefault="00925418" w:rsidP="00651FF1">
      <w:pPr>
        <w:pStyle w:val="COTCOCLV4-ASDEFCON"/>
      </w:pPr>
      <w:r w:rsidRPr="00D22070">
        <w:t xml:space="preserve">any obligation or liability of any other party under this </w:t>
      </w:r>
      <w:r w:rsidR="00E30D53" w:rsidRPr="00D22070">
        <w:t>D</w:t>
      </w:r>
      <w:r w:rsidRPr="00D22070">
        <w:t>eed not being binding or enforceable against that party for any reason.</w:t>
      </w:r>
    </w:p>
    <w:p w14:paraId="6C2E310F" w14:textId="77777777" w:rsidR="00D375E3" w:rsidRPr="00D22070" w:rsidRDefault="00D375E3" w:rsidP="00830241">
      <w:pPr>
        <w:pStyle w:val="COTCOCLV2-ASDEFCON"/>
      </w:pPr>
      <w:r w:rsidRPr="00D22070">
        <w:t>Counterparts</w:t>
      </w:r>
      <w:r w:rsidR="00925418" w:rsidRPr="00D22070">
        <w:t xml:space="preserve"> (</w:t>
      </w:r>
      <w:r w:rsidR="00595CB9" w:rsidRPr="00D22070">
        <w:t>Core</w:t>
      </w:r>
      <w:r w:rsidR="00925418" w:rsidRPr="00D22070">
        <w:t>)</w:t>
      </w:r>
      <w:r w:rsidR="004815D6" w:rsidRPr="00D22070">
        <w:t xml:space="preserve"> </w:t>
      </w:r>
    </w:p>
    <w:p w14:paraId="431CEC82" w14:textId="77777777" w:rsidR="00D375E3" w:rsidRPr="00D22070" w:rsidRDefault="00D375E3" w:rsidP="00651FF1">
      <w:pPr>
        <w:pStyle w:val="COTCOCLV3-ASDEFCON"/>
      </w:pPr>
      <w:r w:rsidRPr="00D22070">
        <w:t>This Deed may be executed in any number of counterparts and by the parties on separate counterparts.</w:t>
      </w:r>
      <w:r w:rsidR="00757197" w:rsidRPr="00D22070">
        <w:t xml:space="preserve"> </w:t>
      </w:r>
      <w:r w:rsidRPr="00D22070">
        <w:t>Each counterpart constitutes the Deed of each party who has executed and delivered that counterpart.</w:t>
      </w:r>
    </w:p>
    <w:p w14:paraId="47AA0BF8" w14:textId="77777777" w:rsidR="00E9671E" w:rsidRDefault="00E9671E" w:rsidP="00651FF1">
      <w:pPr>
        <w:pStyle w:val="ASDEFCONNormal"/>
      </w:pPr>
    </w:p>
    <w:p w14:paraId="619A13A4" w14:textId="77777777" w:rsidR="00631455" w:rsidRPr="00D22070" w:rsidRDefault="00631455" w:rsidP="00651FF1">
      <w:pPr>
        <w:pStyle w:val="ASDEFCONNormal"/>
      </w:pPr>
      <w:r w:rsidRPr="00D22070">
        <w:t>SIGNED AS A DEED</w:t>
      </w:r>
    </w:p>
    <w:p w14:paraId="6EF05FA7" w14:textId="09949359" w:rsidR="00631455" w:rsidRPr="00D22070" w:rsidRDefault="00631455" w:rsidP="00651FF1">
      <w:pPr>
        <w:pStyle w:val="ASDEFCONNormal"/>
      </w:pPr>
      <w:r w:rsidRPr="00D22070">
        <w:t>SIGNED</w:t>
      </w:r>
      <w:r w:rsidRPr="00D22070">
        <w:tab/>
        <w:t xml:space="preserve"> </w:t>
      </w:r>
    </w:p>
    <w:p w14:paraId="16928B26" w14:textId="77777777" w:rsidR="00631455" w:rsidRPr="00D22070" w:rsidRDefault="00631455" w:rsidP="00651FF1">
      <w:pPr>
        <w:pStyle w:val="ASDEFCONNormal"/>
      </w:pPr>
      <w:r w:rsidRPr="00D22070">
        <w:t>by the COMMONWEALTH OF AUSTRALIA</w:t>
      </w:r>
      <w:r w:rsidRPr="00D22070">
        <w:tab/>
        <w:t xml:space="preserve"> </w:t>
      </w:r>
    </w:p>
    <w:p w14:paraId="0EF0DF7D" w14:textId="77777777" w:rsidR="00631455" w:rsidRPr="00D22070" w:rsidRDefault="00631455" w:rsidP="00651FF1">
      <w:pPr>
        <w:pStyle w:val="ASDEFCONNormal"/>
      </w:pPr>
      <w:r w:rsidRPr="00D22070">
        <w:tab/>
      </w:r>
      <w:r w:rsidRPr="00D22070">
        <w:tab/>
      </w:r>
      <w:r w:rsidRPr="00D22070">
        <w:tab/>
      </w:r>
      <w:r w:rsidRPr="00D22070">
        <w:tab/>
      </w:r>
      <w:r w:rsidRPr="00D22070">
        <w:tab/>
      </w:r>
      <w:r w:rsidRPr="00D22070">
        <w:tab/>
      </w:r>
    </w:p>
    <w:p w14:paraId="49BA781B" w14:textId="77777777" w:rsidR="00BE19D9" w:rsidRDefault="00BE19D9" w:rsidP="00651FF1">
      <w:pPr>
        <w:pStyle w:val="ASDEFCONNormal"/>
      </w:pPr>
      <w:r w:rsidRPr="00D22070">
        <w:t>..............................................................................</w:t>
      </w:r>
    </w:p>
    <w:p w14:paraId="119E7868" w14:textId="77777777" w:rsidR="00BE19D9" w:rsidRDefault="00631455" w:rsidP="00651FF1">
      <w:pPr>
        <w:pStyle w:val="ASDEFCONNormal"/>
      </w:pPr>
      <w:r w:rsidRPr="00D22070">
        <w:t>in the presence of</w:t>
      </w:r>
      <w:r w:rsidRPr="00D22070">
        <w:tab/>
      </w:r>
    </w:p>
    <w:p w14:paraId="077DE408" w14:textId="77777777" w:rsidR="00631455" w:rsidRPr="00D22070" w:rsidRDefault="00631455" w:rsidP="00651FF1">
      <w:pPr>
        <w:pStyle w:val="ASDEFCONNormal"/>
      </w:pPr>
      <w:r w:rsidRPr="00D22070">
        <w:tab/>
      </w:r>
      <w:r w:rsidRPr="00D22070">
        <w:tab/>
      </w:r>
      <w:r w:rsidRPr="00D22070">
        <w:tab/>
      </w:r>
    </w:p>
    <w:p w14:paraId="03A1CDDE" w14:textId="77777777" w:rsidR="00631455" w:rsidRPr="00D22070" w:rsidRDefault="00631455" w:rsidP="00651FF1">
      <w:pPr>
        <w:pStyle w:val="ASDEFCONNormal"/>
      </w:pPr>
      <w:r w:rsidRPr="00D22070">
        <w:t>...................................................</w:t>
      </w:r>
      <w:r w:rsidR="00246C1E" w:rsidRPr="00D22070">
        <w:t>...........................</w:t>
      </w:r>
    </w:p>
    <w:p w14:paraId="716371A5" w14:textId="77777777" w:rsidR="003C69BC" w:rsidRDefault="003C69BC" w:rsidP="003C69BC">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0F0BC965" w14:textId="77777777" w:rsidR="003C69BC" w:rsidRPr="004D4A54" w:rsidRDefault="003C69BC" w:rsidP="00B265B7">
      <w:pPr>
        <w:pStyle w:val="Note-ASDEFCON"/>
        <w:numPr>
          <w:ilvl w:val="0"/>
          <w:numId w:val="31"/>
        </w:numPr>
        <w:ind w:hanging="720"/>
        <w:rPr>
          <w:color w:val="000000" w:themeColor="text1"/>
          <w:u w:val="single"/>
        </w:rPr>
      </w:pPr>
      <w:r w:rsidRPr="00686D78">
        <w:t>http://ibss/PublishedWebsite/LatestFinal/836F0CF2-84F0-43C2-8A34-6D34BD246B0D/Item/EBDAF9B0-2B07-45D4-BC51-67963BAA2394</w:t>
      </w:r>
    </w:p>
    <w:p w14:paraId="5239E44F" w14:textId="77777777" w:rsidR="003C69BC" w:rsidRDefault="003C69BC" w:rsidP="003C69BC">
      <w:pPr>
        <w:pStyle w:val="Note-ASDEFCON"/>
      </w:pPr>
      <w:r w:rsidRPr="001E3C59">
        <w:t>This guidance</w:t>
      </w:r>
      <w:r w:rsidRPr="000B5CC4">
        <w:t xml:space="preserve"> </w:t>
      </w:r>
      <w:r>
        <w:t>is developed for Commonwealth Personnel and</w:t>
      </w:r>
      <w:r w:rsidRPr="001E3C59">
        <w:t xml:space="preserve"> should be used to assess the </w:t>
      </w:r>
      <w:r>
        <w:t>Guaran</w:t>
      </w:r>
      <w:r w:rsidRPr="001E3C59">
        <w:t xml:space="preserve">tor’s execution of the </w:t>
      </w:r>
      <w:r>
        <w:t>Deed</w:t>
      </w:r>
      <w:r w:rsidRPr="001E3C59">
        <w:t>.</w:t>
      </w:r>
      <w:r>
        <w:t xml:space="preserve">  The Guarantor should seek its own independent legal advice on its execution of the Deed.</w:t>
      </w:r>
    </w:p>
    <w:p w14:paraId="11F88285" w14:textId="53A22328" w:rsidR="003C69BC" w:rsidRDefault="003C69BC" w:rsidP="003C69BC">
      <w:pPr>
        <w:pStyle w:val="ASDEFCONNormal"/>
      </w:pPr>
      <w:r>
        <w:rPr>
          <w:b/>
        </w:rPr>
        <w:fldChar w:fldCharType="begin">
          <w:ffData>
            <w:name w:val=""/>
            <w:enabled/>
            <w:calcOnExit w:val="0"/>
            <w:textInput>
              <w:default w:val="(INSERT EXECUTION CLAUSE OF THE GUARANTOR)"/>
            </w:textInput>
          </w:ffData>
        </w:fldChar>
      </w:r>
      <w:r>
        <w:rPr>
          <w:b/>
        </w:rPr>
        <w:instrText xml:space="preserve"> FORMTEXT </w:instrText>
      </w:r>
      <w:r>
        <w:rPr>
          <w:b/>
        </w:rPr>
      </w:r>
      <w:r>
        <w:rPr>
          <w:b/>
        </w:rPr>
        <w:fldChar w:fldCharType="separate"/>
      </w:r>
      <w:r w:rsidR="0088068D">
        <w:rPr>
          <w:b/>
          <w:noProof/>
        </w:rPr>
        <w:t>(INSERT EXECUTION CLAUSE OF THE GUARANTOR)</w:t>
      </w:r>
      <w:r>
        <w:rPr>
          <w:b/>
        </w:rPr>
        <w:fldChar w:fldCharType="end"/>
      </w:r>
      <w:r w:rsidRPr="00D22070">
        <w:t xml:space="preserve"> </w:t>
      </w:r>
    </w:p>
    <w:p w14:paraId="05B3D74D" w14:textId="77777777" w:rsidR="003C69BC" w:rsidRPr="00BC1E78" w:rsidRDefault="003C69BC" w:rsidP="003C69BC">
      <w:pPr>
        <w:pStyle w:val="ASDEFCONNormal"/>
      </w:pPr>
    </w:p>
    <w:bookmarkEnd w:id="0"/>
    <w:p w14:paraId="5F57542D" w14:textId="77777777" w:rsidR="000713B4" w:rsidRPr="00BC1E78" w:rsidRDefault="000713B4" w:rsidP="00651FF1">
      <w:pPr>
        <w:pStyle w:val="ASDEFCONNormal"/>
      </w:pPr>
    </w:p>
    <w:sectPr w:rsidR="000713B4" w:rsidRPr="00BC1E78" w:rsidSect="0082376E">
      <w:pgSz w:w="11909" w:h="16834" w:code="9"/>
      <w:pgMar w:top="1440" w:right="1418" w:bottom="1440"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84E56" w14:textId="77777777" w:rsidR="00511053" w:rsidRDefault="00511053">
      <w:r>
        <w:separator/>
      </w:r>
    </w:p>
  </w:endnote>
  <w:endnote w:type="continuationSeparator" w:id="0">
    <w:p w14:paraId="751DB5E4" w14:textId="77777777" w:rsidR="00511053" w:rsidRDefault="00511053">
      <w:r>
        <w:continuationSeparator/>
      </w:r>
    </w:p>
  </w:endnote>
  <w:endnote w:type="continuationNotice" w:id="1">
    <w:p w14:paraId="698F6056" w14:textId="77777777" w:rsidR="00511053" w:rsidRDefault="005110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CAEF2" w14:textId="77777777" w:rsidR="003A47B4" w:rsidRDefault="0088068D">
    <w:pPr>
      <w:pStyle w:val="Footer"/>
    </w:pPr>
    <w:fldSimple w:instr=" DOCVARIABLE  CUFooterText \* MERGEFORMAT " w:fldLock="1">
      <w:r w:rsidR="00AD03A7">
        <w:t>L\316171913.10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51FF1" w14:paraId="2469AE14" w14:textId="77777777" w:rsidTr="00651FF1">
      <w:tc>
        <w:tcPr>
          <w:tcW w:w="2500" w:type="pct"/>
        </w:tcPr>
        <w:p w14:paraId="0C8C32A3" w14:textId="16D064AE" w:rsidR="00651FF1" w:rsidRDefault="0088068D" w:rsidP="005B1701">
          <w:pPr>
            <w:pStyle w:val="ASDEFCONHeaderFooterLeft"/>
          </w:pPr>
          <w:fldSimple w:instr=" DOCPROPERTY Footer_Left ">
            <w:r>
              <w:t>Attachment to Draft Conditions of Contract</w:t>
            </w:r>
          </w:fldSimple>
          <w:r w:rsidR="00651FF1">
            <w:t xml:space="preserve"> (</w:t>
          </w:r>
          <w:fldSimple w:instr=" DOCPROPERTY  Version  \* MERGEFORMAT ">
            <w:r w:rsidR="005B1701">
              <w:t>V5.2</w:t>
            </w:r>
          </w:fldSimple>
          <w:r w:rsidR="00651FF1">
            <w:t>)</w:t>
          </w:r>
        </w:p>
      </w:tc>
      <w:tc>
        <w:tcPr>
          <w:tcW w:w="2500" w:type="pct"/>
        </w:tcPr>
        <w:p w14:paraId="797F5195" w14:textId="7A2AD0E7" w:rsidR="00651FF1" w:rsidRDefault="00651FF1" w:rsidP="00651FF1">
          <w:pPr>
            <w:pStyle w:val="ASDEFCONHeaderFooterRight"/>
          </w:pPr>
          <w:r>
            <w:t>I-</w:t>
          </w:r>
          <w:r w:rsidR="00AF5348">
            <w:t>E</w:t>
          </w:r>
          <w:r w:rsidRPr="00651FF1">
            <w:fldChar w:fldCharType="begin"/>
          </w:r>
          <w:r w:rsidRPr="00651FF1">
            <w:instrText xml:space="preserve"> PAGE </w:instrText>
          </w:r>
          <w:r w:rsidRPr="00651FF1">
            <w:fldChar w:fldCharType="separate"/>
          </w:r>
          <w:r w:rsidR="005B1701">
            <w:rPr>
              <w:noProof/>
            </w:rPr>
            <w:t>4</w:t>
          </w:r>
          <w:r w:rsidRPr="00651FF1">
            <w:fldChar w:fldCharType="end"/>
          </w:r>
        </w:p>
      </w:tc>
    </w:tr>
    <w:tr w:rsidR="00651FF1" w14:paraId="33598B74" w14:textId="77777777" w:rsidTr="00651FF1">
      <w:tc>
        <w:tcPr>
          <w:tcW w:w="5000" w:type="pct"/>
          <w:gridSpan w:val="2"/>
        </w:tcPr>
        <w:p w14:paraId="0547ECF1" w14:textId="15015BF2" w:rsidR="00651FF1" w:rsidRDefault="0088068D" w:rsidP="00651FF1">
          <w:pPr>
            <w:pStyle w:val="ASDEFCONHeaderFooterClassification"/>
          </w:pPr>
          <w:fldSimple w:instr=" DOCPROPERTY Classification ">
            <w:r>
              <w:t>OFFICIAL</w:t>
            </w:r>
          </w:fldSimple>
        </w:p>
      </w:tc>
    </w:tr>
  </w:tbl>
  <w:p w14:paraId="0D47B9EF" w14:textId="77777777" w:rsidR="003A47B4" w:rsidRPr="007A049E" w:rsidRDefault="003A47B4" w:rsidP="007A049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CE07B" w14:textId="77777777" w:rsidR="003A47B4" w:rsidRDefault="0088068D">
    <w:pPr>
      <w:pStyle w:val="Footer"/>
    </w:pPr>
    <w:fldSimple w:instr=" DOCVARIABLE  CUFooterText \* MERGEFORMAT " w:fldLock="1">
      <w:r w:rsidR="00AD03A7">
        <w:t>L\316171913.10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591FA" w14:textId="77777777" w:rsidR="00511053" w:rsidRDefault="00511053">
      <w:r>
        <w:separator/>
      </w:r>
    </w:p>
  </w:footnote>
  <w:footnote w:type="continuationSeparator" w:id="0">
    <w:p w14:paraId="320E1FD8" w14:textId="77777777" w:rsidR="00511053" w:rsidRDefault="00511053">
      <w:r>
        <w:continuationSeparator/>
      </w:r>
    </w:p>
  </w:footnote>
  <w:footnote w:type="continuationNotice" w:id="1">
    <w:p w14:paraId="0A28CA63" w14:textId="77777777" w:rsidR="00511053" w:rsidRDefault="0051105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30241" w14:paraId="177680CC" w14:textId="77777777" w:rsidTr="00830241">
      <w:tc>
        <w:tcPr>
          <w:tcW w:w="5000" w:type="pct"/>
          <w:gridSpan w:val="2"/>
        </w:tcPr>
        <w:p w14:paraId="44A8B6B8" w14:textId="3D23B9F3" w:rsidR="00830241" w:rsidRDefault="0088068D" w:rsidP="00830241">
          <w:pPr>
            <w:pStyle w:val="ASDEFCONHeaderFooterClassification"/>
          </w:pPr>
          <w:fldSimple w:instr=" DOCPROPERTY Classification ">
            <w:r>
              <w:t>OFFICIAL</w:t>
            </w:r>
          </w:fldSimple>
        </w:p>
      </w:tc>
    </w:tr>
    <w:tr w:rsidR="00830241" w14:paraId="36BA4E41" w14:textId="77777777" w:rsidTr="00830241">
      <w:tc>
        <w:tcPr>
          <w:tcW w:w="2500" w:type="pct"/>
        </w:tcPr>
        <w:p w14:paraId="3837BE51" w14:textId="30D631E2" w:rsidR="00830241" w:rsidRDefault="0088068D" w:rsidP="00830241">
          <w:pPr>
            <w:pStyle w:val="ASDEFCONHeaderFooterLeft"/>
          </w:pPr>
          <w:fldSimple w:instr=" DOCPROPERTY Header_Left ">
            <w:r>
              <w:t>ASDEFCON (Support)</w:t>
            </w:r>
          </w:fldSimple>
        </w:p>
      </w:tc>
      <w:tc>
        <w:tcPr>
          <w:tcW w:w="2500" w:type="pct"/>
        </w:tcPr>
        <w:p w14:paraId="4D8D09B5" w14:textId="740BBEF4" w:rsidR="00830241" w:rsidRDefault="0088068D" w:rsidP="00830241">
          <w:pPr>
            <w:pStyle w:val="ASDEFCONHeaderFooterRight"/>
          </w:pPr>
          <w:fldSimple w:instr=" DOCPROPERTY Header_Right ">
            <w:r>
              <w:t>PART 2</w:t>
            </w:r>
          </w:fldSimple>
        </w:p>
      </w:tc>
    </w:tr>
  </w:tbl>
  <w:p w14:paraId="2458E3DD" w14:textId="77777777" w:rsidR="003A47B4" w:rsidRPr="00830241" w:rsidRDefault="00830241" w:rsidP="00830241">
    <w:pPr>
      <w:pStyle w:val="ASDEFCONTitle"/>
    </w:pPr>
    <w:r>
      <w:t>ANNEX 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1CC034D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b w:val="0"/>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1C6A3C"/>
    <w:multiLevelType w:val="multilevel"/>
    <w:tmpl w:val="A5204D1A"/>
    <w:lvl w:ilvl="0">
      <w:start w:val="1"/>
      <w:numFmt w:val="decimal"/>
      <w:lvlRestart w:val="0"/>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E024435"/>
    <w:multiLevelType w:val="multilevel"/>
    <w:tmpl w:val="D354F8D6"/>
    <w:styleLink w:val="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6F696B"/>
    <w:multiLevelType w:val="hybridMultilevel"/>
    <w:tmpl w:val="D78CAB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52B4A17"/>
    <w:multiLevelType w:val="multilevel"/>
    <w:tmpl w:val="D354F8D6"/>
    <w:numStyleLink w:val="Definitions"/>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90577E2"/>
    <w:multiLevelType w:val="multilevel"/>
    <w:tmpl w:val="49884102"/>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9"/>
  </w:num>
  <w:num w:numId="3">
    <w:abstractNumId w:val="31"/>
  </w:num>
  <w:num w:numId="4">
    <w:abstractNumId w:val="38"/>
  </w:num>
  <w:num w:numId="5">
    <w:abstractNumId w:val="49"/>
  </w:num>
  <w:num w:numId="6">
    <w:abstractNumId w:val="51"/>
  </w:num>
  <w:num w:numId="7">
    <w:abstractNumId w:val="35"/>
  </w:num>
  <w:num w:numId="8">
    <w:abstractNumId w:val="13"/>
  </w:num>
  <w:num w:numId="9">
    <w:abstractNumId w:val="16"/>
  </w:num>
  <w:num w:numId="10">
    <w:abstractNumId w:val="44"/>
  </w:num>
  <w:num w:numId="11">
    <w:abstractNumId w:val="24"/>
  </w:num>
  <w:num w:numId="12">
    <w:abstractNumId w:val="50"/>
  </w:num>
  <w:num w:numId="13">
    <w:abstractNumId w:val="17"/>
  </w:num>
  <w:num w:numId="14">
    <w:abstractNumId w:val="21"/>
  </w:num>
  <w:num w:numId="15">
    <w:abstractNumId w:val="53"/>
  </w:num>
  <w:num w:numId="16">
    <w:abstractNumId w:val="12"/>
  </w:num>
  <w:num w:numId="17">
    <w:abstractNumId w:val="10"/>
  </w:num>
  <w:num w:numId="18">
    <w:abstractNumId w:val="3"/>
  </w:num>
  <w:num w:numId="19">
    <w:abstractNumId w:val="7"/>
  </w:num>
  <w:num w:numId="20">
    <w:abstractNumId w:val="19"/>
  </w:num>
  <w:num w:numId="21">
    <w:abstractNumId w:val="1"/>
  </w:num>
  <w:num w:numId="22">
    <w:abstractNumId w:val="28"/>
  </w:num>
  <w:num w:numId="23">
    <w:abstractNumId w:val="46"/>
  </w:num>
  <w:num w:numId="24">
    <w:abstractNumId w:val="42"/>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41"/>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2"/>
  </w:num>
  <w:num w:numId="35">
    <w:abstractNumId w:val="47"/>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8"/>
  </w:num>
  <w:num w:numId="39">
    <w:abstractNumId w:val="52"/>
  </w:num>
  <w:num w:numId="40">
    <w:abstractNumId w:val="18"/>
  </w:num>
  <w:num w:numId="41">
    <w:abstractNumId w:val="30"/>
  </w:num>
  <w:num w:numId="42">
    <w:abstractNumId w:val="11"/>
  </w:num>
  <w:num w:numId="43">
    <w:abstractNumId w:val="5"/>
  </w:num>
  <w:num w:numId="44">
    <w:abstractNumId w:val="34"/>
  </w:num>
  <w:num w:numId="45">
    <w:abstractNumId w:val="37"/>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39"/>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48"/>
  </w:num>
  <w:num w:numId="54">
    <w:abstractNumId w:val="29"/>
  </w:num>
  <w:num w:numId="55">
    <w:abstractNumId w:val="14"/>
  </w:num>
  <w:num w:numId="56">
    <w:abstractNumId w:val="20"/>
  </w:num>
  <w:num w:numId="57">
    <w:abstractNumId w:val="2"/>
  </w:num>
  <w:num w:numId="58">
    <w:abstractNumId w:val="26"/>
  </w:num>
  <w:num w:numId="59">
    <w:abstractNumId w:val="15"/>
  </w:num>
  <w:num w:numId="60">
    <w:abstractNumId w:val="6"/>
  </w:num>
  <w:num w:numId="61">
    <w:abstractNumId w:val="43"/>
  </w:num>
  <w:num w:numId="62">
    <w:abstractNumId w:val="4"/>
  </w:num>
  <w:num w:numId="63">
    <w:abstractNumId w:val="36"/>
  </w:num>
  <w:num w:numId="64">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171913.10"/>
  </w:docVars>
  <w:rsids>
    <w:rsidRoot w:val="00BC747A"/>
    <w:rsid w:val="00000386"/>
    <w:rsid w:val="000007AD"/>
    <w:rsid w:val="00002759"/>
    <w:rsid w:val="0000452C"/>
    <w:rsid w:val="000061B4"/>
    <w:rsid w:val="00006E66"/>
    <w:rsid w:val="00012003"/>
    <w:rsid w:val="000178C0"/>
    <w:rsid w:val="00034151"/>
    <w:rsid w:val="00036DA9"/>
    <w:rsid w:val="00045D3F"/>
    <w:rsid w:val="00046169"/>
    <w:rsid w:val="0005081D"/>
    <w:rsid w:val="00060945"/>
    <w:rsid w:val="00061361"/>
    <w:rsid w:val="00067E48"/>
    <w:rsid w:val="000713B4"/>
    <w:rsid w:val="00072FE3"/>
    <w:rsid w:val="0007779D"/>
    <w:rsid w:val="000815F9"/>
    <w:rsid w:val="00083F84"/>
    <w:rsid w:val="0009300F"/>
    <w:rsid w:val="00094A84"/>
    <w:rsid w:val="00096787"/>
    <w:rsid w:val="000A12E8"/>
    <w:rsid w:val="000A1E68"/>
    <w:rsid w:val="000A6777"/>
    <w:rsid w:val="000B1D46"/>
    <w:rsid w:val="000B625A"/>
    <w:rsid w:val="000B7259"/>
    <w:rsid w:val="000D2574"/>
    <w:rsid w:val="000D3133"/>
    <w:rsid w:val="000E3434"/>
    <w:rsid w:val="000E493F"/>
    <w:rsid w:val="000F4829"/>
    <w:rsid w:val="001107B9"/>
    <w:rsid w:val="001130A7"/>
    <w:rsid w:val="001132C5"/>
    <w:rsid w:val="001161DC"/>
    <w:rsid w:val="00116415"/>
    <w:rsid w:val="00117B71"/>
    <w:rsid w:val="00121994"/>
    <w:rsid w:val="001224B3"/>
    <w:rsid w:val="0013265E"/>
    <w:rsid w:val="00133411"/>
    <w:rsid w:val="00134A64"/>
    <w:rsid w:val="00157303"/>
    <w:rsid w:val="0016129D"/>
    <w:rsid w:val="0016622E"/>
    <w:rsid w:val="00172A7E"/>
    <w:rsid w:val="00180093"/>
    <w:rsid w:val="00182343"/>
    <w:rsid w:val="0018244C"/>
    <w:rsid w:val="00184821"/>
    <w:rsid w:val="00184BFE"/>
    <w:rsid w:val="00195DBC"/>
    <w:rsid w:val="001E0B32"/>
    <w:rsid w:val="001F41F0"/>
    <w:rsid w:val="001F6ED6"/>
    <w:rsid w:val="002008F0"/>
    <w:rsid w:val="00211326"/>
    <w:rsid w:val="002149EF"/>
    <w:rsid w:val="00220335"/>
    <w:rsid w:val="00223FAB"/>
    <w:rsid w:val="002250A9"/>
    <w:rsid w:val="0022587F"/>
    <w:rsid w:val="00226D45"/>
    <w:rsid w:val="00232C14"/>
    <w:rsid w:val="002349E3"/>
    <w:rsid w:val="002467BF"/>
    <w:rsid w:val="00246C1E"/>
    <w:rsid w:val="002472FB"/>
    <w:rsid w:val="002567B3"/>
    <w:rsid w:val="00256BEA"/>
    <w:rsid w:val="002631AB"/>
    <w:rsid w:val="00263F8A"/>
    <w:rsid w:val="00272FA6"/>
    <w:rsid w:val="0027479D"/>
    <w:rsid w:val="00277014"/>
    <w:rsid w:val="002849C9"/>
    <w:rsid w:val="002854B9"/>
    <w:rsid w:val="00285E37"/>
    <w:rsid w:val="00286EE7"/>
    <w:rsid w:val="00287D82"/>
    <w:rsid w:val="0029249A"/>
    <w:rsid w:val="00296808"/>
    <w:rsid w:val="00297D24"/>
    <w:rsid w:val="002A321F"/>
    <w:rsid w:val="002A324F"/>
    <w:rsid w:val="002A7F8A"/>
    <w:rsid w:val="002B5B31"/>
    <w:rsid w:val="002B713F"/>
    <w:rsid w:val="002C27EE"/>
    <w:rsid w:val="002C3FBC"/>
    <w:rsid w:val="002C43B6"/>
    <w:rsid w:val="002C50D8"/>
    <w:rsid w:val="002D1B5C"/>
    <w:rsid w:val="002E24C4"/>
    <w:rsid w:val="002F2F01"/>
    <w:rsid w:val="002F65A0"/>
    <w:rsid w:val="00301D5D"/>
    <w:rsid w:val="003025B0"/>
    <w:rsid w:val="00304068"/>
    <w:rsid w:val="00305039"/>
    <w:rsid w:val="003051BA"/>
    <w:rsid w:val="0030552C"/>
    <w:rsid w:val="0030609F"/>
    <w:rsid w:val="00314830"/>
    <w:rsid w:val="00315455"/>
    <w:rsid w:val="00323989"/>
    <w:rsid w:val="003253DB"/>
    <w:rsid w:val="00325EC3"/>
    <w:rsid w:val="00327364"/>
    <w:rsid w:val="0034203E"/>
    <w:rsid w:val="003442E8"/>
    <w:rsid w:val="00350318"/>
    <w:rsid w:val="003600A2"/>
    <w:rsid w:val="003773E0"/>
    <w:rsid w:val="003817CD"/>
    <w:rsid w:val="003819AA"/>
    <w:rsid w:val="00382878"/>
    <w:rsid w:val="003835E8"/>
    <w:rsid w:val="003865CE"/>
    <w:rsid w:val="00386D44"/>
    <w:rsid w:val="003904C3"/>
    <w:rsid w:val="00391300"/>
    <w:rsid w:val="003A10E9"/>
    <w:rsid w:val="003A47B4"/>
    <w:rsid w:val="003B3DEC"/>
    <w:rsid w:val="003B44FF"/>
    <w:rsid w:val="003C4B8C"/>
    <w:rsid w:val="003C69BC"/>
    <w:rsid w:val="003D0CE2"/>
    <w:rsid w:val="003D5D3E"/>
    <w:rsid w:val="003E3ADE"/>
    <w:rsid w:val="003E5DFE"/>
    <w:rsid w:val="003F2E50"/>
    <w:rsid w:val="0040050B"/>
    <w:rsid w:val="004033E4"/>
    <w:rsid w:val="00410451"/>
    <w:rsid w:val="004111C5"/>
    <w:rsid w:val="00411330"/>
    <w:rsid w:val="00411869"/>
    <w:rsid w:val="00416C57"/>
    <w:rsid w:val="0041778B"/>
    <w:rsid w:val="00437635"/>
    <w:rsid w:val="0044099E"/>
    <w:rsid w:val="00440D4D"/>
    <w:rsid w:val="004420EF"/>
    <w:rsid w:val="00460FF9"/>
    <w:rsid w:val="00461AF3"/>
    <w:rsid w:val="00464E94"/>
    <w:rsid w:val="00466CD7"/>
    <w:rsid w:val="00467D79"/>
    <w:rsid w:val="004726FA"/>
    <w:rsid w:val="004815D6"/>
    <w:rsid w:val="00490F87"/>
    <w:rsid w:val="00493003"/>
    <w:rsid w:val="004936CF"/>
    <w:rsid w:val="004A450A"/>
    <w:rsid w:val="004A57B8"/>
    <w:rsid w:val="004C53CF"/>
    <w:rsid w:val="004D322E"/>
    <w:rsid w:val="004D3A1A"/>
    <w:rsid w:val="004D4A54"/>
    <w:rsid w:val="004D634F"/>
    <w:rsid w:val="004E4420"/>
    <w:rsid w:val="004E66AB"/>
    <w:rsid w:val="004F23D0"/>
    <w:rsid w:val="004F4976"/>
    <w:rsid w:val="0050483F"/>
    <w:rsid w:val="005106E8"/>
    <w:rsid w:val="00511053"/>
    <w:rsid w:val="00512C39"/>
    <w:rsid w:val="00514BEB"/>
    <w:rsid w:val="0051639F"/>
    <w:rsid w:val="00522AF5"/>
    <w:rsid w:val="00526188"/>
    <w:rsid w:val="00531D4D"/>
    <w:rsid w:val="00542466"/>
    <w:rsid w:val="005516F8"/>
    <w:rsid w:val="00560452"/>
    <w:rsid w:val="00572A8A"/>
    <w:rsid w:val="00574F46"/>
    <w:rsid w:val="00577B7A"/>
    <w:rsid w:val="00577E47"/>
    <w:rsid w:val="00585C85"/>
    <w:rsid w:val="00594E90"/>
    <w:rsid w:val="00595CB9"/>
    <w:rsid w:val="00597026"/>
    <w:rsid w:val="005A0453"/>
    <w:rsid w:val="005A2E38"/>
    <w:rsid w:val="005A55F4"/>
    <w:rsid w:val="005B1701"/>
    <w:rsid w:val="005B6347"/>
    <w:rsid w:val="005B6D02"/>
    <w:rsid w:val="005B7A78"/>
    <w:rsid w:val="005C0212"/>
    <w:rsid w:val="005C59AC"/>
    <w:rsid w:val="005D11B0"/>
    <w:rsid w:val="005D14F9"/>
    <w:rsid w:val="005D3734"/>
    <w:rsid w:val="005E05F0"/>
    <w:rsid w:val="005E1147"/>
    <w:rsid w:val="005E42EC"/>
    <w:rsid w:val="005F2A2A"/>
    <w:rsid w:val="005F39F4"/>
    <w:rsid w:val="005F46B4"/>
    <w:rsid w:val="00600A28"/>
    <w:rsid w:val="00605292"/>
    <w:rsid w:val="00606E38"/>
    <w:rsid w:val="00620FB6"/>
    <w:rsid w:val="00622DF9"/>
    <w:rsid w:val="00631455"/>
    <w:rsid w:val="00631C77"/>
    <w:rsid w:val="00631DA5"/>
    <w:rsid w:val="006327BC"/>
    <w:rsid w:val="00641DE0"/>
    <w:rsid w:val="00651FF1"/>
    <w:rsid w:val="006618B0"/>
    <w:rsid w:val="006623FA"/>
    <w:rsid w:val="00670C14"/>
    <w:rsid w:val="00672D29"/>
    <w:rsid w:val="00675FC8"/>
    <w:rsid w:val="00681FC4"/>
    <w:rsid w:val="00683BBC"/>
    <w:rsid w:val="00686D78"/>
    <w:rsid w:val="00690CEC"/>
    <w:rsid w:val="006927E3"/>
    <w:rsid w:val="0069567E"/>
    <w:rsid w:val="006B04E9"/>
    <w:rsid w:val="006B055C"/>
    <w:rsid w:val="006B34CC"/>
    <w:rsid w:val="006B3DA2"/>
    <w:rsid w:val="006B4B89"/>
    <w:rsid w:val="006C0D58"/>
    <w:rsid w:val="006C5D2B"/>
    <w:rsid w:val="006D0C7B"/>
    <w:rsid w:val="006E0C48"/>
    <w:rsid w:val="006E126F"/>
    <w:rsid w:val="006F219E"/>
    <w:rsid w:val="006F5B38"/>
    <w:rsid w:val="006F7B11"/>
    <w:rsid w:val="00700D2F"/>
    <w:rsid w:val="00715481"/>
    <w:rsid w:val="007171A6"/>
    <w:rsid w:val="0072005D"/>
    <w:rsid w:val="007244C3"/>
    <w:rsid w:val="007245EA"/>
    <w:rsid w:val="00732888"/>
    <w:rsid w:val="007379B1"/>
    <w:rsid w:val="007405C5"/>
    <w:rsid w:val="00751A6F"/>
    <w:rsid w:val="007545C2"/>
    <w:rsid w:val="00756C15"/>
    <w:rsid w:val="00757197"/>
    <w:rsid w:val="00762156"/>
    <w:rsid w:val="00763499"/>
    <w:rsid w:val="00767DC0"/>
    <w:rsid w:val="00770035"/>
    <w:rsid w:val="007821FB"/>
    <w:rsid w:val="007A0371"/>
    <w:rsid w:val="007A049E"/>
    <w:rsid w:val="007B5370"/>
    <w:rsid w:val="007E7F18"/>
    <w:rsid w:val="007F66B1"/>
    <w:rsid w:val="007F7E0D"/>
    <w:rsid w:val="008170AF"/>
    <w:rsid w:val="0082376E"/>
    <w:rsid w:val="00823E56"/>
    <w:rsid w:val="00830241"/>
    <w:rsid w:val="0083330C"/>
    <w:rsid w:val="008414A0"/>
    <w:rsid w:val="00843BEB"/>
    <w:rsid w:val="0084485A"/>
    <w:rsid w:val="00847A3D"/>
    <w:rsid w:val="0088068D"/>
    <w:rsid w:val="0088294A"/>
    <w:rsid w:val="0088297E"/>
    <w:rsid w:val="008902CC"/>
    <w:rsid w:val="00893BBE"/>
    <w:rsid w:val="008962F1"/>
    <w:rsid w:val="008A0E53"/>
    <w:rsid w:val="008A22E5"/>
    <w:rsid w:val="008A5096"/>
    <w:rsid w:val="008A6275"/>
    <w:rsid w:val="008B105D"/>
    <w:rsid w:val="008C0542"/>
    <w:rsid w:val="008C2B36"/>
    <w:rsid w:val="008C39F1"/>
    <w:rsid w:val="008C6FD7"/>
    <w:rsid w:val="008D38F3"/>
    <w:rsid w:val="008D59E1"/>
    <w:rsid w:val="008E7AB4"/>
    <w:rsid w:val="00900DC2"/>
    <w:rsid w:val="00925418"/>
    <w:rsid w:val="009352A4"/>
    <w:rsid w:val="00936069"/>
    <w:rsid w:val="00942E8B"/>
    <w:rsid w:val="00943536"/>
    <w:rsid w:val="009447AE"/>
    <w:rsid w:val="009450E7"/>
    <w:rsid w:val="009608D5"/>
    <w:rsid w:val="0096172E"/>
    <w:rsid w:val="00965DAE"/>
    <w:rsid w:val="009717C4"/>
    <w:rsid w:val="009720CD"/>
    <w:rsid w:val="0098013B"/>
    <w:rsid w:val="00990CE2"/>
    <w:rsid w:val="0099130C"/>
    <w:rsid w:val="0099676E"/>
    <w:rsid w:val="00997266"/>
    <w:rsid w:val="0099776F"/>
    <w:rsid w:val="009A4D46"/>
    <w:rsid w:val="009A7504"/>
    <w:rsid w:val="009B589E"/>
    <w:rsid w:val="009C33A3"/>
    <w:rsid w:val="009C3AF3"/>
    <w:rsid w:val="009C5BDC"/>
    <w:rsid w:val="009D4813"/>
    <w:rsid w:val="009D6E9E"/>
    <w:rsid w:val="009F141C"/>
    <w:rsid w:val="009F38A2"/>
    <w:rsid w:val="00A049F4"/>
    <w:rsid w:val="00A11FFD"/>
    <w:rsid w:val="00A23B47"/>
    <w:rsid w:val="00A26A37"/>
    <w:rsid w:val="00A276DB"/>
    <w:rsid w:val="00A40F54"/>
    <w:rsid w:val="00A525DF"/>
    <w:rsid w:val="00A53F43"/>
    <w:rsid w:val="00A61ED5"/>
    <w:rsid w:val="00A73A70"/>
    <w:rsid w:val="00A75823"/>
    <w:rsid w:val="00A96F72"/>
    <w:rsid w:val="00AB267D"/>
    <w:rsid w:val="00AB3DEF"/>
    <w:rsid w:val="00AB6DBE"/>
    <w:rsid w:val="00AC2701"/>
    <w:rsid w:val="00AD03A7"/>
    <w:rsid w:val="00AE3A50"/>
    <w:rsid w:val="00AF3718"/>
    <w:rsid w:val="00AF5348"/>
    <w:rsid w:val="00AF78AE"/>
    <w:rsid w:val="00B13B86"/>
    <w:rsid w:val="00B1766F"/>
    <w:rsid w:val="00B23752"/>
    <w:rsid w:val="00B24B2B"/>
    <w:rsid w:val="00B265B7"/>
    <w:rsid w:val="00B2785B"/>
    <w:rsid w:val="00B35EEE"/>
    <w:rsid w:val="00B378C8"/>
    <w:rsid w:val="00B40D62"/>
    <w:rsid w:val="00B41EAB"/>
    <w:rsid w:val="00B549FC"/>
    <w:rsid w:val="00B56F64"/>
    <w:rsid w:val="00B6358F"/>
    <w:rsid w:val="00B66EBB"/>
    <w:rsid w:val="00B6721E"/>
    <w:rsid w:val="00B72740"/>
    <w:rsid w:val="00B7290A"/>
    <w:rsid w:val="00B72A19"/>
    <w:rsid w:val="00B72B77"/>
    <w:rsid w:val="00B7630F"/>
    <w:rsid w:val="00B847C4"/>
    <w:rsid w:val="00B85A7E"/>
    <w:rsid w:val="00B9002F"/>
    <w:rsid w:val="00B92DB9"/>
    <w:rsid w:val="00B937F5"/>
    <w:rsid w:val="00B94FFD"/>
    <w:rsid w:val="00B9550C"/>
    <w:rsid w:val="00B974FD"/>
    <w:rsid w:val="00BA0CB6"/>
    <w:rsid w:val="00BA3891"/>
    <w:rsid w:val="00BB1966"/>
    <w:rsid w:val="00BC1E78"/>
    <w:rsid w:val="00BC3FC3"/>
    <w:rsid w:val="00BC747A"/>
    <w:rsid w:val="00BD7543"/>
    <w:rsid w:val="00BD79C2"/>
    <w:rsid w:val="00BE19D9"/>
    <w:rsid w:val="00BE4BA5"/>
    <w:rsid w:val="00BF1594"/>
    <w:rsid w:val="00BF268A"/>
    <w:rsid w:val="00BF27CE"/>
    <w:rsid w:val="00C03B48"/>
    <w:rsid w:val="00C11B53"/>
    <w:rsid w:val="00C12F9D"/>
    <w:rsid w:val="00C214B3"/>
    <w:rsid w:val="00C410C1"/>
    <w:rsid w:val="00C44537"/>
    <w:rsid w:val="00C51DBC"/>
    <w:rsid w:val="00C5385E"/>
    <w:rsid w:val="00C6023F"/>
    <w:rsid w:val="00C603B3"/>
    <w:rsid w:val="00C62DC6"/>
    <w:rsid w:val="00C66145"/>
    <w:rsid w:val="00C70F5A"/>
    <w:rsid w:val="00C82C67"/>
    <w:rsid w:val="00C82FCF"/>
    <w:rsid w:val="00C84E92"/>
    <w:rsid w:val="00C913D2"/>
    <w:rsid w:val="00C917FC"/>
    <w:rsid w:val="00C93C00"/>
    <w:rsid w:val="00C9431C"/>
    <w:rsid w:val="00C94FC6"/>
    <w:rsid w:val="00C96927"/>
    <w:rsid w:val="00C97559"/>
    <w:rsid w:val="00C97C7E"/>
    <w:rsid w:val="00CA425D"/>
    <w:rsid w:val="00CB4ABB"/>
    <w:rsid w:val="00CB64D0"/>
    <w:rsid w:val="00CC099D"/>
    <w:rsid w:val="00CC2933"/>
    <w:rsid w:val="00CC2D65"/>
    <w:rsid w:val="00CC3D49"/>
    <w:rsid w:val="00CC5D86"/>
    <w:rsid w:val="00CD28D1"/>
    <w:rsid w:val="00CD75B9"/>
    <w:rsid w:val="00CE476F"/>
    <w:rsid w:val="00CE62AB"/>
    <w:rsid w:val="00CE752E"/>
    <w:rsid w:val="00CF3B4B"/>
    <w:rsid w:val="00CF732F"/>
    <w:rsid w:val="00D03404"/>
    <w:rsid w:val="00D0424F"/>
    <w:rsid w:val="00D20A3F"/>
    <w:rsid w:val="00D22070"/>
    <w:rsid w:val="00D24E14"/>
    <w:rsid w:val="00D308DA"/>
    <w:rsid w:val="00D3665E"/>
    <w:rsid w:val="00D375E3"/>
    <w:rsid w:val="00D40C0E"/>
    <w:rsid w:val="00D41A5A"/>
    <w:rsid w:val="00D448E3"/>
    <w:rsid w:val="00D45A5E"/>
    <w:rsid w:val="00D47EDF"/>
    <w:rsid w:val="00D5178F"/>
    <w:rsid w:val="00D5220B"/>
    <w:rsid w:val="00D57562"/>
    <w:rsid w:val="00D64A46"/>
    <w:rsid w:val="00D70058"/>
    <w:rsid w:val="00D72AB7"/>
    <w:rsid w:val="00D73292"/>
    <w:rsid w:val="00D73D7A"/>
    <w:rsid w:val="00D7771B"/>
    <w:rsid w:val="00D84D2D"/>
    <w:rsid w:val="00D85B48"/>
    <w:rsid w:val="00D86CAC"/>
    <w:rsid w:val="00D93B96"/>
    <w:rsid w:val="00D965BF"/>
    <w:rsid w:val="00D976CE"/>
    <w:rsid w:val="00DB76D0"/>
    <w:rsid w:val="00DD4721"/>
    <w:rsid w:val="00DD5364"/>
    <w:rsid w:val="00DD5E39"/>
    <w:rsid w:val="00DE1D56"/>
    <w:rsid w:val="00DE33CA"/>
    <w:rsid w:val="00DE64A2"/>
    <w:rsid w:val="00DF1CED"/>
    <w:rsid w:val="00DF1DFD"/>
    <w:rsid w:val="00DF6C32"/>
    <w:rsid w:val="00E00DF7"/>
    <w:rsid w:val="00E072C3"/>
    <w:rsid w:val="00E07413"/>
    <w:rsid w:val="00E10CB8"/>
    <w:rsid w:val="00E2279A"/>
    <w:rsid w:val="00E2745A"/>
    <w:rsid w:val="00E30D53"/>
    <w:rsid w:val="00E40859"/>
    <w:rsid w:val="00E41FC8"/>
    <w:rsid w:val="00E54FAF"/>
    <w:rsid w:val="00E743F7"/>
    <w:rsid w:val="00E75AE4"/>
    <w:rsid w:val="00E810BB"/>
    <w:rsid w:val="00E820EE"/>
    <w:rsid w:val="00E83A19"/>
    <w:rsid w:val="00E91951"/>
    <w:rsid w:val="00E94B20"/>
    <w:rsid w:val="00E9671E"/>
    <w:rsid w:val="00EA14D0"/>
    <w:rsid w:val="00EB03FD"/>
    <w:rsid w:val="00EB1195"/>
    <w:rsid w:val="00EB62BC"/>
    <w:rsid w:val="00EC4A83"/>
    <w:rsid w:val="00ED123C"/>
    <w:rsid w:val="00ED1ED5"/>
    <w:rsid w:val="00ED4BD3"/>
    <w:rsid w:val="00ED77D8"/>
    <w:rsid w:val="00F04ED5"/>
    <w:rsid w:val="00F15425"/>
    <w:rsid w:val="00F2008A"/>
    <w:rsid w:val="00F25438"/>
    <w:rsid w:val="00F30AB7"/>
    <w:rsid w:val="00F6042D"/>
    <w:rsid w:val="00F6239A"/>
    <w:rsid w:val="00F67179"/>
    <w:rsid w:val="00F6762E"/>
    <w:rsid w:val="00F817C9"/>
    <w:rsid w:val="00F95C03"/>
    <w:rsid w:val="00FA2D8A"/>
    <w:rsid w:val="00FA59AC"/>
    <w:rsid w:val="00FB259D"/>
    <w:rsid w:val="00FB4C72"/>
    <w:rsid w:val="00FB4F79"/>
    <w:rsid w:val="00FC422C"/>
    <w:rsid w:val="00FD0F73"/>
    <w:rsid w:val="00FD571C"/>
    <w:rsid w:val="00FE03C3"/>
    <w:rsid w:val="00FE1642"/>
    <w:rsid w:val="00FE5A7E"/>
    <w:rsid w:val="00FF0323"/>
    <w:rsid w:val="00FF03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04B899"/>
  <w15:docId w15:val="{D6F4AC70-64F4-4D3F-AD23-9CB41643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701"/>
    <w:pPr>
      <w:spacing w:after="120"/>
      <w:jc w:val="both"/>
    </w:pPr>
    <w:rPr>
      <w:rFonts w:ascii="Arial" w:hAnsi="Arial"/>
      <w:szCs w:val="24"/>
    </w:rPr>
  </w:style>
  <w:style w:type="paragraph" w:styleId="Heading1">
    <w:name w:val="heading 1"/>
    <w:basedOn w:val="Normal"/>
    <w:next w:val="Normal"/>
    <w:link w:val="Heading1Char"/>
    <w:qFormat/>
    <w:rsid w:val="005B1701"/>
    <w:pPr>
      <w:keepNext/>
      <w:numPr>
        <w:numId w:val="3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B170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560452"/>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560452"/>
    <w:pPr>
      <w:keepNext/>
      <w:keepLines/>
      <w:spacing w:before="200" w:after="60"/>
      <w:outlineLvl w:val="3"/>
    </w:pPr>
    <w:rPr>
      <w:b/>
      <w:bCs/>
      <w:i/>
      <w:iCs/>
    </w:rPr>
  </w:style>
  <w:style w:type="paragraph" w:styleId="Heading5">
    <w:name w:val="heading 5"/>
    <w:aliases w:val="Para5"/>
    <w:basedOn w:val="Normal"/>
    <w:next w:val="Normal"/>
    <w:qFormat/>
    <w:rsid w:val="00CC3D49"/>
    <w:pPr>
      <w:numPr>
        <w:ilvl w:val="4"/>
        <w:numId w:val="3"/>
      </w:numPr>
      <w:spacing w:before="240" w:after="60"/>
      <w:outlineLvl w:val="4"/>
    </w:pPr>
    <w:rPr>
      <w:b/>
      <w:bCs/>
      <w:iCs/>
      <w:szCs w:val="26"/>
    </w:rPr>
  </w:style>
  <w:style w:type="paragraph" w:styleId="Heading6">
    <w:name w:val="heading 6"/>
    <w:basedOn w:val="Normal"/>
    <w:next w:val="Normal"/>
    <w:qFormat/>
    <w:rsid w:val="00CC3D49"/>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CC3D49"/>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CC3D49"/>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CC3D4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B17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1701"/>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BC747A"/>
    <w:rPr>
      <w:rFonts w:ascii="Tahoma" w:hAnsi="Tahoma" w:cs="Tahoma"/>
      <w:sz w:val="16"/>
      <w:szCs w:val="16"/>
    </w:rPr>
  </w:style>
  <w:style w:type="table" w:styleId="TableGrid">
    <w:name w:val="Table Grid"/>
    <w:basedOn w:val="TableNormal"/>
    <w:rsid w:val="00CC3D4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5B170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B1701"/>
    <w:pPr>
      <w:spacing w:after="60"/>
      <w:ind w:left="1417" w:hanging="850"/>
    </w:pPr>
    <w:rPr>
      <w:rFonts w:ascii="Arial" w:hAnsi="Arial" w:cs="Arial"/>
      <w:szCs w:val="24"/>
    </w:rPr>
  </w:style>
  <w:style w:type="paragraph" w:styleId="BodyText">
    <w:name w:val="Body Text"/>
    <w:basedOn w:val="Normal"/>
    <w:rsid w:val="00CC3D49"/>
  </w:style>
  <w:style w:type="paragraph" w:customStyle="1" w:styleId="Style1">
    <w:name w:val="Style1"/>
    <w:basedOn w:val="Heading4"/>
    <w:rsid w:val="00700D2F"/>
    <w:rPr>
      <w:b w:val="0"/>
    </w:rPr>
  </w:style>
  <w:style w:type="paragraph" w:styleId="EndnoteText">
    <w:name w:val="endnote text"/>
    <w:basedOn w:val="Normal"/>
    <w:semiHidden/>
    <w:rsid w:val="00CC3D49"/>
    <w:rPr>
      <w:szCs w:val="20"/>
    </w:rPr>
  </w:style>
  <w:style w:type="paragraph" w:styleId="CommentSubject">
    <w:name w:val="annotation subject"/>
    <w:basedOn w:val="CommentText"/>
    <w:next w:val="CommentText"/>
    <w:semiHidden/>
    <w:rsid w:val="00B378C8"/>
    <w:rPr>
      <w:b/>
      <w:bCs/>
      <w:szCs w:val="20"/>
    </w:rPr>
  </w:style>
  <w:style w:type="paragraph" w:styleId="Header">
    <w:name w:val="header"/>
    <w:basedOn w:val="Normal"/>
    <w:rsid w:val="007379B1"/>
    <w:pPr>
      <w:tabs>
        <w:tab w:val="center" w:pos="4153"/>
        <w:tab w:val="right" w:pos="8306"/>
      </w:tabs>
    </w:pPr>
  </w:style>
  <w:style w:type="paragraph" w:styleId="Footer">
    <w:name w:val="footer"/>
    <w:basedOn w:val="Normal"/>
    <w:rsid w:val="007379B1"/>
    <w:pPr>
      <w:tabs>
        <w:tab w:val="center" w:pos="4153"/>
        <w:tab w:val="right" w:pos="8306"/>
      </w:tabs>
    </w:pPr>
  </w:style>
  <w:style w:type="paragraph" w:styleId="Index1">
    <w:name w:val="index 1"/>
    <w:basedOn w:val="Normal"/>
    <w:next w:val="Normal"/>
    <w:autoRedefine/>
    <w:semiHidden/>
    <w:rsid w:val="004E4420"/>
    <w:pPr>
      <w:widowControl w:val="0"/>
      <w:spacing w:after="220"/>
      <w:ind w:left="964" w:hanging="964"/>
    </w:pPr>
  </w:style>
  <w:style w:type="character" w:styleId="Hyperlink">
    <w:name w:val="Hyperlink"/>
    <w:uiPriority w:val="99"/>
    <w:unhideWhenUsed/>
    <w:rsid w:val="005B1701"/>
    <w:rPr>
      <w:color w:val="0000FF"/>
      <w:u w:val="single"/>
    </w:rPr>
  </w:style>
  <w:style w:type="paragraph" w:customStyle="1" w:styleId="Commentary">
    <w:name w:val="Commentary"/>
    <w:basedOn w:val="Normal"/>
    <w:rsid w:val="00067E48"/>
    <w:pPr>
      <w:pBdr>
        <w:top w:val="single" w:sz="4" w:space="1" w:color="auto"/>
        <w:left w:val="single" w:sz="4" w:space="4" w:color="auto"/>
        <w:bottom w:val="single" w:sz="4" w:space="1" w:color="auto"/>
        <w:right w:val="single" w:sz="4" w:space="4" w:color="auto"/>
      </w:pBdr>
      <w:shd w:val="clear" w:color="auto" w:fill="E6E6E6"/>
      <w:tabs>
        <w:tab w:val="left" w:pos="964"/>
      </w:tabs>
      <w:spacing w:after="240"/>
      <w:ind w:left="964"/>
    </w:pPr>
    <w:rPr>
      <w:bCs/>
      <w:color w:val="800080"/>
    </w:rPr>
  </w:style>
  <w:style w:type="paragraph" w:customStyle="1" w:styleId="Definition">
    <w:name w:val="Definition"/>
    <w:basedOn w:val="Normal"/>
    <w:rsid w:val="00067E48"/>
    <w:pPr>
      <w:numPr>
        <w:numId w:val="5"/>
      </w:numPr>
      <w:spacing w:after="240"/>
    </w:pPr>
  </w:style>
  <w:style w:type="paragraph" w:customStyle="1" w:styleId="DefinitionNum2">
    <w:name w:val="DefinitionNum2"/>
    <w:basedOn w:val="Normal"/>
    <w:rsid w:val="00067E48"/>
    <w:pPr>
      <w:numPr>
        <w:ilvl w:val="1"/>
        <w:numId w:val="5"/>
      </w:numPr>
      <w:spacing w:after="240"/>
    </w:pPr>
  </w:style>
  <w:style w:type="character" w:customStyle="1" w:styleId="IDDVariableMarker">
    <w:name w:val="IDDVariableMarker"/>
    <w:rsid w:val="00067E48"/>
    <w:rPr>
      <w:rFonts w:ascii="Arial" w:hAnsi="Arial"/>
      <w:b/>
    </w:rPr>
  </w:style>
  <w:style w:type="paragraph" w:customStyle="1" w:styleId="DefinitionNum3">
    <w:name w:val="DefinitionNum3"/>
    <w:basedOn w:val="Normal"/>
    <w:rsid w:val="00067E48"/>
    <w:pPr>
      <w:numPr>
        <w:ilvl w:val="2"/>
        <w:numId w:val="5"/>
      </w:numPr>
      <w:spacing w:after="240"/>
      <w:outlineLvl w:val="2"/>
    </w:pPr>
  </w:style>
  <w:style w:type="paragraph" w:customStyle="1" w:styleId="DefinitionNum4">
    <w:name w:val="DefinitionNum4"/>
    <w:basedOn w:val="Normal"/>
    <w:rsid w:val="00067E48"/>
    <w:pPr>
      <w:numPr>
        <w:ilvl w:val="3"/>
        <w:numId w:val="5"/>
      </w:numPr>
      <w:spacing w:after="240"/>
    </w:pPr>
  </w:style>
  <w:style w:type="numbering" w:customStyle="1" w:styleId="Definitions">
    <w:name w:val="Definitions"/>
    <w:rsid w:val="00067E48"/>
    <w:pPr>
      <w:numPr>
        <w:numId w:val="4"/>
      </w:numPr>
    </w:pPr>
  </w:style>
  <w:style w:type="paragraph" w:styleId="TOC6">
    <w:name w:val="toc 6"/>
    <w:basedOn w:val="Normal"/>
    <w:next w:val="Normal"/>
    <w:autoRedefine/>
    <w:rsid w:val="005B1701"/>
    <w:pPr>
      <w:spacing w:after="100"/>
      <w:ind w:left="1000"/>
    </w:pPr>
  </w:style>
  <w:style w:type="paragraph" w:customStyle="1" w:styleId="AttachmentHeading">
    <w:name w:val="Attachment Heading"/>
    <w:basedOn w:val="Normal"/>
    <w:next w:val="Normal"/>
    <w:rsid w:val="006E0C48"/>
    <w:pPr>
      <w:pageBreakBefore/>
      <w:numPr>
        <w:numId w:val="6"/>
      </w:numPr>
      <w:spacing w:after="240"/>
    </w:pPr>
    <w:rPr>
      <w:b/>
      <w:sz w:val="24"/>
    </w:rPr>
  </w:style>
  <w:style w:type="paragraph" w:customStyle="1" w:styleId="IndentParaLevel1">
    <w:name w:val="IndentParaLevel1"/>
    <w:basedOn w:val="Normal"/>
    <w:rsid w:val="00E94B20"/>
    <w:pPr>
      <w:spacing w:after="240"/>
      <w:ind w:left="964"/>
    </w:pPr>
  </w:style>
  <w:style w:type="paragraph" w:customStyle="1" w:styleId="PIPNumber1">
    <w:name w:val="PIP_Number1"/>
    <w:basedOn w:val="Normal"/>
    <w:rsid w:val="00E94B20"/>
    <w:pPr>
      <w:numPr>
        <w:numId w:val="7"/>
      </w:numPr>
      <w:spacing w:after="240"/>
    </w:pPr>
  </w:style>
  <w:style w:type="paragraph" w:customStyle="1" w:styleId="PIPNumber2">
    <w:name w:val="PIP_Number2"/>
    <w:basedOn w:val="Normal"/>
    <w:rsid w:val="00E94B20"/>
    <w:pPr>
      <w:numPr>
        <w:ilvl w:val="1"/>
        <w:numId w:val="7"/>
      </w:numPr>
      <w:spacing w:after="240"/>
    </w:pPr>
  </w:style>
  <w:style w:type="paragraph" w:customStyle="1" w:styleId="PIPNumber3">
    <w:name w:val="PIP_Number3"/>
    <w:basedOn w:val="Normal"/>
    <w:rsid w:val="00E94B20"/>
    <w:pPr>
      <w:numPr>
        <w:ilvl w:val="2"/>
        <w:numId w:val="7"/>
      </w:numPr>
      <w:spacing w:after="240"/>
    </w:pPr>
  </w:style>
  <w:style w:type="paragraph" w:styleId="TOC5">
    <w:name w:val="toc 5"/>
    <w:basedOn w:val="Normal"/>
    <w:next w:val="Normal"/>
    <w:autoRedefine/>
    <w:rsid w:val="005B1701"/>
    <w:pPr>
      <w:spacing w:after="100"/>
      <w:ind w:left="800"/>
    </w:pPr>
  </w:style>
  <w:style w:type="paragraph" w:customStyle="1" w:styleId="IndentParaLevel2">
    <w:name w:val="IndentParaLevel2"/>
    <w:basedOn w:val="Normal"/>
    <w:rsid w:val="00460FF9"/>
    <w:pPr>
      <w:spacing w:after="240"/>
      <w:ind w:left="1928"/>
    </w:pPr>
  </w:style>
  <w:style w:type="character" w:customStyle="1" w:styleId="AltOpt">
    <w:name w:val="AltOpt"/>
    <w:rsid w:val="004936CF"/>
    <w:rPr>
      <w:rFonts w:ascii="Arial" w:hAnsi="Arial"/>
      <w:b/>
      <w:color w:val="FFFF99"/>
      <w:sz w:val="20"/>
      <w:szCs w:val="22"/>
      <w:shd w:val="clear" w:color="auto" w:fill="808080"/>
    </w:rPr>
  </w:style>
  <w:style w:type="paragraph" w:customStyle="1" w:styleId="Default">
    <w:name w:val="Default"/>
    <w:rsid w:val="00C6023F"/>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5B1701"/>
    <w:pPr>
      <w:keepNext/>
      <w:keepLines/>
      <w:numPr>
        <w:ilvl w:val="1"/>
        <w:numId w:val="27"/>
      </w:numPr>
      <w:pBdr>
        <w:bottom w:val="single" w:sz="4" w:space="1" w:color="auto"/>
      </w:pBdr>
    </w:pPr>
    <w:rPr>
      <w:b/>
    </w:rPr>
  </w:style>
  <w:style w:type="paragraph" w:customStyle="1" w:styleId="ASDEFCONNormal">
    <w:name w:val="ASDEFCON Normal"/>
    <w:link w:val="ASDEFCONNormalChar"/>
    <w:rsid w:val="005B1701"/>
    <w:pPr>
      <w:spacing w:after="120"/>
      <w:jc w:val="both"/>
    </w:pPr>
    <w:rPr>
      <w:rFonts w:ascii="Arial" w:hAnsi="Arial"/>
      <w:color w:val="000000"/>
      <w:szCs w:val="40"/>
    </w:rPr>
  </w:style>
  <w:style w:type="character" w:customStyle="1" w:styleId="ASDEFCONNormalChar">
    <w:name w:val="ASDEFCON Normal Char"/>
    <w:link w:val="ASDEFCONNormal"/>
    <w:rsid w:val="005B1701"/>
    <w:rPr>
      <w:rFonts w:ascii="Arial" w:hAnsi="Arial"/>
      <w:color w:val="000000"/>
      <w:szCs w:val="40"/>
    </w:rPr>
  </w:style>
  <w:style w:type="paragraph" w:customStyle="1" w:styleId="COTCOCLV3-ASDEFCON">
    <w:name w:val="COT/COC LV3 - ASDEFCON"/>
    <w:basedOn w:val="ASDEFCONNormal"/>
    <w:rsid w:val="005B1701"/>
    <w:pPr>
      <w:numPr>
        <w:ilvl w:val="2"/>
        <w:numId w:val="27"/>
      </w:numPr>
    </w:pPr>
  </w:style>
  <w:style w:type="paragraph" w:customStyle="1" w:styleId="COTCOCLV1-ASDEFCON">
    <w:name w:val="COT/COC LV1 - ASDEFCON"/>
    <w:basedOn w:val="ASDEFCONNormal"/>
    <w:next w:val="COTCOCLV2-ASDEFCON"/>
    <w:rsid w:val="005B1701"/>
    <w:pPr>
      <w:keepNext/>
      <w:keepLines/>
      <w:numPr>
        <w:numId w:val="27"/>
      </w:numPr>
      <w:spacing w:before="240"/>
    </w:pPr>
    <w:rPr>
      <w:b/>
      <w:caps/>
    </w:rPr>
  </w:style>
  <w:style w:type="paragraph" w:customStyle="1" w:styleId="COTCOCLV4-ASDEFCON">
    <w:name w:val="COT/COC LV4 - ASDEFCON"/>
    <w:basedOn w:val="ASDEFCONNormal"/>
    <w:rsid w:val="005B1701"/>
    <w:pPr>
      <w:numPr>
        <w:ilvl w:val="3"/>
        <w:numId w:val="27"/>
      </w:numPr>
    </w:pPr>
  </w:style>
  <w:style w:type="paragraph" w:customStyle="1" w:styleId="COTCOCLV5-ASDEFCON">
    <w:name w:val="COT/COC LV5 - ASDEFCON"/>
    <w:basedOn w:val="ASDEFCONNormal"/>
    <w:rsid w:val="005B1701"/>
    <w:pPr>
      <w:numPr>
        <w:ilvl w:val="4"/>
        <w:numId w:val="27"/>
      </w:numPr>
    </w:pPr>
  </w:style>
  <w:style w:type="paragraph" w:customStyle="1" w:styleId="COTCOCLV6-ASDEFCON">
    <w:name w:val="COT/COC LV6 - ASDEFCON"/>
    <w:basedOn w:val="ASDEFCONNormal"/>
    <w:rsid w:val="005B1701"/>
    <w:pPr>
      <w:keepLines/>
      <w:numPr>
        <w:ilvl w:val="5"/>
        <w:numId w:val="27"/>
      </w:numPr>
    </w:pPr>
  </w:style>
  <w:style w:type="paragraph" w:customStyle="1" w:styleId="ASDEFCONOption">
    <w:name w:val="ASDEFCON Option"/>
    <w:basedOn w:val="ASDEFCONNormal"/>
    <w:rsid w:val="005B1701"/>
    <w:pPr>
      <w:keepNext/>
      <w:spacing w:before="60"/>
    </w:pPr>
    <w:rPr>
      <w:b/>
      <w:i/>
      <w:szCs w:val="24"/>
    </w:rPr>
  </w:style>
  <w:style w:type="paragraph" w:customStyle="1" w:styleId="NoteToDrafters-ASDEFCON">
    <w:name w:val="Note To Drafters - ASDEFCON"/>
    <w:basedOn w:val="ASDEFCONNormal"/>
    <w:rsid w:val="005B1701"/>
    <w:pPr>
      <w:keepNext/>
      <w:shd w:val="clear" w:color="auto" w:fill="000000"/>
    </w:pPr>
    <w:rPr>
      <w:b/>
      <w:i/>
      <w:color w:val="FFFFFF"/>
    </w:rPr>
  </w:style>
  <w:style w:type="paragraph" w:customStyle="1" w:styleId="NoteToTenderers-ASDEFCON">
    <w:name w:val="Note To Tenderers - ASDEFCON"/>
    <w:basedOn w:val="ASDEFCONNormal"/>
    <w:rsid w:val="005B1701"/>
    <w:pPr>
      <w:keepNext/>
      <w:shd w:val="pct15" w:color="auto" w:fill="auto"/>
    </w:pPr>
    <w:rPr>
      <w:b/>
      <w:i/>
    </w:rPr>
  </w:style>
  <w:style w:type="paragraph" w:customStyle="1" w:styleId="ASDEFCONTitle">
    <w:name w:val="ASDEFCON Title"/>
    <w:basedOn w:val="ASDEFCONNormal"/>
    <w:rsid w:val="005B1701"/>
    <w:pPr>
      <w:keepLines/>
      <w:spacing w:before="240"/>
      <w:jc w:val="center"/>
    </w:pPr>
    <w:rPr>
      <w:b/>
      <w:caps/>
    </w:rPr>
  </w:style>
  <w:style w:type="paragraph" w:customStyle="1" w:styleId="ATTANNLV1-ASDEFCON">
    <w:name w:val="ATT/ANN LV1 - ASDEFCON"/>
    <w:basedOn w:val="ASDEFCONNormal"/>
    <w:next w:val="ATTANNLV2-ASDEFCON"/>
    <w:rsid w:val="005B1701"/>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B1701"/>
    <w:pPr>
      <w:numPr>
        <w:ilvl w:val="1"/>
        <w:numId w:val="35"/>
      </w:numPr>
    </w:pPr>
    <w:rPr>
      <w:szCs w:val="24"/>
    </w:rPr>
  </w:style>
  <w:style w:type="character" w:customStyle="1" w:styleId="ATTANNLV2-ASDEFCONChar">
    <w:name w:val="ATT/ANN LV2 - ASDEFCON Char"/>
    <w:link w:val="ATTANNLV2-ASDEFCON"/>
    <w:rsid w:val="005B1701"/>
    <w:rPr>
      <w:rFonts w:ascii="Arial" w:hAnsi="Arial"/>
      <w:color w:val="000000"/>
      <w:szCs w:val="24"/>
    </w:rPr>
  </w:style>
  <w:style w:type="paragraph" w:customStyle="1" w:styleId="ATTANNLV3-ASDEFCON">
    <w:name w:val="ATT/ANN LV3 - ASDEFCON"/>
    <w:basedOn w:val="ASDEFCONNormal"/>
    <w:rsid w:val="005B1701"/>
    <w:pPr>
      <w:numPr>
        <w:ilvl w:val="2"/>
        <w:numId w:val="35"/>
      </w:numPr>
    </w:pPr>
    <w:rPr>
      <w:szCs w:val="24"/>
    </w:rPr>
  </w:style>
  <w:style w:type="paragraph" w:customStyle="1" w:styleId="ATTANNLV4-ASDEFCON">
    <w:name w:val="ATT/ANN LV4 - ASDEFCON"/>
    <w:basedOn w:val="ASDEFCONNormal"/>
    <w:rsid w:val="005B1701"/>
    <w:pPr>
      <w:numPr>
        <w:ilvl w:val="3"/>
        <w:numId w:val="35"/>
      </w:numPr>
    </w:pPr>
    <w:rPr>
      <w:szCs w:val="24"/>
    </w:rPr>
  </w:style>
  <w:style w:type="paragraph" w:customStyle="1" w:styleId="ASDEFCONCoverTitle">
    <w:name w:val="ASDEFCON Cover Title"/>
    <w:rsid w:val="005B1701"/>
    <w:pPr>
      <w:jc w:val="center"/>
    </w:pPr>
    <w:rPr>
      <w:rFonts w:ascii="Georgia" w:hAnsi="Georgia"/>
      <w:b/>
      <w:color w:val="000000"/>
      <w:sz w:val="100"/>
      <w:szCs w:val="24"/>
    </w:rPr>
  </w:style>
  <w:style w:type="paragraph" w:customStyle="1" w:styleId="ASDEFCONHeaderFooterLeft">
    <w:name w:val="ASDEFCON Header/Footer Left"/>
    <w:basedOn w:val="ASDEFCONNormal"/>
    <w:rsid w:val="005B1701"/>
    <w:pPr>
      <w:spacing w:after="0"/>
      <w:jc w:val="left"/>
    </w:pPr>
    <w:rPr>
      <w:sz w:val="16"/>
      <w:szCs w:val="24"/>
    </w:rPr>
  </w:style>
  <w:style w:type="paragraph" w:customStyle="1" w:styleId="ASDEFCONCoverPageIncorp">
    <w:name w:val="ASDEFCON Cover Page Incorp"/>
    <w:rsid w:val="005B170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B1701"/>
    <w:rPr>
      <w:b/>
      <w:i/>
    </w:rPr>
  </w:style>
  <w:style w:type="paragraph" w:customStyle="1" w:styleId="COTCOCLV2NONUM-ASDEFCON">
    <w:name w:val="COT/COC LV2 NONUM - ASDEFCON"/>
    <w:basedOn w:val="COTCOCLV2-ASDEFCON"/>
    <w:next w:val="COTCOCLV3-ASDEFCON"/>
    <w:rsid w:val="005B170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B1701"/>
    <w:pPr>
      <w:keepNext w:val="0"/>
      <w:numPr>
        <w:numId w:val="0"/>
      </w:numPr>
      <w:ind w:left="851"/>
    </w:pPr>
    <w:rPr>
      <w:bCs/>
      <w:szCs w:val="20"/>
    </w:rPr>
  </w:style>
  <w:style w:type="paragraph" w:customStyle="1" w:styleId="COTCOCLV3NONUM-ASDEFCON">
    <w:name w:val="COT/COC LV3 NONUM - ASDEFCON"/>
    <w:basedOn w:val="COTCOCLV3-ASDEFCON"/>
    <w:next w:val="COTCOCLV3-ASDEFCON"/>
    <w:rsid w:val="005B1701"/>
    <w:pPr>
      <w:numPr>
        <w:ilvl w:val="0"/>
        <w:numId w:val="0"/>
      </w:numPr>
      <w:ind w:left="851"/>
    </w:pPr>
    <w:rPr>
      <w:szCs w:val="20"/>
    </w:rPr>
  </w:style>
  <w:style w:type="paragraph" w:customStyle="1" w:styleId="COTCOCLV4NONUM-ASDEFCON">
    <w:name w:val="COT/COC LV4 NONUM - ASDEFCON"/>
    <w:basedOn w:val="COTCOCLV4-ASDEFCON"/>
    <w:next w:val="COTCOCLV4-ASDEFCON"/>
    <w:rsid w:val="005B1701"/>
    <w:pPr>
      <w:numPr>
        <w:ilvl w:val="0"/>
        <w:numId w:val="0"/>
      </w:numPr>
      <w:ind w:left="1418"/>
    </w:pPr>
    <w:rPr>
      <w:szCs w:val="20"/>
    </w:rPr>
  </w:style>
  <w:style w:type="paragraph" w:customStyle="1" w:styleId="COTCOCLV5NONUM-ASDEFCON">
    <w:name w:val="COT/COC LV5 NONUM - ASDEFCON"/>
    <w:basedOn w:val="COTCOCLV5-ASDEFCON"/>
    <w:next w:val="COTCOCLV5-ASDEFCON"/>
    <w:rsid w:val="005B1701"/>
    <w:pPr>
      <w:numPr>
        <w:ilvl w:val="0"/>
        <w:numId w:val="0"/>
      </w:numPr>
      <w:ind w:left="1985"/>
    </w:pPr>
    <w:rPr>
      <w:szCs w:val="20"/>
    </w:rPr>
  </w:style>
  <w:style w:type="paragraph" w:customStyle="1" w:styleId="COTCOCLV6NONUM-ASDEFCON">
    <w:name w:val="COT/COC LV6 NONUM - ASDEFCON"/>
    <w:basedOn w:val="COTCOCLV6-ASDEFCON"/>
    <w:next w:val="COTCOCLV6-ASDEFCON"/>
    <w:rsid w:val="005B1701"/>
    <w:pPr>
      <w:numPr>
        <w:ilvl w:val="0"/>
        <w:numId w:val="0"/>
      </w:numPr>
      <w:ind w:left="2552"/>
    </w:pPr>
    <w:rPr>
      <w:szCs w:val="20"/>
    </w:rPr>
  </w:style>
  <w:style w:type="paragraph" w:customStyle="1" w:styleId="ATTANNLV1NONUM-ASDEFCON">
    <w:name w:val="ATT/ANN LV1 NONUM - ASDEFCON"/>
    <w:basedOn w:val="ATTANNLV1-ASDEFCON"/>
    <w:next w:val="ATTANNLV2-ASDEFCON"/>
    <w:rsid w:val="005B1701"/>
    <w:pPr>
      <w:numPr>
        <w:numId w:val="0"/>
      </w:numPr>
      <w:ind w:left="851"/>
    </w:pPr>
    <w:rPr>
      <w:bCs/>
      <w:szCs w:val="20"/>
    </w:rPr>
  </w:style>
  <w:style w:type="paragraph" w:customStyle="1" w:styleId="ATTANNLV2NONUM-ASDEFCON">
    <w:name w:val="ATT/ANN LV2 NONUM - ASDEFCON"/>
    <w:basedOn w:val="ATTANNLV2-ASDEFCON"/>
    <w:next w:val="ATTANNLV2-ASDEFCON"/>
    <w:rsid w:val="005B1701"/>
    <w:pPr>
      <w:numPr>
        <w:ilvl w:val="0"/>
        <w:numId w:val="0"/>
      </w:numPr>
      <w:ind w:left="851"/>
    </w:pPr>
    <w:rPr>
      <w:szCs w:val="20"/>
    </w:rPr>
  </w:style>
  <w:style w:type="paragraph" w:customStyle="1" w:styleId="ATTANNLV3NONUM-ASDEFCON">
    <w:name w:val="ATT/ANN LV3 NONUM - ASDEFCON"/>
    <w:basedOn w:val="ATTANNLV3-ASDEFCON"/>
    <w:next w:val="ATTANNLV3-ASDEFCON"/>
    <w:rsid w:val="005B1701"/>
    <w:pPr>
      <w:numPr>
        <w:ilvl w:val="0"/>
        <w:numId w:val="0"/>
      </w:numPr>
      <w:ind w:left="1418"/>
    </w:pPr>
    <w:rPr>
      <w:szCs w:val="20"/>
    </w:rPr>
  </w:style>
  <w:style w:type="paragraph" w:customStyle="1" w:styleId="ATTANNLV4NONUM-ASDEFCON">
    <w:name w:val="ATT/ANN LV4 NONUM - ASDEFCON"/>
    <w:basedOn w:val="ATTANNLV4-ASDEFCON"/>
    <w:next w:val="ATTANNLV4-ASDEFCON"/>
    <w:rsid w:val="005B1701"/>
    <w:pPr>
      <w:numPr>
        <w:ilvl w:val="0"/>
        <w:numId w:val="0"/>
      </w:numPr>
      <w:ind w:left="1985"/>
    </w:pPr>
    <w:rPr>
      <w:szCs w:val="20"/>
    </w:rPr>
  </w:style>
  <w:style w:type="paragraph" w:customStyle="1" w:styleId="NoteToDraftersBullets-ASDEFCON">
    <w:name w:val="Note To Drafters Bullets - ASDEFCON"/>
    <w:basedOn w:val="NoteToDrafters-ASDEFCON"/>
    <w:rsid w:val="005B1701"/>
    <w:pPr>
      <w:numPr>
        <w:numId w:val="8"/>
      </w:numPr>
    </w:pPr>
    <w:rPr>
      <w:bCs/>
      <w:iCs/>
      <w:szCs w:val="20"/>
    </w:rPr>
  </w:style>
  <w:style w:type="paragraph" w:customStyle="1" w:styleId="NoteToDraftersList-ASDEFCON">
    <w:name w:val="Note To Drafters List - ASDEFCON"/>
    <w:basedOn w:val="NoteToDrafters-ASDEFCON"/>
    <w:rsid w:val="005B1701"/>
    <w:pPr>
      <w:numPr>
        <w:numId w:val="9"/>
      </w:numPr>
    </w:pPr>
    <w:rPr>
      <w:bCs/>
      <w:iCs/>
      <w:szCs w:val="20"/>
    </w:rPr>
  </w:style>
  <w:style w:type="paragraph" w:customStyle="1" w:styleId="NoteToTenderersBullets-ASDEFCON">
    <w:name w:val="Note To Tenderers Bullets - ASDEFCON"/>
    <w:basedOn w:val="NoteToTenderers-ASDEFCON"/>
    <w:rsid w:val="005B1701"/>
    <w:pPr>
      <w:numPr>
        <w:numId w:val="10"/>
      </w:numPr>
    </w:pPr>
    <w:rPr>
      <w:bCs/>
      <w:iCs/>
      <w:szCs w:val="20"/>
    </w:rPr>
  </w:style>
  <w:style w:type="paragraph" w:customStyle="1" w:styleId="NoteToTenderersList-ASDEFCON">
    <w:name w:val="Note To Tenderers List - ASDEFCON"/>
    <w:basedOn w:val="NoteToTenderers-ASDEFCON"/>
    <w:rsid w:val="005B1701"/>
    <w:pPr>
      <w:numPr>
        <w:numId w:val="11"/>
      </w:numPr>
    </w:pPr>
    <w:rPr>
      <w:bCs/>
      <w:iCs/>
      <w:szCs w:val="20"/>
    </w:rPr>
  </w:style>
  <w:style w:type="paragraph" w:customStyle="1" w:styleId="SOWHL1-ASDEFCON">
    <w:name w:val="SOW HL1 - ASDEFCON"/>
    <w:basedOn w:val="ASDEFCONNormal"/>
    <w:next w:val="SOWHL2-ASDEFCON"/>
    <w:qFormat/>
    <w:rsid w:val="005B170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B170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B1701"/>
    <w:pPr>
      <w:keepNext/>
      <w:numPr>
        <w:ilvl w:val="2"/>
        <w:numId w:val="2"/>
      </w:numPr>
    </w:pPr>
    <w:rPr>
      <w:rFonts w:eastAsia="Calibri"/>
      <w:b/>
      <w:szCs w:val="22"/>
      <w:lang w:eastAsia="en-US"/>
    </w:rPr>
  </w:style>
  <w:style w:type="paragraph" w:customStyle="1" w:styleId="SOWHL4-ASDEFCON">
    <w:name w:val="SOW HL4 - ASDEFCON"/>
    <w:basedOn w:val="ASDEFCONNormal"/>
    <w:qFormat/>
    <w:rsid w:val="005B1701"/>
    <w:pPr>
      <w:keepNext/>
      <w:numPr>
        <w:ilvl w:val="3"/>
        <w:numId w:val="2"/>
      </w:numPr>
    </w:pPr>
    <w:rPr>
      <w:rFonts w:eastAsia="Calibri"/>
      <w:b/>
      <w:szCs w:val="22"/>
      <w:lang w:eastAsia="en-US"/>
    </w:rPr>
  </w:style>
  <w:style w:type="paragraph" w:customStyle="1" w:styleId="SOWHL5-ASDEFCON">
    <w:name w:val="SOW HL5 - ASDEFCON"/>
    <w:basedOn w:val="ASDEFCONNormal"/>
    <w:qFormat/>
    <w:rsid w:val="005B1701"/>
    <w:pPr>
      <w:keepNext/>
      <w:numPr>
        <w:ilvl w:val="4"/>
        <w:numId w:val="2"/>
      </w:numPr>
    </w:pPr>
    <w:rPr>
      <w:rFonts w:eastAsia="Calibri"/>
      <w:b/>
      <w:szCs w:val="22"/>
      <w:lang w:eastAsia="en-US"/>
    </w:rPr>
  </w:style>
  <w:style w:type="paragraph" w:customStyle="1" w:styleId="SOWSubL1-ASDEFCON">
    <w:name w:val="SOW SubL1 - ASDEFCON"/>
    <w:basedOn w:val="ASDEFCONNormal"/>
    <w:qFormat/>
    <w:rsid w:val="005B170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B170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B1701"/>
    <w:pPr>
      <w:numPr>
        <w:ilvl w:val="0"/>
        <w:numId w:val="0"/>
      </w:numPr>
      <w:ind w:left="1134"/>
    </w:pPr>
    <w:rPr>
      <w:rFonts w:eastAsia="Times New Roman"/>
      <w:bCs/>
      <w:szCs w:val="20"/>
    </w:rPr>
  </w:style>
  <w:style w:type="paragraph" w:customStyle="1" w:styleId="SOWTL2-ASDEFCON">
    <w:name w:val="SOW TL2 - ASDEFCON"/>
    <w:basedOn w:val="SOWHL2-ASDEFCON"/>
    <w:rsid w:val="005B1701"/>
    <w:pPr>
      <w:keepNext w:val="0"/>
      <w:pBdr>
        <w:bottom w:val="none" w:sz="0" w:space="0" w:color="auto"/>
      </w:pBdr>
    </w:pPr>
    <w:rPr>
      <w:b w:val="0"/>
    </w:rPr>
  </w:style>
  <w:style w:type="paragraph" w:customStyle="1" w:styleId="SOWTL3NONUM-ASDEFCON">
    <w:name w:val="SOW TL3 NONUM - ASDEFCON"/>
    <w:basedOn w:val="SOWTL3-ASDEFCON"/>
    <w:next w:val="SOWTL3-ASDEFCON"/>
    <w:rsid w:val="005B1701"/>
    <w:pPr>
      <w:numPr>
        <w:ilvl w:val="0"/>
        <w:numId w:val="0"/>
      </w:numPr>
      <w:ind w:left="1134"/>
    </w:pPr>
    <w:rPr>
      <w:rFonts w:eastAsia="Times New Roman"/>
      <w:bCs/>
      <w:szCs w:val="20"/>
    </w:rPr>
  </w:style>
  <w:style w:type="paragraph" w:customStyle="1" w:styleId="SOWTL3-ASDEFCON">
    <w:name w:val="SOW TL3 - ASDEFCON"/>
    <w:basedOn w:val="SOWHL3-ASDEFCON"/>
    <w:rsid w:val="005B1701"/>
    <w:pPr>
      <w:keepNext w:val="0"/>
    </w:pPr>
    <w:rPr>
      <w:b w:val="0"/>
    </w:rPr>
  </w:style>
  <w:style w:type="paragraph" w:customStyle="1" w:styleId="SOWTL4NONUM-ASDEFCON">
    <w:name w:val="SOW TL4 NONUM - ASDEFCON"/>
    <w:basedOn w:val="SOWTL4-ASDEFCON"/>
    <w:next w:val="SOWTL4-ASDEFCON"/>
    <w:rsid w:val="005B1701"/>
    <w:pPr>
      <w:numPr>
        <w:ilvl w:val="0"/>
        <w:numId w:val="0"/>
      </w:numPr>
      <w:ind w:left="1134"/>
    </w:pPr>
    <w:rPr>
      <w:rFonts w:eastAsia="Times New Roman"/>
      <w:bCs/>
      <w:szCs w:val="20"/>
    </w:rPr>
  </w:style>
  <w:style w:type="paragraph" w:customStyle="1" w:styleId="SOWTL4-ASDEFCON">
    <w:name w:val="SOW TL4 - ASDEFCON"/>
    <w:basedOn w:val="SOWHL4-ASDEFCON"/>
    <w:rsid w:val="005B1701"/>
    <w:pPr>
      <w:keepNext w:val="0"/>
    </w:pPr>
    <w:rPr>
      <w:b w:val="0"/>
    </w:rPr>
  </w:style>
  <w:style w:type="paragraph" w:customStyle="1" w:styleId="SOWTL5NONUM-ASDEFCON">
    <w:name w:val="SOW TL5 NONUM - ASDEFCON"/>
    <w:basedOn w:val="SOWHL5-ASDEFCON"/>
    <w:next w:val="SOWTL5-ASDEFCON"/>
    <w:rsid w:val="005B1701"/>
    <w:pPr>
      <w:keepNext w:val="0"/>
      <w:numPr>
        <w:ilvl w:val="0"/>
        <w:numId w:val="0"/>
      </w:numPr>
      <w:ind w:left="1134"/>
    </w:pPr>
    <w:rPr>
      <w:b w:val="0"/>
    </w:rPr>
  </w:style>
  <w:style w:type="paragraph" w:customStyle="1" w:styleId="SOWTL5-ASDEFCON">
    <w:name w:val="SOW TL5 - ASDEFCON"/>
    <w:basedOn w:val="SOWHL5-ASDEFCON"/>
    <w:rsid w:val="005B1701"/>
    <w:pPr>
      <w:keepNext w:val="0"/>
    </w:pPr>
    <w:rPr>
      <w:b w:val="0"/>
    </w:rPr>
  </w:style>
  <w:style w:type="paragraph" w:customStyle="1" w:styleId="SOWSubL2-ASDEFCON">
    <w:name w:val="SOW SubL2 - ASDEFCON"/>
    <w:basedOn w:val="ASDEFCONNormal"/>
    <w:qFormat/>
    <w:rsid w:val="005B170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B1701"/>
    <w:pPr>
      <w:numPr>
        <w:numId w:val="0"/>
      </w:numPr>
      <w:ind w:left="1701"/>
    </w:pPr>
  </w:style>
  <w:style w:type="paragraph" w:customStyle="1" w:styleId="SOWSubL2NONUM-ASDEFCON">
    <w:name w:val="SOW SubL2 NONUM - ASDEFCON"/>
    <w:basedOn w:val="SOWSubL2-ASDEFCON"/>
    <w:next w:val="SOWSubL2-ASDEFCON"/>
    <w:qFormat/>
    <w:rsid w:val="005B1701"/>
    <w:pPr>
      <w:numPr>
        <w:ilvl w:val="0"/>
        <w:numId w:val="0"/>
      </w:numPr>
      <w:ind w:left="2268"/>
    </w:pPr>
  </w:style>
  <w:style w:type="paragraph" w:styleId="FootnoteText">
    <w:name w:val="footnote text"/>
    <w:basedOn w:val="Normal"/>
    <w:semiHidden/>
    <w:rsid w:val="005B1701"/>
    <w:rPr>
      <w:szCs w:val="20"/>
    </w:rPr>
  </w:style>
  <w:style w:type="paragraph" w:customStyle="1" w:styleId="ASDEFCONTextBlock">
    <w:name w:val="ASDEFCON TextBlock"/>
    <w:basedOn w:val="ASDEFCONNormal"/>
    <w:qFormat/>
    <w:rsid w:val="005B170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B1701"/>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B1701"/>
    <w:pPr>
      <w:keepNext/>
      <w:spacing w:before="240"/>
    </w:pPr>
    <w:rPr>
      <w:rFonts w:ascii="Arial Bold" w:hAnsi="Arial Bold"/>
      <w:b/>
      <w:bCs/>
      <w:caps/>
      <w:szCs w:val="20"/>
    </w:rPr>
  </w:style>
  <w:style w:type="paragraph" w:customStyle="1" w:styleId="Table8ptHeading-ASDEFCON">
    <w:name w:val="Table 8pt Heading - ASDEFCON"/>
    <w:basedOn w:val="ASDEFCONNormal"/>
    <w:rsid w:val="005B170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B1701"/>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B1701"/>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B1701"/>
    <w:rPr>
      <w:rFonts w:ascii="Arial" w:eastAsia="Calibri" w:hAnsi="Arial"/>
      <w:color w:val="000000"/>
      <w:szCs w:val="22"/>
      <w:lang w:eastAsia="en-US"/>
    </w:rPr>
  </w:style>
  <w:style w:type="paragraph" w:customStyle="1" w:styleId="Table8ptSub1-ASDEFCON">
    <w:name w:val="Table 8pt Sub1 - ASDEFCON"/>
    <w:basedOn w:val="Table8ptText-ASDEFCON"/>
    <w:rsid w:val="005B1701"/>
    <w:pPr>
      <w:numPr>
        <w:ilvl w:val="1"/>
      </w:numPr>
    </w:pPr>
  </w:style>
  <w:style w:type="paragraph" w:customStyle="1" w:styleId="Table8ptSub2-ASDEFCON">
    <w:name w:val="Table 8pt Sub2 - ASDEFCON"/>
    <w:basedOn w:val="Table8ptText-ASDEFCON"/>
    <w:rsid w:val="005B1701"/>
    <w:pPr>
      <w:numPr>
        <w:ilvl w:val="2"/>
      </w:numPr>
    </w:pPr>
  </w:style>
  <w:style w:type="paragraph" w:customStyle="1" w:styleId="Table10ptHeading-ASDEFCON">
    <w:name w:val="Table 10pt Heading - ASDEFCON"/>
    <w:basedOn w:val="ASDEFCONNormal"/>
    <w:rsid w:val="005B1701"/>
    <w:pPr>
      <w:keepNext/>
      <w:spacing w:before="60" w:after="60"/>
      <w:jc w:val="center"/>
    </w:pPr>
    <w:rPr>
      <w:b/>
    </w:rPr>
  </w:style>
  <w:style w:type="paragraph" w:customStyle="1" w:styleId="Table8ptBP1-ASDEFCON">
    <w:name w:val="Table 8pt BP1 - ASDEFCON"/>
    <w:basedOn w:val="Table8ptText-ASDEFCON"/>
    <w:rsid w:val="005B1701"/>
    <w:pPr>
      <w:numPr>
        <w:numId w:val="13"/>
      </w:numPr>
    </w:pPr>
  </w:style>
  <w:style w:type="paragraph" w:customStyle="1" w:styleId="Table8ptBP2-ASDEFCON">
    <w:name w:val="Table 8pt BP2 - ASDEFCON"/>
    <w:basedOn w:val="Table8ptText-ASDEFCON"/>
    <w:rsid w:val="005B1701"/>
    <w:pPr>
      <w:numPr>
        <w:ilvl w:val="1"/>
        <w:numId w:val="13"/>
      </w:numPr>
      <w:tabs>
        <w:tab w:val="clear" w:pos="284"/>
      </w:tabs>
    </w:pPr>
    <w:rPr>
      <w:iCs/>
    </w:rPr>
  </w:style>
  <w:style w:type="paragraph" w:customStyle="1" w:styleId="ASDEFCONBulletsLV1">
    <w:name w:val="ASDEFCON Bullets LV1"/>
    <w:basedOn w:val="ASDEFCONNormal"/>
    <w:rsid w:val="005B1701"/>
    <w:pPr>
      <w:numPr>
        <w:numId w:val="15"/>
      </w:numPr>
    </w:pPr>
    <w:rPr>
      <w:rFonts w:eastAsia="Calibri"/>
      <w:szCs w:val="22"/>
      <w:lang w:eastAsia="en-US"/>
    </w:rPr>
  </w:style>
  <w:style w:type="paragraph" w:customStyle="1" w:styleId="Table10ptSub1-ASDEFCON">
    <w:name w:val="Table 10pt Sub1 - ASDEFCON"/>
    <w:basedOn w:val="Table10ptText-ASDEFCON"/>
    <w:rsid w:val="005B1701"/>
    <w:pPr>
      <w:numPr>
        <w:ilvl w:val="1"/>
      </w:numPr>
      <w:jc w:val="both"/>
    </w:pPr>
  </w:style>
  <w:style w:type="paragraph" w:customStyle="1" w:styleId="Table10ptSub2-ASDEFCON">
    <w:name w:val="Table 10pt Sub2 - ASDEFCON"/>
    <w:basedOn w:val="Table10ptText-ASDEFCON"/>
    <w:rsid w:val="005B1701"/>
    <w:pPr>
      <w:numPr>
        <w:ilvl w:val="2"/>
      </w:numPr>
      <w:jc w:val="both"/>
    </w:pPr>
  </w:style>
  <w:style w:type="paragraph" w:customStyle="1" w:styleId="ASDEFCONBulletsLV2">
    <w:name w:val="ASDEFCON Bullets LV2"/>
    <w:basedOn w:val="ASDEFCONNormal"/>
    <w:rsid w:val="005B1701"/>
    <w:pPr>
      <w:numPr>
        <w:numId w:val="1"/>
      </w:numPr>
    </w:pPr>
  </w:style>
  <w:style w:type="paragraph" w:customStyle="1" w:styleId="Table10ptBP1-ASDEFCON">
    <w:name w:val="Table 10pt BP1 - ASDEFCON"/>
    <w:basedOn w:val="ASDEFCONNormal"/>
    <w:rsid w:val="005B1701"/>
    <w:pPr>
      <w:numPr>
        <w:numId w:val="19"/>
      </w:numPr>
      <w:spacing w:before="60" w:after="60"/>
    </w:pPr>
  </w:style>
  <w:style w:type="paragraph" w:customStyle="1" w:styleId="Table10ptBP2-ASDEFCON">
    <w:name w:val="Table 10pt BP2 - ASDEFCON"/>
    <w:basedOn w:val="ASDEFCONNormal"/>
    <w:link w:val="Table10ptBP2-ASDEFCONCharChar"/>
    <w:rsid w:val="005B1701"/>
    <w:pPr>
      <w:numPr>
        <w:ilvl w:val="1"/>
        <w:numId w:val="19"/>
      </w:numPr>
      <w:spacing w:before="60" w:after="60"/>
    </w:pPr>
  </w:style>
  <w:style w:type="character" w:customStyle="1" w:styleId="Table10ptBP2-ASDEFCONCharChar">
    <w:name w:val="Table 10pt BP2 - ASDEFCON Char Char"/>
    <w:link w:val="Table10ptBP2-ASDEFCON"/>
    <w:rsid w:val="005B1701"/>
    <w:rPr>
      <w:rFonts w:ascii="Arial" w:hAnsi="Arial"/>
      <w:color w:val="000000"/>
      <w:szCs w:val="40"/>
    </w:rPr>
  </w:style>
  <w:style w:type="paragraph" w:customStyle="1" w:styleId="GuideMarginHead-ASDEFCON">
    <w:name w:val="Guide Margin Head - ASDEFCON"/>
    <w:basedOn w:val="ASDEFCONNormal"/>
    <w:rsid w:val="005B170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B1701"/>
    <w:pPr>
      <w:ind w:left="1680"/>
    </w:pPr>
    <w:rPr>
      <w:lang w:eastAsia="en-US"/>
    </w:rPr>
  </w:style>
  <w:style w:type="paragraph" w:customStyle="1" w:styleId="GuideSublistLv1-ASDEFCON">
    <w:name w:val="Guide Sublist Lv1 - ASDEFCON"/>
    <w:basedOn w:val="ASDEFCONNormal"/>
    <w:qFormat/>
    <w:rsid w:val="005B1701"/>
    <w:pPr>
      <w:numPr>
        <w:numId w:val="23"/>
      </w:numPr>
    </w:pPr>
    <w:rPr>
      <w:rFonts w:eastAsia="Calibri"/>
      <w:szCs w:val="22"/>
      <w:lang w:eastAsia="en-US"/>
    </w:rPr>
  </w:style>
  <w:style w:type="paragraph" w:customStyle="1" w:styleId="GuideBullets-ASDEFCON">
    <w:name w:val="Guide Bullets - ASDEFCON"/>
    <w:basedOn w:val="ASDEFCONNormal"/>
    <w:rsid w:val="005B1701"/>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5B170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B1701"/>
    <w:pPr>
      <w:keepNext/>
      <w:spacing w:before="240"/>
    </w:pPr>
    <w:rPr>
      <w:rFonts w:eastAsia="Calibri"/>
      <w:b/>
      <w:caps/>
      <w:szCs w:val="20"/>
      <w:lang w:eastAsia="en-US"/>
    </w:rPr>
  </w:style>
  <w:style w:type="paragraph" w:customStyle="1" w:styleId="ASDEFCONSublist">
    <w:name w:val="ASDEFCON Sublist"/>
    <w:basedOn w:val="ASDEFCONNormal"/>
    <w:rsid w:val="005B1701"/>
    <w:pPr>
      <w:numPr>
        <w:numId w:val="24"/>
      </w:numPr>
    </w:pPr>
    <w:rPr>
      <w:iCs/>
    </w:rPr>
  </w:style>
  <w:style w:type="paragraph" w:customStyle="1" w:styleId="ASDEFCONRecitals">
    <w:name w:val="ASDEFCON Recitals"/>
    <w:basedOn w:val="ASDEFCONNormal"/>
    <w:link w:val="ASDEFCONRecitalsCharChar"/>
    <w:rsid w:val="005B1701"/>
    <w:pPr>
      <w:numPr>
        <w:numId w:val="16"/>
      </w:numPr>
    </w:pPr>
  </w:style>
  <w:style w:type="character" w:customStyle="1" w:styleId="ASDEFCONRecitalsCharChar">
    <w:name w:val="ASDEFCON Recitals Char Char"/>
    <w:link w:val="ASDEFCONRecitals"/>
    <w:rsid w:val="005B1701"/>
    <w:rPr>
      <w:rFonts w:ascii="Arial" w:hAnsi="Arial"/>
      <w:color w:val="000000"/>
      <w:szCs w:val="40"/>
    </w:rPr>
  </w:style>
  <w:style w:type="paragraph" w:customStyle="1" w:styleId="NoteList-ASDEFCON">
    <w:name w:val="Note List - ASDEFCON"/>
    <w:basedOn w:val="ASDEFCONNormal"/>
    <w:rsid w:val="005B1701"/>
    <w:pPr>
      <w:numPr>
        <w:numId w:val="17"/>
      </w:numPr>
    </w:pPr>
    <w:rPr>
      <w:b/>
      <w:bCs/>
      <w:i/>
    </w:rPr>
  </w:style>
  <w:style w:type="paragraph" w:customStyle="1" w:styleId="NoteBullets-ASDEFCON">
    <w:name w:val="Note Bullets - ASDEFCON"/>
    <w:basedOn w:val="ASDEFCONNormal"/>
    <w:rsid w:val="005B1701"/>
    <w:pPr>
      <w:numPr>
        <w:numId w:val="18"/>
      </w:numPr>
    </w:pPr>
    <w:rPr>
      <w:b/>
      <w:i/>
    </w:rPr>
  </w:style>
  <w:style w:type="paragraph" w:styleId="Caption">
    <w:name w:val="caption"/>
    <w:basedOn w:val="Normal"/>
    <w:next w:val="Normal"/>
    <w:qFormat/>
    <w:rsid w:val="005B1701"/>
    <w:rPr>
      <w:b/>
      <w:bCs/>
      <w:szCs w:val="20"/>
    </w:rPr>
  </w:style>
  <w:style w:type="paragraph" w:customStyle="1" w:styleId="ASDEFCONOperativePartListLV1">
    <w:name w:val="ASDEFCON Operative Part List LV1"/>
    <w:basedOn w:val="ASDEFCONNormal"/>
    <w:rsid w:val="005B1701"/>
    <w:pPr>
      <w:numPr>
        <w:numId w:val="20"/>
      </w:numPr>
    </w:pPr>
    <w:rPr>
      <w:iCs/>
    </w:rPr>
  </w:style>
  <w:style w:type="paragraph" w:customStyle="1" w:styleId="ASDEFCONOperativePartListLV2">
    <w:name w:val="ASDEFCON Operative Part List LV2"/>
    <w:basedOn w:val="ASDEFCONOperativePartListLV1"/>
    <w:rsid w:val="005B1701"/>
    <w:pPr>
      <w:numPr>
        <w:ilvl w:val="1"/>
      </w:numPr>
    </w:pPr>
  </w:style>
  <w:style w:type="paragraph" w:customStyle="1" w:styleId="ASDEFCONOptionSpace">
    <w:name w:val="ASDEFCON Option Space"/>
    <w:basedOn w:val="ASDEFCONNormal"/>
    <w:rsid w:val="005B1701"/>
    <w:pPr>
      <w:spacing w:after="0"/>
    </w:pPr>
    <w:rPr>
      <w:bCs/>
      <w:color w:val="FFFFFF"/>
      <w:sz w:val="8"/>
    </w:rPr>
  </w:style>
  <w:style w:type="paragraph" w:customStyle="1" w:styleId="ATTANNReferencetoCOC">
    <w:name w:val="ATT/ANN Reference to COC"/>
    <w:basedOn w:val="ASDEFCONNormal"/>
    <w:rsid w:val="005B1701"/>
    <w:pPr>
      <w:keepNext/>
      <w:jc w:val="right"/>
    </w:pPr>
    <w:rPr>
      <w:i/>
      <w:iCs/>
      <w:szCs w:val="20"/>
    </w:rPr>
  </w:style>
  <w:style w:type="paragraph" w:customStyle="1" w:styleId="ASDEFCONHeaderFooterCenter">
    <w:name w:val="ASDEFCON Header/Footer Center"/>
    <w:basedOn w:val="ASDEFCONHeaderFooterLeft"/>
    <w:rsid w:val="005B1701"/>
    <w:pPr>
      <w:jc w:val="center"/>
    </w:pPr>
    <w:rPr>
      <w:szCs w:val="20"/>
    </w:rPr>
  </w:style>
  <w:style w:type="paragraph" w:customStyle="1" w:styleId="ASDEFCONHeaderFooterRight">
    <w:name w:val="ASDEFCON Header/Footer Right"/>
    <w:basedOn w:val="ASDEFCONHeaderFooterLeft"/>
    <w:rsid w:val="005B1701"/>
    <w:pPr>
      <w:jc w:val="right"/>
    </w:pPr>
    <w:rPr>
      <w:szCs w:val="20"/>
    </w:rPr>
  </w:style>
  <w:style w:type="paragraph" w:customStyle="1" w:styleId="ASDEFCONHeaderFooterClassification">
    <w:name w:val="ASDEFCON Header/Footer Classification"/>
    <w:basedOn w:val="ASDEFCONHeaderFooterLeft"/>
    <w:rsid w:val="005B1701"/>
    <w:pPr>
      <w:jc w:val="center"/>
    </w:pPr>
    <w:rPr>
      <w:rFonts w:ascii="Arial Bold" w:hAnsi="Arial Bold"/>
      <w:b/>
      <w:bCs/>
      <w:caps/>
      <w:sz w:val="20"/>
    </w:rPr>
  </w:style>
  <w:style w:type="paragraph" w:customStyle="1" w:styleId="GuideLV3Head-ASDEFCON">
    <w:name w:val="Guide LV3 Head - ASDEFCON"/>
    <w:basedOn w:val="ASDEFCONNormal"/>
    <w:rsid w:val="005B1701"/>
    <w:pPr>
      <w:keepNext/>
    </w:pPr>
    <w:rPr>
      <w:rFonts w:eastAsia="Calibri"/>
      <w:b/>
      <w:szCs w:val="22"/>
      <w:lang w:eastAsia="en-US"/>
    </w:rPr>
  </w:style>
  <w:style w:type="paragraph" w:customStyle="1" w:styleId="GuideSublistLv2-ASDEFCON">
    <w:name w:val="Guide Sublist Lv2 - ASDEFCON"/>
    <w:basedOn w:val="ASDEFCONNormal"/>
    <w:rsid w:val="005B1701"/>
    <w:pPr>
      <w:numPr>
        <w:ilvl w:val="1"/>
        <w:numId w:val="23"/>
      </w:numPr>
    </w:pPr>
  </w:style>
  <w:style w:type="paragraph" w:styleId="TOC3">
    <w:name w:val="toc 3"/>
    <w:basedOn w:val="Normal"/>
    <w:next w:val="Normal"/>
    <w:autoRedefine/>
    <w:rsid w:val="005B1701"/>
    <w:pPr>
      <w:spacing w:after="100"/>
      <w:ind w:left="400"/>
    </w:pPr>
  </w:style>
  <w:style w:type="character" w:styleId="PageNumber">
    <w:name w:val="page number"/>
    <w:basedOn w:val="DefaultParagraphFont"/>
    <w:rsid w:val="00651FF1"/>
  </w:style>
  <w:style w:type="character" w:customStyle="1" w:styleId="Heading2Char">
    <w:name w:val="Heading 2 Char"/>
    <w:link w:val="Heading2"/>
    <w:rsid w:val="005B1701"/>
    <w:rPr>
      <w:rFonts w:ascii="Cambria" w:hAnsi="Cambria"/>
      <w:b/>
      <w:bCs/>
      <w:color w:val="4F81BD"/>
      <w:sz w:val="26"/>
      <w:szCs w:val="26"/>
    </w:rPr>
  </w:style>
  <w:style w:type="paragraph" w:styleId="TOC4">
    <w:name w:val="toc 4"/>
    <w:basedOn w:val="Normal"/>
    <w:next w:val="Normal"/>
    <w:autoRedefine/>
    <w:rsid w:val="005B1701"/>
    <w:pPr>
      <w:spacing w:after="100"/>
      <w:ind w:left="600"/>
    </w:pPr>
  </w:style>
  <w:style w:type="paragraph" w:styleId="TOC7">
    <w:name w:val="toc 7"/>
    <w:basedOn w:val="Normal"/>
    <w:next w:val="Normal"/>
    <w:autoRedefine/>
    <w:rsid w:val="005B1701"/>
    <w:pPr>
      <w:spacing w:after="100"/>
      <w:ind w:left="1200"/>
    </w:pPr>
  </w:style>
  <w:style w:type="paragraph" w:styleId="TOC8">
    <w:name w:val="toc 8"/>
    <w:basedOn w:val="Normal"/>
    <w:next w:val="Normal"/>
    <w:autoRedefine/>
    <w:rsid w:val="005B1701"/>
    <w:pPr>
      <w:spacing w:after="100"/>
      <w:ind w:left="1400"/>
    </w:pPr>
  </w:style>
  <w:style w:type="paragraph" w:styleId="TOC9">
    <w:name w:val="toc 9"/>
    <w:basedOn w:val="Normal"/>
    <w:next w:val="Normal"/>
    <w:autoRedefine/>
    <w:rsid w:val="005B1701"/>
    <w:pPr>
      <w:spacing w:after="100"/>
      <w:ind w:left="1600"/>
    </w:pPr>
  </w:style>
  <w:style w:type="paragraph" w:customStyle="1" w:styleId="ASDEFCONList">
    <w:name w:val="ASDEFCON List"/>
    <w:basedOn w:val="ASDEFCONNormal"/>
    <w:qFormat/>
    <w:rsid w:val="005B1701"/>
    <w:pPr>
      <w:numPr>
        <w:numId w:val="30"/>
      </w:numPr>
    </w:pPr>
  </w:style>
  <w:style w:type="paragraph" w:customStyle="1" w:styleId="HandbookLevel2Header">
    <w:name w:val="Handbook Level 2 Header"/>
    <w:basedOn w:val="Heading2"/>
    <w:autoRedefine/>
    <w:qFormat/>
    <w:rsid w:val="006C5D2B"/>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830241"/>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locked/>
    <w:rsid w:val="00560452"/>
    <w:rPr>
      <w:rFonts w:ascii="Arial" w:hAnsi="Arial" w:cs="Arial"/>
      <w:b/>
      <w:bCs/>
      <w:kern w:val="32"/>
      <w:sz w:val="32"/>
      <w:szCs w:val="32"/>
    </w:rPr>
  </w:style>
  <w:style w:type="paragraph" w:styleId="Subtitle">
    <w:name w:val="Subtitle"/>
    <w:basedOn w:val="Normal"/>
    <w:next w:val="Normal"/>
    <w:link w:val="SubtitleChar"/>
    <w:uiPriority w:val="99"/>
    <w:qFormat/>
    <w:rsid w:val="0056045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60452"/>
    <w:rPr>
      <w:i/>
      <w:color w:val="003760"/>
      <w:spacing w:val="15"/>
    </w:rPr>
  </w:style>
  <w:style w:type="paragraph" w:customStyle="1" w:styleId="StyleTitleGeorgiaNotBoldLeft">
    <w:name w:val="Style Title + Georgia Not Bold Left"/>
    <w:basedOn w:val="Title"/>
    <w:qFormat/>
    <w:rsid w:val="0056045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6045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60452"/>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560452"/>
    <w:rPr>
      <w:rFonts w:ascii="Arial" w:hAnsi="Arial"/>
      <w:b/>
      <w:bCs/>
      <w:i/>
      <w:color w:val="CF4520"/>
      <w:sz w:val="24"/>
      <w:szCs w:val="24"/>
    </w:rPr>
  </w:style>
  <w:style w:type="character" w:customStyle="1" w:styleId="Heading4Char">
    <w:name w:val="Heading 4 Char"/>
    <w:aliases w:val="Para4 Char"/>
    <w:link w:val="Heading4"/>
    <w:uiPriority w:val="9"/>
    <w:rsid w:val="00560452"/>
    <w:rPr>
      <w:rFonts w:ascii="Arial" w:hAnsi="Arial"/>
      <w:b/>
      <w:bCs/>
      <w:i/>
      <w:iCs/>
      <w:szCs w:val="24"/>
    </w:rPr>
  </w:style>
  <w:style w:type="paragraph" w:customStyle="1" w:styleId="Bullet">
    <w:name w:val="Bullet"/>
    <w:basedOn w:val="ListParagraph"/>
    <w:qFormat/>
    <w:rsid w:val="00560452"/>
    <w:pPr>
      <w:numPr>
        <w:numId w:val="46"/>
      </w:numPr>
      <w:tabs>
        <w:tab w:val="left" w:pos="567"/>
      </w:tabs>
      <w:jc w:val="left"/>
    </w:pPr>
  </w:style>
  <w:style w:type="paragraph" w:styleId="ListParagraph">
    <w:name w:val="List Paragraph"/>
    <w:basedOn w:val="Normal"/>
    <w:uiPriority w:val="34"/>
    <w:qFormat/>
    <w:rsid w:val="00560452"/>
    <w:pPr>
      <w:ind w:left="720"/>
    </w:pPr>
  </w:style>
  <w:style w:type="paragraph" w:customStyle="1" w:styleId="Bullet2">
    <w:name w:val="Bullet 2"/>
    <w:basedOn w:val="Normal"/>
    <w:rsid w:val="00560452"/>
    <w:pPr>
      <w:numPr>
        <w:numId w:val="3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75366">
      <w:bodyDiv w:val="1"/>
      <w:marLeft w:val="0"/>
      <w:marRight w:val="0"/>
      <w:marTop w:val="0"/>
      <w:marBottom w:val="0"/>
      <w:divBdr>
        <w:top w:val="none" w:sz="0" w:space="0" w:color="auto"/>
        <w:left w:val="none" w:sz="0" w:space="0" w:color="auto"/>
        <w:bottom w:val="none" w:sz="0" w:space="0" w:color="auto"/>
        <w:right w:val="none" w:sz="0" w:space="0" w:color="auto"/>
      </w:divBdr>
    </w:div>
    <w:div w:id="1258948759">
      <w:bodyDiv w:val="1"/>
      <w:marLeft w:val="0"/>
      <w:marRight w:val="0"/>
      <w:marTop w:val="0"/>
      <w:marBottom w:val="0"/>
      <w:divBdr>
        <w:top w:val="none" w:sz="0" w:space="0" w:color="auto"/>
        <w:left w:val="none" w:sz="0" w:space="0" w:color="auto"/>
        <w:bottom w:val="none" w:sz="0" w:space="0" w:color="auto"/>
        <w:right w:val="none" w:sz="0" w:space="0" w:color="auto"/>
      </w:divBdr>
    </w:div>
    <w:div w:id="1952317996">
      <w:bodyDiv w:val="1"/>
      <w:marLeft w:val="0"/>
      <w:marRight w:val="0"/>
      <w:marTop w:val="0"/>
      <w:marBottom w:val="0"/>
      <w:divBdr>
        <w:top w:val="none" w:sz="0" w:space="0" w:color="auto"/>
        <w:left w:val="none" w:sz="0" w:space="0" w:color="auto"/>
        <w:bottom w:val="none" w:sz="0" w:space="0" w:color="auto"/>
        <w:right w:val="none" w:sz="0" w:space="0" w:color="auto"/>
      </w:divBdr>
    </w:div>
    <w:div w:id="19704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49</TotalTime>
  <Pages>11</Pages>
  <Words>4997</Words>
  <Characters>25995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DEED OF SUBSTITUTION AND INDEMNITY</vt:lpstr>
    </vt:vector>
  </TitlesOfParts>
  <Manager>CASG</Manager>
  <Company>Department of Defence</Company>
  <LinksUpToDate>false</LinksUpToDate>
  <CharactersWithSpaces>30931</CharactersWithSpaces>
  <SharedDoc>false</SharedDoc>
  <HLinks>
    <vt:vector size="6" baseType="variant">
      <vt:variant>
        <vt:i4>131087</vt:i4>
      </vt:variant>
      <vt:variant>
        <vt:i4>96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DEED OF SUBSTITUTION AND INDEMNITY</dc:title>
  <dc:subject>Attachment to Draft Conditions of Contract</dc:subject>
  <dc:creator>ACI</dc:creator>
  <cp:lastModifiedBy>Laursen, Christian MR</cp:lastModifiedBy>
  <cp:revision>6</cp:revision>
  <cp:lastPrinted>2016-08-30T18:38:00Z</cp:lastPrinted>
  <dcterms:created xsi:type="dcterms:W3CDTF">2018-04-03T03:52:00Z</dcterms:created>
  <dcterms:modified xsi:type="dcterms:W3CDTF">2024-08-22T03:14:00Z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BM75423862</vt:lpwstr>
  </property>
  <property fmtid="{D5CDD505-2E9C-101B-9397-08002B2CF9AE}" pid="4" name="Objective-Title">
    <vt:lpwstr>030_SPTV5.2_CATTI_ANNE_DeedOfGuaranteeAndIndemnity</vt:lpwstr>
  </property>
  <property fmtid="{D5CDD505-2E9C-101B-9397-08002B2CF9AE}" pid="5" name="Objective-Comment">
    <vt:lpwstr/>
  </property>
  <property fmtid="{D5CDD505-2E9C-101B-9397-08002B2CF9AE}" pid="6" name="Objective-CreationStamp">
    <vt:filetime>2024-05-29T05:23:04Z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2024-08-12T00:53:29Z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