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ACF34CA" w:rsidR="00137D2A" w:rsidRPr="001970F8" w:rsidRDefault="002223D3" w:rsidP="00137D2A">
      <w:pPr>
        <w:pStyle w:val="DefenceTitle"/>
      </w:pPr>
      <w:r w:rsidRPr="002223D3">
        <w:t xml:space="preserve">EARLY CONTRACTOR INVOLVEMENT </w:t>
      </w:r>
      <w:r w:rsidR="001E3D63">
        <w:t>HEAD CONTRACT (</w:t>
      </w:r>
      <w:r>
        <w:t xml:space="preserve">ECI </w:t>
      </w:r>
      <w:r w:rsidR="001E3D63">
        <w:t>HC</w:t>
      </w:r>
      <w:r w:rsidR="000E69C1">
        <w:t xml:space="preserve">-1 </w:t>
      </w:r>
      <w:r>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6B6488E"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WHERE THE ATM CLOSE</w:t>
      </w:r>
      <w:r w:rsidR="00863ACB">
        <w:rPr>
          <w:b/>
          <w:bCs/>
          <w:i/>
          <w:iCs/>
          <w:color w:val="080808"/>
        </w:rPr>
        <w:t xml:space="preserve"> DATE AND ATM CLOSE 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0091298D"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Delete clause 29</w:t>
      </w:r>
      <w:r>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114133CB"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8B4412" w:rsidRPr="00240283">
        <w:rPr>
          <w:b/>
          <w:bCs/>
          <w:i/>
          <w:iCs/>
          <w:sz w:val="22"/>
          <w:szCs w:val="22"/>
        </w:rPr>
        <w:t>29.</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21A7361E" w:rsidR="008B4412" w:rsidRPr="00240283" w:rsidRDefault="008B4412" w:rsidP="00240283">
      <w:pPr>
        <w:pStyle w:val="DefenceHeading2"/>
        <w:numPr>
          <w:ilvl w:val="0"/>
          <w:numId w:val="0"/>
        </w:numPr>
        <w:ind w:left="1928" w:hanging="964"/>
        <w:rPr>
          <w:i/>
        </w:rPr>
      </w:pPr>
      <w:bookmarkStart w:id="7" w:name="_Ref53579987"/>
      <w:r w:rsidRPr="00240283">
        <w:rPr>
          <w:i/>
        </w:rPr>
        <w:lastRenderedPageBreak/>
        <w:t>29.1</w:t>
      </w:r>
      <w:r w:rsidRPr="00240283">
        <w:rPr>
          <w:i/>
        </w:rPr>
        <w:tab/>
        <w:t>Tenderer to provide valid and satisfactory STRs</w:t>
      </w:r>
      <w:bookmarkEnd w:id="7"/>
    </w:p>
    <w:p w14:paraId="756B0BD2"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Clause 29.1 applies unless the Tender Particulars state that it does not apply.</w:t>
      </w:r>
    </w:p>
    <w:p w14:paraId="26B17399" w14:textId="05C5418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56E52D7C"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 xml:space="preserve">As part of its Tender, the Tenderer must complete and lodge </w:t>
      </w:r>
      <w:r w:rsidR="003E02C2">
        <w:rPr>
          <w:i/>
          <w:iCs/>
          <w:sz w:val="20"/>
          <w:szCs w:val="24"/>
        </w:rPr>
        <w:t xml:space="preserve">Tender Schedule K - </w:t>
      </w:r>
      <w:r w:rsidRPr="00240283">
        <w:rPr>
          <w:i/>
          <w:iCs/>
          <w:sz w:val="20"/>
          <w:szCs w:val="24"/>
        </w:rPr>
        <w:t>Statement of Tax Record, which includes:</w:t>
      </w:r>
    </w:p>
    <w:p w14:paraId="731AC25B" w14:textId="1011A83A"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K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7777777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3.1(b)(iii) of the Tender Conditions.  </w:t>
      </w:r>
    </w:p>
    <w:bookmarkEnd w:id="8"/>
    <w:bookmarkEnd w:id="9"/>
    <w:bookmarkEnd w:id="10"/>
    <w:p w14:paraId="0CA4E8D8" w14:textId="3FA1B656"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3E02C2">
        <w:rPr>
          <w:rFonts w:eastAsia="Calibri" w:cs="Times New Roman"/>
          <w:i/>
          <w:iCs/>
          <w:sz w:val="20"/>
          <w:szCs w:val="24"/>
        </w:rPr>
        <w:t xml:space="preserve">Tender Schedule K - </w:t>
      </w:r>
      <w:r w:rsidR="008B4412" w:rsidRPr="00240283">
        <w:rPr>
          <w:i/>
          <w:iCs/>
          <w:sz w:val="20"/>
          <w:szCs w:val="24"/>
        </w:rPr>
        <w:t xml:space="preserve">Statement of Tax Record. </w:t>
      </w:r>
    </w:p>
    <w:p w14:paraId="2D856B7B" w14:textId="59F22625" w:rsidR="008B4412" w:rsidRPr="00240283" w:rsidRDefault="008B4412" w:rsidP="00240283">
      <w:pPr>
        <w:pStyle w:val="DefenceHeading2"/>
        <w:numPr>
          <w:ilvl w:val="0"/>
          <w:numId w:val="0"/>
        </w:numPr>
        <w:ind w:left="1928" w:hanging="964"/>
        <w:rPr>
          <w:i/>
        </w:rPr>
      </w:pPr>
      <w:bookmarkStart w:id="11" w:name="_Ref53580135"/>
      <w:r w:rsidRPr="00240283">
        <w:rPr>
          <w:i/>
        </w:rPr>
        <w:t>29.2</w:t>
      </w:r>
      <w:r w:rsidRPr="00240283">
        <w:rPr>
          <w:i/>
        </w:rPr>
        <w:tab/>
        <w:t>Tenderer to confirm it holds valid and satisfactory STRs</w:t>
      </w:r>
      <w:bookmarkEnd w:id="11"/>
    </w:p>
    <w:p w14:paraId="72790C52"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Clause 29.2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78A8CFF6"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E - Statement of Tax Record of the Invitation to Register Interest. </w:t>
      </w:r>
    </w:p>
    <w:p w14:paraId="67AAD77B" w14:textId="76BC69FD" w:rsidR="008B4412" w:rsidRPr="00240283" w:rsidRDefault="00240283" w:rsidP="00240283">
      <w:pPr>
        <w:pStyle w:val="DefenceHeading3"/>
        <w:numPr>
          <w:ilvl w:val="0"/>
          <w:numId w:val="0"/>
        </w:numPr>
        <w:ind w:left="1928" w:hanging="964"/>
        <w:rPr>
          <w:i/>
          <w:iCs/>
          <w:sz w:val="20"/>
          <w:szCs w:val="24"/>
        </w:rPr>
      </w:pPr>
      <w:bookmarkStart w:id="12" w:name="_Ref52180832"/>
      <w:bookmarkStart w:id="13" w:name="_Ref52181743"/>
      <w:bookmarkStart w:id="14"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required for its entity type that will be valid and satisfactory on such proposed Award Date</w:t>
      </w:r>
      <w:bookmarkEnd w:id="12"/>
      <w:bookmarkEnd w:id="13"/>
      <w:r w:rsidR="008B4412" w:rsidRPr="00240283">
        <w:rPr>
          <w:i/>
          <w:iCs/>
          <w:sz w:val="20"/>
          <w:szCs w:val="24"/>
        </w:rPr>
        <w:t>.</w:t>
      </w:r>
      <w:bookmarkEnd w:id="14"/>
      <w:r w:rsidR="008B4412" w:rsidRPr="00240283">
        <w:rPr>
          <w:i/>
          <w:iCs/>
          <w:sz w:val="20"/>
          <w:szCs w:val="24"/>
        </w:rPr>
        <w:t xml:space="preserve">  </w:t>
      </w:r>
    </w:p>
    <w:p w14:paraId="2019840B" w14:textId="6009E0C1"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The Tenderer must obtain and hold valid and satisfactory STRs required for the entity type of each subcontractor that it will engage for the Contractor's Activities or the Works under a subcontract with an expected value of over $4 million (GST inclusive), if known as at the ATM Close Date and ATM Close Time.</w:t>
      </w:r>
    </w:p>
    <w:p w14:paraId="0DEB653A" w14:textId="2C3E0BDF" w:rsidR="008B4412" w:rsidRPr="00240283" w:rsidRDefault="00240283" w:rsidP="00240283">
      <w:pPr>
        <w:pStyle w:val="DefenceHeading2"/>
        <w:numPr>
          <w:ilvl w:val="0"/>
          <w:numId w:val="0"/>
        </w:numPr>
        <w:ind w:left="1928" w:hanging="964"/>
        <w:rPr>
          <w:i/>
        </w:rPr>
      </w:pPr>
      <w:bookmarkStart w:id="15" w:name="_Ref53580152"/>
      <w:r w:rsidRPr="00240283">
        <w:rPr>
          <w:i/>
        </w:rPr>
        <w:t>29.3</w:t>
      </w:r>
      <w:r w:rsidRPr="00240283">
        <w:rPr>
          <w:i/>
        </w:rPr>
        <w:tab/>
      </w:r>
      <w:r w:rsidR="008B4412" w:rsidRPr="00240283">
        <w:rPr>
          <w:i/>
        </w:rPr>
        <w:t>Acknowledgement</w:t>
      </w:r>
      <w:bookmarkEnd w:id="15"/>
    </w:p>
    <w:p w14:paraId="1A9723A3"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This clause 29.3 applies where either of clause 29.1 or 29.2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The Tenderer acknowledges and agrees that (irrespective of any STR lodged by the Tenderer as part of any Invitation to Register Interest process in respect of the Project or otherwise as part of the tender process) the Commonwealth:</w:t>
      </w:r>
    </w:p>
    <w:p w14:paraId="0C86973E" w14:textId="191FAB40" w:rsidR="008B4412" w:rsidRPr="00240283" w:rsidRDefault="00240283" w:rsidP="00240283">
      <w:pPr>
        <w:pStyle w:val="DefenceHeading3"/>
        <w:numPr>
          <w:ilvl w:val="0"/>
          <w:numId w:val="0"/>
        </w:numPr>
        <w:ind w:left="1928" w:hanging="964"/>
        <w:rPr>
          <w:i/>
          <w:iCs/>
          <w:sz w:val="20"/>
          <w:szCs w:val="24"/>
        </w:rPr>
      </w:pPr>
      <w:bookmarkStart w:id="16"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29.2(c) or otherwise, </w:t>
      </w:r>
      <w:r w:rsidR="008B4412" w:rsidRPr="00240283">
        <w:rPr>
          <w:i/>
          <w:iCs/>
          <w:sz w:val="20"/>
          <w:szCs w:val="24"/>
        </w:rPr>
        <w:lastRenderedPageBreak/>
        <w:t>holds and has provided to the Tender Administrator copies of all STRs required for its entity type in accordance with the Shadow Economy Procurement Connected Policy that will be valid and satisfactory on such Award Date; and</w:t>
      </w:r>
      <w:bookmarkEnd w:id="16"/>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3CD1ED9D" w:rsidR="008B4412" w:rsidRPr="00240283" w:rsidRDefault="00240283" w:rsidP="00240283">
      <w:pPr>
        <w:pStyle w:val="DefenceHeading2"/>
        <w:numPr>
          <w:ilvl w:val="0"/>
          <w:numId w:val="0"/>
        </w:numPr>
        <w:ind w:left="1928" w:hanging="964"/>
        <w:rPr>
          <w:i/>
        </w:rPr>
      </w:pPr>
      <w:r w:rsidRPr="00240283">
        <w:rPr>
          <w:i/>
        </w:rPr>
        <w:t>29.4</w:t>
      </w:r>
      <w:r w:rsidRPr="00240283">
        <w:rPr>
          <w:i/>
        </w:rPr>
        <w:tab/>
      </w:r>
      <w:r w:rsidR="008B4412" w:rsidRPr="00240283">
        <w:rPr>
          <w:i/>
        </w:rPr>
        <w:t>Definitions</w:t>
      </w:r>
    </w:p>
    <w:p w14:paraId="4B4EDA06"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For the purposes of this clause 29:</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91B22CF"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Pr>
          <w:rFonts w:ascii="Times New Roman" w:hAnsi="Times New Roman"/>
          <w:bCs/>
          <w:color w:val="080808"/>
          <w:w w:val="105"/>
        </w:rPr>
        <w:t>K</w:t>
      </w:r>
      <w:r w:rsidR="00A71853">
        <w:rPr>
          <w:rFonts w:ascii="Times New Roman" w:hAnsi="Times New Roman"/>
          <w:bCs/>
          <w:color w:val="080808"/>
          <w:w w:val="105"/>
        </w:rPr>
        <w:t xml:space="preserve"> </w:t>
      </w:r>
      <w:r w:rsidR="003E02C2">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333AB9DF"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TENDER SCHEDULE K</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775B7172"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[THIS TENDER SCHEDULE K - STATEMENT OF TAX RECORD WILL ONLY APPLY IF CLAUSE 29.1 OF THE TENDER CONDITIONS APPLIES.  OTHERWISE DELETE THE CONTENTS OF THIS TENDER SCHEDULE AND MARK IT "NOT USED"]</w:t>
      </w:r>
    </w:p>
    <w:p w14:paraId="55917FF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18.15 of the Conditions of Contract in Part 5 and clause 29 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77777777"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K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3.1(b)(iii)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7" w:name="_Ref22842897"/>
      <w:bookmarkStart w:id="18"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7"/>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8"/>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lastRenderedPageBreak/>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lastRenderedPageBreak/>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2D71D6D3"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K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0EEDD37E"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it has obtained and holds valid and satisfactory STRs required for the entity type of each subcontractor that it will engage for the Contractor's Activities or the Works under a subcontract with an expected value of over $4 million (GST inclusive), if known as at the ATM Close Date and ATM Close 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9" w:name="_Ref178412864"/>
      <w:r w:rsidRPr="00FD19FB">
        <w:rPr>
          <w:i/>
          <w:iCs/>
        </w:rPr>
        <w:lastRenderedPageBreak/>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9"/>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1D2CA1FB" w:rsidR="003A2B4F" w:rsidRPr="00FD19FB" w:rsidRDefault="00FD19FB" w:rsidP="00FD19FB">
      <w:pPr>
        <w:pStyle w:val="DefenceSchedule1"/>
        <w:numPr>
          <w:ilvl w:val="0"/>
          <w:numId w:val="0"/>
        </w:numPr>
        <w:ind w:left="2127" w:hanging="931"/>
        <w:rPr>
          <w:i/>
          <w:iCs/>
        </w:rPr>
      </w:pPr>
      <w:bookmarkStart w:id="20" w:name="_Ref52182671"/>
      <w:r w:rsidRPr="00FD19FB">
        <w:rPr>
          <w:i/>
          <w:iCs/>
        </w:rPr>
        <w:t>4.</w:t>
      </w:r>
      <w:r w:rsidRPr="00FD19FB">
        <w:rPr>
          <w:i/>
          <w:iCs/>
        </w:rPr>
        <w:tab/>
      </w:r>
      <w:r>
        <w:rPr>
          <w:i/>
          <w:iCs/>
        </w:rPr>
        <w:tab/>
      </w:r>
      <w:r w:rsidR="003A2B4F" w:rsidRPr="00FD19FB">
        <w:rPr>
          <w:i/>
          <w:iCs/>
        </w:rPr>
        <w:t xml:space="preserve">if any STR provided by it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1"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1"/>
    </w:p>
    <w:p w14:paraId="371D35DA" w14:textId="34FA5FBE"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18.15(e)(</w:t>
      </w:r>
      <w:proofErr w:type="spellStart"/>
      <w:r w:rsidR="003A2B4F" w:rsidRPr="00FD19FB">
        <w:rPr>
          <w:i/>
          <w:iCs/>
        </w:rPr>
        <w:t>i</w:t>
      </w:r>
      <w:proofErr w:type="spellEnd"/>
      <w:r w:rsidR="003A2B4F" w:rsidRPr="00FD19FB">
        <w:rPr>
          <w:i/>
          <w:iCs/>
        </w:rPr>
        <w:t>) and (ii) of the Conditions of Contract in Part 5, it will be a breach of the Contract.</w:t>
      </w:r>
      <w:bookmarkEnd w:id="20"/>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2"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2"/>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lastRenderedPageBreak/>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3554DD" w:rsidRDefault="00297DF7" w:rsidP="009C3467">
      <w:pPr>
        <w:pStyle w:val="CUNumber1"/>
        <w:spacing w:before="240" w:after="0"/>
        <w:rPr>
          <w:rFonts w:ascii="Times New Roman" w:hAnsi="Times New Roman"/>
          <w:b/>
          <w:bCs/>
          <w:color w:val="080808"/>
          <w:w w:val="105"/>
        </w:rPr>
      </w:pPr>
      <w:bookmarkStart w:id="23"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28CFC8C0" w14:textId="77777777" w:rsidR="006D4ABD" w:rsidRPr="00A864F7" w:rsidRDefault="006D4ABD" w:rsidP="006D4ABD">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8.5(g)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4655342F" w14:textId="77777777" w:rsidR="006D4ABD" w:rsidRPr="00A864F7" w:rsidRDefault="006D4ABD" w:rsidP="006D4ABD">
      <w:pPr>
        <w:pStyle w:val="DefenceHeading3"/>
        <w:numPr>
          <w:ilvl w:val="0"/>
          <w:numId w:val="0"/>
        </w:numPr>
        <w:spacing w:after="0"/>
        <w:ind w:left="1928" w:hanging="964"/>
        <w:rPr>
          <w:sz w:val="20"/>
          <w:szCs w:val="24"/>
        </w:rPr>
      </w:pPr>
      <w:r w:rsidRPr="00A864F7">
        <w:rPr>
          <w:i/>
          <w:iCs/>
          <w:sz w:val="20"/>
          <w:szCs w:val="24"/>
        </w:rPr>
        <w:t>“(g)</w:t>
      </w:r>
      <w:r w:rsidRPr="00A864F7">
        <w:rPr>
          <w:i/>
          <w:iCs/>
          <w:sz w:val="20"/>
          <w:szCs w:val="24"/>
        </w:rPr>
        <w:tab/>
        <w:t>must obtain and hold all satisfactory and valid STRs required for the entity type of any subcontractor referred to in paragraph (a) where the subcontract price is valued (or estimated) to be over $4 million (inclusive of GST).  For the purposes of this paragraph (g), a reference to “satisfactory” and “valid” has the meaning given in clause 18.15(f)</w:t>
      </w:r>
      <w:r>
        <w:rPr>
          <w:i/>
          <w:iCs/>
          <w:sz w:val="20"/>
          <w:szCs w:val="24"/>
        </w:rPr>
        <w:t>.</w:t>
      </w:r>
      <w:r>
        <w:rPr>
          <w:sz w:val="20"/>
          <w:szCs w:val="24"/>
        </w:rPr>
        <w:t>”</w:t>
      </w:r>
    </w:p>
    <w:p w14:paraId="419C87A6" w14:textId="7E479DE5"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 xml:space="preserve">Delete clause 18.15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73D7F551" w:rsidR="009C3467" w:rsidRPr="009C3467" w:rsidRDefault="009C3467" w:rsidP="009C3467">
      <w:pPr>
        <w:pStyle w:val="DefenceHeading2"/>
        <w:numPr>
          <w:ilvl w:val="0"/>
          <w:numId w:val="0"/>
        </w:numPr>
        <w:ind w:left="1928" w:hanging="964"/>
        <w:rPr>
          <w:i/>
        </w:rPr>
      </w:pPr>
      <w:bookmarkStart w:id="24" w:name="_Toc13143274"/>
      <w:bookmarkStart w:id="25" w:name="_Ref13394850"/>
      <w:bookmarkStart w:id="26" w:name="_Ref13396020"/>
      <w:bookmarkStart w:id="27" w:name="_Ref13396066"/>
      <w:bookmarkStart w:id="28" w:name="_Ref13396495"/>
      <w:bookmarkStart w:id="29" w:name="_Ref13396513"/>
      <w:bookmarkStart w:id="30" w:name="_Ref13396536"/>
      <w:bookmarkStart w:id="31" w:name="_Ref13401093"/>
      <w:bookmarkStart w:id="32" w:name="_Toc46757705"/>
      <w:bookmarkStart w:id="33" w:name="_Toc161767055"/>
      <w:bookmarkEnd w:id="23"/>
      <w:r>
        <w:rPr>
          <w:iCs w:val="0"/>
        </w:rPr>
        <w:t>“</w:t>
      </w:r>
      <w:r w:rsidRPr="009C3467">
        <w:rPr>
          <w:i/>
        </w:rPr>
        <w:t>18.15</w:t>
      </w:r>
      <w:r w:rsidRPr="009C3467">
        <w:rPr>
          <w:i/>
        </w:rPr>
        <w:tab/>
        <w:t>Shadow Economy Procurement Connected Policy</w:t>
      </w:r>
      <w:bookmarkEnd w:id="24"/>
      <w:bookmarkEnd w:id="25"/>
      <w:bookmarkEnd w:id="26"/>
      <w:bookmarkEnd w:id="27"/>
      <w:bookmarkEnd w:id="28"/>
      <w:bookmarkEnd w:id="29"/>
      <w:bookmarkEnd w:id="30"/>
      <w:bookmarkEnd w:id="31"/>
      <w:bookmarkEnd w:id="32"/>
      <w:bookmarkEnd w:id="33"/>
    </w:p>
    <w:p w14:paraId="79212FD5" w14:textId="563D8657"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18.15 does apply unless the Contract Particulars state that it does not apply.</w:t>
      </w:r>
    </w:p>
    <w:p w14:paraId="09350434" w14:textId="070CECDD" w:rsidR="009C3467" w:rsidRPr="009C3467" w:rsidRDefault="009C3467" w:rsidP="009C3467">
      <w:pPr>
        <w:pStyle w:val="DefenceHeading3"/>
        <w:numPr>
          <w:ilvl w:val="0"/>
          <w:numId w:val="0"/>
        </w:numPr>
        <w:ind w:left="1928" w:hanging="964"/>
        <w:rPr>
          <w:i/>
          <w:iCs/>
          <w:sz w:val="20"/>
          <w:szCs w:val="24"/>
        </w:rPr>
      </w:pPr>
      <w:bookmarkStart w:id="34" w:name="_Ref13403436"/>
      <w:r>
        <w:rPr>
          <w:i/>
          <w:iCs/>
          <w:sz w:val="20"/>
          <w:szCs w:val="24"/>
        </w:rPr>
        <w:t>(b)</w:t>
      </w:r>
      <w:r>
        <w:rPr>
          <w:i/>
          <w:iCs/>
          <w:sz w:val="20"/>
          <w:szCs w:val="24"/>
        </w:rPr>
        <w:tab/>
      </w:r>
      <w:r w:rsidRPr="009C3467">
        <w:rPr>
          <w:i/>
          <w:iCs/>
          <w:sz w:val="20"/>
          <w:szCs w:val="24"/>
        </w:rPr>
        <w:t>Without limiting the operation of clause 8.5, the Contractor must not enter into a subcontract with a subcontractor (or agree to a novation of a subcontract to a subcontractor) if the total value of all work under the subcontract is expected to exceed $4 million (inclusive of GST) unless the Contractor has obtained and holds the STRs required for the relevant subcontractor’s entity type referred to in the table below.</w:t>
      </w:r>
      <w:bookmarkEnd w:id="34"/>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lastRenderedPageBreak/>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4C1E523" w:rsidR="009C3467" w:rsidRPr="009C3467" w:rsidRDefault="009C3467" w:rsidP="00062A6B">
            <w:pPr>
              <w:spacing w:before="120" w:after="120"/>
              <w:rPr>
                <w:i/>
                <w:iCs/>
                <w:sz w:val="20"/>
                <w:szCs w:val="20"/>
              </w:rPr>
            </w:pPr>
            <w:r w:rsidRPr="009C3467">
              <w:rPr>
                <w:i/>
                <w:iCs/>
                <w:sz w:val="20"/>
                <w:szCs w:val="20"/>
              </w:rPr>
              <w:t xml:space="preserve">a satisfactory </w:t>
            </w:r>
            <w:r w:rsidR="006D4ABD">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5"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lastRenderedPageBreak/>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6"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7"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7"/>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8"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8"/>
    </w:p>
    <w:p w14:paraId="25A6699E" w14:textId="7D669E78" w:rsidR="00062A6B" w:rsidRPr="00062A6B" w:rsidRDefault="00062A6B" w:rsidP="00062A6B">
      <w:pPr>
        <w:pStyle w:val="DefenceHeading4"/>
        <w:numPr>
          <w:ilvl w:val="0"/>
          <w:numId w:val="0"/>
        </w:numPr>
        <w:ind w:left="2892" w:hanging="964"/>
        <w:rPr>
          <w:bCs/>
          <w:i/>
          <w:iCs/>
        </w:rPr>
      </w:pPr>
      <w:bookmarkStart w:id="39"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valid and satisfactory STRs required for its entity type at all times during the term of the relevant subcontract; </w:t>
      </w:r>
      <w:bookmarkEnd w:id="39"/>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acknowledges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0" w:name="_Ref39757108"/>
      <w:r>
        <w:rPr>
          <w:i/>
          <w:iCs/>
          <w:sz w:val="20"/>
          <w:szCs w:val="24"/>
        </w:rPr>
        <w:t>(f)</w:t>
      </w:r>
      <w:r>
        <w:rPr>
          <w:i/>
          <w:iCs/>
          <w:sz w:val="20"/>
          <w:szCs w:val="24"/>
        </w:rPr>
        <w:tab/>
      </w:r>
      <w:r w:rsidRPr="00062A6B">
        <w:rPr>
          <w:i/>
          <w:iCs/>
          <w:sz w:val="20"/>
          <w:szCs w:val="24"/>
        </w:rPr>
        <w:t>For the purposes of the Contract, an STR is taken to be:</w:t>
      </w:r>
      <w:bookmarkEnd w:id="36"/>
      <w:bookmarkEnd w:id="40"/>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lastRenderedPageBreak/>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D804D26" w:rsidR="00FD75DE" w:rsidRDefault="00630D76">
    <w:pPr>
      <w:pStyle w:val="Footer"/>
    </w:pPr>
    <w:r>
      <w:fldChar w:fldCharType="begin" w:fldLock="1"/>
    </w:r>
    <w:r>
      <w:instrText xml:space="preserve"> DOCVARIABLE  CUFooterText \* MERGEFORMAT </w:instrText>
    </w:r>
    <w:r>
      <w:fldChar w:fldCharType="separate"/>
    </w:r>
    <w:r w:rsidR="00586AD2">
      <w:t>L\355148377.2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11845AE2"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86AD2">
      <w:rPr>
        <w:sz w:val="20"/>
        <w:szCs w:val="20"/>
      </w:rPr>
      <w:t>L\355148377.2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EB120F5" w:rsidR="00FD75DE" w:rsidRDefault="00630D76">
    <w:pPr>
      <w:pStyle w:val="Footer"/>
    </w:pPr>
    <w:r>
      <w:fldChar w:fldCharType="begin" w:fldLock="1"/>
    </w:r>
    <w:r>
      <w:instrText xml:space="preserve"> DOCVARIABLE  CUFooterText \* MERGEFORMAT </w:instrText>
    </w:r>
    <w:r>
      <w:fldChar w:fldCharType="separate"/>
    </w:r>
    <w:r w:rsidR="00586AD2">
      <w:t>L\355148377.2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4FD0" w14:textId="77777777" w:rsidR="003E02C2" w:rsidRDefault="003E0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4287" w14:textId="77777777" w:rsidR="003E02C2" w:rsidRDefault="003E0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6ECF" w14:textId="77777777" w:rsidR="003E02C2" w:rsidRDefault="003E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276FFA"/>
    <w:multiLevelType w:val="multilevel"/>
    <w:tmpl w:val="C122E822"/>
    <w:numStyleLink w:val="DefenceHeadingNoTOC"/>
  </w:abstractNum>
  <w:abstractNum w:abstractNumId="1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8D26AD"/>
    <w:multiLevelType w:val="multilevel"/>
    <w:tmpl w:val="35B24AE4"/>
    <w:numStyleLink w:val="CUNumber"/>
  </w:abstractNum>
  <w:num w:numId="1" w16cid:durableId="1980307166">
    <w:abstractNumId w:val="8"/>
  </w:num>
  <w:num w:numId="2" w16cid:durableId="1550456585">
    <w:abstractNumId w:val="7"/>
  </w:num>
  <w:num w:numId="3" w16cid:durableId="1412241850">
    <w:abstractNumId w:val="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1"/>
  </w:num>
  <w:num w:numId="7" w16cid:durableId="1289167438">
    <w:abstractNumId w:val="15"/>
  </w:num>
  <w:num w:numId="8" w16cid:durableId="733818327">
    <w:abstractNumId w:val="4"/>
  </w:num>
  <w:num w:numId="9" w16cid:durableId="751701887">
    <w:abstractNumId w:val="5"/>
  </w:num>
  <w:num w:numId="10" w16cid:durableId="1447001313">
    <w:abstractNumId w:val="12"/>
  </w:num>
  <w:num w:numId="11" w16cid:durableId="361630817">
    <w:abstractNumId w:val="2"/>
  </w:num>
  <w:num w:numId="12" w16cid:durableId="953095489">
    <w:abstractNumId w:val="6"/>
  </w:num>
  <w:num w:numId="13" w16cid:durableId="381057155">
    <w:abstractNumId w:val="14"/>
  </w:num>
  <w:num w:numId="14" w16cid:durableId="1447190618">
    <w:abstractNumId w:val="8"/>
  </w:num>
  <w:num w:numId="15" w16cid:durableId="2037540678">
    <w:abstractNumId w:val="8"/>
  </w:num>
  <w:num w:numId="16" w16cid:durableId="1663698635">
    <w:abstractNumId w:val="8"/>
  </w:num>
  <w:num w:numId="17" w16cid:durableId="1863662400">
    <w:abstractNumId w:val="3"/>
  </w:num>
  <w:num w:numId="18" w16cid:durableId="169025649">
    <w:abstractNumId w:val="16"/>
  </w:num>
  <w:num w:numId="19" w16cid:durableId="196361120">
    <w:abstractNumId w:val="13"/>
  </w:num>
  <w:num w:numId="20" w16cid:durableId="465783420">
    <w:abstractNumId w:val="11"/>
  </w:num>
  <w:num w:numId="21" w16cid:durableId="1233657156">
    <w:abstractNumId w:val="11"/>
  </w:num>
  <w:num w:numId="22" w16cid:durableId="1539391480">
    <w:abstractNumId w:val="11"/>
  </w:num>
  <w:num w:numId="23" w16cid:durableId="413817996">
    <w:abstractNumId w:val="8"/>
  </w:num>
  <w:num w:numId="24" w16cid:durableId="1419910170">
    <w:abstractNumId w:val="9"/>
  </w:num>
  <w:num w:numId="25" w16cid:durableId="289438149">
    <w:abstractNumId w:val="1"/>
  </w:num>
  <w:num w:numId="26" w16cid:durableId="456072916">
    <w:abstractNumId w:val="11"/>
  </w:num>
  <w:num w:numId="27" w16cid:durableId="1008865841">
    <w:abstractNumId w:val="10"/>
  </w:num>
  <w:num w:numId="28" w16cid:durableId="657226754">
    <w:abstractNumId w:val="8"/>
  </w:num>
  <w:num w:numId="29" w16cid:durableId="1430587034">
    <w:abstractNumId w:val="8"/>
  </w:num>
  <w:num w:numId="30" w16cid:durableId="907106773">
    <w:abstractNumId w:val="8"/>
  </w:num>
  <w:num w:numId="31" w16cid:durableId="127155284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48377.2"/>
  </w:docVars>
  <w:rsids>
    <w:rsidRoot w:val="003114CB"/>
    <w:rsid w:val="000014A4"/>
    <w:rsid w:val="00005C3B"/>
    <w:rsid w:val="00013D6B"/>
    <w:rsid w:val="000149EE"/>
    <w:rsid w:val="00016922"/>
    <w:rsid w:val="00021D9C"/>
    <w:rsid w:val="00023F6F"/>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5AD4"/>
    <w:rsid w:val="0015772A"/>
    <w:rsid w:val="00163F54"/>
    <w:rsid w:val="00167171"/>
    <w:rsid w:val="001705D6"/>
    <w:rsid w:val="00184F65"/>
    <w:rsid w:val="00186BC2"/>
    <w:rsid w:val="00187CE0"/>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0EB9"/>
    <w:rsid w:val="001F281E"/>
    <w:rsid w:val="001F4C5F"/>
    <w:rsid w:val="001F6FB3"/>
    <w:rsid w:val="002001B2"/>
    <w:rsid w:val="002058D5"/>
    <w:rsid w:val="0021243D"/>
    <w:rsid w:val="002223D3"/>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2F70C3"/>
    <w:rsid w:val="003053FE"/>
    <w:rsid w:val="00310748"/>
    <w:rsid w:val="003114CB"/>
    <w:rsid w:val="003145B6"/>
    <w:rsid w:val="00321BE9"/>
    <w:rsid w:val="00325AEB"/>
    <w:rsid w:val="00331F90"/>
    <w:rsid w:val="003333EC"/>
    <w:rsid w:val="00354AFF"/>
    <w:rsid w:val="003554DD"/>
    <w:rsid w:val="00362454"/>
    <w:rsid w:val="00363A30"/>
    <w:rsid w:val="00366C53"/>
    <w:rsid w:val="00367A48"/>
    <w:rsid w:val="00373733"/>
    <w:rsid w:val="00374DFE"/>
    <w:rsid w:val="00391375"/>
    <w:rsid w:val="003A2B4F"/>
    <w:rsid w:val="003A474E"/>
    <w:rsid w:val="003C1E79"/>
    <w:rsid w:val="003C3B06"/>
    <w:rsid w:val="003C7DEB"/>
    <w:rsid w:val="003D6656"/>
    <w:rsid w:val="003D7B82"/>
    <w:rsid w:val="003E02C2"/>
    <w:rsid w:val="003E4140"/>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B52E7"/>
    <w:rsid w:val="004B7938"/>
    <w:rsid w:val="004C5349"/>
    <w:rsid w:val="004D2EC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0295"/>
    <w:rsid w:val="005626D1"/>
    <w:rsid w:val="00565613"/>
    <w:rsid w:val="00570D1E"/>
    <w:rsid w:val="00571506"/>
    <w:rsid w:val="00571D39"/>
    <w:rsid w:val="00574C55"/>
    <w:rsid w:val="00576848"/>
    <w:rsid w:val="0058139B"/>
    <w:rsid w:val="00582283"/>
    <w:rsid w:val="00586AD2"/>
    <w:rsid w:val="00597DF5"/>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1E20"/>
    <w:rsid w:val="0060799E"/>
    <w:rsid w:val="00625F60"/>
    <w:rsid w:val="006306C2"/>
    <w:rsid w:val="00630D76"/>
    <w:rsid w:val="006333A2"/>
    <w:rsid w:val="00633817"/>
    <w:rsid w:val="0063780F"/>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D4137"/>
    <w:rsid w:val="006D4ABD"/>
    <w:rsid w:val="006E335A"/>
    <w:rsid w:val="006F0ECF"/>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0BDD"/>
    <w:rsid w:val="008468FE"/>
    <w:rsid w:val="00860E5B"/>
    <w:rsid w:val="00863ACB"/>
    <w:rsid w:val="00865926"/>
    <w:rsid w:val="00871B54"/>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55F85"/>
    <w:rsid w:val="00A66E80"/>
    <w:rsid w:val="00A71853"/>
    <w:rsid w:val="00A85D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2AB2"/>
    <w:rsid w:val="00D27904"/>
    <w:rsid w:val="00D340F6"/>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0FA6"/>
    <w:rsid w:val="00E01B11"/>
    <w:rsid w:val="00E02F56"/>
    <w:rsid w:val="00E124BD"/>
    <w:rsid w:val="00E13204"/>
    <w:rsid w:val="00E17CA1"/>
    <w:rsid w:val="00E33333"/>
    <w:rsid w:val="00E356A9"/>
    <w:rsid w:val="00E46546"/>
    <w:rsid w:val="00E53DE9"/>
    <w:rsid w:val="00E56336"/>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 L e g a l ! 3 5 5 1 4 8 3 7 7 . 2 < / d o c u m e n t i d >  
     < s e n d e r i d > G E R I L E Y < / s e n d e r i d >  
     < s e n d e r e m a i l > G R I L E Y @ C L A Y T O N U T Z . C O M < / s e n d e r e m a i l >  
     < l a s t m o d i f i e d > 2 0 2 4 - 1 0 - 0 4 T 0 9 : 1 6 : 0 0 . 0 0 0 0 0 0 0 + 1 0 : 0 0 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3018</Words>
  <Characters>15308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7</cp:revision>
  <cp:lastPrinted>2024-06-20T10:30:00Z</cp:lastPrinted>
  <dcterms:created xsi:type="dcterms:W3CDTF">2024-10-02T00:10:00Z</dcterms:created>
  <dcterms:modified xsi:type="dcterms:W3CDTF">2024-10-03T23:16:00Z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