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8449" w14:textId="77777777" w:rsidR="00B90135" w:rsidRDefault="00B90135">
      <w:pPr>
        <w:pStyle w:val="BodyText"/>
        <w:kinsoku w:val="0"/>
        <w:overflowPunct w:val="0"/>
      </w:pPr>
      <w:bookmarkStart w:id="0" w:name="_GoBack"/>
      <w:bookmarkEnd w:id="0"/>
    </w:p>
    <w:p w14:paraId="6480D1B0" w14:textId="478C7AC8" w:rsidR="00B90135" w:rsidRDefault="00B4385D">
      <w:pPr>
        <w:pStyle w:val="BodyText"/>
        <w:kinsoku w:val="0"/>
        <w:overflowPunct w:val="0"/>
      </w:pPr>
      <w:r>
        <w:rPr>
          <w:noProof/>
        </w:rPr>
        <w:drawing>
          <wp:anchor distT="0" distB="0" distL="114300" distR="114300" simplePos="0" relativeHeight="251659776" behindDoc="0" locked="0" layoutInCell="1" allowOverlap="1" wp14:anchorId="2E0BEDBE" wp14:editId="3D885E9D">
            <wp:simplePos x="0" y="0"/>
            <wp:positionH relativeFrom="margin">
              <wp:align>center</wp:align>
            </wp:positionH>
            <wp:positionV relativeFrom="margin">
              <wp:posOffset>152400</wp:posOffset>
            </wp:positionV>
            <wp:extent cx="1419225" cy="1157605"/>
            <wp:effectExtent l="0" t="0" r="9525" b="4445"/>
            <wp:wrapSquare wrapText="bothSides"/>
            <wp:docPr id="440682734" name="Picture 44068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4192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7E1A05AA" w14:textId="5B7E2D36" w:rsidR="00B4385D" w:rsidRDefault="00B4385D" w:rsidP="001970F8">
      <w:pPr>
        <w:pStyle w:val="DefenceTitle"/>
      </w:pPr>
      <w:r>
        <w:t>commonwealth of australia</w:t>
      </w:r>
    </w:p>
    <w:p w14:paraId="7A0F2C3B" w14:textId="77777777" w:rsidR="00B4385D" w:rsidRDefault="00B4385D" w:rsidP="001970F8">
      <w:pPr>
        <w:pStyle w:val="DefenceTitle"/>
      </w:pPr>
      <w:r>
        <w:t>Department of defence</w:t>
      </w:r>
    </w:p>
    <w:p w14:paraId="233BB420" w14:textId="412CF99E" w:rsidR="00137D2A" w:rsidRPr="001D01C6" w:rsidRDefault="00B6680E" w:rsidP="001970F8">
      <w:pPr>
        <w:pStyle w:val="DefenceTitle"/>
      </w:pPr>
      <w:r>
        <w:t>Tender Number</w:t>
      </w:r>
      <w:r w:rsidR="00137D2A" w:rsidRPr="001D01C6">
        <w:t xml:space="preserve">: </w:t>
      </w:r>
      <w:r w:rsidR="00CC0A2F" w:rsidRPr="00CC0A2F">
        <w:rPr>
          <w:i/>
          <w:highlight w:val="yellow"/>
        </w:rPr>
        <w:t>[INSERT]</w:t>
      </w:r>
    </w:p>
    <w:p w14:paraId="4479FA41" w14:textId="7B9FD339" w:rsidR="005167AE" w:rsidRPr="001D01C6" w:rsidRDefault="00137D2A" w:rsidP="001970F8">
      <w:pPr>
        <w:pStyle w:val="DefenceTitle"/>
      </w:pPr>
      <w:r w:rsidRPr="001D01C6">
        <w:rPr>
          <w:b w:val="0"/>
          <w:bCs w:val="0"/>
        </w:rPr>
        <w:t xml:space="preserve">PROJECT </w:t>
      </w:r>
      <w:r w:rsidR="00B6680E">
        <w:rPr>
          <w:b w:val="0"/>
          <w:bCs w:val="0"/>
        </w:rPr>
        <w:t>number</w:t>
      </w:r>
      <w:r w:rsidRPr="001D01C6">
        <w:rPr>
          <w:b w:val="0"/>
          <w:bCs w:val="0"/>
        </w:rPr>
        <w:t xml:space="preserve">: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2DF29428" w:rsidR="00137D2A" w:rsidRPr="001970F8" w:rsidRDefault="0021607B" w:rsidP="00137D2A">
      <w:pPr>
        <w:pStyle w:val="DefenceTitle"/>
      </w:pPr>
      <w:r>
        <w:t xml:space="preserve">Design Services </w:t>
      </w:r>
      <w:r w:rsidR="001E3D63">
        <w:t>CONTRACT (</w:t>
      </w:r>
      <w:r w:rsidR="00B4385D">
        <w:t>Australia</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7F1518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64310C">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24E1234"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w:t>
      </w:r>
      <w:r w:rsidR="0064310C">
        <w:rPr>
          <w:rFonts w:ascii="Times New Roman" w:hAnsi="Times New Roman"/>
          <w:bCs/>
          <w:color w:val="080808"/>
          <w:w w:val="105"/>
        </w:rPr>
        <w:t>2</w:t>
      </w:r>
      <w:r>
        <w:rPr>
          <w:rFonts w:ascii="Times New Roman" w:hAnsi="Times New Roman"/>
          <w:bCs/>
          <w:color w:val="080808"/>
          <w:w w:val="105"/>
        </w:rPr>
        <w:t>(</w:t>
      </w:r>
      <w:r w:rsidR="0064310C">
        <w:rPr>
          <w:rFonts w:ascii="Times New Roman" w:hAnsi="Times New Roman"/>
          <w:bCs/>
          <w:color w:val="080808"/>
          <w:w w:val="105"/>
        </w:rPr>
        <w:t>c</w:t>
      </w:r>
      <w:r>
        <w:rPr>
          <w:rFonts w:ascii="Times New Roman" w:hAnsi="Times New Roman"/>
          <w:bCs/>
          <w:color w:val="080808"/>
          <w:w w:val="105"/>
        </w:rPr>
        <w:t>)</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723790C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w:t>
      </w:r>
      <w:r w:rsidR="0064310C">
        <w:rPr>
          <w:rFonts w:ascii="Times New Roman" w:hAnsi="Times New Roman"/>
          <w:bCs/>
          <w:i/>
          <w:iCs/>
          <w:color w:val="080808"/>
          <w:w w:val="105"/>
        </w:rPr>
        <w:t>c</w:t>
      </w:r>
      <w:r w:rsidRPr="003554DD">
        <w:rPr>
          <w:rFonts w:ascii="Times New Roman" w:hAnsi="Times New Roman"/>
          <w:bCs/>
          <w:i/>
          <w:iCs/>
          <w:color w:val="080808"/>
          <w:w w:val="105"/>
        </w:rPr>
        <w:t>)</w:t>
      </w:r>
      <w:r w:rsidRPr="003554DD">
        <w:rPr>
          <w:rFonts w:ascii="Times New Roman" w:hAnsi="Times New Roman"/>
          <w:bCs/>
          <w:i/>
          <w:iCs/>
          <w:color w:val="080808"/>
          <w:w w:val="105"/>
        </w:rPr>
        <w:tab/>
      </w:r>
      <w:r w:rsidR="0064310C" w:rsidRPr="0064310C">
        <w:rPr>
          <w:rFonts w:ascii="Times New Roman" w:hAnsi="Times New Roman"/>
          <w:bCs/>
          <w:i/>
          <w:iCs/>
          <w:color w:val="080808"/>
          <w:w w:val="105"/>
        </w:rPr>
        <w:t xml:space="preserve">if the Tender does not satisfy each minimum form and content requirement specified under clause 3.1(b), then the Tender will be non-conforming and will not be evaluated (or continue to be evaluated) unless the Principal considers (in its absolute discretion) that the failure to satisfy a minimum form and content requirement was due to an unintentional error by the Tenderer and the Principal (in its absolute discretion) seeks, reviews and accepts any correction </w:t>
      </w:r>
      <w:r w:rsidR="00B6680E">
        <w:rPr>
          <w:rFonts w:ascii="Times New Roman" w:hAnsi="Times New Roman"/>
          <w:bCs/>
          <w:i/>
          <w:iCs/>
          <w:color w:val="080808"/>
          <w:w w:val="105"/>
        </w:rPr>
        <w:t>to the</w:t>
      </w:r>
      <w:r w:rsidR="0064310C" w:rsidRPr="0064310C">
        <w:rPr>
          <w:rFonts w:ascii="Times New Roman" w:hAnsi="Times New Roman"/>
          <w:bCs/>
          <w:i/>
          <w:iCs/>
          <w:color w:val="080808"/>
          <w:w w:val="105"/>
        </w:rPr>
        <w:t xml:space="preserve"> unintentional error</w:t>
      </w:r>
      <w:r w:rsidR="00583ED9">
        <w:rPr>
          <w:rFonts w:ascii="Times New Roman" w:hAnsi="Times New Roman"/>
          <w:bCs/>
          <w:i/>
          <w:iCs/>
          <w:color w:val="080808"/>
          <w:w w:val="105"/>
        </w:rPr>
        <w:t>.</w:t>
      </w:r>
      <w:r w:rsidRPr="003554DD">
        <w:rPr>
          <w:rFonts w:ascii="Times New Roman" w:hAnsi="Times New Roman"/>
          <w:bCs/>
          <w:color w:val="080808"/>
          <w:w w:val="105"/>
        </w:rPr>
        <w:t xml:space="preserve"> </w:t>
      </w:r>
    </w:p>
    <w:p w14:paraId="444E0A76" w14:textId="35E213DE" w:rsidR="009A7937" w:rsidRDefault="003554DD" w:rsidP="00583ED9">
      <w:pPr>
        <w:pStyle w:val="CUNumber1"/>
        <w:numPr>
          <w:ilvl w:val="0"/>
          <w:numId w:val="0"/>
        </w:numPr>
        <w:spacing w:before="240" w:after="0"/>
        <w:ind w:left="2160"/>
        <w:rPr>
          <w:rFonts w:ascii="Times New Roman" w:hAnsi="Times New Roman"/>
          <w:bCs/>
          <w:color w:val="080808"/>
          <w:w w:val="105"/>
        </w:rPr>
      </w:pPr>
      <w:r w:rsidRPr="003554DD">
        <w:rPr>
          <w:rFonts w:ascii="Times New Roman" w:hAnsi="Times New Roman"/>
          <w:bCs/>
          <w:i/>
          <w:iCs/>
          <w:color w:val="080808"/>
          <w:w w:val="105"/>
        </w:rPr>
        <w:t>For the purpose of paragraph (</w:t>
      </w:r>
      <w:r w:rsidR="0064310C">
        <w:rPr>
          <w:rFonts w:ascii="Times New Roman" w:hAnsi="Times New Roman"/>
          <w:bCs/>
          <w:i/>
          <w:iCs/>
          <w:color w:val="080808"/>
          <w:w w:val="105"/>
        </w:rPr>
        <w:t>c</w:t>
      </w:r>
      <w:r w:rsidRPr="003554DD">
        <w:rPr>
          <w:rFonts w:ascii="Times New Roman" w:hAnsi="Times New Roman"/>
          <w:bCs/>
          <w:i/>
          <w:iCs/>
          <w:color w:val="080808"/>
          <w:w w:val="105"/>
        </w:rPr>
        <w:t xml:space="preserve">), to the extent that the correction of the unintentional error involves the provision of any valid and satisfactory STRs required for the Tenderer’s entity type, such STRs must be provided by no later than 10 business days after the date of the </w:t>
      </w:r>
      <w:r w:rsidR="00583ED9">
        <w:rPr>
          <w:rFonts w:ascii="Times New Roman" w:hAnsi="Times New Roman"/>
          <w:bCs/>
          <w:i/>
          <w:iCs/>
          <w:color w:val="080808"/>
          <w:w w:val="105"/>
        </w:rPr>
        <w:t>Principal seeking such correction</w:t>
      </w:r>
      <w:r w:rsidRPr="003554DD">
        <w:rPr>
          <w:rFonts w:ascii="Times New Roman" w:hAnsi="Times New Roman"/>
          <w:bCs/>
          <w:i/>
          <w:iCs/>
          <w:color w:val="080808"/>
          <w:w w:val="105"/>
        </w:rPr>
        <w:t xml:space="preserve"> </w:t>
      </w:r>
      <w:r w:rsidRPr="003554DD">
        <w:rPr>
          <w:rFonts w:ascii="Times New Roman" w:hAnsi="Times New Roman"/>
          <w:bCs/>
          <w:i/>
          <w:iCs/>
          <w:color w:val="080808"/>
          <w:w w:val="105"/>
        </w:rPr>
        <w:lastRenderedPageBreak/>
        <w:t>under paragraph (</w:t>
      </w:r>
      <w:r w:rsidR="0064310C">
        <w:rPr>
          <w:rFonts w:ascii="Times New Roman" w:hAnsi="Times New Roman"/>
          <w:bCs/>
          <w:i/>
          <w:iCs/>
          <w:color w:val="080808"/>
          <w:w w:val="105"/>
        </w:rPr>
        <w:t>c</w:t>
      </w:r>
      <w:r w:rsidRPr="003554DD">
        <w:rPr>
          <w:rFonts w:ascii="Times New Roman" w:hAnsi="Times New Roman"/>
          <w:bCs/>
          <w:i/>
          <w:iCs/>
          <w:color w:val="080808"/>
          <w:w w:val="105"/>
        </w:rPr>
        <w:t>). If the Tenderer fails to meet this timeframe, the Tender will be non-conforming; and</w:t>
      </w:r>
      <w:r w:rsidR="0021607B">
        <w:rPr>
          <w:rFonts w:ascii="Times New Roman" w:hAnsi="Times New Roman"/>
          <w:bCs/>
          <w:color w:val="080808"/>
          <w:w w:val="105"/>
        </w:rPr>
        <w:t>”</w:t>
      </w:r>
    </w:p>
    <w:p w14:paraId="7A4C3A30" w14:textId="2AA9900F"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21607B">
        <w:rPr>
          <w:rFonts w:ascii="Times New Roman" w:hAnsi="Times New Roman"/>
          <w:bCs/>
          <w:color w:val="080808"/>
          <w:w w:val="105"/>
        </w:rPr>
        <w:t>24</w:t>
      </w:r>
      <w:r w:rsidR="0021607B">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1" w:name="_Ref13048588"/>
      <w:bookmarkStart w:id="2" w:name="_Toc13143488"/>
      <w:bookmarkStart w:id="3" w:name="_Toc13222590"/>
      <w:bookmarkStart w:id="4" w:name="_Toc23251095"/>
      <w:bookmarkStart w:id="5" w:name="_Toc32476626"/>
      <w:bookmarkStart w:id="6" w:name="_Toc53580792"/>
      <w:bookmarkStart w:id="7" w:name="_Toc162335353"/>
      <w:r w:rsidR="00FD4EE9">
        <w:rPr>
          <w:rFonts w:eastAsia="Calibri"/>
        </w:rPr>
        <w:br/>
      </w:r>
    </w:p>
    <w:p w14:paraId="141ED481" w14:textId="4B3AB360"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21607B">
        <w:rPr>
          <w:b/>
          <w:bCs/>
          <w:i/>
          <w:iCs/>
          <w:sz w:val="22"/>
          <w:szCs w:val="22"/>
        </w:rPr>
        <w:t>24</w:t>
      </w:r>
      <w:r w:rsidR="008B4412" w:rsidRPr="00240283">
        <w:rPr>
          <w:b/>
          <w:bCs/>
          <w:i/>
          <w:iCs/>
          <w:sz w:val="22"/>
          <w:szCs w:val="22"/>
        </w:rPr>
        <w:t>.</w:t>
      </w:r>
      <w:r w:rsidR="008B4412" w:rsidRPr="00240283">
        <w:rPr>
          <w:b/>
          <w:bCs/>
          <w:i/>
          <w:iCs/>
          <w:sz w:val="22"/>
          <w:szCs w:val="22"/>
        </w:rPr>
        <w:tab/>
        <w:t>STATEMENT OF TAX RECORD</w:t>
      </w:r>
      <w:bookmarkEnd w:id="1"/>
      <w:bookmarkEnd w:id="2"/>
      <w:bookmarkEnd w:id="3"/>
      <w:bookmarkEnd w:id="4"/>
      <w:bookmarkEnd w:id="5"/>
      <w:bookmarkEnd w:id="6"/>
      <w:bookmarkEnd w:id="7"/>
    </w:p>
    <w:p w14:paraId="4256DA99" w14:textId="5AEA14B8" w:rsidR="001E07C2" w:rsidRPr="00240283" w:rsidRDefault="001E07C2" w:rsidP="001E07C2">
      <w:pPr>
        <w:pStyle w:val="DefenceNormal"/>
        <w:ind w:left="964"/>
        <w:rPr>
          <w:rFonts w:ascii="Times New Roman" w:hAnsi="Times New Roman"/>
          <w:i/>
          <w:iCs/>
          <w:sz w:val="20"/>
          <w:szCs w:val="20"/>
        </w:rPr>
      </w:pPr>
      <w:bookmarkStart w:id="8" w:name="_Ref53579987"/>
      <w:r w:rsidRPr="00240283">
        <w:rPr>
          <w:rFonts w:ascii="Times New Roman" w:hAnsi="Times New Roman"/>
          <w:i/>
          <w:iCs/>
          <w:sz w:val="20"/>
          <w:szCs w:val="20"/>
        </w:rPr>
        <w:t xml:space="preserve">Clause </w:t>
      </w:r>
      <w:r w:rsidR="0021607B" w:rsidRPr="00240283">
        <w:rPr>
          <w:rFonts w:ascii="Times New Roman" w:hAnsi="Times New Roman"/>
          <w:i/>
          <w:iCs/>
          <w:sz w:val="20"/>
          <w:szCs w:val="20"/>
        </w:rPr>
        <w:t>2</w:t>
      </w:r>
      <w:r w:rsidR="0021607B">
        <w:rPr>
          <w:rFonts w:ascii="Times New Roman" w:hAnsi="Times New Roman"/>
          <w:i/>
          <w:iCs/>
          <w:sz w:val="20"/>
          <w:szCs w:val="20"/>
        </w:rPr>
        <w:t>4</w:t>
      </w:r>
      <w:r w:rsidR="0021607B" w:rsidRPr="00240283">
        <w:rPr>
          <w:rFonts w:ascii="Times New Roman" w:hAnsi="Times New Roman"/>
          <w:i/>
          <w:iCs/>
          <w:sz w:val="20"/>
          <w:szCs w:val="20"/>
        </w:rPr>
        <w:t xml:space="preserve"> </w:t>
      </w:r>
      <w:r w:rsidRPr="00240283">
        <w:rPr>
          <w:rFonts w:ascii="Times New Roman" w:hAnsi="Times New Roman"/>
          <w:i/>
          <w:iCs/>
          <w:sz w:val="20"/>
          <w:szCs w:val="20"/>
        </w:rPr>
        <w:t>applies unless the Tender Particulars state that it does not apply.</w:t>
      </w:r>
    </w:p>
    <w:p w14:paraId="7DCB2583" w14:textId="17C2375E" w:rsidR="008B4412" w:rsidRPr="00240283" w:rsidRDefault="0021607B" w:rsidP="00240283">
      <w:pPr>
        <w:pStyle w:val="DefenceHeading2"/>
        <w:numPr>
          <w:ilvl w:val="0"/>
          <w:numId w:val="0"/>
        </w:numPr>
        <w:ind w:left="1928" w:hanging="964"/>
        <w:rPr>
          <w:i/>
        </w:rPr>
      </w:pPr>
      <w:r>
        <w:rPr>
          <w:i/>
        </w:rPr>
        <w:t>24</w:t>
      </w:r>
      <w:r w:rsidR="008B4412" w:rsidRPr="00240283">
        <w:rPr>
          <w:i/>
        </w:rPr>
        <w:t>.1</w:t>
      </w:r>
      <w:r w:rsidR="008B4412" w:rsidRPr="00240283">
        <w:rPr>
          <w:i/>
        </w:rPr>
        <w:tab/>
        <w:t>Tenderer to provide valid and satisfactory STRs</w:t>
      </w:r>
      <w:bookmarkEnd w:id="8"/>
    </w:p>
    <w:p w14:paraId="26B17399" w14:textId="2DF14B08"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w:t>
      </w:r>
      <w:r w:rsidR="00583ED9">
        <w:rPr>
          <w:i/>
          <w:iCs/>
          <w:sz w:val="20"/>
          <w:szCs w:val="24"/>
        </w:rPr>
        <w:t>Principal</w:t>
      </w:r>
      <w:r w:rsidR="00583ED9" w:rsidRPr="00240283">
        <w:rPr>
          <w:i/>
          <w:iCs/>
          <w:sz w:val="20"/>
          <w:szCs w:val="24"/>
        </w:rPr>
        <w:t xml:space="preserve"> </w:t>
      </w:r>
      <w:r w:rsidRPr="00240283">
        <w:rPr>
          <w:i/>
          <w:iCs/>
          <w:sz w:val="20"/>
          <w:szCs w:val="24"/>
        </w:rPr>
        <w:t>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00AC7540" w14:textId="70A2E235"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21607B">
        <w:rPr>
          <w:i/>
          <w:iCs/>
          <w:sz w:val="20"/>
          <w:szCs w:val="24"/>
        </w:rPr>
        <w:t xml:space="preserve">J </w:t>
      </w:r>
      <w:r w:rsidR="001F6F23">
        <w:rPr>
          <w:i/>
          <w:iCs/>
          <w:sz w:val="20"/>
          <w:szCs w:val="24"/>
        </w:rPr>
        <w:t xml:space="preserve">- </w:t>
      </w:r>
      <w:r w:rsidRPr="00240283">
        <w:rPr>
          <w:i/>
          <w:iCs/>
          <w:sz w:val="20"/>
          <w:szCs w:val="24"/>
        </w:rPr>
        <w:t>Statement of Tax Record, which includes:</w:t>
      </w:r>
    </w:p>
    <w:p w14:paraId="731AC25B" w14:textId="5A37F087" w:rsidR="008B4412" w:rsidRPr="00240283" w:rsidRDefault="00240283" w:rsidP="00240283">
      <w:pPr>
        <w:pStyle w:val="DefenceHeading4"/>
        <w:numPr>
          <w:ilvl w:val="0"/>
          <w:numId w:val="0"/>
        </w:numPr>
        <w:ind w:left="2892" w:hanging="964"/>
        <w:rPr>
          <w:i/>
          <w:iCs/>
        </w:rPr>
      </w:pPr>
      <w:r w:rsidRPr="00240283">
        <w:rPr>
          <w:i/>
          <w:iCs/>
        </w:rPr>
        <w:t>(i)</w:t>
      </w:r>
      <w:r w:rsidRPr="00240283">
        <w:rPr>
          <w:i/>
          <w:iCs/>
        </w:rPr>
        <w:tab/>
      </w:r>
      <w:r w:rsidR="008B4412" w:rsidRPr="00240283">
        <w:rPr>
          <w:i/>
          <w:iCs/>
        </w:rPr>
        <w:t>providing all of the valid and satisfactory STRs required for the Tenderer’s entity type under (and as set out in) Tender Schedule </w:t>
      </w:r>
      <w:r w:rsidR="0021607B">
        <w:rPr>
          <w:i/>
          <w:iCs/>
        </w:rPr>
        <w:t>J</w:t>
      </w:r>
      <w:r w:rsidR="0021607B"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2F13584A" w:rsidR="008B4412" w:rsidRPr="00240283" w:rsidRDefault="008B4412" w:rsidP="00240283">
      <w:pPr>
        <w:pStyle w:val="DefenceHeading3"/>
        <w:numPr>
          <w:ilvl w:val="0"/>
          <w:numId w:val="0"/>
        </w:numPr>
        <w:ind w:left="1928"/>
        <w:rPr>
          <w:i/>
          <w:iCs/>
          <w:sz w:val="20"/>
          <w:szCs w:val="24"/>
        </w:rPr>
      </w:pPr>
      <w:bookmarkStart w:id="9" w:name="_Ref8732454"/>
      <w:bookmarkStart w:id="10" w:name="_Ref12878597"/>
      <w:bookmarkStart w:id="11"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under clause 3.1(b)(</w:t>
      </w:r>
      <w:r w:rsidR="0064310C">
        <w:rPr>
          <w:b/>
          <w:i/>
          <w:iCs/>
          <w:sz w:val="20"/>
          <w:szCs w:val="24"/>
        </w:rPr>
        <w:t>ii</w:t>
      </w:r>
      <w:r w:rsidRPr="00240283">
        <w:rPr>
          <w:b/>
          <w:i/>
          <w:iCs/>
          <w:sz w:val="20"/>
          <w:szCs w:val="24"/>
        </w:rPr>
        <w:t xml:space="preserve">) of the Tender Conditions.  </w:t>
      </w:r>
    </w:p>
    <w:bookmarkEnd w:id="9"/>
    <w:bookmarkEnd w:id="10"/>
    <w:bookmarkEnd w:id="11"/>
    <w:p w14:paraId="0CA4E8D8" w14:textId="41C05DC7" w:rsidR="008B4412" w:rsidRPr="00240283"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21607B">
        <w:rPr>
          <w:i/>
          <w:iCs/>
          <w:sz w:val="20"/>
          <w:szCs w:val="24"/>
        </w:rPr>
        <w:t xml:space="preserve">J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0DEB653A" w14:textId="5414CA52" w:rsidR="008B4412" w:rsidRPr="00240283" w:rsidRDefault="0021607B" w:rsidP="00240283">
      <w:pPr>
        <w:pStyle w:val="DefenceHeading2"/>
        <w:numPr>
          <w:ilvl w:val="0"/>
          <w:numId w:val="0"/>
        </w:numPr>
        <w:ind w:left="1928" w:hanging="964"/>
        <w:rPr>
          <w:i/>
        </w:rPr>
      </w:pPr>
      <w:bookmarkStart w:id="12" w:name="_Ref53580152"/>
      <w:r w:rsidRPr="00240283">
        <w:rPr>
          <w:i/>
        </w:rPr>
        <w:t>2</w:t>
      </w:r>
      <w:r>
        <w:rPr>
          <w:i/>
        </w:rPr>
        <w:t>4</w:t>
      </w:r>
      <w:r w:rsidR="00240283" w:rsidRPr="00240283">
        <w:rPr>
          <w:i/>
        </w:rPr>
        <w:t>.</w:t>
      </w:r>
      <w:r w:rsidR="00190720">
        <w:rPr>
          <w:i/>
        </w:rPr>
        <w:t>2</w:t>
      </w:r>
      <w:r w:rsidR="00240283" w:rsidRPr="00240283">
        <w:rPr>
          <w:i/>
        </w:rPr>
        <w:tab/>
      </w:r>
      <w:r w:rsidR="008B4412" w:rsidRPr="00240283">
        <w:rPr>
          <w:i/>
        </w:rPr>
        <w:t>Acknowledgement</w:t>
      </w:r>
      <w:bookmarkEnd w:id="12"/>
    </w:p>
    <w:p w14:paraId="333ED538" w14:textId="2C4CBDB5"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The Tenderer acknowledges and agrees that (irrespective of any STR lodged by the Tenderer as part of the tender process) the </w:t>
      </w:r>
      <w:r w:rsidR="00583ED9">
        <w:rPr>
          <w:rFonts w:ascii="Times New Roman" w:hAnsi="Times New Roman"/>
          <w:i/>
          <w:iCs/>
          <w:sz w:val="20"/>
          <w:szCs w:val="20"/>
        </w:rPr>
        <w:t>Principal</w:t>
      </w:r>
      <w:r w:rsidRPr="00240283">
        <w:rPr>
          <w:rFonts w:ascii="Times New Roman" w:hAnsi="Times New Roman"/>
          <w:i/>
          <w:iCs/>
          <w:sz w:val="20"/>
          <w:szCs w:val="20"/>
        </w:rPr>
        <w:t>:</w:t>
      </w:r>
    </w:p>
    <w:p w14:paraId="0C86973E" w14:textId="2CFFDB63" w:rsidR="008B4412" w:rsidRPr="00240283" w:rsidRDefault="00240283" w:rsidP="00240283">
      <w:pPr>
        <w:pStyle w:val="DefenceHeading3"/>
        <w:numPr>
          <w:ilvl w:val="0"/>
          <w:numId w:val="0"/>
        </w:numPr>
        <w:ind w:left="1928" w:hanging="964"/>
        <w:rPr>
          <w:i/>
          <w:iCs/>
          <w:sz w:val="20"/>
          <w:szCs w:val="24"/>
        </w:rPr>
      </w:pPr>
      <w:bookmarkStart w:id="13"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t>
      </w:r>
      <w:r w:rsidR="00190720">
        <w:rPr>
          <w:i/>
          <w:iCs/>
          <w:sz w:val="20"/>
          <w:szCs w:val="24"/>
        </w:rPr>
        <w:t>(</w:t>
      </w:r>
      <w:r w:rsidR="008B4412" w:rsidRPr="00240283">
        <w:rPr>
          <w:i/>
          <w:iCs/>
          <w:sz w:val="20"/>
          <w:szCs w:val="24"/>
        </w:rPr>
        <w:t>as notified by the Tender Administrator</w:t>
      </w:r>
      <w:r w:rsidR="00B6680E">
        <w:rPr>
          <w:i/>
          <w:iCs/>
          <w:sz w:val="20"/>
          <w:szCs w:val="24"/>
        </w:rPr>
        <w:t xml:space="preserve"> by email</w:t>
      </w:r>
      <w:r w:rsidR="00190720">
        <w:rPr>
          <w:i/>
          <w:iCs/>
          <w:sz w:val="20"/>
          <w:szCs w:val="24"/>
        </w:rPr>
        <w:t>)</w:t>
      </w:r>
      <w:r w:rsidR="008B4412" w:rsidRPr="00240283">
        <w:rPr>
          <w:i/>
          <w:iCs/>
          <w:sz w:val="20"/>
          <w:szCs w:val="24"/>
        </w:rPr>
        <w:t>, holds and has provided to the Tender Administrator copies of all STRs required for its entity type in accordance with the Shadow Economy Procurement Connected Policy that will be valid and satisfactory on such Award Date; and</w:t>
      </w:r>
      <w:bookmarkEnd w:id="13"/>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6C60732F" w:rsidR="008B4412" w:rsidRPr="00240283" w:rsidRDefault="0021607B" w:rsidP="00240283">
      <w:pPr>
        <w:pStyle w:val="DefenceHeading2"/>
        <w:numPr>
          <w:ilvl w:val="0"/>
          <w:numId w:val="0"/>
        </w:numPr>
        <w:ind w:left="1928" w:hanging="964"/>
        <w:rPr>
          <w:i/>
        </w:rPr>
      </w:pPr>
      <w:r w:rsidRPr="00240283">
        <w:rPr>
          <w:i/>
        </w:rPr>
        <w:t>2</w:t>
      </w:r>
      <w:r>
        <w:rPr>
          <w:i/>
        </w:rPr>
        <w:t>4</w:t>
      </w:r>
      <w:r w:rsidR="00240283" w:rsidRPr="00240283">
        <w:rPr>
          <w:i/>
        </w:rPr>
        <w:t>.</w:t>
      </w:r>
      <w:r w:rsidR="00190720">
        <w:rPr>
          <w:i/>
        </w:rPr>
        <w:t>3</w:t>
      </w:r>
      <w:r w:rsidR="00240283" w:rsidRPr="00240283">
        <w:rPr>
          <w:i/>
        </w:rPr>
        <w:tab/>
      </w:r>
      <w:r w:rsidR="008B4412" w:rsidRPr="00240283">
        <w:rPr>
          <w:i/>
        </w:rPr>
        <w:t>Definitions</w:t>
      </w:r>
    </w:p>
    <w:p w14:paraId="4B4EDA06" w14:textId="4B2FCFCE"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64310C" w:rsidRPr="00240283">
        <w:rPr>
          <w:rFonts w:ascii="Times New Roman" w:hAnsi="Times New Roman"/>
          <w:i/>
          <w:iCs/>
          <w:sz w:val="20"/>
          <w:szCs w:val="20"/>
        </w:rPr>
        <w:t>2</w:t>
      </w:r>
      <w:r w:rsidR="0021607B">
        <w:rPr>
          <w:rFonts w:ascii="Times New Roman" w:hAnsi="Times New Roman"/>
          <w:i/>
          <w:iCs/>
          <w:sz w:val="20"/>
          <w:szCs w:val="20"/>
        </w:rPr>
        <w:t>4</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(i)</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3B8A2AF8"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w:t>
      </w:r>
      <w:r w:rsidR="0021607B">
        <w:rPr>
          <w:rFonts w:ascii="Times New Roman" w:hAnsi="Times New Roman"/>
          <w:bCs/>
          <w:color w:val="080808"/>
          <w:w w:val="105"/>
        </w:rPr>
        <w:t>Schedule J</w:t>
      </w:r>
      <w:r w:rsidR="0064310C">
        <w:rPr>
          <w:rFonts w:ascii="Times New Roman" w:hAnsi="Times New Roman"/>
          <w:bCs/>
          <w:color w:val="080808"/>
          <w:w w:val="105"/>
        </w:rPr>
        <w:t xml:space="preserve">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003668E5"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w:t>
      </w:r>
      <w:r w:rsidR="0021607B">
        <w:rPr>
          <w:rFonts w:ascii="Arial" w:hAnsi="Arial" w:cs="Arial"/>
          <w:b/>
          <w:i/>
          <w:sz w:val="32"/>
          <w:szCs w:val="32"/>
        </w:rPr>
        <w:t>SCHEDULE J</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55917FF9" w14:textId="1CD30443"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clause </w:t>
      </w:r>
      <w:r w:rsidR="0021607B">
        <w:rPr>
          <w:rFonts w:ascii="Times New Roman" w:hAnsi="Times New Roman"/>
          <w:i/>
          <w:iCs/>
          <w:sz w:val="20"/>
          <w:szCs w:val="20"/>
        </w:rPr>
        <w:t>13.11</w:t>
      </w:r>
      <w:r w:rsidRPr="00FD19FB">
        <w:rPr>
          <w:rFonts w:ascii="Times New Roman" w:hAnsi="Times New Roman"/>
          <w:i/>
          <w:iCs/>
          <w:sz w:val="20"/>
          <w:szCs w:val="20"/>
        </w:rPr>
        <w:t xml:space="preserve"> of the Conditions of Contract in Part 5 and clause </w:t>
      </w:r>
      <w:r w:rsidR="0021607B">
        <w:rPr>
          <w:rFonts w:ascii="Times New Roman" w:hAnsi="Times New Roman"/>
          <w:i/>
          <w:iCs/>
          <w:sz w:val="20"/>
          <w:szCs w:val="20"/>
        </w:rPr>
        <w:t>24</w:t>
      </w:r>
      <w:r w:rsidR="0064310C"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r w:rsidR="00583ED9" w:rsidRPr="00583ED9">
        <w:rPr>
          <w:rFonts w:ascii="Times New Roman" w:hAnsi="Times New Roman"/>
          <w:i/>
          <w:iCs/>
          <w:sz w:val="20"/>
          <w:szCs w:val="20"/>
        </w:rPr>
        <w:t xml:space="preserve">As noted in clause </w:t>
      </w:r>
      <w:r w:rsidR="0021607B">
        <w:rPr>
          <w:rFonts w:ascii="Times New Roman" w:hAnsi="Times New Roman"/>
          <w:i/>
          <w:iCs/>
          <w:sz w:val="20"/>
          <w:szCs w:val="20"/>
        </w:rPr>
        <w:t>24</w:t>
      </w:r>
      <w:r w:rsidR="00583ED9" w:rsidRPr="00583ED9">
        <w:rPr>
          <w:rFonts w:ascii="Times New Roman" w:hAnsi="Times New Roman"/>
          <w:i/>
          <w:iCs/>
          <w:sz w:val="20"/>
          <w:szCs w:val="20"/>
        </w:rPr>
        <w:t xml:space="preserve"> of the Tender Conditions, this Tender </w:t>
      </w:r>
      <w:r w:rsidR="0021607B">
        <w:rPr>
          <w:rFonts w:ascii="Times New Roman" w:hAnsi="Times New Roman"/>
          <w:i/>
          <w:iCs/>
          <w:sz w:val="20"/>
          <w:szCs w:val="20"/>
        </w:rPr>
        <w:t>Schedule J</w:t>
      </w:r>
      <w:r w:rsidR="00583ED9" w:rsidRPr="00583ED9">
        <w:rPr>
          <w:rFonts w:ascii="Times New Roman" w:hAnsi="Times New Roman"/>
          <w:i/>
          <w:iCs/>
          <w:sz w:val="20"/>
          <w:szCs w:val="20"/>
        </w:rPr>
        <w:t xml:space="preserve"> – Statement of Tax Record only applies if clause </w:t>
      </w:r>
      <w:r w:rsidR="0021607B">
        <w:rPr>
          <w:rFonts w:ascii="Times New Roman" w:hAnsi="Times New Roman"/>
          <w:i/>
          <w:iCs/>
          <w:sz w:val="20"/>
          <w:szCs w:val="20"/>
        </w:rPr>
        <w:t>24</w:t>
      </w:r>
      <w:r w:rsidR="00583ED9" w:rsidRPr="00583ED9">
        <w:rPr>
          <w:rFonts w:ascii="Times New Roman" w:hAnsi="Times New Roman"/>
          <w:i/>
          <w:iCs/>
          <w:sz w:val="20"/>
          <w:szCs w:val="20"/>
        </w:rPr>
        <w:t xml:space="preserve"> of the Tender Conditions applies.</w:t>
      </w:r>
    </w:p>
    <w:p w14:paraId="49E74F79" w14:textId="421D523B"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w:t>
      </w:r>
      <w:r w:rsidR="00583ED9">
        <w:rPr>
          <w:rFonts w:ascii="Times New Roman" w:hAnsi="Times New Roman"/>
          <w:i/>
          <w:iCs/>
          <w:sz w:val="20"/>
          <w:szCs w:val="20"/>
        </w:rPr>
        <w:t>Principal</w:t>
      </w:r>
      <w:r w:rsidR="00583ED9" w:rsidRPr="00FD19FB">
        <w:rPr>
          <w:rFonts w:ascii="Times New Roman" w:hAnsi="Times New Roman"/>
          <w:i/>
          <w:iCs/>
          <w:sz w:val="20"/>
          <w:szCs w:val="20"/>
        </w:rPr>
        <w:t xml:space="preserve"> </w:t>
      </w:r>
      <w:r w:rsidRPr="00FD19FB">
        <w:rPr>
          <w:rFonts w:ascii="Times New Roman" w:hAnsi="Times New Roman"/>
          <w:i/>
          <w:iCs/>
          <w:sz w:val="20"/>
          <w:szCs w:val="20"/>
        </w:rPr>
        <w:t xml:space="preserve">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48080F65" w:rsidR="003A2B4F" w:rsidRPr="00FD19FB"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w:t>
      </w:r>
      <w:r w:rsidR="0021607B">
        <w:rPr>
          <w:rFonts w:ascii="Times New Roman" w:hAnsi="Times New Roman"/>
          <w:b/>
          <w:i/>
          <w:iCs/>
          <w:sz w:val="20"/>
          <w:szCs w:val="20"/>
        </w:rPr>
        <w:t>Schedule J</w:t>
      </w:r>
      <w:r w:rsidR="0064310C"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w:t>
      </w:r>
      <w:r w:rsidR="0064310C">
        <w:rPr>
          <w:rFonts w:ascii="Times New Roman" w:hAnsi="Times New Roman"/>
          <w:b/>
          <w:i/>
          <w:iCs/>
          <w:sz w:val="20"/>
          <w:szCs w:val="20"/>
        </w:rPr>
        <w:t>ii</w:t>
      </w:r>
      <w:r w:rsidRPr="00FD19FB">
        <w:rPr>
          <w:rFonts w:ascii="Times New Roman" w:hAnsi="Times New Roman"/>
          <w:b/>
          <w:i/>
          <w:iCs/>
          <w:sz w:val="20"/>
          <w:szCs w:val="20"/>
        </w:rPr>
        <w:t xml:space="preserve">) of the Tender Conditions.  </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4" w:name="_Ref22842897"/>
      <w:bookmarkStart w:id="15"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4"/>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5"/>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(i)</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(i)</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(i)</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(i)</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4F39F925"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w:t>
      </w:r>
      <w:r w:rsidR="0021607B">
        <w:rPr>
          <w:i/>
          <w:iCs/>
        </w:rPr>
        <w:t>Schedule J</w:t>
      </w:r>
      <w:r w:rsidR="0064310C"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758DBD45"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w:t>
      </w:r>
      <w:r w:rsidR="0035771B">
        <w:rPr>
          <w:i/>
          <w:iCs/>
        </w:rPr>
        <w:t>subconsultant</w:t>
      </w:r>
      <w:r w:rsidR="003A2B4F" w:rsidRPr="00FD19FB">
        <w:rPr>
          <w:i/>
          <w:iCs/>
        </w:rPr>
        <w:t xml:space="preserve"> that it will engage for the </w:t>
      </w:r>
      <w:r w:rsidR="0035771B">
        <w:rPr>
          <w:i/>
          <w:iCs/>
        </w:rPr>
        <w:t>Services</w:t>
      </w:r>
      <w:r w:rsidR="003A2B4F" w:rsidRPr="00FD19FB">
        <w:rPr>
          <w:i/>
          <w:iCs/>
        </w:rPr>
        <w:t xml:space="preserve"> under a subcontract with an expected value of over $4 million (GST inclusive), if known as at the </w:t>
      </w:r>
      <w:r w:rsidR="0064310C">
        <w:rPr>
          <w:i/>
          <w:iCs/>
        </w:rPr>
        <w:t xml:space="preserve">Closing Date and </w:t>
      </w:r>
      <w:r w:rsidR="003A2B4F" w:rsidRPr="00FD19FB">
        <w:rPr>
          <w:i/>
          <w:iCs/>
        </w:rPr>
        <w:t>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049BDE5E" w:rsidR="003A2B4F" w:rsidRPr="00FD19FB" w:rsidRDefault="00FD19FB" w:rsidP="00FD19FB">
      <w:pPr>
        <w:pStyle w:val="DefenceSchedule3"/>
        <w:numPr>
          <w:ilvl w:val="0"/>
          <w:numId w:val="0"/>
        </w:numPr>
        <w:ind w:left="3124" w:hanging="964"/>
        <w:rPr>
          <w:i/>
          <w:iCs/>
        </w:rPr>
      </w:pPr>
      <w:bookmarkStart w:id="16" w:name="_Ref178412864"/>
      <w:r w:rsidRPr="00FD19FB">
        <w:rPr>
          <w:i/>
          <w:iCs/>
        </w:rPr>
        <w:t>(a)</w:t>
      </w:r>
      <w:r w:rsidRPr="00FD19FB">
        <w:rPr>
          <w:i/>
          <w:iCs/>
        </w:rPr>
        <w:tab/>
      </w:r>
      <w:r w:rsidR="003A2B4F" w:rsidRPr="00FD19FB">
        <w:rPr>
          <w:i/>
          <w:iCs/>
        </w:rPr>
        <w:t xml:space="preserve">any </w:t>
      </w:r>
      <w:r w:rsidR="0035771B">
        <w:rPr>
          <w:i/>
          <w:iCs/>
        </w:rPr>
        <w:t>subconsultant</w:t>
      </w:r>
      <w:r w:rsidR="003A2B4F" w:rsidRPr="00FD19FB">
        <w:rPr>
          <w:i/>
          <w:iCs/>
        </w:rPr>
        <w:t xml:space="preserve"> that it subsequently engages for the </w:t>
      </w:r>
      <w:r w:rsidR="0035771B">
        <w:rPr>
          <w:i/>
          <w:iCs/>
        </w:rPr>
        <w:t>Services</w:t>
      </w:r>
      <w:r w:rsidR="003A2B4F" w:rsidRPr="00FD19FB">
        <w:rPr>
          <w:i/>
          <w:iCs/>
        </w:rPr>
        <w:t xml:space="preserve"> under a subcontract with an expected value of over $4 million (GST inclusive) provides it with valid and satisfactory STRs required for the </w:t>
      </w:r>
      <w:r w:rsidR="0035771B">
        <w:rPr>
          <w:i/>
          <w:iCs/>
        </w:rPr>
        <w:t>subconsultant</w:t>
      </w:r>
      <w:r w:rsidR="003A2B4F" w:rsidRPr="00FD19FB">
        <w:rPr>
          <w:i/>
          <w:iCs/>
        </w:rPr>
        <w:t>’s entity type prior to entering into the relevant subcontract; and</w:t>
      </w:r>
      <w:bookmarkEnd w:id="16"/>
    </w:p>
    <w:p w14:paraId="1AD8F2C1" w14:textId="6342750B"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 xml:space="preserve">it retains a copy of all STRs held by any </w:t>
      </w:r>
      <w:r w:rsidR="0035771B">
        <w:rPr>
          <w:i/>
          <w:iCs/>
        </w:rPr>
        <w:t>subconsultant</w:t>
      </w:r>
      <w:r w:rsidR="003A2B4F" w:rsidRPr="00FD19FB">
        <w:rPr>
          <w:i/>
          <w:iCs/>
        </w:rPr>
        <w:t xml:space="preserve"> referred to in paragraph (a) and, on request by the </w:t>
      </w:r>
      <w:r w:rsidR="00583ED9">
        <w:rPr>
          <w:i/>
          <w:iCs/>
        </w:rPr>
        <w:t>Principal</w:t>
      </w:r>
      <w:r w:rsidR="003A2B4F" w:rsidRPr="00FD19FB">
        <w:rPr>
          <w:i/>
          <w:iCs/>
        </w:rPr>
        <w:t xml:space="preserve">, provide to the </w:t>
      </w:r>
      <w:r w:rsidR="00583ED9">
        <w:rPr>
          <w:i/>
          <w:iCs/>
        </w:rPr>
        <w:t xml:space="preserve">Principal </w:t>
      </w:r>
      <w:r w:rsidR="003A2B4F" w:rsidRPr="00FD19FB">
        <w:rPr>
          <w:i/>
          <w:iCs/>
        </w:rPr>
        <w:t>a copy of any such STR;</w:t>
      </w:r>
    </w:p>
    <w:p w14:paraId="0FE583D3" w14:textId="3A07F0C8" w:rsidR="003A2B4F" w:rsidRPr="00FD19FB" w:rsidRDefault="00FD19FB" w:rsidP="00FD19FB">
      <w:pPr>
        <w:pStyle w:val="DefenceSchedule1"/>
        <w:numPr>
          <w:ilvl w:val="0"/>
          <w:numId w:val="0"/>
        </w:numPr>
        <w:ind w:left="2127" w:hanging="931"/>
        <w:rPr>
          <w:i/>
          <w:iCs/>
        </w:rPr>
      </w:pPr>
      <w:bookmarkStart w:id="17" w:name="_Ref52182671"/>
      <w:r w:rsidRPr="00FD19FB">
        <w:rPr>
          <w:i/>
          <w:iCs/>
        </w:rPr>
        <w:t>4.</w:t>
      </w:r>
      <w:r w:rsidRPr="00FD19FB">
        <w:rPr>
          <w:i/>
          <w:iCs/>
        </w:rPr>
        <w:tab/>
      </w:r>
      <w:r>
        <w:rPr>
          <w:i/>
          <w:iCs/>
        </w:rPr>
        <w:tab/>
      </w:r>
      <w:r w:rsidR="003A2B4F" w:rsidRPr="00FD19FB">
        <w:rPr>
          <w:i/>
          <w:iCs/>
        </w:rPr>
        <w:t>if any STR provided by it as part of the tender process is or will be no longer valid and satisfactory at the time of the proposed Award Date (as notified by the Tender Administrator</w:t>
      </w:r>
      <w:r w:rsidR="00B6680E">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079100B0" w:rsidR="003A2B4F" w:rsidRPr="00FD19FB" w:rsidRDefault="00FD19FB" w:rsidP="00FD19FB">
      <w:pPr>
        <w:pStyle w:val="DefenceSchedule1"/>
        <w:numPr>
          <w:ilvl w:val="0"/>
          <w:numId w:val="0"/>
        </w:numPr>
        <w:ind w:left="2127" w:hanging="931"/>
        <w:rPr>
          <w:i/>
          <w:iCs/>
        </w:rPr>
      </w:pPr>
      <w:bookmarkStart w:id="18" w:name="_Ref178354606"/>
      <w:r w:rsidRPr="00FD19FB">
        <w:rPr>
          <w:i/>
          <w:iCs/>
        </w:rPr>
        <w:t>5.</w:t>
      </w:r>
      <w:r w:rsidRPr="00FD19FB">
        <w:rPr>
          <w:i/>
          <w:iCs/>
        </w:rPr>
        <w:tab/>
      </w:r>
      <w:r w:rsidR="003A2B4F" w:rsidRPr="00FD19FB">
        <w:rPr>
          <w:i/>
          <w:iCs/>
        </w:rPr>
        <w:t xml:space="preserve">if it is the successful Tenderer, it will ensure that it holds all STRs required for the Tenderer’s entity type at all times during the </w:t>
      </w:r>
      <w:r w:rsidR="008D5BE7">
        <w:rPr>
          <w:i/>
          <w:iCs/>
        </w:rPr>
        <w:t xml:space="preserve">Services </w:t>
      </w:r>
      <w:r w:rsidR="003A2B4F" w:rsidRPr="00FD19FB">
        <w:rPr>
          <w:i/>
          <w:iCs/>
        </w:rPr>
        <w:t xml:space="preserve">and, on request by the </w:t>
      </w:r>
      <w:r w:rsidR="0064310C">
        <w:rPr>
          <w:i/>
          <w:iCs/>
        </w:rPr>
        <w:t>Principal</w:t>
      </w:r>
      <w:r w:rsidR="003A2B4F" w:rsidRPr="00FD19FB">
        <w:rPr>
          <w:i/>
          <w:iCs/>
        </w:rPr>
        <w:t xml:space="preserve">, provide to the </w:t>
      </w:r>
      <w:r w:rsidR="0064310C">
        <w:rPr>
          <w:i/>
          <w:iCs/>
        </w:rPr>
        <w:t xml:space="preserve">Principal </w:t>
      </w:r>
      <w:r w:rsidR="003A2B4F" w:rsidRPr="00FD19FB">
        <w:rPr>
          <w:i/>
          <w:iCs/>
        </w:rPr>
        <w:t>a copy of any such STR; and</w:t>
      </w:r>
      <w:bookmarkEnd w:id="18"/>
    </w:p>
    <w:p w14:paraId="371D35DA" w14:textId="60D423AC"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 xml:space="preserve">if it is the successful Tenderer and it fails to comply with its obligations under clauses </w:t>
      </w:r>
      <w:r w:rsidR="0035771B">
        <w:rPr>
          <w:i/>
          <w:iCs/>
        </w:rPr>
        <w:t>13.11</w:t>
      </w:r>
      <w:r w:rsidR="003A2B4F" w:rsidRPr="00FD19FB">
        <w:rPr>
          <w:i/>
          <w:iCs/>
        </w:rPr>
        <w:t>(e)(i) and (ii) of the Conditions of Contract in Part 5, it will be a breach of the Contract.</w:t>
      </w:r>
      <w:bookmarkEnd w:id="17"/>
    </w:p>
    <w:p w14:paraId="76A7C3EF" w14:textId="0E802D7B"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w:t>
      </w:r>
      <w:r w:rsidR="00583ED9">
        <w:rPr>
          <w:rFonts w:ascii="Times New Roman" w:hAnsi="Times New Roman"/>
          <w:i/>
          <w:iCs/>
          <w:sz w:val="20"/>
          <w:szCs w:val="20"/>
        </w:rPr>
        <w:t>Principal</w:t>
      </w:r>
      <w:r w:rsidRPr="00FD19FB">
        <w:rPr>
          <w:rFonts w:ascii="Times New Roman" w:hAnsi="Times New Roman"/>
          <w:i/>
          <w:iCs/>
          <w:sz w:val="20"/>
          <w:szCs w:val="20"/>
        </w:rPr>
        <w:t xml:space="preserve">: </w:t>
      </w:r>
    </w:p>
    <w:p w14:paraId="1D149C91" w14:textId="1581A23B" w:rsidR="003A2B4F" w:rsidRPr="00FD19FB" w:rsidRDefault="00FD19FB" w:rsidP="00FD19FB">
      <w:pPr>
        <w:pStyle w:val="DefenceSchedule1"/>
        <w:numPr>
          <w:ilvl w:val="0"/>
          <w:numId w:val="0"/>
        </w:numPr>
        <w:ind w:left="2127" w:hanging="931"/>
        <w:rPr>
          <w:i/>
          <w:iCs/>
        </w:rPr>
      </w:pPr>
      <w:bookmarkStart w:id="19"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19"/>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(Cth):</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50168C38" w14:textId="413E5901" w:rsidR="007414BA" w:rsidRPr="00A864F7" w:rsidRDefault="007414BA" w:rsidP="007414BA">
      <w:pPr>
        <w:pStyle w:val="CUNumber1"/>
        <w:spacing w:before="240" w:after="0"/>
        <w:rPr>
          <w:rFonts w:ascii="Times New Roman" w:hAnsi="Times New Roman"/>
          <w:b/>
          <w:bCs/>
          <w:color w:val="080808"/>
          <w:w w:val="105"/>
        </w:rPr>
      </w:pPr>
      <w:bookmarkStart w:id="20" w:name="_Hlk169789379"/>
      <w:r>
        <w:rPr>
          <w:rFonts w:ascii="Times New Roman" w:hAnsi="Times New Roman"/>
          <w:bCs/>
          <w:color w:val="080808"/>
          <w:w w:val="105"/>
        </w:rPr>
        <w:t xml:space="preserve">Delete clause </w:t>
      </w:r>
      <w:r w:rsidR="008D5BE7">
        <w:rPr>
          <w:rFonts w:ascii="Times New Roman" w:hAnsi="Times New Roman"/>
          <w:bCs/>
          <w:color w:val="080808"/>
          <w:w w:val="105"/>
        </w:rPr>
        <w:t>1.9(a)(v)</w:t>
      </w:r>
      <w:r>
        <w:rPr>
          <w:rFonts w:ascii="Times New Roman" w:hAnsi="Times New Roman"/>
          <w:bCs/>
          <w:color w:val="080808"/>
          <w:w w:val="105"/>
        </w:rPr>
        <w:t xml:space="preserve">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0C0E1FF5" w14:textId="75320006" w:rsidR="007414BA" w:rsidRPr="00A864F7" w:rsidRDefault="007414BA" w:rsidP="007414BA">
      <w:pPr>
        <w:pStyle w:val="DefenceHeading3"/>
        <w:numPr>
          <w:ilvl w:val="0"/>
          <w:numId w:val="0"/>
        </w:numPr>
        <w:spacing w:after="0"/>
        <w:ind w:left="1928" w:hanging="964"/>
        <w:rPr>
          <w:sz w:val="20"/>
          <w:szCs w:val="24"/>
        </w:rPr>
      </w:pPr>
      <w:r w:rsidRPr="00A864F7">
        <w:rPr>
          <w:i/>
          <w:iCs/>
          <w:sz w:val="20"/>
          <w:szCs w:val="24"/>
        </w:rPr>
        <w:t>“(</w:t>
      </w:r>
      <w:r w:rsidR="008D5BE7">
        <w:rPr>
          <w:i/>
          <w:iCs/>
          <w:sz w:val="20"/>
          <w:szCs w:val="24"/>
        </w:rPr>
        <w:t>v</w:t>
      </w:r>
      <w:r w:rsidRPr="00A864F7">
        <w:rPr>
          <w:i/>
          <w:iCs/>
          <w:sz w:val="20"/>
          <w:szCs w:val="24"/>
        </w:rPr>
        <w:t>)</w:t>
      </w:r>
      <w:r w:rsidRPr="00A864F7">
        <w:rPr>
          <w:i/>
          <w:iCs/>
          <w:sz w:val="20"/>
          <w:szCs w:val="24"/>
        </w:rPr>
        <w:tab/>
        <w:t xml:space="preserve">must obtain and hold all satisfactory and valid STRs required for the entity type of any </w:t>
      </w:r>
      <w:r w:rsidR="0064310C">
        <w:rPr>
          <w:i/>
          <w:iCs/>
          <w:sz w:val="20"/>
          <w:szCs w:val="24"/>
        </w:rPr>
        <w:t xml:space="preserve">subconsultant referred to in </w:t>
      </w:r>
      <w:r w:rsidR="008D5BE7">
        <w:rPr>
          <w:i/>
          <w:iCs/>
          <w:sz w:val="20"/>
          <w:szCs w:val="24"/>
        </w:rPr>
        <w:t>sub</w:t>
      </w:r>
      <w:r w:rsidRPr="00A864F7">
        <w:rPr>
          <w:i/>
          <w:iCs/>
          <w:sz w:val="20"/>
          <w:szCs w:val="24"/>
        </w:rPr>
        <w:t>paragraph (</w:t>
      </w:r>
      <w:r w:rsidR="008D5BE7">
        <w:rPr>
          <w:i/>
          <w:iCs/>
          <w:sz w:val="20"/>
          <w:szCs w:val="24"/>
        </w:rPr>
        <w:t>i</w:t>
      </w:r>
      <w:r w:rsidRPr="00A864F7">
        <w:rPr>
          <w:i/>
          <w:iCs/>
          <w:sz w:val="20"/>
          <w:szCs w:val="24"/>
        </w:rPr>
        <w:t xml:space="preserve">) where the subcontract price is valued (or estimated) to be over $4 million (inclusive of GST).  For the purposes of this </w:t>
      </w:r>
      <w:r w:rsidR="008D5BE7">
        <w:rPr>
          <w:i/>
          <w:iCs/>
          <w:sz w:val="20"/>
          <w:szCs w:val="24"/>
        </w:rPr>
        <w:t>sub</w:t>
      </w:r>
      <w:r w:rsidRPr="00A864F7">
        <w:rPr>
          <w:i/>
          <w:iCs/>
          <w:sz w:val="20"/>
          <w:szCs w:val="24"/>
        </w:rPr>
        <w:t>paragraph (</w:t>
      </w:r>
      <w:r w:rsidR="008D5BE7">
        <w:rPr>
          <w:i/>
          <w:iCs/>
          <w:sz w:val="20"/>
          <w:szCs w:val="24"/>
        </w:rPr>
        <w:t>v</w:t>
      </w:r>
      <w:r w:rsidRPr="00A864F7">
        <w:rPr>
          <w:i/>
          <w:iCs/>
          <w:sz w:val="20"/>
          <w:szCs w:val="24"/>
        </w:rPr>
        <w:t xml:space="preserve">), a reference to “satisfactory” and “valid” has the meaning given in clause </w:t>
      </w:r>
      <w:r w:rsidR="0035771B">
        <w:rPr>
          <w:i/>
          <w:iCs/>
          <w:sz w:val="20"/>
          <w:szCs w:val="24"/>
        </w:rPr>
        <w:t>13.11</w:t>
      </w:r>
      <w:r w:rsidRPr="00A864F7">
        <w:rPr>
          <w:i/>
          <w:iCs/>
          <w:sz w:val="20"/>
          <w:szCs w:val="24"/>
        </w:rPr>
        <w:t>(f)</w:t>
      </w:r>
      <w:r>
        <w:rPr>
          <w:i/>
          <w:iCs/>
          <w:sz w:val="20"/>
          <w:szCs w:val="24"/>
        </w:rPr>
        <w:t>.</w:t>
      </w:r>
      <w:r>
        <w:rPr>
          <w:sz w:val="20"/>
          <w:szCs w:val="24"/>
        </w:rPr>
        <w:t>”</w:t>
      </w:r>
    </w:p>
    <w:p w14:paraId="274F6713" w14:textId="1A37D527" w:rsidR="00590078" w:rsidRDefault="003554DD" w:rsidP="00590078">
      <w:pPr>
        <w:pStyle w:val="CUNumber1"/>
        <w:spacing w:before="240" w:after="0"/>
        <w:rPr>
          <w:rFonts w:ascii="Times New Roman" w:hAnsi="Times New Roman"/>
          <w:bCs/>
          <w:color w:val="080808"/>
          <w:w w:val="105"/>
        </w:rPr>
      </w:pPr>
      <w:r w:rsidRPr="00B67458">
        <w:rPr>
          <w:rFonts w:ascii="Times New Roman" w:hAnsi="Times New Roman"/>
          <w:bCs/>
          <w:color w:val="080808"/>
          <w:w w:val="105"/>
        </w:rPr>
        <w:t xml:space="preserve">Delete clause </w:t>
      </w:r>
      <w:r w:rsidR="0035771B">
        <w:rPr>
          <w:rFonts w:ascii="Times New Roman" w:hAnsi="Times New Roman"/>
          <w:bCs/>
          <w:color w:val="080808"/>
          <w:w w:val="105"/>
        </w:rPr>
        <w:t>13.11</w:t>
      </w:r>
      <w:r w:rsidR="00190720" w:rsidRPr="00B67458">
        <w:rPr>
          <w:rFonts w:ascii="Times New Roman" w:hAnsi="Times New Roman"/>
          <w:bCs/>
          <w:color w:val="080808"/>
          <w:w w:val="105"/>
        </w:rPr>
        <w:t xml:space="preserve"> </w:t>
      </w:r>
      <w:r w:rsidRPr="00B67458">
        <w:rPr>
          <w:rFonts w:ascii="Times New Roman" w:hAnsi="Times New Roman"/>
          <w:bCs/>
          <w:color w:val="080808"/>
          <w:w w:val="105"/>
        </w:rPr>
        <w:t xml:space="preserve">of the Conditions of Contract in Part 5 </w:t>
      </w:r>
      <w:r w:rsidR="003C7DEB" w:rsidRPr="00B67458">
        <w:rPr>
          <w:rFonts w:ascii="Times New Roman" w:hAnsi="Times New Roman"/>
          <w:bCs/>
          <w:color w:val="080808"/>
          <w:w w:val="105"/>
        </w:rPr>
        <w:t xml:space="preserve">in its entirety </w:t>
      </w:r>
      <w:r w:rsidRPr="00B67458">
        <w:rPr>
          <w:rFonts w:ascii="Times New Roman" w:hAnsi="Times New Roman"/>
          <w:bCs/>
          <w:color w:val="080808"/>
          <w:w w:val="105"/>
        </w:rPr>
        <w:t xml:space="preserve">and replace </w:t>
      </w:r>
      <w:r w:rsidR="008B4412" w:rsidRPr="00B67458">
        <w:rPr>
          <w:rFonts w:ascii="Times New Roman" w:hAnsi="Times New Roman"/>
          <w:bCs/>
          <w:color w:val="080808"/>
          <w:w w:val="105"/>
        </w:rPr>
        <w:t>it with the following</w:t>
      </w:r>
      <w:r w:rsidR="00021D9C" w:rsidRPr="00B67458">
        <w:rPr>
          <w:rFonts w:ascii="Times New Roman" w:hAnsi="Times New Roman"/>
          <w:bCs/>
          <w:color w:val="080808"/>
          <w:w w:val="105"/>
        </w:rPr>
        <w:t>:</w:t>
      </w:r>
    </w:p>
    <w:p w14:paraId="0E010468" w14:textId="77777777" w:rsidR="00590078" w:rsidRDefault="00590078" w:rsidP="00590078">
      <w:pPr>
        <w:pStyle w:val="DefenceHeading2"/>
        <w:numPr>
          <w:ilvl w:val="0"/>
          <w:numId w:val="0"/>
        </w:numPr>
        <w:ind w:left="964" w:hanging="964"/>
        <w:rPr>
          <w:iCs w:val="0"/>
        </w:rPr>
      </w:pPr>
      <w:bookmarkStart w:id="21" w:name="_Toc13143274"/>
      <w:bookmarkStart w:id="22" w:name="_Ref13394850"/>
      <w:bookmarkStart w:id="23" w:name="_Ref13396020"/>
      <w:bookmarkStart w:id="24" w:name="_Ref13396066"/>
      <w:bookmarkStart w:id="25" w:name="_Ref13396495"/>
      <w:bookmarkStart w:id="26" w:name="_Ref13396513"/>
      <w:bookmarkStart w:id="27" w:name="_Ref13396536"/>
      <w:bookmarkStart w:id="28" w:name="_Ref13401093"/>
      <w:bookmarkStart w:id="29" w:name="_Toc46757705"/>
      <w:bookmarkStart w:id="30" w:name="_Toc161767055"/>
      <w:bookmarkEnd w:id="20"/>
    </w:p>
    <w:p w14:paraId="1FF79BD0" w14:textId="77BDA6C4" w:rsidR="009C3467" w:rsidRPr="009C3467" w:rsidRDefault="009C3467" w:rsidP="009C3467">
      <w:pPr>
        <w:pStyle w:val="DefenceHeading2"/>
        <w:numPr>
          <w:ilvl w:val="0"/>
          <w:numId w:val="0"/>
        </w:numPr>
        <w:ind w:left="1928" w:hanging="964"/>
        <w:rPr>
          <w:i/>
        </w:rPr>
      </w:pPr>
      <w:r>
        <w:rPr>
          <w:iCs w:val="0"/>
        </w:rPr>
        <w:t>“</w:t>
      </w:r>
      <w:r w:rsidR="0035771B">
        <w:rPr>
          <w:i/>
        </w:rPr>
        <w:t>13.11</w:t>
      </w:r>
      <w:r w:rsidRPr="009C3467">
        <w:rPr>
          <w:i/>
        </w:rPr>
        <w:tab/>
        <w:t>Shadow Economy Procurement Connected Policy</w:t>
      </w:r>
      <w:bookmarkEnd w:id="21"/>
      <w:bookmarkEnd w:id="22"/>
      <w:bookmarkEnd w:id="23"/>
      <w:bookmarkEnd w:id="24"/>
      <w:bookmarkEnd w:id="25"/>
      <w:bookmarkEnd w:id="26"/>
      <w:bookmarkEnd w:id="27"/>
      <w:bookmarkEnd w:id="28"/>
      <w:bookmarkEnd w:id="29"/>
      <w:bookmarkEnd w:id="30"/>
    </w:p>
    <w:p w14:paraId="79212FD5" w14:textId="0B2A8912"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 xml:space="preserve">Clause </w:t>
      </w:r>
      <w:r w:rsidR="0035771B">
        <w:rPr>
          <w:i/>
          <w:iCs/>
          <w:sz w:val="20"/>
          <w:szCs w:val="24"/>
        </w:rPr>
        <w:t>13.11</w:t>
      </w:r>
      <w:r w:rsidRPr="009C3467">
        <w:rPr>
          <w:i/>
          <w:iCs/>
          <w:sz w:val="20"/>
          <w:szCs w:val="24"/>
        </w:rPr>
        <w:t xml:space="preserve"> does apply unless the Contract Particulars state that it does not apply.</w:t>
      </w:r>
    </w:p>
    <w:p w14:paraId="09350434" w14:textId="5B7D7934" w:rsidR="009C3467" w:rsidRPr="009C3467" w:rsidRDefault="009C3467" w:rsidP="009C3467">
      <w:pPr>
        <w:pStyle w:val="DefenceHeading3"/>
        <w:numPr>
          <w:ilvl w:val="0"/>
          <w:numId w:val="0"/>
        </w:numPr>
        <w:ind w:left="1928" w:hanging="964"/>
        <w:rPr>
          <w:i/>
          <w:iCs/>
          <w:sz w:val="20"/>
          <w:szCs w:val="24"/>
        </w:rPr>
      </w:pPr>
      <w:bookmarkStart w:id="31" w:name="_Ref13403436"/>
      <w:r>
        <w:rPr>
          <w:i/>
          <w:iCs/>
          <w:sz w:val="20"/>
          <w:szCs w:val="24"/>
        </w:rPr>
        <w:t>(b)</w:t>
      </w:r>
      <w:r>
        <w:rPr>
          <w:i/>
          <w:iCs/>
          <w:sz w:val="20"/>
          <w:szCs w:val="24"/>
        </w:rPr>
        <w:tab/>
      </w:r>
      <w:r w:rsidRPr="009C3467">
        <w:rPr>
          <w:i/>
          <w:iCs/>
          <w:sz w:val="20"/>
          <w:szCs w:val="24"/>
        </w:rPr>
        <w:t xml:space="preserve">Without limiting the operation of clause </w:t>
      </w:r>
      <w:r w:rsidR="008D5BE7">
        <w:rPr>
          <w:i/>
          <w:iCs/>
          <w:sz w:val="20"/>
          <w:szCs w:val="24"/>
        </w:rPr>
        <w:t>1.9</w:t>
      </w:r>
      <w:r w:rsidRPr="009C3467">
        <w:rPr>
          <w:i/>
          <w:iCs/>
          <w:sz w:val="20"/>
          <w:szCs w:val="24"/>
        </w:rPr>
        <w:t xml:space="preserve">, the </w:t>
      </w:r>
      <w:r w:rsidR="0035771B">
        <w:rPr>
          <w:i/>
          <w:iCs/>
          <w:sz w:val="20"/>
          <w:szCs w:val="24"/>
        </w:rPr>
        <w:t>Consultant</w:t>
      </w:r>
      <w:r w:rsidRPr="009C3467">
        <w:rPr>
          <w:i/>
          <w:iCs/>
          <w:sz w:val="20"/>
          <w:szCs w:val="24"/>
        </w:rPr>
        <w:t xml:space="preserve"> must not enter into a subcontract with a </w:t>
      </w:r>
      <w:r w:rsidR="0064310C">
        <w:rPr>
          <w:i/>
          <w:iCs/>
          <w:sz w:val="20"/>
          <w:szCs w:val="24"/>
        </w:rPr>
        <w:t xml:space="preserve">subconsultant </w:t>
      </w:r>
      <w:r w:rsidRPr="009C3467">
        <w:rPr>
          <w:i/>
          <w:iCs/>
          <w:sz w:val="20"/>
          <w:szCs w:val="24"/>
        </w:rPr>
        <w:t xml:space="preserve">(or agree to a novation of a subcontract to a </w:t>
      </w:r>
      <w:r w:rsidR="0064310C">
        <w:rPr>
          <w:i/>
          <w:iCs/>
          <w:sz w:val="20"/>
          <w:szCs w:val="24"/>
        </w:rPr>
        <w:t>subconsultant</w:t>
      </w:r>
      <w:r w:rsidRPr="009C3467">
        <w:rPr>
          <w:i/>
          <w:iCs/>
          <w:sz w:val="20"/>
          <w:szCs w:val="24"/>
        </w:rPr>
        <w:t xml:space="preserve">) if the total value of all work under the subcontract is expected to exceed $4 million (inclusive of GST) unless the </w:t>
      </w:r>
      <w:r w:rsidR="008D5BE7">
        <w:rPr>
          <w:i/>
          <w:iCs/>
          <w:sz w:val="20"/>
          <w:szCs w:val="24"/>
        </w:rPr>
        <w:t>Consultant</w:t>
      </w:r>
      <w:r w:rsidRPr="009C3467">
        <w:rPr>
          <w:i/>
          <w:iCs/>
          <w:sz w:val="20"/>
          <w:szCs w:val="24"/>
        </w:rPr>
        <w:t xml:space="preserve"> has obtained and holds the STRs required for the relevant </w:t>
      </w:r>
      <w:r w:rsidR="0064310C">
        <w:rPr>
          <w:i/>
          <w:iCs/>
          <w:sz w:val="20"/>
          <w:szCs w:val="24"/>
        </w:rPr>
        <w:t xml:space="preserve">subconsultant’s </w:t>
      </w:r>
      <w:r w:rsidRPr="009C3467">
        <w:rPr>
          <w:i/>
          <w:iCs/>
          <w:sz w:val="20"/>
          <w:szCs w:val="24"/>
        </w:rPr>
        <w:t>entity type referred to in the table below.</w:t>
      </w:r>
      <w:bookmarkEnd w:id="31"/>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67A493C6"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 xml:space="preserve">If the </w:t>
            </w:r>
            <w:r w:rsidR="0064310C">
              <w:rPr>
                <w:rFonts w:ascii="Times New Roman" w:hAnsi="Times New Roman"/>
                <w:b/>
                <w:i/>
                <w:iCs/>
                <w:szCs w:val="20"/>
              </w:rPr>
              <w:t xml:space="preserve">subconsultant </w:t>
            </w:r>
            <w:r w:rsidRPr="009C3467">
              <w:rPr>
                <w:rFonts w:ascii="Times New Roman" w:hAnsi="Times New Roman"/>
                <w:b/>
                <w:i/>
                <w:iCs/>
                <w:szCs w:val="20"/>
              </w:rPr>
              <w:t>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7713063A" w:rsidR="009C3467" w:rsidRPr="009C3467" w:rsidRDefault="009C3467" w:rsidP="00062A6B">
            <w:pPr>
              <w:spacing w:before="120" w:after="120"/>
              <w:rPr>
                <w:i/>
                <w:iCs/>
                <w:sz w:val="20"/>
                <w:szCs w:val="20"/>
              </w:rPr>
            </w:pPr>
            <w:r w:rsidRPr="009C3467">
              <w:rPr>
                <w:i/>
                <w:iCs/>
                <w:sz w:val="20"/>
                <w:szCs w:val="20"/>
              </w:rPr>
              <w:t xml:space="preserve">a satisfactory </w:t>
            </w:r>
            <w:r w:rsidR="007414BA">
              <w:rPr>
                <w:i/>
                <w:iCs/>
                <w:sz w:val="20"/>
                <w:szCs w:val="20"/>
              </w:rPr>
              <w:t xml:space="preserve">and valid </w:t>
            </w:r>
            <w:r w:rsidRPr="009C3467">
              <w:rPr>
                <w:i/>
                <w:iCs/>
                <w:sz w:val="20"/>
                <w:szCs w:val="20"/>
              </w:rPr>
              <w:t>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2" w:name="_Ref13403598"/>
    </w:p>
    <w:p w14:paraId="57FD96F2" w14:textId="5CCA71AB"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 xml:space="preserve">The </w:t>
      </w:r>
      <w:r w:rsidR="008D5BE7">
        <w:rPr>
          <w:i/>
          <w:iCs/>
          <w:sz w:val="20"/>
          <w:szCs w:val="24"/>
        </w:rPr>
        <w:t>Consultant</w:t>
      </w:r>
      <w:r w:rsidRPr="009C3467">
        <w:rPr>
          <w:i/>
          <w:iCs/>
          <w:sz w:val="20"/>
          <w:szCs w:val="24"/>
        </w:rPr>
        <w:t xml:space="preserve"> must obtain and hold additional STRs in the circumstances set out in the table below within 10 business days of the </w:t>
      </w:r>
      <w:r w:rsidR="008D5BE7">
        <w:rPr>
          <w:i/>
          <w:iCs/>
          <w:sz w:val="20"/>
          <w:szCs w:val="24"/>
        </w:rPr>
        <w:t>Consultant</w:t>
      </w:r>
      <w:r w:rsidRPr="009C3467">
        <w:rPr>
          <w:i/>
          <w:iCs/>
          <w:sz w:val="20"/>
          <w:szCs w:val="24"/>
        </w:rPr>
        <w:t xml:space="preserve"> becoming aware of the circumstances arising:</w:t>
      </w:r>
      <w:bookmarkEnd w:id="32"/>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70C8DC94"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If the </w:t>
            </w:r>
            <w:r w:rsidR="008D5BE7">
              <w:rPr>
                <w:rFonts w:ascii="Times New Roman" w:hAnsi="Times New Roman"/>
                <w:b/>
                <w:i/>
                <w:iCs/>
                <w:color w:val="auto"/>
                <w:szCs w:val="20"/>
              </w:rPr>
              <w:t>Consultant</w:t>
            </w:r>
            <w:r w:rsidRPr="009C3467">
              <w:rPr>
                <w:rFonts w:ascii="Times New Roman" w:hAnsi="Times New Roman"/>
                <w:b/>
                <w:i/>
                <w:iCs/>
                <w:color w:val="auto"/>
                <w:szCs w:val="20"/>
              </w:rPr>
              <w:t xml:space="preserve"> or </w:t>
            </w:r>
            <w:r w:rsidR="0064310C">
              <w:rPr>
                <w:rFonts w:ascii="Times New Roman" w:hAnsi="Times New Roman"/>
                <w:b/>
                <w:i/>
                <w:iCs/>
                <w:color w:val="auto"/>
                <w:szCs w:val="20"/>
              </w:rPr>
              <w:t xml:space="preserve">subconsultant </w:t>
            </w:r>
            <w:r w:rsidRPr="009C3467">
              <w:rPr>
                <w:rFonts w:ascii="Times New Roman" w:hAnsi="Times New Roman"/>
                <w:b/>
                <w:i/>
                <w:iCs/>
                <w:color w:val="auto"/>
                <w:szCs w:val="20"/>
              </w:rPr>
              <w:t>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(i)</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64C2FFD1"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 xml:space="preserve">The </w:t>
      </w:r>
      <w:r w:rsidR="008D5BE7">
        <w:rPr>
          <w:i/>
          <w:iCs/>
          <w:sz w:val="20"/>
          <w:szCs w:val="24"/>
        </w:rPr>
        <w:t>Consultant</w:t>
      </w:r>
      <w:r w:rsidRPr="00062A6B">
        <w:rPr>
          <w:i/>
          <w:iCs/>
          <w:sz w:val="20"/>
          <w:szCs w:val="24"/>
        </w:rPr>
        <w:t xml:space="preserve"> must provide the </w:t>
      </w:r>
      <w:r w:rsidR="0064310C">
        <w:rPr>
          <w:i/>
          <w:iCs/>
          <w:sz w:val="20"/>
          <w:szCs w:val="24"/>
        </w:rPr>
        <w:t xml:space="preserve">Principal </w:t>
      </w:r>
      <w:r w:rsidRPr="00062A6B">
        <w:rPr>
          <w:i/>
          <w:iCs/>
          <w:sz w:val="20"/>
          <w:szCs w:val="24"/>
        </w:rPr>
        <w:t xml:space="preserve">with copies of the STRs referred to in paragraph (b) or paragraph (c) within 5 business days after a written request by the </w:t>
      </w:r>
      <w:r w:rsidR="0064310C">
        <w:rPr>
          <w:i/>
          <w:iCs/>
          <w:sz w:val="20"/>
          <w:szCs w:val="24"/>
        </w:rPr>
        <w:t>Principal</w:t>
      </w:r>
      <w:r w:rsidRPr="00062A6B">
        <w:rPr>
          <w:i/>
          <w:iCs/>
          <w:sz w:val="20"/>
          <w:szCs w:val="24"/>
        </w:rPr>
        <w:t>.</w:t>
      </w:r>
    </w:p>
    <w:p w14:paraId="7B15D503" w14:textId="27DCDE0D" w:rsidR="00062A6B" w:rsidRPr="00062A6B" w:rsidRDefault="00062A6B" w:rsidP="00062A6B">
      <w:pPr>
        <w:pStyle w:val="DefenceHeading3"/>
        <w:numPr>
          <w:ilvl w:val="0"/>
          <w:numId w:val="0"/>
        </w:numPr>
        <w:ind w:left="1928" w:hanging="964"/>
        <w:rPr>
          <w:i/>
          <w:iCs/>
          <w:sz w:val="20"/>
          <w:szCs w:val="24"/>
        </w:rPr>
      </w:pPr>
      <w:bookmarkStart w:id="33" w:name="_Ref13401676"/>
      <w:r>
        <w:rPr>
          <w:i/>
          <w:iCs/>
          <w:sz w:val="20"/>
          <w:szCs w:val="24"/>
        </w:rPr>
        <w:t>(e)</w:t>
      </w:r>
      <w:r>
        <w:rPr>
          <w:i/>
          <w:iCs/>
          <w:sz w:val="20"/>
          <w:szCs w:val="24"/>
        </w:rPr>
        <w:tab/>
      </w:r>
      <w:r w:rsidRPr="00062A6B">
        <w:rPr>
          <w:i/>
          <w:iCs/>
          <w:sz w:val="20"/>
          <w:szCs w:val="24"/>
        </w:rPr>
        <w:t xml:space="preserve">The </w:t>
      </w:r>
      <w:r w:rsidR="008D5BE7">
        <w:rPr>
          <w:i/>
          <w:iCs/>
          <w:sz w:val="20"/>
          <w:szCs w:val="24"/>
        </w:rPr>
        <w:t>Consultant</w:t>
      </w:r>
      <w:r w:rsidRPr="00062A6B">
        <w:rPr>
          <w:i/>
          <w:iCs/>
          <w:sz w:val="20"/>
          <w:szCs w:val="24"/>
        </w:rPr>
        <w:t>:</w:t>
      </w:r>
    </w:p>
    <w:p w14:paraId="0F99D904" w14:textId="5DF13656" w:rsidR="00062A6B" w:rsidRPr="00062A6B" w:rsidRDefault="00062A6B" w:rsidP="00062A6B">
      <w:pPr>
        <w:pStyle w:val="DefenceHeading4"/>
        <w:numPr>
          <w:ilvl w:val="0"/>
          <w:numId w:val="0"/>
        </w:numPr>
        <w:ind w:left="2892" w:hanging="964"/>
        <w:rPr>
          <w:bCs/>
          <w:i/>
          <w:iCs/>
        </w:rPr>
      </w:pPr>
      <w:bookmarkStart w:id="34" w:name="_Ref178355616"/>
      <w:r w:rsidRPr="00062A6B">
        <w:rPr>
          <w:bCs/>
          <w:i/>
          <w:iCs/>
        </w:rPr>
        <w:t>(i)</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4"/>
      <w:r w:rsidRPr="00062A6B">
        <w:rPr>
          <w:bCs/>
          <w:i/>
          <w:iCs/>
        </w:rPr>
        <w:t xml:space="preserve"> </w:t>
      </w:r>
    </w:p>
    <w:p w14:paraId="1C272AEC" w14:textId="5F3F6C7E" w:rsidR="00062A6B" w:rsidRPr="00062A6B" w:rsidRDefault="00062A6B" w:rsidP="00062A6B">
      <w:pPr>
        <w:pStyle w:val="DefenceHeading4"/>
        <w:numPr>
          <w:ilvl w:val="0"/>
          <w:numId w:val="0"/>
        </w:numPr>
        <w:ind w:left="2892" w:hanging="964"/>
        <w:rPr>
          <w:bCs/>
          <w:i/>
          <w:iCs/>
        </w:rPr>
      </w:pPr>
      <w:bookmarkStart w:id="35"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 xml:space="preserve">at all times during the </w:t>
      </w:r>
      <w:r w:rsidR="008D5BE7">
        <w:rPr>
          <w:bCs/>
          <w:i/>
          <w:iCs/>
        </w:rPr>
        <w:t>Services</w:t>
      </w:r>
      <w:r w:rsidRPr="00062A6B">
        <w:rPr>
          <w:bCs/>
          <w:i/>
          <w:iCs/>
        </w:rPr>
        <w:t xml:space="preserve"> and, on request by the Contract Administrator, provide to the Contract Administrator a copy of any such STR;</w:t>
      </w:r>
      <w:bookmarkEnd w:id="35"/>
    </w:p>
    <w:p w14:paraId="25A6699E" w14:textId="5B624ECB" w:rsidR="00062A6B" w:rsidRPr="00062A6B" w:rsidRDefault="00062A6B" w:rsidP="00062A6B">
      <w:pPr>
        <w:pStyle w:val="DefenceHeading4"/>
        <w:numPr>
          <w:ilvl w:val="0"/>
          <w:numId w:val="0"/>
        </w:numPr>
        <w:ind w:left="2892" w:hanging="964"/>
        <w:rPr>
          <w:bCs/>
          <w:i/>
          <w:iCs/>
        </w:rPr>
      </w:pPr>
      <w:bookmarkStart w:id="36" w:name="_Ref39757219"/>
      <w:r w:rsidRPr="00062A6B">
        <w:rPr>
          <w:bCs/>
          <w:i/>
          <w:iCs/>
        </w:rPr>
        <w:t>(</w:t>
      </w:r>
      <w:r>
        <w:rPr>
          <w:bCs/>
          <w:i/>
          <w:iCs/>
        </w:rPr>
        <w:t>iii</w:t>
      </w:r>
      <w:r w:rsidRPr="00062A6B">
        <w:rPr>
          <w:bCs/>
          <w:i/>
          <w:iCs/>
        </w:rPr>
        <w:t>)</w:t>
      </w:r>
      <w:r w:rsidRPr="00062A6B">
        <w:rPr>
          <w:bCs/>
          <w:i/>
          <w:iCs/>
        </w:rPr>
        <w:tab/>
        <w:t xml:space="preserve">must ensure that any </w:t>
      </w:r>
      <w:r w:rsidR="0064310C">
        <w:rPr>
          <w:bCs/>
          <w:i/>
          <w:iCs/>
        </w:rPr>
        <w:t>subconsultant</w:t>
      </w:r>
      <w:r w:rsidRPr="00062A6B">
        <w:rPr>
          <w:bCs/>
          <w:i/>
          <w:iCs/>
        </w:rPr>
        <w:t xml:space="preserve">, if the total value of all work under the subcontract is expected to exceed $4 million (inclusive of GST), holds all valid and satisfactory STRs required for its entity type at all times during the term of the relevant subcontract; </w:t>
      </w:r>
      <w:bookmarkEnd w:id="36"/>
    </w:p>
    <w:p w14:paraId="7C2E899E" w14:textId="6B54A15F"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 xml:space="preserve">must obtain and retain a copy of any STR held by any </w:t>
      </w:r>
      <w:r w:rsidR="00583ED9">
        <w:rPr>
          <w:bCs/>
          <w:i/>
          <w:iCs/>
        </w:rPr>
        <w:t xml:space="preserve"> subconsultant </w:t>
      </w:r>
      <w:r w:rsidRPr="00062A6B">
        <w:rPr>
          <w:bCs/>
          <w:i/>
          <w:iCs/>
        </w:rPr>
        <w:t>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28BF98E6"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 xml:space="preserve">acknowledges and agrees that a failure by the </w:t>
      </w:r>
      <w:r w:rsidR="008D5BE7">
        <w:rPr>
          <w:bCs/>
          <w:i/>
          <w:iCs/>
        </w:rPr>
        <w:t>Consultant</w:t>
      </w:r>
      <w:r w:rsidRPr="00062A6B">
        <w:rPr>
          <w:bCs/>
          <w:i/>
          <w:iCs/>
        </w:rPr>
        <w:t xml:space="preserve"> to comply with its obligations under subparagraph (i)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37" w:name="_Ref39757108"/>
      <w:r>
        <w:rPr>
          <w:i/>
          <w:iCs/>
          <w:sz w:val="20"/>
          <w:szCs w:val="24"/>
        </w:rPr>
        <w:t>(f)</w:t>
      </w:r>
      <w:r>
        <w:rPr>
          <w:i/>
          <w:iCs/>
          <w:sz w:val="20"/>
          <w:szCs w:val="24"/>
        </w:rPr>
        <w:tab/>
      </w:r>
      <w:r w:rsidRPr="00062A6B">
        <w:rPr>
          <w:i/>
          <w:iCs/>
          <w:sz w:val="20"/>
          <w:szCs w:val="24"/>
        </w:rPr>
        <w:t>For the purposes of the Contract, an STR is taken to be:</w:t>
      </w:r>
      <w:bookmarkEnd w:id="33"/>
      <w:bookmarkEnd w:id="37"/>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(i)</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429B9C25" w14:textId="3C49A5C5" w:rsidR="00B67458" w:rsidRPr="00590078" w:rsidRDefault="00B67458" w:rsidP="00590078">
      <w:pPr>
        <w:pStyle w:val="CUNumber1"/>
        <w:rPr>
          <w:rFonts w:ascii="Times New Roman" w:hAnsi="Times New Roman"/>
        </w:rPr>
      </w:pPr>
      <w:r w:rsidRPr="00590078">
        <w:rPr>
          <w:rFonts w:ascii="Times New Roman" w:hAnsi="Times New Roman"/>
          <w:w w:val="105"/>
        </w:rPr>
        <w:t xml:space="preserve">In the definition of “Shadow Economy Procurement Connected Policy” in clause </w:t>
      </w:r>
      <w:r w:rsidR="008D5BE7">
        <w:rPr>
          <w:rFonts w:ascii="Times New Roman" w:hAnsi="Times New Roman"/>
          <w:w w:val="105"/>
        </w:rPr>
        <w:t>19</w:t>
      </w:r>
      <w:r w:rsidRPr="00590078">
        <w:rPr>
          <w:rFonts w:ascii="Times New Roman" w:hAnsi="Times New Roman"/>
          <w:w w:val="105"/>
        </w:rPr>
        <w:t>.1 of the Conditions of Contract in Part 5, delete the words “</w:t>
      </w:r>
      <w:r w:rsidRPr="00590078">
        <w:rPr>
          <w:rFonts w:ascii="Times New Roman" w:hAnsi="Times New Roman"/>
          <w:i/>
          <w:iCs/>
          <w:w w:val="105"/>
        </w:rPr>
        <w:t>March 2019</w:t>
      </w:r>
      <w:r w:rsidRPr="00590078">
        <w:rPr>
          <w:rFonts w:ascii="Times New Roman" w:hAnsi="Times New Roman"/>
          <w:w w:val="105"/>
        </w:rPr>
        <w:t>” and replace them with the words “</w:t>
      </w:r>
      <w:r w:rsidRPr="00590078">
        <w:rPr>
          <w:rFonts w:ascii="Times New Roman" w:hAnsi="Times New Roman"/>
          <w:i/>
          <w:iCs/>
          <w:w w:val="105"/>
        </w:rPr>
        <w:t>October 2024</w:t>
      </w:r>
      <w:r w:rsidRPr="00590078">
        <w:rPr>
          <w:rFonts w:ascii="Times New Roman" w:hAnsi="Times New Roman"/>
          <w:w w:val="105"/>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31CE36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 xml:space="preserve">on behalf of the </w:t>
      </w:r>
      <w:r w:rsidR="00583ED9">
        <w:rPr>
          <w:sz w:val="20"/>
          <w:szCs w:val="20"/>
        </w:rPr>
        <w:t>Principal</w:t>
      </w:r>
    </w:p>
    <w:sectPr w:rsidR="00E662C0" w:rsidSect="009C346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62F9" w14:textId="5614B64B" w:rsidR="00FD75DE" w:rsidRDefault="00FE4686">
    <w:pPr>
      <w:pStyle w:val="Footer"/>
    </w:pPr>
    <w:r>
      <w:fldChar w:fldCharType="begin" w:fldLock="1"/>
    </w:r>
    <w:r>
      <w:instrText xml:space="preserve"> DOCVARIABLE  CUFooterText \* MERGEFORMAT </w:instrText>
    </w:r>
    <w:r>
      <w:fldChar w:fldCharType="separate"/>
    </w:r>
    <w:r w:rsidR="00543897">
      <w:t>L\355233185.2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BE4B" w14:textId="43604DEF"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543897">
      <w:rPr>
        <w:sz w:val="20"/>
        <w:szCs w:val="20"/>
      </w:rPr>
      <w:t>L\355233185.2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B66A" w14:textId="55562640" w:rsidR="00FD75DE" w:rsidRDefault="00FE4686">
    <w:pPr>
      <w:pStyle w:val="Footer"/>
    </w:pPr>
    <w:r>
      <w:fldChar w:fldCharType="begin" w:fldLock="1"/>
    </w:r>
    <w:r>
      <w:instrText xml:space="preserve"> DOCVARIABLE  CUFooterText \* MERGEFORMAT </w:instrText>
    </w:r>
    <w:r>
      <w:fldChar w:fldCharType="separate"/>
    </w:r>
    <w:r w:rsidR="00543897">
      <w:t>L\355233185.2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158F" w14:textId="77777777" w:rsidR="00B06E8A" w:rsidRDefault="00B06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5D2FD" w14:textId="77777777" w:rsidR="00B06E8A" w:rsidRDefault="00B06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43F3" w14:textId="77777777" w:rsidR="00B06E8A" w:rsidRDefault="00B06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16C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600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BE2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2410C"/>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8276FFA"/>
    <w:multiLevelType w:val="multilevel"/>
    <w:tmpl w:val="C122E822"/>
    <w:numStyleLink w:val="DefenceHeadingNoTOC"/>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0"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8D26AD"/>
    <w:multiLevelType w:val="multilevel"/>
    <w:tmpl w:val="35B24AE4"/>
    <w:numStyleLink w:val="CUNumber"/>
  </w:abstractNum>
  <w:num w:numId="1">
    <w:abstractNumId w:val="12"/>
  </w:num>
  <w:num w:numId="2">
    <w:abstractNumId w:val="11"/>
  </w:num>
  <w:num w:numId="3">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4"/>
  </w:num>
  <w:num w:numId="5">
    <w:abstractNumId w:val="2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15"/>
  </w:num>
  <w:num w:numId="7">
    <w:abstractNumId w:val="19"/>
  </w:num>
  <w:num w:numId="8">
    <w:abstractNumId w:val="8"/>
  </w:num>
  <w:num w:numId="9">
    <w:abstractNumId w:val="9"/>
  </w:num>
  <w:num w:numId="10">
    <w:abstractNumId w:val="16"/>
  </w:num>
  <w:num w:numId="11">
    <w:abstractNumId w:val="6"/>
  </w:num>
  <w:num w:numId="12">
    <w:abstractNumId w:val="10"/>
  </w:num>
  <w:num w:numId="13">
    <w:abstractNumId w:val="18"/>
  </w:num>
  <w:num w:numId="14">
    <w:abstractNumId w:val="12"/>
  </w:num>
  <w:num w:numId="15">
    <w:abstractNumId w:val="12"/>
  </w:num>
  <w:num w:numId="16">
    <w:abstractNumId w:val="12"/>
  </w:num>
  <w:num w:numId="17">
    <w:abstractNumId w:val="7"/>
  </w:num>
  <w:num w:numId="18">
    <w:abstractNumId w:val="20"/>
  </w:num>
  <w:num w:numId="19">
    <w:abstractNumId w:val="17"/>
  </w:num>
  <w:num w:numId="20">
    <w:abstractNumId w:val="15"/>
  </w:num>
  <w:num w:numId="21">
    <w:abstractNumId w:val="15"/>
  </w:num>
  <w:num w:numId="22">
    <w:abstractNumId w:val="15"/>
  </w:num>
  <w:num w:numId="23">
    <w:abstractNumId w:val="12"/>
  </w:num>
  <w:num w:numId="24">
    <w:abstractNumId w:val="13"/>
  </w:num>
  <w:num w:numId="25">
    <w:abstractNumId w:val="5"/>
  </w:num>
  <w:num w:numId="26">
    <w:abstractNumId w:val="15"/>
  </w:num>
  <w:num w:numId="27">
    <w:abstractNumId w:val="14"/>
  </w:num>
  <w:num w:numId="28">
    <w:abstractNumId w:val="12"/>
  </w:num>
  <w:num w:numId="29">
    <w:abstractNumId w:val="12"/>
  </w:num>
  <w:num w:numId="30">
    <w:abstractNumId w:val="12"/>
  </w:num>
  <w:num w:numId="31">
    <w:abstractNumId w:val="12"/>
  </w:num>
  <w:num w:numId="32">
    <w:abstractNumId w:val="3"/>
  </w:num>
  <w:num w:numId="33">
    <w:abstractNumId w:val="2"/>
  </w:num>
  <w:num w:numId="34">
    <w:abstractNumId w:val="1"/>
  </w:num>
  <w:num w:numId="35">
    <w:abstractNumId w:val="0"/>
  </w:num>
  <w:num w:numId="36">
    <w:abstractNumId w:val="3"/>
  </w:num>
  <w:num w:numId="37">
    <w:abstractNumId w:val="2"/>
  </w:num>
  <w:num w:numId="38">
    <w:abstractNumId w:val="1"/>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5233185.2"/>
  </w:docVars>
  <w:rsids>
    <w:rsidRoot w:val="003114CB"/>
    <w:rsid w:val="000014A4"/>
    <w:rsid w:val="00005C3B"/>
    <w:rsid w:val="00013D6B"/>
    <w:rsid w:val="000149EE"/>
    <w:rsid w:val="00016922"/>
    <w:rsid w:val="00021D9C"/>
    <w:rsid w:val="00023F6F"/>
    <w:rsid w:val="00034FE2"/>
    <w:rsid w:val="00043838"/>
    <w:rsid w:val="00044E1D"/>
    <w:rsid w:val="00061CDB"/>
    <w:rsid w:val="00062A6B"/>
    <w:rsid w:val="000653CB"/>
    <w:rsid w:val="00067F4E"/>
    <w:rsid w:val="000721D5"/>
    <w:rsid w:val="00073F7D"/>
    <w:rsid w:val="0007568E"/>
    <w:rsid w:val="00075B3B"/>
    <w:rsid w:val="00082C17"/>
    <w:rsid w:val="00087DD1"/>
    <w:rsid w:val="0009149A"/>
    <w:rsid w:val="0009271B"/>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3162"/>
    <w:rsid w:val="00137D2A"/>
    <w:rsid w:val="00142B17"/>
    <w:rsid w:val="00142F08"/>
    <w:rsid w:val="0014386A"/>
    <w:rsid w:val="00145D1B"/>
    <w:rsid w:val="00146C24"/>
    <w:rsid w:val="00155AD4"/>
    <w:rsid w:val="0015772A"/>
    <w:rsid w:val="00160E49"/>
    <w:rsid w:val="00163F54"/>
    <w:rsid w:val="001705D6"/>
    <w:rsid w:val="00184F65"/>
    <w:rsid w:val="00186BC2"/>
    <w:rsid w:val="00190720"/>
    <w:rsid w:val="00193239"/>
    <w:rsid w:val="001970F8"/>
    <w:rsid w:val="001A2BF8"/>
    <w:rsid w:val="001B2C9A"/>
    <w:rsid w:val="001B3DB7"/>
    <w:rsid w:val="001B782A"/>
    <w:rsid w:val="001C0070"/>
    <w:rsid w:val="001C232F"/>
    <w:rsid w:val="001D01C6"/>
    <w:rsid w:val="001D0E95"/>
    <w:rsid w:val="001D28F7"/>
    <w:rsid w:val="001D4B3F"/>
    <w:rsid w:val="001D75F7"/>
    <w:rsid w:val="001E07C2"/>
    <w:rsid w:val="001E3C25"/>
    <w:rsid w:val="001E3D63"/>
    <w:rsid w:val="001E6587"/>
    <w:rsid w:val="001F0EB9"/>
    <w:rsid w:val="001F281E"/>
    <w:rsid w:val="001F4C5F"/>
    <w:rsid w:val="001F6F23"/>
    <w:rsid w:val="001F6FB3"/>
    <w:rsid w:val="002001B2"/>
    <w:rsid w:val="002058D5"/>
    <w:rsid w:val="0021243D"/>
    <w:rsid w:val="0021607B"/>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E29"/>
    <w:rsid w:val="00331F90"/>
    <w:rsid w:val="003333EC"/>
    <w:rsid w:val="00354AFF"/>
    <w:rsid w:val="003554DD"/>
    <w:rsid w:val="0035771B"/>
    <w:rsid w:val="00362454"/>
    <w:rsid w:val="00363A30"/>
    <w:rsid w:val="00367A48"/>
    <w:rsid w:val="00373733"/>
    <w:rsid w:val="00374DFE"/>
    <w:rsid w:val="00391375"/>
    <w:rsid w:val="003A2B4F"/>
    <w:rsid w:val="003A474E"/>
    <w:rsid w:val="003C1E79"/>
    <w:rsid w:val="003C3B06"/>
    <w:rsid w:val="003C7DEB"/>
    <w:rsid w:val="003D6656"/>
    <w:rsid w:val="003D7B82"/>
    <w:rsid w:val="00416EF9"/>
    <w:rsid w:val="00417B27"/>
    <w:rsid w:val="004265D7"/>
    <w:rsid w:val="00430FE8"/>
    <w:rsid w:val="004334AB"/>
    <w:rsid w:val="00436483"/>
    <w:rsid w:val="00442D6C"/>
    <w:rsid w:val="0044548B"/>
    <w:rsid w:val="00454FCE"/>
    <w:rsid w:val="004616DF"/>
    <w:rsid w:val="00463386"/>
    <w:rsid w:val="00465D54"/>
    <w:rsid w:val="00465DF4"/>
    <w:rsid w:val="00467B9E"/>
    <w:rsid w:val="00495B23"/>
    <w:rsid w:val="004B52E7"/>
    <w:rsid w:val="004B7938"/>
    <w:rsid w:val="004C5349"/>
    <w:rsid w:val="004D5316"/>
    <w:rsid w:val="004D5B32"/>
    <w:rsid w:val="004E7C61"/>
    <w:rsid w:val="004F4287"/>
    <w:rsid w:val="0050114F"/>
    <w:rsid w:val="00501BE8"/>
    <w:rsid w:val="00502F49"/>
    <w:rsid w:val="00510420"/>
    <w:rsid w:val="005124D9"/>
    <w:rsid w:val="005167AE"/>
    <w:rsid w:val="005215C7"/>
    <w:rsid w:val="00521D15"/>
    <w:rsid w:val="005253C1"/>
    <w:rsid w:val="005278F2"/>
    <w:rsid w:val="0052792F"/>
    <w:rsid w:val="00531EC7"/>
    <w:rsid w:val="00533080"/>
    <w:rsid w:val="00534025"/>
    <w:rsid w:val="00536D52"/>
    <w:rsid w:val="005400D6"/>
    <w:rsid w:val="0054032D"/>
    <w:rsid w:val="00543897"/>
    <w:rsid w:val="00557630"/>
    <w:rsid w:val="0056145C"/>
    <w:rsid w:val="005626D1"/>
    <w:rsid w:val="00565613"/>
    <w:rsid w:val="00570D1E"/>
    <w:rsid w:val="00571506"/>
    <w:rsid w:val="00571D39"/>
    <w:rsid w:val="00574C55"/>
    <w:rsid w:val="00576848"/>
    <w:rsid w:val="0058139B"/>
    <w:rsid w:val="00582283"/>
    <w:rsid w:val="00583ED9"/>
    <w:rsid w:val="00590078"/>
    <w:rsid w:val="00597DF5"/>
    <w:rsid w:val="005A0BFE"/>
    <w:rsid w:val="005A2607"/>
    <w:rsid w:val="005A559A"/>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310C"/>
    <w:rsid w:val="00647240"/>
    <w:rsid w:val="00654707"/>
    <w:rsid w:val="006700A5"/>
    <w:rsid w:val="0068005F"/>
    <w:rsid w:val="006824AA"/>
    <w:rsid w:val="00683A83"/>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645A"/>
    <w:rsid w:val="00712236"/>
    <w:rsid w:val="0072722B"/>
    <w:rsid w:val="00730A0E"/>
    <w:rsid w:val="00730B96"/>
    <w:rsid w:val="00733B54"/>
    <w:rsid w:val="007414BA"/>
    <w:rsid w:val="00747136"/>
    <w:rsid w:val="0075394C"/>
    <w:rsid w:val="007563E1"/>
    <w:rsid w:val="00760247"/>
    <w:rsid w:val="007618E0"/>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E7562"/>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1B54"/>
    <w:rsid w:val="00872FBE"/>
    <w:rsid w:val="00877583"/>
    <w:rsid w:val="0088313A"/>
    <w:rsid w:val="008856B8"/>
    <w:rsid w:val="00887EB4"/>
    <w:rsid w:val="008900EF"/>
    <w:rsid w:val="008B0047"/>
    <w:rsid w:val="008B4412"/>
    <w:rsid w:val="008B46AD"/>
    <w:rsid w:val="008C1735"/>
    <w:rsid w:val="008C5E4A"/>
    <w:rsid w:val="008D47D4"/>
    <w:rsid w:val="008D4E35"/>
    <w:rsid w:val="008D5BE7"/>
    <w:rsid w:val="008E35AE"/>
    <w:rsid w:val="008E6B70"/>
    <w:rsid w:val="008F1C00"/>
    <w:rsid w:val="008F5577"/>
    <w:rsid w:val="00901014"/>
    <w:rsid w:val="00903BDD"/>
    <w:rsid w:val="00907ABB"/>
    <w:rsid w:val="00923084"/>
    <w:rsid w:val="00925B62"/>
    <w:rsid w:val="00932726"/>
    <w:rsid w:val="00933E7B"/>
    <w:rsid w:val="00941A66"/>
    <w:rsid w:val="00942933"/>
    <w:rsid w:val="009433A4"/>
    <w:rsid w:val="00967317"/>
    <w:rsid w:val="00971FB3"/>
    <w:rsid w:val="00972D63"/>
    <w:rsid w:val="00985C3A"/>
    <w:rsid w:val="009A4A54"/>
    <w:rsid w:val="009A77C1"/>
    <w:rsid w:val="009A7937"/>
    <w:rsid w:val="009B62C3"/>
    <w:rsid w:val="009C3467"/>
    <w:rsid w:val="009C52FB"/>
    <w:rsid w:val="009D5C41"/>
    <w:rsid w:val="009D7FB5"/>
    <w:rsid w:val="009E6AEF"/>
    <w:rsid w:val="009F318E"/>
    <w:rsid w:val="009F38F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47678"/>
    <w:rsid w:val="00A504F8"/>
    <w:rsid w:val="00A509ED"/>
    <w:rsid w:val="00A518EE"/>
    <w:rsid w:val="00A52442"/>
    <w:rsid w:val="00A53C10"/>
    <w:rsid w:val="00A66E80"/>
    <w:rsid w:val="00A71853"/>
    <w:rsid w:val="00A85D02"/>
    <w:rsid w:val="00A90014"/>
    <w:rsid w:val="00A93A28"/>
    <w:rsid w:val="00AA79CF"/>
    <w:rsid w:val="00AB7995"/>
    <w:rsid w:val="00AC16E4"/>
    <w:rsid w:val="00AC6E86"/>
    <w:rsid w:val="00AD0CA8"/>
    <w:rsid w:val="00AD6EC4"/>
    <w:rsid w:val="00AE05D9"/>
    <w:rsid w:val="00AE4C33"/>
    <w:rsid w:val="00B005AC"/>
    <w:rsid w:val="00B06E8A"/>
    <w:rsid w:val="00B07133"/>
    <w:rsid w:val="00B1051A"/>
    <w:rsid w:val="00B149B5"/>
    <w:rsid w:val="00B275ED"/>
    <w:rsid w:val="00B33410"/>
    <w:rsid w:val="00B34DE1"/>
    <w:rsid w:val="00B36973"/>
    <w:rsid w:val="00B3777B"/>
    <w:rsid w:val="00B4385D"/>
    <w:rsid w:val="00B44466"/>
    <w:rsid w:val="00B50818"/>
    <w:rsid w:val="00B53EC3"/>
    <w:rsid w:val="00B54715"/>
    <w:rsid w:val="00B667D0"/>
    <w:rsid w:val="00B6680E"/>
    <w:rsid w:val="00B67458"/>
    <w:rsid w:val="00B701BC"/>
    <w:rsid w:val="00B70A8B"/>
    <w:rsid w:val="00B72D02"/>
    <w:rsid w:val="00B738E7"/>
    <w:rsid w:val="00B755FC"/>
    <w:rsid w:val="00B76444"/>
    <w:rsid w:val="00B90135"/>
    <w:rsid w:val="00B92170"/>
    <w:rsid w:val="00B951F3"/>
    <w:rsid w:val="00B957D0"/>
    <w:rsid w:val="00B96A0C"/>
    <w:rsid w:val="00BA101C"/>
    <w:rsid w:val="00BA25B3"/>
    <w:rsid w:val="00BA7333"/>
    <w:rsid w:val="00BB0192"/>
    <w:rsid w:val="00BB463B"/>
    <w:rsid w:val="00BB681F"/>
    <w:rsid w:val="00BB788C"/>
    <w:rsid w:val="00BC1EEF"/>
    <w:rsid w:val="00BC44E5"/>
    <w:rsid w:val="00BD1907"/>
    <w:rsid w:val="00BD7593"/>
    <w:rsid w:val="00BE243C"/>
    <w:rsid w:val="00BE31D6"/>
    <w:rsid w:val="00C05FC4"/>
    <w:rsid w:val="00C06AA7"/>
    <w:rsid w:val="00C12CC7"/>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CE2E58"/>
    <w:rsid w:val="00D01312"/>
    <w:rsid w:val="00D0349D"/>
    <w:rsid w:val="00D0422B"/>
    <w:rsid w:val="00D049CE"/>
    <w:rsid w:val="00D04E0E"/>
    <w:rsid w:val="00D1723B"/>
    <w:rsid w:val="00D22AB2"/>
    <w:rsid w:val="00D27904"/>
    <w:rsid w:val="00D3001B"/>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AC7"/>
    <w:rsid w:val="00DE5B4B"/>
    <w:rsid w:val="00DE6F57"/>
    <w:rsid w:val="00DF036C"/>
    <w:rsid w:val="00DF4F94"/>
    <w:rsid w:val="00DF549F"/>
    <w:rsid w:val="00DF5B6C"/>
    <w:rsid w:val="00E01B11"/>
    <w:rsid w:val="00E02F56"/>
    <w:rsid w:val="00E124BD"/>
    <w:rsid w:val="00E13204"/>
    <w:rsid w:val="00E17CA1"/>
    <w:rsid w:val="00E33333"/>
    <w:rsid w:val="00E356A9"/>
    <w:rsid w:val="00E4057A"/>
    <w:rsid w:val="00E46546"/>
    <w:rsid w:val="00E53DE9"/>
    <w:rsid w:val="00E56336"/>
    <w:rsid w:val="00E60068"/>
    <w:rsid w:val="00E662C0"/>
    <w:rsid w:val="00E72DD8"/>
    <w:rsid w:val="00E7355A"/>
    <w:rsid w:val="00E735A7"/>
    <w:rsid w:val="00E80A31"/>
    <w:rsid w:val="00E8214B"/>
    <w:rsid w:val="00E91E94"/>
    <w:rsid w:val="00E92867"/>
    <w:rsid w:val="00E92AEB"/>
    <w:rsid w:val="00EA1D48"/>
    <w:rsid w:val="00EA5DC2"/>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5F36"/>
    <w:rsid w:val="00F05FC7"/>
    <w:rsid w:val="00F07CE7"/>
    <w:rsid w:val="00F16411"/>
    <w:rsid w:val="00F24360"/>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 w:val="00FE4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customStyle="1"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 L e g a l ! 3 5 5 2 3 3 1 8 5 . 2 < / d o c u m e n t i d >  
     < s e n d e r i d > G E R I L E Y < / s e n d e r i d >  
     < s e n d e r e m a i l > G R I L E Y @ C L A Y T O N U T Z . C O M < / s e n d e r e m a i l >  
     < l a s t m o d i f i e d > 2 0 2 4 - 1 0 - 0 9 T 1 0 : 2 1 : 0 0 . 0 0 0 0 0 0 0 + 1 1 : 0 0 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F315-A4ED-411C-8818-FDB9B19519B7}">
  <ds:schemaRefs>
    <ds:schemaRef ds:uri="http://www.imanage.com/work/xmlschema"/>
  </ds:schemaRefs>
</ds:datastoreItem>
</file>

<file path=customXml/itemProps2.xml><?xml version="1.0" encoding="utf-8"?>
<ds:datastoreItem xmlns:ds="http://schemas.openxmlformats.org/officeDocument/2006/customXml" ds:itemID="{59BB8254-793C-4BD5-9B9E-02CE252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2728</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2024-06-20T10:30:00Z</cp:lastPrinted>
  <dcterms:created xsi:type="dcterms:W3CDTF">2024-10-09T03:08:00Z</dcterms:created>
  <dcterms:modified xsi:type="dcterms:W3CDTF">2024-10-09T03:08:00Z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