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BE5C9" w14:textId="43713CFD" w:rsidR="008A66B9" w:rsidRDefault="001A1037">
      <w:pPr>
        <w:pStyle w:val="ASDEFCONTitle"/>
      </w:pPr>
      <w:bookmarkStart w:id="0" w:name="_GoBack"/>
      <w:r>
        <w:t>PRODUCTS RESTRICTIONS SCHEDULE</w:t>
      </w:r>
    </w:p>
    <w:p w14:paraId="7B0B3EFC" w14:textId="74B6323F" w:rsidR="008A66B9" w:rsidRDefault="001A1037">
      <w:pPr>
        <w:pStyle w:val="NoteToDrafters-ASDEFCON"/>
      </w:pPr>
      <w:r>
        <w:t xml:space="preserve">Note to </w:t>
      </w:r>
      <w:r w:rsidR="002605A8">
        <w:t>d</w:t>
      </w:r>
      <w:r>
        <w:t>rafters:  Prior to RFT release drafters are to:</w:t>
      </w:r>
    </w:p>
    <w:p w14:paraId="797C4A1F" w14:textId="77777777" w:rsidR="008A66B9" w:rsidRDefault="001A1037">
      <w:pPr>
        <w:pStyle w:val="NoteToDraftersList-ASDEFCON"/>
      </w:pPr>
      <w:r>
        <w:t xml:space="preserve">ensure that any licence restrictions applicable to TD in the Products that may affect a Tenderer's provision of the Services (not otherwise sufficiently addressed by the restrictions in clause </w:t>
      </w:r>
      <w:r w:rsidRPr="003A052A">
        <w:t>5</w:t>
      </w:r>
      <w:r w:rsidRPr="0076096D">
        <w:t>.4</w:t>
      </w:r>
      <w:r>
        <w:t xml:space="preserve"> of the COC) are specified in this Attachment J; and</w:t>
      </w:r>
    </w:p>
    <w:p w14:paraId="30347BC7" w14:textId="77777777" w:rsidR="008A66B9" w:rsidRDefault="001A1037">
      <w:pPr>
        <w:pStyle w:val="NoteToDraftersList-ASDEFCON"/>
      </w:pPr>
      <w:proofErr w:type="gramStart"/>
      <w:r>
        <w:t>determine</w:t>
      </w:r>
      <w:proofErr w:type="gramEnd"/>
      <w:r>
        <w:t xml:space="preserve"> if Commonwealth requirements (addressing the Capability’s Life of Type requirements relating to licensing) mean additional licence restrictions  are appropriate and specify those additional restrictions.</w:t>
      </w:r>
    </w:p>
    <w:p w14:paraId="3D6D5F6E" w14:textId="77777777" w:rsidR="000239F3" w:rsidRDefault="001A1037">
      <w:pPr>
        <w:pStyle w:val="NoteToDrafters-ASDEFCON"/>
      </w:pPr>
      <w:r>
        <w:t xml:space="preserve">The examples contained in Attachment J are to </w:t>
      </w:r>
      <w:proofErr w:type="gramStart"/>
      <w:r>
        <w:t>be removed</w:t>
      </w:r>
      <w:proofErr w:type="gramEnd"/>
      <w:r>
        <w:t xml:space="preserve"> prior to RFT release and project specific information must be inserted where necessary. Further information on clause </w:t>
      </w:r>
      <w:r w:rsidRPr="0076096D">
        <w:t>5</w:t>
      </w:r>
      <w:r>
        <w:t xml:space="preserve"> of the draft COC and the TDSR Schedule </w:t>
      </w:r>
      <w:proofErr w:type="gramStart"/>
      <w:r>
        <w:t>can be found</w:t>
      </w:r>
      <w:proofErr w:type="gramEnd"/>
      <w:r>
        <w:t xml:space="preserve"> in the ASDEFCON TD / IP Commercial Handbook at:</w:t>
      </w:r>
    </w:p>
    <w:p w14:paraId="687D4626" w14:textId="348D1BFE" w:rsidR="008A66B9" w:rsidRDefault="00061209" w:rsidP="0047248D">
      <w:pPr>
        <w:pStyle w:val="NoteToDraftersBullets-ASDEFCON"/>
      </w:pPr>
      <w:r w:rsidRPr="006C69FB">
        <w:t>http://drnet.defence.gov.au/casg/commercial/CommercialPolicyFramework/Pages/Handbooks.aspx</w:t>
      </w:r>
      <w:r w:rsidR="001A1037">
        <w:t>.</w:t>
      </w:r>
    </w:p>
    <w:p w14:paraId="28F91D3D" w14:textId="503CAED0" w:rsidR="008A66B9" w:rsidRDefault="001A1037">
      <w:pPr>
        <w:pStyle w:val="NoteToTenderers-ASDEFCON"/>
      </w:pPr>
      <w:r>
        <w:t xml:space="preserve">Note to </w:t>
      </w:r>
      <w:r w:rsidR="002605A8">
        <w:t>t</w:t>
      </w:r>
      <w:r>
        <w:t>enderers:  Attachment J identifies licence restrictions on the TD and Software rights granted under the Contract in respect of Products.</w:t>
      </w:r>
    </w:p>
    <w:p w14:paraId="6960DA7D" w14:textId="77777777" w:rsidR="008A66B9" w:rsidRDefault="001A1037">
      <w:pPr>
        <w:pStyle w:val="ATTANNLV1-ASDEFCON"/>
        <w:widowControl w:val="0"/>
      </w:pPr>
      <w:r>
        <w:t>SPECIFIC LICENCE RESTRICTIONS</w:t>
      </w:r>
    </w:p>
    <w:p w14:paraId="43AAD423" w14:textId="77777777" w:rsidR="008A66B9" w:rsidRDefault="001A1037">
      <w:pPr>
        <w:pStyle w:val="ATTANNLV2-ASDEFCON"/>
        <w:keepLines/>
        <w:widowControl w:val="0"/>
      </w:pPr>
      <w:r>
        <w:t xml:space="preserve">Clause </w:t>
      </w:r>
      <w:r w:rsidRPr="003A052A">
        <w:t>5</w:t>
      </w:r>
      <w:r w:rsidRPr="0076096D">
        <w:t>.4</w:t>
      </w:r>
      <w:r>
        <w:t xml:space="preserve"> of the COC sets out the terms of the licences granted by the Commonwealth to TD or Software provided as, or as a part of, Products.</w:t>
      </w:r>
    </w:p>
    <w:p w14:paraId="10FC6D6B" w14:textId="7088F172" w:rsidR="008A66B9" w:rsidRDefault="001A1037" w:rsidP="0068564E">
      <w:pPr>
        <w:pStyle w:val="ATTANNLV2-ASDEFCON"/>
        <w:keepLines/>
        <w:widowControl w:val="0"/>
      </w:pPr>
      <w:r>
        <w:t xml:space="preserve">Table J-1 sets out the specific licence restrictions that apply to TD or Software provided as, or as a part of, Products, in addition to the terms set out in clause </w:t>
      </w:r>
      <w:r w:rsidRPr="003A052A">
        <w:t>5</w:t>
      </w:r>
      <w:r w:rsidRPr="0076096D">
        <w:t>.4</w:t>
      </w:r>
      <w:r>
        <w:t xml:space="preserve"> of the COC.</w:t>
      </w:r>
    </w:p>
    <w:p w14:paraId="11D547AD" w14:textId="6CE84670" w:rsidR="00F226ED" w:rsidRDefault="00F226ED" w:rsidP="00F226ED">
      <w:pPr>
        <w:pStyle w:val="Caption"/>
        <w:keepNext/>
      </w:pPr>
      <w:r>
        <w:t>Table J-</w:t>
      </w:r>
      <w:r w:rsidR="00B32C30">
        <w:fldChar w:fldCharType="begin"/>
      </w:r>
      <w:r w:rsidR="00B32C30">
        <w:instrText xml:space="preserve"> SEQ Table \* ARABIC </w:instrText>
      </w:r>
      <w:r w:rsidR="00B32C30">
        <w:fldChar w:fldCharType="separate"/>
      </w:r>
      <w:r w:rsidR="00B32C30">
        <w:rPr>
          <w:noProof/>
        </w:rPr>
        <w:t>1</w:t>
      </w:r>
      <w:r w:rsidR="00B32C30">
        <w:rPr>
          <w:noProof/>
        </w:rPr>
        <w:fldChar w:fldCharType="end"/>
      </w:r>
      <w:r>
        <w:t xml:space="preserve">: </w:t>
      </w:r>
      <w:r w:rsidRPr="00C62943">
        <w:t>LICENCE RESTRICTIONS APPLICABLE TO PRODUCTS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2"/>
        <w:gridCol w:w="1998"/>
        <w:gridCol w:w="1987"/>
        <w:gridCol w:w="1828"/>
        <w:gridCol w:w="5959"/>
      </w:tblGrid>
      <w:tr w:rsidR="00FA7DD5" w14:paraId="36E2C1FD" w14:textId="77777777" w:rsidTr="0068564E">
        <w:tc>
          <w:tcPr>
            <w:tcW w:w="794" w:type="pct"/>
            <w:shd w:val="pct15" w:color="auto" w:fill="FFFFFF"/>
          </w:tcPr>
          <w:p w14:paraId="3F959810" w14:textId="77777777" w:rsidR="00086D58" w:rsidRDefault="001A1037">
            <w:pPr>
              <w:pStyle w:val="Table10ptHeading-ASDEFCON"/>
              <w:keepLines/>
              <w:widowControl w:val="0"/>
            </w:pPr>
            <w:r>
              <w:t>Unique identifier</w:t>
            </w:r>
          </w:p>
        </w:tc>
        <w:tc>
          <w:tcPr>
            <w:tcW w:w="714" w:type="pct"/>
            <w:shd w:val="pct15" w:color="auto" w:fill="FFFFFF"/>
          </w:tcPr>
          <w:p w14:paraId="68F7746D" w14:textId="77777777" w:rsidR="00086D58" w:rsidRDefault="001A1037">
            <w:pPr>
              <w:pStyle w:val="Table10ptHeading-ASDEFCON"/>
              <w:keepLines/>
              <w:widowControl w:val="0"/>
            </w:pPr>
            <w:r>
              <w:t>Reference Number</w:t>
            </w:r>
          </w:p>
        </w:tc>
        <w:tc>
          <w:tcPr>
            <w:tcW w:w="710" w:type="pct"/>
            <w:shd w:val="pct15" w:color="auto" w:fill="FFFFFF"/>
          </w:tcPr>
          <w:p w14:paraId="783A78E6" w14:textId="77777777" w:rsidR="00086D58" w:rsidRDefault="001A1037">
            <w:pPr>
              <w:pStyle w:val="Table10ptHeading-ASDEFCON"/>
              <w:keepLines/>
              <w:widowControl w:val="0"/>
            </w:pPr>
            <w:r>
              <w:t>Licensor</w:t>
            </w:r>
          </w:p>
        </w:tc>
        <w:tc>
          <w:tcPr>
            <w:tcW w:w="653" w:type="pct"/>
            <w:shd w:val="pct15" w:color="auto" w:fill="FFFFFF"/>
          </w:tcPr>
          <w:p w14:paraId="763D00B2" w14:textId="77777777" w:rsidR="00086D58" w:rsidRDefault="001A1037">
            <w:pPr>
              <w:pStyle w:val="Table10ptHeading-ASDEFCON"/>
              <w:keepLines/>
              <w:widowControl w:val="0"/>
            </w:pPr>
            <w:r>
              <w:t>Description of TD or Software</w:t>
            </w:r>
          </w:p>
        </w:tc>
        <w:tc>
          <w:tcPr>
            <w:tcW w:w="2129" w:type="pct"/>
            <w:shd w:val="pct15" w:color="auto" w:fill="FFFFFF"/>
          </w:tcPr>
          <w:p w14:paraId="1D50914C" w14:textId="77777777" w:rsidR="00086D58" w:rsidRDefault="001A1037">
            <w:pPr>
              <w:pStyle w:val="Table10ptHeading-ASDEFCON"/>
              <w:keepLines/>
              <w:widowControl w:val="0"/>
              <w:rPr>
                <w:color w:val="auto"/>
              </w:rPr>
            </w:pPr>
            <w:r>
              <w:t>Identify the restriction or the licence that contains the restriction</w:t>
            </w:r>
          </w:p>
        </w:tc>
      </w:tr>
      <w:tr w:rsidR="00FA7DD5" w14:paraId="38730A12" w14:textId="77777777" w:rsidTr="0068564E">
        <w:tc>
          <w:tcPr>
            <w:tcW w:w="794" w:type="pct"/>
            <w:shd w:val="pct15" w:color="auto" w:fill="FFFFFF"/>
          </w:tcPr>
          <w:p w14:paraId="3438D549" w14:textId="77777777" w:rsidR="00086D58" w:rsidRDefault="001A1037">
            <w:pPr>
              <w:pStyle w:val="Table10ptHeading-ASDEFCON"/>
              <w:keepLines/>
              <w:widowControl w:val="0"/>
            </w:pPr>
            <w:r>
              <w:t>a.</w:t>
            </w:r>
          </w:p>
        </w:tc>
        <w:tc>
          <w:tcPr>
            <w:tcW w:w="714" w:type="pct"/>
            <w:shd w:val="pct15" w:color="auto" w:fill="FFFFFF"/>
          </w:tcPr>
          <w:p w14:paraId="035B2B36" w14:textId="77777777" w:rsidR="00086D58" w:rsidRDefault="001A1037">
            <w:pPr>
              <w:pStyle w:val="Table10ptHeading-ASDEFCON"/>
              <w:keepLines/>
              <w:widowControl w:val="0"/>
            </w:pPr>
            <w:r>
              <w:t>b.</w:t>
            </w:r>
          </w:p>
        </w:tc>
        <w:tc>
          <w:tcPr>
            <w:tcW w:w="710" w:type="pct"/>
            <w:shd w:val="pct15" w:color="auto" w:fill="FFFFFF"/>
          </w:tcPr>
          <w:p w14:paraId="5B957A5A" w14:textId="77777777" w:rsidR="00086D58" w:rsidRDefault="001A1037">
            <w:pPr>
              <w:pStyle w:val="Table10ptHeading-ASDEFCON"/>
              <w:keepLines/>
              <w:widowControl w:val="0"/>
            </w:pPr>
            <w:r>
              <w:t>c.</w:t>
            </w:r>
          </w:p>
        </w:tc>
        <w:tc>
          <w:tcPr>
            <w:tcW w:w="653" w:type="pct"/>
            <w:shd w:val="pct15" w:color="auto" w:fill="FFFFFF"/>
          </w:tcPr>
          <w:p w14:paraId="1083B055" w14:textId="77777777" w:rsidR="00086D58" w:rsidRDefault="001A1037">
            <w:pPr>
              <w:pStyle w:val="Table10ptHeading-ASDEFCON"/>
              <w:keepLines/>
              <w:widowControl w:val="0"/>
            </w:pPr>
            <w:r>
              <w:t>d.</w:t>
            </w:r>
          </w:p>
        </w:tc>
        <w:tc>
          <w:tcPr>
            <w:tcW w:w="2129" w:type="pct"/>
            <w:shd w:val="pct15" w:color="auto" w:fill="FFFFFF"/>
          </w:tcPr>
          <w:p w14:paraId="271053FE" w14:textId="555407B4" w:rsidR="00086D58" w:rsidRDefault="001A1037">
            <w:pPr>
              <w:pStyle w:val="Table10ptHeading-ASDEFCON"/>
              <w:keepLines/>
              <w:widowControl w:val="0"/>
            </w:pPr>
            <w:r>
              <w:t>e.</w:t>
            </w:r>
          </w:p>
        </w:tc>
      </w:tr>
      <w:tr w:rsidR="00FA7DD5" w14:paraId="72A0212F" w14:textId="77777777" w:rsidTr="0068564E">
        <w:tc>
          <w:tcPr>
            <w:tcW w:w="794" w:type="pct"/>
          </w:tcPr>
          <w:p w14:paraId="3056235D" w14:textId="77777777" w:rsidR="00086D58" w:rsidRDefault="001A1037">
            <w:pPr>
              <w:pStyle w:val="Table10ptText-ASDEFCON"/>
              <w:keepLines/>
              <w:widowControl w:val="0"/>
              <w:rPr>
                <w:i/>
              </w:rPr>
            </w:pPr>
            <w:r>
              <w:rPr>
                <w:i/>
              </w:rPr>
              <w:t>Example: J1</w:t>
            </w:r>
          </w:p>
        </w:tc>
        <w:tc>
          <w:tcPr>
            <w:tcW w:w="714" w:type="pct"/>
          </w:tcPr>
          <w:p w14:paraId="739783EB" w14:textId="77777777" w:rsidR="00086D58" w:rsidRDefault="001A1037">
            <w:pPr>
              <w:pStyle w:val="Table10ptText-ASDEFCON"/>
              <w:keepLines/>
              <w:widowControl w:val="0"/>
              <w:rPr>
                <w:i/>
              </w:rPr>
            </w:pPr>
            <w:r>
              <w:rPr>
                <w:i/>
              </w:rPr>
              <w:t>ABC #1276</w:t>
            </w:r>
          </w:p>
        </w:tc>
        <w:tc>
          <w:tcPr>
            <w:tcW w:w="710" w:type="pct"/>
          </w:tcPr>
          <w:p w14:paraId="16ACC61C" w14:textId="77777777" w:rsidR="00086D58" w:rsidRDefault="001A1037">
            <w:pPr>
              <w:pStyle w:val="Table10ptText-ASDEFCON"/>
              <w:keepLines/>
              <w:widowControl w:val="0"/>
              <w:rPr>
                <w:i/>
              </w:rPr>
            </w:pPr>
            <w:r>
              <w:rPr>
                <w:i/>
              </w:rPr>
              <w:t>EW Pty Ltd (Approved Subcontractor)</w:t>
            </w:r>
          </w:p>
        </w:tc>
        <w:tc>
          <w:tcPr>
            <w:tcW w:w="653" w:type="pct"/>
          </w:tcPr>
          <w:p w14:paraId="7D38DDD6" w14:textId="77777777" w:rsidR="00086D58" w:rsidRDefault="001A1037">
            <w:pPr>
              <w:pStyle w:val="Table10ptText-ASDEFCON"/>
              <w:keepLines/>
              <w:widowControl w:val="0"/>
              <w:rPr>
                <w:i/>
              </w:rPr>
            </w:pPr>
            <w:r>
              <w:rPr>
                <w:i/>
              </w:rPr>
              <w:t>Electronic Warfare Software Source Code</w:t>
            </w:r>
          </w:p>
        </w:tc>
        <w:tc>
          <w:tcPr>
            <w:tcW w:w="2129" w:type="pct"/>
          </w:tcPr>
          <w:p w14:paraId="09A34764" w14:textId="77777777" w:rsidR="00086D58" w:rsidRDefault="001A1037">
            <w:pPr>
              <w:pStyle w:val="Table10ptText-ASDEFCON"/>
              <w:keepLines/>
              <w:widowControl w:val="0"/>
              <w:rPr>
                <w:i/>
              </w:rPr>
            </w:pPr>
            <w:r>
              <w:rPr>
                <w:i/>
              </w:rPr>
              <w:t xml:space="preserve">The Contractor must not grant a </w:t>
            </w:r>
            <w:proofErr w:type="spellStart"/>
            <w:r>
              <w:rPr>
                <w:i/>
              </w:rPr>
              <w:t>sublicence</w:t>
            </w:r>
            <w:proofErr w:type="spellEnd"/>
            <w:r>
              <w:rPr>
                <w:i/>
              </w:rPr>
              <w:t xml:space="preserve"> of the TD to any of the following companies (or their Related Bodies Corporate):</w:t>
            </w:r>
          </w:p>
          <w:p w14:paraId="57F6897D" w14:textId="77777777" w:rsidR="00086D58" w:rsidRDefault="001A1037">
            <w:pPr>
              <w:pStyle w:val="Table10ptSub1-ASDEFCON"/>
              <w:keepLines/>
              <w:widowControl w:val="0"/>
              <w:rPr>
                <w:i/>
              </w:rPr>
            </w:pPr>
            <w:r>
              <w:rPr>
                <w:i/>
              </w:rPr>
              <w:t>XYZ Pty Ltd;</w:t>
            </w:r>
          </w:p>
          <w:p w14:paraId="28056929" w14:textId="77777777" w:rsidR="00086D58" w:rsidRDefault="001A1037">
            <w:pPr>
              <w:pStyle w:val="Table10ptSub1-ASDEFCON"/>
              <w:keepLines/>
              <w:widowControl w:val="0"/>
              <w:rPr>
                <w:i/>
              </w:rPr>
            </w:pPr>
            <w:r>
              <w:rPr>
                <w:i/>
              </w:rPr>
              <w:t>…</w:t>
            </w:r>
          </w:p>
        </w:tc>
      </w:tr>
      <w:tr w:rsidR="00FA7DD5" w14:paraId="0269D75C" w14:textId="77777777" w:rsidTr="0068564E">
        <w:tc>
          <w:tcPr>
            <w:tcW w:w="794" w:type="pct"/>
          </w:tcPr>
          <w:p w14:paraId="0425F95F" w14:textId="77777777" w:rsidR="00086D58" w:rsidRDefault="001A1037">
            <w:pPr>
              <w:pStyle w:val="Table10ptText-ASDEFCON"/>
              <w:keepLines/>
              <w:widowControl w:val="0"/>
              <w:rPr>
                <w:i/>
              </w:rPr>
            </w:pPr>
            <w:r>
              <w:rPr>
                <w:i/>
              </w:rPr>
              <w:t>Example: J2</w:t>
            </w:r>
          </w:p>
        </w:tc>
        <w:tc>
          <w:tcPr>
            <w:tcW w:w="714" w:type="pct"/>
          </w:tcPr>
          <w:p w14:paraId="3FDC5733" w14:textId="77777777" w:rsidR="00086D58" w:rsidRDefault="001A1037">
            <w:pPr>
              <w:pStyle w:val="Table10ptText-ASDEFCON"/>
              <w:keepLines/>
              <w:widowControl w:val="0"/>
              <w:rPr>
                <w:i/>
              </w:rPr>
            </w:pPr>
            <w:r>
              <w:rPr>
                <w:i/>
              </w:rPr>
              <w:t>G-B-2</w:t>
            </w:r>
          </w:p>
        </w:tc>
        <w:tc>
          <w:tcPr>
            <w:tcW w:w="710" w:type="pct"/>
          </w:tcPr>
          <w:p w14:paraId="030A2762" w14:textId="77777777" w:rsidR="00086D58" w:rsidRDefault="001A1037">
            <w:pPr>
              <w:pStyle w:val="Table10ptText-ASDEFCON"/>
              <w:keepLines/>
              <w:widowControl w:val="0"/>
              <w:rPr>
                <w:i/>
              </w:rPr>
            </w:pPr>
            <w:r>
              <w:rPr>
                <w:i/>
              </w:rPr>
              <w:t>XYZ Pty Ltd</w:t>
            </w:r>
          </w:p>
        </w:tc>
        <w:tc>
          <w:tcPr>
            <w:tcW w:w="653" w:type="pct"/>
          </w:tcPr>
          <w:p w14:paraId="379584A3" w14:textId="77777777" w:rsidR="00086D58" w:rsidRDefault="001A1037">
            <w:pPr>
              <w:pStyle w:val="Table10ptText-ASDEFCON"/>
              <w:keepLines/>
              <w:widowControl w:val="0"/>
              <w:rPr>
                <w:i/>
              </w:rPr>
            </w:pPr>
            <w:r>
              <w:rPr>
                <w:i/>
              </w:rPr>
              <w:t>Combat Management System</w:t>
            </w:r>
          </w:p>
        </w:tc>
        <w:tc>
          <w:tcPr>
            <w:tcW w:w="2129" w:type="pct"/>
          </w:tcPr>
          <w:p w14:paraId="7E0E373B" w14:textId="77777777" w:rsidR="00086D58" w:rsidRDefault="001A1037">
            <w:pPr>
              <w:pStyle w:val="Table10ptText-ASDEFCON"/>
              <w:keepLines/>
              <w:widowControl w:val="0"/>
              <w:rPr>
                <w:i/>
              </w:rPr>
            </w:pPr>
            <w:r>
              <w:rPr>
                <w:i/>
              </w:rPr>
              <w:t xml:space="preserve">The Contractor must not, and must not grant a </w:t>
            </w:r>
            <w:proofErr w:type="spellStart"/>
            <w:r>
              <w:rPr>
                <w:i/>
              </w:rPr>
              <w:t>sublicence</w:t>
            </w:r>
            <w:proofErr w:type="spellEnd"/>
            <w:r>
              <w:rPr>
                <w:i/>
              </w:rPr>
              <w:t xml:space="preserve"> to, modify, develop or upgrade the Mission Planning Software without the prior written consent of the licensor, to </w:t>
            </w:r>
            <w:proofErr w:type="gramStart"/>
            <w:r>
              <w:rPr>
                <w:i/>
              </w:rPr>
              <w:t>be requested</w:t>
            </w:r>
            <w:proofErr w:type="gramEnd"/>
            <w:r>
              <w:rPr>
                <w:i/>
              </w:rPr>
              <w:t xml:space="preserve"> from the Commonwealth.</w:t>
            </w:r>
          </w:p>
        </w:tc>
      </w:tr>
      <w:tr w:rsidR="00FA7DD5" w14:paraId="056AE7D5" w14:textId="77777777" w:rsidTr="0068564E">
        <w:tc>
          <w:tcPr>
            <w:tcW w:w="794" w:type="pct"/>
          </w:tcPr>
          <w:p w14:paraId="3177A0E4" w14:textId="77777777" w:rsidR="00086D58" w:rsidRDefault="001A1037">
            <w:pPr>
              <w:pStyle w:val="Table10ptText-ASDEFCON"/>
              <w:keepLines/>
              <w:widowControl w:val="0"/>
              <w:rPr>
                <w:i/>
              </w:rPr>
            </w:pPr>
            <w:r>
              <w:rPr>
                <w:i/>
              </w:rPr>
              <w:t>Example: J3</w:t>
            </w:r>
          </w:p>
        </w:tc>
        <w:tc>
          <w:tcPr>
            <w:tcW w:w="714" w:type="pct"/>
          </w:tcPr>
          <w:p w14:paraId="556414B5" w14:textId="77777777" w:rsidR="00086D58" w:rsidRDefault="001A1037">
            <w:pPr>
              <w:pStyle w:val="Table10ptText-ASDEFCON"/>
              <w:keepLines/>
              <w:widowControl w:val="0"/>
              <w:rPr>
                <w:i/>
              </w:rPr>
            </w:pPr>
            <w:r>
              <w:rPr>
                <w:i/>
              </w:rPr>
              <w:t>12345</w:t>
            </w:r>
          </w:p>
        </w:tc>
        <w:tc>
          <w:tcPr>
            <w:tcW w:w="710" w:type="pct"/>
          </w:tcPr>
          <w:p w14:paraId="7B7B5857" w14:textId="77777777" w:rsidR="00086D58" w:rsidRDefault="001A1037">
            <w:pPr>
              <w:pStyle w:val="Table10ptText-ASDEFCON"/>
              <w:keepLines/>
              <w:widowControl w:val="0"/>
              <w:rPr>
                <w:i/>
              </w:rPr>
            </w:pPr>
            <w:r>
              <w:rPr>
                <w:i/>
              </w:rPr>
              <w:t>Contractor</w:t>
            </w:r>
          </w:p>
        </w:tc>
        <w:tc>
          <w:tcPr>
            <w:tcW w:w="653" w:type="pct"/>
          </w:tcPr>
          <w:p w14:paraId="45F8F3B9" w14:textId="77777777" w:rsidR="00086D58" w:rsidRDefault="001A1037">
            <w:pPr>
              <w:pStyle w:val="Table10ptText-ASDEFCON"/>
              <w:keepLines/>
              <w:widowControl w:val="0"/>
              <w:rPr>
                <w:i/>
              </w:rPr>
            </w:pPr>
            <w:r>
              <w:rPr>
                <w:i/>
              </w:rPr>
              <w:t>Mission Planning Software</w:t>
            </w:r>
          </w:p>
        </w:tc>
        <w:tc>
          <w:tcPr>
            <w:tcW w:w="2129" w:type="pct"/>
          </w:tcPr>
          <w:p w14:paraId="7AAACC42" w14:textId="77777777" w:rsidR="00086D58" w:rsidRDefault="001A1037">
            <w:pPr>
              <w:pStyle w:val="Table10ptText-ASDEFCON"/>
              <w:keepLines/>
              <w:widowControl w:val="0"/>
              <w:rPr>
                <w:i/>
              </w:rPr>
            </w:pPr>
            <w:r>
              <w:rPr>
                <w:i/>
              </w:rPr>
              <w:t>N/A</w:t>
            </w:r>
          </w:p>
        </w:tc>
      </w:tr>
    </w:tbl>
    <w:p w14:paraId="714C8090" w14:textId="77777777" w:rsidR="008A66B9" w:rsidRDefault="00B32C30">
      <w:pPr>
        <w:pStyle w:val="ASDEFCONNormal"/>
      </w:pPr>
    </w:p>
    <w:p w14:paraId="1EECF845" w14:textId="77777777" w:rsidR="008A66B9" w:rsidRDefault="001A1037">
      <w:pPr>
        <w:pStyle w:val="ATTANNLV1-ASDEFCON"/>
        <w:numPr>
          <w:ilvl w:val="0"/>
          <w:numId w:val="22"/>
        </w:numPr>
      </w:pPr>
      <w:r>
        <w:lastRenderedPageBreak/>
        <w:t>ADDITIONAL RESTRICTIONS</w:t>
      </w:r>
    </w:p>
    <w:p w14:paraId="03FD2E89" w14:textId="77777777" w:rsidR="008A66B9" w:rsidRDefault="001A1037">
      <w:pPr>
        <w:pStyle w:val="ATTANNLV2-ASDEFCON"/>
      </w:pPr>
      <w:r>
        <w:t>Table J-2 sets out additional restrictions that apply to the TD or Software provided as, or as part of, the Products (for example, restrictions imposed by the Commonwealth, which are additional to restrictions contained in any licences set out above at section 1 of this Attachment J).</w:t>
      </w:r>
    </w:p>
    <w:p w14:paraId="00BCCB8E" w14:textId="69C7FB4A" w:rsidR="00F226ED" w:rsidRDefault="00F226ED" w:rsidP="00F226ED">
      <w:pPr>
        <w:pStyle w:val="Caption"/>
        <w:keepNext/>
      </w:pPr>
      <w:r>
        <w:t>Table J-</w:t>
      </w:r>
      <w:r w:rsidR="00B32C30">
        <w:fldChar w:fldCharType="begin"/>
      </w:r>
      <w:r w:rsidR="00B32C30">
        <w:instrText xml:space="preserve"> SEQ Table \* ARABIC </w:instrText>
      </w:r>
      <w:r w:rsidR="00B32C30">
        <w:fldChar w:fldCharType="separate"/>
      </w:r>
      <w:r w:rsidR="00B32C30">
        <w:rPr>
          <w:noProof/>
        </w:rPr>
        <w:t>2</w:t>
      </w:r>
      <w:r w:rsidR="00B32C30">
        <w:rPr>
          <w:noProof/>
        </w:rPr>
        <w:fldChar w:fldCharType="end"/>
      </w:r>
      <w:r>
        <w:t xml:space="preserve">: </w:t>
      </w:r>
      <w:r w:rsidRPr="00C138F3">
        <w:t>ADDITIONAL RESTRICTIONS ON PRODUCTS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6"/>
        <w:gridCol w:w="2119"/>
        <w:gridCol w:w="3227"/>
        <w:gridCol w:w="6742"/>
      </w:tblGrid>
      <w:tr w:rsidR="00FA7DD5" w14:paraId="5ECB70AE" w14:textId="77777777">
        <w:tc>
          <w:tcPr>
            <w:tcW w:w="681" w:type="pct"/>
            <w:shd w:val="pct15" w:color="auto" w:fill="FFFFFF"/>
          </w:tcPr>
          <w:p w14:paraId="42CC7984" w14:textId="77777777" w:rsidR="008A66B9" w:rsidRDefault="001A1037">
            <w:pPr>
              <w:pStyle w:val="Table10ptHeading-ASDEFCON"/>
              <w:keepLines/>
              <w:widowControl w:val="0"/>
            </w:pPr>
            <w:r>
              <w:t>Unique identifier</w:t>
            </w:r>
          </w:p>
        </w:tc>
        <w:tc>
          <w:tcPr>
            <w:tcW w:w="757" w:type="pct"/>
            <w:shd w:val="pct15" w:color="auto" w:fill="FFFFFF"/>
          </w:tcPr>
          <w:p w14:paraId="395EA0C2" w14:textId="77777777" w:rsidR="008A66B9" w:rsidRDefault="001A1037">
            <w:pPr>
              <w:pStyle w:val="Table10ptHeading-ASDEFCON"/>
              <w:keepLines/>
              <w:widowControl w:val="0"/>
            </w:pPr>
            <w:r>
              <w:t>Reference Number</w:t>
            </w:r>
          </w:p>
        </w:tc>
        <w:tc>
          <w:tcPr>
            <w:tcW w:w="1153" w:type="pct"/>
            <w:shd w:val="pct15" w:color="auto" w:fill="FFFFFF"/>
          </w:tcPr>
          <w:p w14:paraId="7E4A0A37" w14:textId="77777777" w:rsidR="008A66B9" w:rsidRDefault="001A1037">
            <w:pPr>
              <w:pStyle w:val="Table10ptHeading-ASDEFCON"/>
              <w:keepLines/>
              <w:widowControl w:val="0"/>
            </w:pPr>
            <w:r>
              <w:t>Description of TD or Software</w:t>
            </w:r>
          </w:p>
        </w:tc>
        <w:tc>
          <w:tcPr>
            <w:tcW w:w="2409" w:type="pct"/>
            <w:shd w:val="pct15" w:color="auto" w:fill="FFFFFF"/>
          </w:tcPr>
          <w:p w14:paraId="7976D4B7" w14:textId="77777777" w:rsidR="008A66B9" w:rsidRDefault="001A1037">
            <w:pPr>
              <w:pStyle w:val="Table10ptHeading-ASDEFCON"/>
              <w:keepLines/>
              <w:widowControl w:val="0"/>
            </w:pPr>
            <w:r>
              <w:t>Identify the restriction or the licence that contains the restriction</w:t>
            </w:r>
          </w:p>
        </w:tc>
      </w:tr>
      <w:tr w:rsidR="00FA7DD5" w14:paraId="13098242" w14:textId="77777777">
        <w:tc>
          <w:tcPr>
            <w:tcW w:w="681" w:type="pct"/>
            <w:shd w:val="pct15" w:color="auto" w:fill="FFFFFF"/>
          </w:tcPr>
          <w:p w14:paraId="3DAEBB52" w14:textId="77777777" w:rsidR="008A66B9" w:rsidRDefault="001A1037">
            <w:pPr>
              <w:pStyle w:val="Table10ptHeading-ASDEFCON"/>
              <w:keepLines/>
              <w:widowControl w:val="0"/>
            </w:pPr>
            <w:r>
              <w:t>a.</w:t>
            </w:r>
          </w:p>
        </w:tc>
        <w:tc>
          <w:tcPr>
            <w:tcW w:w="757" w:type="pct"/>
            <w:shd w:val="pct15" w:color="auto" w:fill="FFFFFF"/>
          </w:tcPr>
          <w:p w14:paraId="73551925" w14:textId="77777777" w:rsidR="008A66B9" w:rsidRDefault="001A1037">
            <w:pPr>
              <w:pStyle w:val="Table10ptHeading-ASDEFCON"/>
              <w:keepLines/>
              <w:widowControl w:val="0"/>
            </w:pPr>
            <w:r>
              <w:t>b.</w:t>
            </w:r>
          </w:p>
        </w:tc>
        <w:tc>
          <w:tcPr>
            <w:tcW w:w="1153" w:type="pct"/>
            <w:shd w:val="pct15" w:color="auto" w:fill="FFFFFF"/>
          </w:tcPr>
          <w:p w14:paraId="22B290E9" w14:textId="77777777" w:rsidR="008A66B9" w:rsidRDefault="001A1037">
            <w:pPr>
              <w:pStyle w:val="Table10ptHeading-ASDEFCON"/>
              <w:keepLines/>
              <w:widowControl w:val="0"/>
            </w:pPr>
            <w:r>
              <w:t>c.</w:t>
            </w:r>
          </w:p>
        </w:tc>
        <w:tc>
          <w:tcPr>
            <w:tcW w:w="2409" w:type="pct"/>
            <w:shd w:val="pct15" w:color="auto" w:fill="FFFFFF"/>
          </w:tcPr>
          <w:p w14:paraId="376E06D9" w14:textId="77777777" w:rsidR="008A66B9" w:rsidRDefault="001A1037">
            <w:pPr>
              <w:pStyle w:val="Table10ptHeading-ASDEFCON"/>
              <w:keepLines/>
              <w:widowControl w:val="0"/>
            </w:pPr>
            <w:r>
              <w:t>d.</w:t>
            </w:r>
          </w:p>
        </w:tc>
      </w:tr>
      <w:tr w:rsidR="00FA7DD5" w14:paraId="56700006" w14:textId="77777777">
        <w:tc>
          <w:tcPr>
            <w:tcW w:w="681" w:type="pct"/>
          </w:tcPr>
          <w:p w14:paraId="6ED6E621" w14:textId="77777777" w:rsidR="008A66B9" w:rsidRDefault="00B32C30">
            <w:pPr>
              <w:pStyle w:val="Table10ptText-ASDEFCON"/>
            </w:pPr>
          </w:p>
        </w:tc>
        <w:tc>
          <w:tcPr>
            <w:tcW w:w="757" w:type="pct"/>
          </w:tcPr>
          <w:p w14:paraId="45477D1E" w14:textId="77777777" w:rsidR="008A66B9" w:rsidRDefault="00B32C30">
            <w:pPr>
              <w:pStyle w:val="Table10ptText-ASDEFCON"/>
            </w:pPr>
          </w:p>
        </w:tc>
        <w:tc>
          <w:tcPr>
            <w:tcW w:w="1153" w:type="pct"/>
          </w:tcPr>
          <w:p w14:paraId="6297CEEC" w14:textId="77777777" w:rsidR="008A66B9" w:rsidRDefault="00B32C30">
            <w:pPr>
              <w:pStyle w:val="Table10ptText-ASDEFCON"/>
            </w:pPr>
          </w:p>
        </w:tc>
        <w:tc>
          <w:tcPr>
            <w:tcW w:w="2409" w:type="pct"/>
          </w:tcPr>
          <w:p w14:paraId="74EA2A91" w14:textId="77777777" w:rsidR="008A66B9" w:rsidRDefault="00B32C30">
            <w:pPr>
              <w:pStyle w:val="Table10ptText-ASDEFCON"/>
            </w:pPr>
          </w:p>
        </w:tc>
      </w:tr>
      <w:tr w:rsidR="00FA7DD5" w14:paraId="0A141EE6" w14:textId="77777777">
        <w:tc>
          <w:tcPr>
            <w:tcW w:w="681" w:type="pct"/>
          </w:tcPr>
          <w:p w14:paraId="21BDD00E" w14:textId="77777777" w:rsidR="008A66B9" w:rsidRDefault="00B32C30">
            <w:pPr>
              <w:pStyle w:val="Table10ptText-ASDEFCON"/>
            </w:pPr>
          </w:p>
        </w:tc>
        <w:tc>
          <w:tcPr>
            <w:tcW w:w="757" w:type="pct"/>
          </w:tcPr>
          <w:p w14:paraId="09E375D1" w14:textId="77777777" w:rsidR="008A66B9" w:rsidRDefault="00B32C30">
            <w:pPr>
              <w:pStyle w:val="Table10ptText-ASDEFCON"/>
            </w:pPr>
          </w:p>
        </w:tc>
        <w:tc>
          <w:tcPr>
            <w:tcW w:w="1153" w:type="pct"/>
          </w:tcPr>
          <w:p w14:paraId="762B8666" w14:textId="77777777" w:rsidR="008A66B9" w:rsidRDefault="00B32C30">
            <w:pPr>
              <w:pStyle w:val="Table10ptText-ASDEFCON"/>
            </w:pPr>
          </w:p>
        </w:tc>
        <w:tc>
          <w:tcPr>
            <w:tcW w:w="2409" w:type="pct"/>
          </w:tcPr>
          <w:p w14:paraId="7ECFEF16" w14:textId="77777777" w:rsidR="008A66B9" w:rsidRDefault="00B32C30">
            <w:pPr>
              <w:pStyle w:val="Table10ptText-ASDEFCON"/>
            </w:pPr>
          </w:p>
        </w:tc>
      </w:tr>
      <w:tr w:rsidR="00FA7DD5" w14:paraId="43E95A09" w14:textId="77777777">
        <w:tc>
          <w:tcPr>
            <w:tcW w:w="681" w:type="pct"/>
          </w:tcPr>
          <w:p w14:paraId="40F2136E" w14:textId="77777777" w:rsidR="008A66B9" w:rsidRDefault="00B32C30">
            <w:pPr>
              <w:pStyle w:val="Table10ptText-ASDEFCON"/>
            </w:pPr>
          </w:p>
        </w:tc>
        <w:tc>
          <w:tcPr>
            <w:tcW w:w="757" w:type="pct"/>
          </w:tcPr>
          <w:p w14:paraId="21E02D71" w14:textId="77777777" w:rsidR="008A66B9" w:rsidRDefault="00B32C30">
            <w:pPr>
              <w:pStyle w:val="Table10ptText-ASDEFCON"/>
            </w:pPr>
          </w:p>
        </w:tc>
        <w:tc>
          <w:tcPr>
            <w:tcW w:w="1153" w:type="pct"/>
          </w:tcPr>
          <w:p w14:paraId="303C10A8" w14:textId="77777777" w:rsidR="008A66B9" w:rsidRDefault="00B32C30">
            <w:pPr>
              <w:pStyle w:val="Table10ptText-ASDEFCON"/>
            </w:pPr>
          </w:p>
        </w:tc>
        <w:tc>
          <w:tcPr>
            <w:tcW w:w="2409" w:type="pct"/>
          </w:tcPr>
          <w:p w14:paraId="0B57D740" w14:textId="77777777" w:rsidR="008A66B9" w:rsidRDefault="00B32C30">
            <w:pPr>
              <w:pStyle w:val="Table10ptText-ASDEFCON"/>
            </w:pPr>
          </w:p>
        </w:tc>
      </w:tr>
    </w:tbl>
    <w:p w14:paraId="6A2FF66A" w14:textId="77777777" w:rsidR="008A66B9" w:rsidRDefault="001A1037">
      <w:pPr>
        <w:pStyle w:val="ATTANNLV1-ASDEFCON"/>
      </w:pPr>
      <w:r>
        <w:t>EXPORT APPROVAL RESTRICTIONS</w:t>
      </w:r>
    </w:p>
    <w:p w14:paraId="4D0D36F8" w14:textId="77777777" w:rsidR="008A66B9" w:rsidRDefault="001A1037">
      <w:pPr>
        <w:pStyle w:val="ATTANNLV2-ASDEFCON"/>
      </w:pPr>
      <w:r>
        <w:t>Table J-3 sets out specific Export Approval restrictions that apply to the Contractor's provision of the Services in respect of each Product identified below.</w:t>
      </w:r>
    </w:p>
    <w:p w14:paraId="372471FA" w14:textId="2034D641" w:rsidR="00F226ED" w:rsidRDefault="00F226ED" w:rsidP="00F226ED">
      <w:pPr>
        <w:pStyle w:val="Caption"/>
        <w:keepNext/>
      </w:pPr>
      <w:r>
        <w:t>Table J-</w:t>
      </w:r>
      <w:r w:rsidR="00B32C30">
        <w:fldChar w:fldCharType="begin"/>
      </w:r>
      <w:r w:rsidR="00B32C30">
        <w:instrText xml:space="preserve"> SEQ Table \* ARABIC </w:instrText>
      </w:r>
      <w:r w:rsidR="00B32C30">
        <w:fldChar w:fldCharType="separate"/>
      </w:r>
      <w:r w:rsidR="00B32C30">
        <w:rPr>
          <w:noProof/>
        </w:rPr>
        <w:t>3</w:t>
      </w:r>
      <w:r w:rsidR="00B32C30">
        <w:rPr>
          <w:noProof/>
        </w:rPr>
        <w:fldChar w:fldCharType="end"/>
      </w:r>
      <w:r>
        <w:t xml:space="preserve">: </w:t>
      </w:r>
      <w:r w:rsidRPr="00B86092">
        <w:t>EXPORT APPROVALS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1842"/>
        <w:gridCol w:w="1844"/>
        <w:gridCol w:w="3118"/>
        <w:gridCol w:w="5494"/>
      </w:tblGrid>
      <w:tr w:rsidR="00FA7DD5" w14:paraId="2CA18234" w14:textId="77777777">
        <w:tc>
          <w:tcPr>
            <w:tcW w:w="606" w:type="pct"/>
            <w:shd w:val="pct15" w:color="auto" w:fill="FFFFFF"/>
          </w:tcPr>
          <w:p w14:paraId="740AF3FC" w14:textId="77777777" w:rsidR="008A66B9" w:rsidRDefault="001A1037">
            <w:pPr>
              <w:pStyle w:val="Table10ptHeading-ASDEFCON"/>
              <w:keepLines/>
              <w:widowControl w:val="0"/>
            </w:pPr>
            <w:r>
              <w:t>Unique identifier</w:t>
            </w:r>
          </w:p>
        </w:tc>
        <w:tc>
          <w:tcPr>
            <w:tcW w:w="658" w:type="pct"/>
            <w:shd w:val="pct15" w:color="auto" w:fill="FFFFFF"/>
          </w:tcPr>
          <w:p w14:paraId="633EF4CB" w14:textId="77777777" w:rsidR="008A66B9" w:rsidRDefault="001A1037">
            <w:pPr>
              <w:pStyle w:val="Table10ptHeading-ASDEFCON"/>
              <w:keepLines/>
              <w:widowControl w:val="0"/>
            </w:pPr>
            <w:r>
              <w:t>Reference Number</w:t>
            </w:r>
          </w:p>
        </w:tc>
        <w:tc>
          <w:tcPr>
            <w:tcW w:w="659" w:type="pct"/>
            <w:shd w:val="pct15" w:color="auto" w:fill="FFFFFF"/>
          </w:tcPr>
          <w:p w14:paraId="0141FF78" w14:textId="77777777" w:rsidR="008A66B9" w:rsidRDefault="001A1037">
            <w:pPr>
              <w:pStyle w:val="Table10ptHeading-ASDEFCON"/>
              <w:keepLines/>
              <w:widowControl w:val="0"/>
            </w:pPr>
            <w:r>
              <w:t>Country of Origin</w:t>
            </w:r>
          </w:p>
        </w:tc>
        <w:tc>
          <w:tcPr>
            <w:tcW w:w="1114" w:type="pct"/>
            <w:shd w:val="pct15" w:color="auto" w:fill="FFFFFF"/>
          </w:tcPr>
          <w:p w14:paraId="5BF24B66" w14:textId="77777777" w:rsidR="008A66B9" w:rsidRDefault="001A1037">
            <w:pPr>
              <w:pStyle w:val="Table10ptHeading-ASDEFCON"/>
              <w:keepLines/>
              <w:widowControl w:val="0"/>
            </w:pPr>
            <w:r>
              <w:t>Description of Product (i.e. item or component)</w:t>
            </w:r>
          </w:p>
        </w:tc>
        <w:tc>
          <w:tcPr>
            <w:tcW w:w="1963" w:type="pct"/>
            <w:shd w:val="pct15" w:color="auto" w:fill="FFFFFF"/>
          </w:tcPr>
          <w:p w14:paraId="794379B8" w14:textId="77777777" w:rsidR="008A66B9" w:rsidRDefault="001A1037">
            <w:pPr>
              <w:pStyle w:val="Table10ptHeading-ASDEFCON"/>
              <w:keepLines/>
              <w:widowControl w:val="0"/>
            </w:pPr>
            <w:r>
              <w:t>Restriction</w:t>
            </w:r>
          </w:p>
        </w:tc>
      </w:tr>
      <w:tr w:rsidR="00FA7DD5" w14:paraId="4C72C847" w14:textId="77777777">
        <w:tc>
          <w:tcPr>
            <w:tcW w:w="606" w:type="pct"/>
            <w:shd w:val="pct15" w:color="auto" w:fill="FFFFFF"/>
          </w:tcPr>
          <w:p w14:paraId="4B0CD031" w14:textId="77777777" w:rsidR="008A66B9" w:rsidRDefault="001A1037">
            <w:pPr>
              <w:pStyle w:val="Table10ptHeading-ASDEFCON"/>
              <w:keepLines/>
              <w:widowControl w:val="0"/>
            </w:pPr>
            <w:r>
              <w:t>a.</w:t>
            </w:r>
          </w:p>
        </w:tc>
        <w:tc>
          <w:tcPr>
            <w:tcW w:w="658" w:type="pct"/>
            <w:shd w:val="pct15" w:color="auto" w:fill="FFFFFF"/>
          </w:tcPr>
          <w:p w14:paraId="459BD6B2" w14:textId="77777777" w:rsidR="008A66B9" w:rsidRDefault="001A1037">
            <w:pPr>
              <w:pStyle w:val="Table10ptHeading-ASDEFCON"/>
              <w:keepLines/>
              <w:widowControl w:val="0"/>
            </w:pPr>
            <w:r>
              <w:t>b.</w:t>
            </w:r>
          </w:p>
        </w:tc>
        <w:tc>
          <w:tcPr>
            <w:tcW w:w="659" w:type="pct"/>
            <w:shd w:val="pct15" w:color="auto" w:fill="FFFFFF"/>
          </w:tcPr>
          <w:p w14:paraId="06883DEA" w14:textId="77777777" w:rsidR="008A66B9" w:rsidRDefault="001A1037">
            <w:pPr>
              <w:pStyle w:val="Table10ptHeading-ASDEFCON"/>
              <w:keepLines/>
              <w:widowControl w:val="0"/>
            </w:pPr>
            <w:r>
              <w:t>c.</w:t>
            </w:r>
          </w:p>
        </w:tc>
        <w:tc>
          <w:tcPr>
            <w:tcW w:w="1114" w:type="pct"/>
            <w:shd w:val="pct15" w:color="auto" w:fill="FFFFFF"/>
          </w:tcPr>
          <w:p w14:paraId="33BBE5EB" w14:textId="77777777" w:rsidR="008A66B9" w:rsidRDefault="001A1037">
            <w:pPr>
              <w:pStyle w:val="Table10ptHeading-ASDEFCON"/>
              <w:keepLines/>
              <w:widowControl w:val="0"/>
            </w:pPr>
            <w:r>
              <w:t>d.</w:t>
            </w:r>
          </w:p>
        </w:tc>
        <w:tc>
          <w:tcPr>
            <w:tcW w:w="1963" w:type="pct"/>
            <w:shd w:val="pct15" w:color="auto" w:fill="FFFFFF"/>
          </w:tcPr>
          <w:p w14:paraId="4A702CC8" w14:textId="77777777" w:rsidR="008A66B9" w:rsidRDefault="001A1037">
            <w:pPr>
              <w:pStyle w:val="Table10ptHeading-ASDEFCON"/>
              <w:keepLines/>
              <w:widowControl w:val="0"/>
            </w:pPr>
            <w:r>
              <w:t>e.</w:t>
            </w:r>
          </w:p>
        </w:tc>
      </w:tr>
      <w:tr w:rsidR="00FA7DD5" w14:paraId="7F1115D3" w14:textId="77777777">
        <w:tc>
          <w:tcPr>
            <w:tcW w:w="606" w:type="pct"/>
          </w:tcPr>
          <w:p w14:paraId="6A7A1A8A" w14:textId="77777777" w:rsidR="008A66B9" w:rsidRDefault="00B32C30">
            <w:pPr>
              <w:pStyle w:val="Table10ptText-ASDEFCON"/>
            </w:pPr>
          </w:p>
        </w:tc>
        <w:tc>
          <w:tcPr>
            <w:tcW w:w="658" w:type="pct"/>
          </w:tcPr>
          <w:p w14:paraId="69591CA9" w14:textId="77777777" w:rsidR="008A66B9" w:rsidRDefault="00B32C30">
            <w:pPr>
              <w:pStyle w:val="Table10ptText-ASDEFCON"/>
            </w:pPr>
          </w:p>
        </w:tc>
        <w:tc>
          <w:tcPr>
            <w:tcW w:w="659" w:type="pct"/>
          </w:tcPr>
          <w:p w14:paraId="1AAD7B41" w14:textId="77777777" w:rsidR="008A66B9" w:rsidRDefault="00B32C30">
            <w:pPr>
              <w:pStyle w:val="Table10ptText-ASDEFCON"/>
            </w:pPr>
          </w:p>
        </w:tc>
        <w:tc>
          <w:tcPr>
            <w:tcW w:w="1114" w:type="pct"/>
          </w:tcPr>
          <w:p w14:paraId="0C5E29C2" w14:textId="77777777" w:rsidR="008A66B9" w:rsidRDefault="00B32C30">
            <w:pPr>
              <w:pStyle w:val="Table10ptText-ASDEFCON"/>
            </w:pPr>
          </w:p>
        </w:tc>
        <w:tc>
          <w:tcPr>
            <w:tcW w:w="1963" w:type="pct"/>
          </w:tcPr>
          <w:p w14:paraId="1374B359" w14:textId="77777777" w:rsidR="008A66B9" w:rsidRDefault="00B32C30">
            <w:pPr>
              <w:pStyle w:val="Table10ptText-ASDEFCON"/>
            </w:pPr>
          </w:p>
        </w:tc>
      </w:tr>
      <w:tr w:rsidR="00FA7DD5" w14:paraId="5EBFFE2D" w14:textId="77777777">
        <w:tc>
          <w:tcPr>
            <w:tcW w:w="606" w:type="pct"/>
          </w:tcPr>
          <w:p w14:paraId="4D7F3E35" w14:textId="77777777" w:rsidR="008A66B9" w:rsidRDefault="00B32C30">
            <w:pPr>
              <w:pStyle w:val="Table10ptText-ASDEFCON"/>
            </w:pPr>
          </w:p>
        </w:tc>
        <w:tc>
          <w:tcPr>
            <w:tcW w:w="658" w:type="pct"/>
          </w:tcPr>
          <w:p w14:paraId="25824927" w14:textId="77777777" w:rsidR="008A66B9" w:rsidRDefault="00B32C30">
            <w:pPr>
              <w:pStyle w:val="Table10ptText-ASDEFCON"/>
            </w:pPr>
          </w:p>
        </w:tc>
        <w:tc>
          <w:tcPr>
            <w:tcW w:w="659" w:type="pct"/>
          </w:tcPr>
          <w:p w14:paraId="123D251A" w14:textId="77777777" w:rsidR="008A66B9" w:rsidRDefault="00B32C30">
            <w:pPr>
              <w:pStyle w:val="Table10ptText-ASDEFCON"/>
            </w:pPr>
          </w:p>
        </w:tc>
        <w:tc>
          <w:tcPr>
            <w:tcW w:w="1114" w:type="pct"/>
          </w:tcPr>
          <w:p w14:paraId="4EC5184F" w14:textId="77777777" w:rsidR="008A66B9" w:rsidRDefault="00B32C30">
            <w:pPr>
              <w:pStyle w:val="Table10ptText-ASDEFCON"/>
            </w:pPr>
          </w:p>
        </w:tc>
        <w:tc>
          <w:tcPr>
            <w:tcW w:w="1963" w:type="pct"/>
          </w:tcPr>
          <w:p w14:paraId="7A425B93" w14:textId="77777777" w:rsidR="008A66B9" w:rsidRDefault="00B32C30">
            <w:pPr>
              <w:pStyle w:val="Table10ptText-ASDEFCON"/>
            </w:pPr>
          </w:p>
        </w:tc>
      </w:tr>
      <w:tr w:rsidR="00FA7DD5" w14:paraId="50E6363B" w14:textId="77777777">
        <w:tc>
          <w:tcPr>
            <w:tcW w:w="606" w:type="pct"/>
          </w:tcPr>
          <w:p w14:paraId="0686F438" w14:textId="77777777" w:rsidR="008A66B9" w:rsidRDefault="00B32C30">
            <w:pPr>
              <w:pStyle w:val="Table10ptText-ASDEFCON"/>
            </w:pPr>
          </w:p>
        </w:tc>
        <w:tc>
          <w:tcPr>
            <w:tcW w:w="658" w:type="pct"/>
          </w:tcPr>
          <w:p w14:paraId="0253C317" w14:textId="77777777" w:rsidR="008A66B9" w:rsidRDefault="00B32C30">
            <w:pPr>
              <w:pStyle w:val="Table10ptText-ASDEFCON"/>
            </w:pPr>
          </w:p>
        </w:tc>
        <w:tc>
          <w:tcPr>
            <w:tcW w:w="659" w:type="pct"/>
          </w:tcPr>
          <w:p w14:paraId="62700C6A" w14:textId="77777777" w:rsidR="008A66B9" w:rsidRDefault="00B32C30">
            <w:pPr>
              <w:pStyle w:val="Table10ptText-ASDEFCON"/>
            </w:pPr>
          </w:p>
        </w:tc>
        <w:tc>
          <w:tcPr>
            <w:tcW w:w="1114" w:type="pct"/>
          </w:tcPr>
          <w:p w14:paraId="7F992E26" w14:textId="77777777" w:rsidR="008A66B9" w:rsidRDefault="00B32C30">
            <w:pPr>
              <w:pStyle w:val="Table10ptText-ASDEFCON"/>
            </w:pPr>
          </w:p>
        </w:tc>
        <w:tc>
          <w:tcPr>
            <w:tcW w:w="1963" w:type="pct"/>
          </w:tcPr>
          <w:p w14:paraId="328C7160" w14:textId="77777777" w:rsidR="008A66B9" w:rsidRDefault="00B32C30">
            <w:pPr>
              <w:pStyle w:val="Table10ptText-ASDEFCON"/>
            </w:pPr>
          </w:p>
        </w:tc>
      </w:tr>
      <w:bookmarkEnd w:id="0"/>
    </w:tbl>
    <w:p w14:paraId="2ABB64C7" w14:textId="77777777" w:rsidR="008A66B9" w:rsidRDefault="00B32C30">
      <w:pPr>
        <w:pStyle w:val="ASDEFCONTitle"/>
      </w:pPr>
    </w:p>
    <w:sectPr w:rsidR="008A66B9" w:rsidSect="000E3461">
      <w:headerReference w:type="even" r:id="rId7"/>
      <w:headerReference w:type="default" r:id="rId8"/>
      <w:footerReference w:type="even" r:id="rId9"/>
      <w:footerReference w:type="default" r:id="rId10"/>
      <w:headerReference w:type="first" r:id="rId11"/>
      <w:footerReference w:type="first" r:id="rId12"/>
      <w:pgSz w:w="16840" w:h="11907" w:orient="landscape" w:code="9"/>
      <w:pgMar w:top="1304" w:right="1418" w:bottom="907" w:left="1418" w:header="567" w:footer="283" w:gutter="0"/>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3BA74" w14:textId="77777777" w:rsidR="000323AB" w:rsidRDefault="000323AB">
      <w:pPr>
        <w:spacing w:after="0"/>
      </w:pPr>
      <w:r>
        <w:separator/>
      </w:r>
    </w:p>
  </w:endnote>
  <w:endnote w:type="continuationSeparator" w:id="0">
    <w:p w14:paraId="4432A9DB" w14:textId="77777777" w:rsidR="000323AB" w:rsidRDefault="000323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2D24F" w14:textId="77777777" w:rsidR="00865A4D" w:rsidRDefault="00865A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FA7DD5" w14:paraId="64C16446" w14:textId="77777777" w:rsidTr="00195A1A">
      <w:tc>
        <w:tcPr>
          <w:tcW w:w="2500" w:type="pct"/>
        </w:tcPr>
        <w:p w14:paraId="61C207AA" w14:textId="45ED0C1E" w:rsidR="000E3461" w:rsidRDefault="00775679" w:rsidP="00195A1A">
          <w:pPr>
            <w:pStyle w:val="ASDEFCONHeaderFooterLeft"/>
          </w:pPr>
          <w:fldSimple w:instr=" DOCPROPERTY Footer_Left ">
            <w:r>
              <w:t>Attachment to Draft Conditions of Contract</w:t>
            </w:r>
          </w:fldSimple>
          <w:r w:rsidR="001A1037">
            <w:t xml:space="preserve"> (</w:t>
          </w:r>
          <w:fldSimple w:instr=" DOCPROPERTY Version ">
            <w:r>
              <w:t>V3.1</w:t>
            </w:r>
          </w:fldSimple>
          <w:r w:rsidR="001A1037">
            <w:t>)</w:t>
          </w:r>
        </w:p>
      </w:tc>
      <w:tc>
        <w:tcPr>
          <w:tcW w:w="2500" w:type="pct"/>
        </w:tcPr>
        <w:p w14:paraId="6BACF1B4" w14:textId="6AE6F135" w:rsidR="000E3461" w:rsidRDefault="001A1037" w:rsidP="00195A1A">
          <w:pPr>
            <w:pStyle w:val="ASDEFCONHeaderFooterRight"/>
          </w:pPr>
          <w:r>
            <w:t>J-</w:t>
          </w:r>
          <w:r>
            <w:fldChar w:fldCharType="begin"/>
          </w:r>
          <w:r>
            <w:instrText xml:space="preserve"> PAGE   \* MERGEFORMAT </w:instrText>
          </w:r>
          <w:r>
            <w:fldChar w:fldCharType="separate"/>
          </w:r>
          <w:r w:rsidR="00B32C30">
            <w:rPr>
              <w:noProof/>
            </w:rPr>
            <w:t>2</w:t>
          </w:r>
          <w:r>
            <w:rPr>
              <w:noProof/>
            </w:rPr>
            <w:fldChar w:fldCharType="end"/>
          </w:r>
        </w:p>
      </w:tc>
    </w:tr>
    <w:tr w:rsidR="00FA7DD5" w14:paraId="6B96E02A" w14:textId="77777777" w:rsidTr="00195A1A">
      <w:tc>
        <w:tcPr>
          <w:tcW w:w="5000" w:type="pct"/>
          <w:gridSpan w:val="2"/>
        </w:tcPr>
        <w:p w14:paraId="6A30C232" w14:textId="088D2DBA" w:rsidR="000E3461" w:rsidRDefault="00775679" w:rsidP="003A052A">
          <w:pPr>
            <w:pStyle w:val="ASDEFCONHeaderFooterClassification"/>
          </w:pPr>
          <w:fldSimple w:instr=" DOCPROPERTY Classification ">
            <w:r>
              <w:t>OFFICIAL</w:t>
            </w:r>
          </w:fldSimple>
        </w:p>
      </w:tc>
    </w:tr>
  </w:tbl>
  <w:p w14:paraId="16228998" w14:textId="77777777" w:rsidR="000E3461" w:rsidRDefault="00B32C30">
    <w:pPr>
      <w:pStyle w:val="Foo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C524E" w14:textId="77777777" w:rsidR="00865A4D" w:rsidRDefault="00865A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F0DD5B" w14:textId="77777777" w:rsidR="000323AB" w:rsidRDefault="000323AB">
      <w:pPr>
        <w:spacing w:after="0"/>
      </w:pPr>
      <w:r>
        <w:separator/>
      </w:r>
    </w:p>
  </w:footnote>
  <w:footnote w:type="continuationSeparator" w:id="0">
    <w:p w14:paraId="705B60D6" w14:textId="77777777" w:rsidR="000323AB" w:rsidRDefault="000323A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8AB30" w14:textId="77777777" w:rsidR="00865A4D" w:rsidRDefault="00865A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002"/>
      <w:gridCol w:w="7002"/>
    </w:tblGrid>
    <w:tr w:rsidR="00350642" w14:paraId="5A2929E8" w14:textId="77777777" w:rsidTr="00350642">
      <w:tc>
        <w:tcPr>
          <w:tcW w:w="5000" w:type="pct"/>
          <w:gridSpan w:val="2"/>
        </w:tcPr>
        <w:p w14:paraId="42A54A88" w14:textId="270DA158" w:rsidR="00350642" w:rsidRDefault="00775679" w:rsidP="00350642">
          <w:pPr>
            <w:pStyle w:val="ASDEFCONHeaderFooterClassification"/>
          </w:pPr>
          <w:fldSimple w:instr=" DOCPROPERTY Classification ">
            <w:r>
              <w:t>OFFICIAL</w:t>
            </w:r>
          </w:fldSimple>
        </w:p>
      </w:tc>
    </w:tr>
    <w:tr w:rsidR="00350642" w14:paraId="7421F83F" w14:textId="77777777" w:rsidTr="00350642">
      <w:tc>
        <w:tcPr>
          <w:tcW w:w="2500" w:type="pct"/>
        </w:tcPr>
        <w:p w14:paraId="783995B3" w14:textId="26122CB5" w:rsidR="00350642" w:rsidRDefault="00775679" w:rsidP="00350642">
          <w:pPr>
            <w:pStyle w:val="ASDEFCONHeaderFooterLeft"/>
          </w:pPr>
          <w:fldSimple w:instr=" DOCPROPERTY Header_Left ">
            <w:r>
              <w:t>ASDEFCON (Support)</w:t>
            </w:r>
          </w:fldSimple>
        </w:p>
      </w:tc>
      <w:tc>
        <w:tcPr>
          <w:tcW w:w="2500" w:type="pct"/>
        </w:tcPr>
        <w:p w14:paraId="5430EDDC" w14:textId="050D1732" w:rsidR="00350642" w:rsidRDefault="00775679" w:rsidP="00350642">
          <w:pPr>
            <w:pStyle w:val="ASDEFCONHeaderFooterRight"/>
          </w:pPr>
          <w:fldSimple w:instr=" DOCPROPERTY Header_Right ">
            <w:r>
              <w:t>PART 2</w:t>
            </w:r>
          </w:fldSimple>
        </w:p>
      </w:tc>
    </w:tr>
  </w:tbl>
  <w:p w14:paraId="01A37778" w14:textId="524E8AFE" w:rsidR="008A66B9" w:rsidRPr="00350642" w:rsidRDefault="000239F3" w:rsidP="006C69FB">
    <w:pPr>
      <w:pStyle w:val="ASDEFCONHeaderFooterClassification"/>
    </w:pPr>
    <w:r w:rsidRPr="000239F3">
      <w:t>ATTACHMENT</w:t>
    </w:r>
    <w:r>
      <w:t xml:space="preserve"> J</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3FABB" w14:textId="77777777" w:rsidR="00865A4D" w:rsidRDefault="00865A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DECAEAA"/>
    <w:lvl w:ilvl="0">
      <w:start w:val="1"/>
      <w:numFmt w:val="bullet"/>
      <w:pStyle w:val="ListBullet3"/>
      <w:lvlText w:val=""/>
      <w:lvlJc w:val="left"/>
      <w:pPr>
        <w:ind w:left="720" w:hanging="720"/>
      </w:pPr>
      <w:rPr>
        <w:rFonts w:ascii="Wingdings" w:hAnsi="Wingdings" w:hint="default"/>
      </w:rPr>
    </w:lvl>
  </w:abstractNum>
  <w:abstractNum w:abstractNumId="1" w15:restartNumberingAfterBreak="0">
    <w:nsid w:val="FFFFFF83"/>
    <w:multiLevelType w:val="singleLevel"/>
    <w:tmpl w:val="FE780010"/>
    <w:lvl w:ilvl="0">
      <w:start w:val="1"/>
      <w:numFmt w:val="bullet"/>
      <w:pStyle w:val="ListBullet2"/>
      <w:lvlText w:val="o"/>
      <w:lvlJc w:val="left"/>
      <w:pPr>
        <w:ind w:left="720" w:hanging="720"/>
      </w:pPr>
      <w:rPr>
        <w:rFonts w:ascii="Courier New" w:hAnsi="Courier New" w:hint="default"/>
      </w:rPr>
    </w:lvl>
  </w:abstractNum>
  <w:abstractNum w:abstractNumId="2" w15:restartNumberingAfterBreak="0">
    <w:nsid w:val="FFFFFF88"/>
    <w:multiLevelType w:val="singleLevel"/>
    <w:tmpl w:val="97E82AB8"/>
    <w:lvl w:ilvl="0">
      <w:start w:val="1"/>
      <w:numFmt w:val="decimal"/>
      <w:pStyle w:val="ListNumber"/>
      <w:lvlText w:val="%1."/>
      <w:lvlJc w:val="left"/>
      <w:pPr>
        <w:ind w:left="720" w:hanging="720"/>
      </w:pPr>
      <w:rPr>
        <w:rFonts w:hint="default"/>
      </w:rPr>
    </w:lvl>
  </w:abstractNum>
  <w:abstractNum w:abstractNumId="3" w15:restartNumberingAfterBreak="0">
    <w:nsid w:val="FFFFFF89"/>
    <w:multiLevelType w:val="singleLevel"/>
    <w:tmpl w:val="A692E3AE"/>
    <w:lvl w:ilvl="0">
      <w:start w:val="1"/>
      <w:numFmt w:val="bullet"/>
      <w:pStyle w:val="ListBullet"/>
      <w:lvlText w:val=""/>
      <w:lvlJc w:val="left"/>
      <w:pPr>
        <w:ind w:left="720" w:hanging="720"/>
      </w:pPr>
      <w:rPr>
        <w:rFonts w:ascii="Symbol" w:hAnsi="Symbol" w:hint="default"/>
      </w:r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F34BEE"/>
    <w:multiLevelType w:val="multilevel"/>
    <w:tmpl w:val="4B7E7F7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ind w:left="720" w:hanging="720"/>
      </w:pPr>
      <w:rPr>
        <w:rFonts w:hint="default"/>
      </w:rPr>
    </w:lvl>
    <w:lvl w:ilvl="2">
      <w:start w:val="1"/>
      <w:numFmt w:val="decimal"/>
      <w:pStyle w:val="sch3"/>
      <w:lvlText w:val="%2.%3"/>
      <w:lvlJc w:val="left"/>
      <w:pPr>
        <w:ind w:left="720" w:hanging="720"/>
      </w:pPr>
      <w:rPr>
        <w:rFonts w:hint="default"/>
      </w:rPr>
    </w:lvl>
    <w:lvl w:ilvl="3">
      <w:start w:val="1"/>
      <w:numFmt w:val="lowerLetter"/>
      <w:pStyle w:val="sch4"/>
      <w:lvlText w:val="(%4)"/>
      <w:lvlJc w:val="left"/>
      <w:pPr>
        <w:ind w:left="1440" w:hanging="720"/>
      </w:pPr>
      <w:rPr>
        <w:rFonts w:hint="default"/>
      </w:rPr>
    </w:lvl>
    <w:lvl w:ilvl="4">
      <w:start w:val="1"/>
      <w:numFmt w:val="lowerRoman"/>
      <w:pStyle w:val="sch5"/>
      <w:lvlText w:val="(%5)"/>
      <w:lvlJc w:val="left"/>
      <w:pPr>
        <w:ind w:left="2160" w:hanging="720"/>
      </w:pPr>
      <w:rPr>
        <w:rFonts w:hint="default"/>
      </w:rPr>
    </w:lvl>
    <w:lvl w:ilvl="5">
      <w:start w:val="1"/>
      <w:numFmt w:val="upperLetter"/>
      <w:pStyle w:val="sch6"/>
      <w:lvlText w:val="(%6)"/>
      <w:lvlJc w:val="left"/>
      <w:pPr>
        <w:ind w:left="2880" w:hanging="720"/>
      </w:pPr>
      <w:rPr>
        <w:rFonts w:hint="default"/>
      </w:rPr>
    </w:lvl>
    <w:lvl w:ilvl="6">
      <w:start w:val="1"/>
      <w:numFmt w:val="upperRoman"/>
      <w:pStyle w:val="sch7"/>
      <w:lvlText w:val="(%7)"/>
      <w:lvlJc w:val="left"/>
      <w:pPr>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5BE5257"/>
    <w:multiLevelType w:val="hybridMultilevel"/>
    <w:tmpl w:val="6FFEC2FC"/>
    <w:lvl w:ilvl="0" w:tplc="1CD8CCEE">
      <w:start w:val="1"/>
      <w:numFmt w:val="upperLetter"/>
      <w:pStyle w:val="ListNumber3"/>
      <w:lvlText w:val="%1."/>
      <w:lvlJc w:val="left"/>
      <w:pPr>
        <w:ind w:left="720" w:hanging="720"/>
      </w:pPr>
      <w:rPr>
        <w:rFonts w:hint="default"/>
      </w:rPr>
    </w:lvl>
    <w:lvl w:ilvl="1" w:tplc="4300DA18" w:tentative="1">
      <w:start w:val="1"/>
      <w:numFmt w:val="lowerLetter"/>
      <w:lvlText w:val="%2."/>
      <w:lvlJc w:val="left"/>
      <w:pPr>
        <w:ind w:left="1440" w:hanging="360"/>
      </w:pPr>
    </w:lvl>
    <w:lvl w:ilvl="2" w:tplc="6EAE7598" w:tentative="1">
      <w:start w:val="1"/>
      <w:numFmt w:val="lowerRoman"/>
      <w:lvlText w:val="%3."/>
      <w:lvlJc w:val="right"/>
      <w:pPr>
        <w:ind w:left="2160" w:hanging="180"/>
      </w:pPr>
    </w:lvl>
    <w:lvl w:ilvl="3" w:tplc="E3A0FD06" w:tentative="1">
      <w:start w:val="1"/>
      <w:numFmt w:val="decimal"/>
      <w:lvlText w:val="%4."/>
      <w:lvlJc w:val="left"/>
      <w:pPr>
        <w:ind w:left="2880" w:hanging="360"/>
      </w:pPr>
    </w:lvl>
    <w:lvl w:ilvl="4" w:tplc="6B0AF048" w:tentative="1">
      <w:start w:val="1"/>
      <w:numFmt w:val="lowerLetter"/>
      <w:lvlText w:val="%5."/>
      <w:lvlJc w:val="left"/>
      <w:pPr>
        <w:ind w:left="3600" w:hanging="360"/>
      </w:pPr>
    </w:lvl>
    <w:lvl w:ilvl="5" w:tplc="B3CC2A8E" w:tentative="1">
      <w:start w:val="1"/>
      <w:numFmt w:val="lowerRoman"/>
      <w:lvlText w:val="%6."/>
      <w:lvlJc w:val="right"/>
      <w:pPr>
        <w:ind w:left="4320" w:hanging="180"/>
      </w:pPr>
    </w:lvl>
    <w:lvl w:ilvl="6" w:tplc="DA86D6AE" w:tentative="1">
      <w:start w:val="1"/>
      <w:numFmt w:val="decimal"/>
      <w:lvlText w:val="%7."/>
      <w:lvlJc w:val="left"/>
      <w:pPr>
        <w:ind w:left="5040" w:hanging="360"/>
      </w:pPr>
    </w:lvl>
    <w:lvl w:ilvl="7" w:tplc="4E023850" w:tentative="1">
      <w:start w:val="1"/>
      <w:numFmt w:val="lowerLetter"/>
      <w:lvlText w:val="%8."/>
      <w:lvlJc w:val="left"/>
      <w:pPr>
        <w:ind w:left="5760" w:hanging="360"/>
      </w:pPr>
    </w:lvl>
    <w:lvl w:ilvl="8" w:tplc="BF98D8A6" w:tentative="1">
      <w:start w:val="1"/>
      <w:numFmt w:val="lowerRoman"/>
      <w:lvlText w:val="%9."/>
      <w:lvlJc w:val="right"/>
      <w:pPr>
        <w:ind w:left="6480" w:hanging="180"/>
      </w:pPr>
    </w:lvl>
  </w:abstractNum>
  <w:abstractNum w:abstractNumId="9"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E107FF6"/>
    <w:multiLevelType w:val="hybridMultilevel"/>
    <w:tmpl w:val="2B0E085E"/>
    <w:lvl w:ilvl="0" w:tplc="C6E831F8">
      <w:start w:val="1"/>
      <w:numFmt w:val="decimal"/>
      <w:pStyle w:val="ListNumber2"/>
      <w:lvlText w:val="(%1)"/>
      <w:lvlJc w:val="left"/>
      <w:pPr>
        <w:ind w:left="720" w:hanging="720"/>
      </w:pPr>
      <w:rPr>
        <w:rFonts w:hint="default"/>
      </w:rPr>
    </w:lvl>
    <w:lvl w:ilvl="1" w:tplc="7A2C5830" w:tentative="1">
      <w:start w:val="1"/>
      <w:numFmt w:val="lowerLetter"/>
      <w:lvlText w:val="%2."/>
      <w:lvlJc w:val="left"/>
      <w:pPr>
        <w:ind w:left="1440" w:hanging="360"/>
      </w:pPr>
    </w:lvl>
    <w:lvl w:ilvl="2" w:tplc="989C04FC" w:tentative="1">
      <w:start w:val="1"/>
      <w:numFmt w:val="lowerRoman"/>
      <w:lvlText w:val="%3."/>
      <w:lvlJc w:val="right"/>
      <w:pPr>
        <w:ind w:left="2160" w:hanging="180"/>
      </w:pPr>
    </w:lvl>
    <w:lvl w:ilvl="3" w:tplc="8A3A45A8" w:tentative="1">
      <w:start w:val="1"/>
      <w:numFmt w:val="decimal"/>
      <w:lvlText w:val="%4."/>
      <w:lvlJc w:val="left"/>
      <w:pPr>
        <w:ind w:left="2880" w:hanging="360"/>
      </w:pPr>
    </w:lvl>
    <w:lvl w:ilvl="4" w:tplc="A8C88C1C" w:tentative="1">
      <w:start w:val="1"/>
      <w:numFmt w:val="lowerLetter"/>
      <w:lvlText w:val="%5."/>
      <w:lvlJc w:val="left"/>
      <w:pPr>
        <w:ind w:left="3600" w:hanging="360"/>
      </w:pPr>
    </w:lvl>
    <w:lvl w:ilvl="5" w:tplc="7AC43508" w:tentative="1">
      <w:start w:val="1"/>
      <w:numFmt w:val="lowerRoman"/>
      <w:lvlText w:val="%6."/>
      <w:lvlJc w:val="right"/>
      <w:pPr>
        <w:ind w:left="4320" w:hanging="180"/>
      </w:pPr>
    </w:lvl>
    <w:lvl w:ilvl="6" w:tplc="C0CA8BE0" w:tentative="1">
      <w:start w:val="1"/>
      <w:numFmt w:val="decimal"/>
      <w:lvlText w:val="%7."/>
      <w:lvlJc w:val="left"/>
      <w:pPr>
        <w:ind w:left="5040" w:hanging="360"/>
      </w:pPr>
    </w:lvl>
    <w:lvl w:ilvl="7" w:tplc="84009296" w:tentative="1">
      <w:start w:val="1"/>
      <w:numFmt w:val="lowerLetter"/>
      <w:lvlText w:val="%8."/>
      <w:lvlJc w:val="left"/>
      <w:pPr>
        <w:ind w:left="5760" w:hanging="360"/>
      </w:pPr>
    </w:lvl>
    <w:lvl w:ilvl="8" w:tplc="F7E80D64" w:tentative="1">
      <w:start w:val="1"/>
      <w:numFmt w:val="lowerRoman"/>
      <w:lvlText w:val="%9."/>
      <w:lvlJc w:val="right"/>
      <w:pPr>
        <w:ind w:left="6480" w:hanging="180"/>
      </w:pPr>
    </w:lvl>
  </w:abstractNum>
  <w:abstractNum w:abstractNumId="11"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70519EB"/>
    <w:multiLevelType w:val="hybridMultilevel"/>
    <w:tmpl w:val="6602C47A"/>
    <w:lvl w:ilvl="0" w:tplc="6FB8480E">
      <w:start w:val="1"/>
      <w:numFmt w:val="lowerRoman"/>
      <w:pStyle w:val="ListNumber5"/>
      <w:lvlText w:val="(%1)"/>
      <w:lvlJc w:val="left"/>
      <w:pPr>
        <w:ind w:left="720" w:hanging="720"/>
      </w:pPr>
      <w:rPr>
        <w:rFonts w:hint="default"/>
      </w:rPr>
    </w:lvl>
    <w:lvl w:ilvl="1" w:tplc="8F30AF2E" w:tentative="1">
      <w:start w:val="1"/>
      <w:numFmt w:val="lowerLetter"/>
      <w:lvlText w:val="%2."/>
      <w:lvlJc w:val="left"/>
      <w:pPr>
        <w:ind w:left="1440" w:hanging="360"/>
      </w:pPr>
    </w:lvl>
    <w:lvl w:ilvl="2" w:tplc="00609E84" w:tentative="1">
      <w:start w:val="1"/>
      <w:numFmt w:val="lowerRoman"/>
      <w:lvlText w:val="%3."/>
      <w:lvlJc w:val="right"/>
      <w:pPr>
        <w:ind w:left="2160" w:hanging="180"/>
      </w:pPr>
    </w:lvl>
    <w:lvl w:ilvl="3" w:tplc="DA8CE6A4" w:tentative="1">
      <w:start w:val="1"/>
      <w:numFmt w:val="decimal"/>
      <w:lvlText w:val="%4."/>
      <w:lvlJc w:val="left"/>
      <w:pPr>
        <w:ind w:left="2880" w:hanging="360"/>
      </w:pPr>
    </w:lvl>
    <w:lvl w:ilvl="4" w:tplc="D716045A" w:tentative="1">
      <w:start w:val="1"/>
      <w:numFmt w:val="lowerLetter"/>
      <w:lvlText w:val="%5."/>
      <w:lvlJc w:val="left"/>
      <w:pPr>
        <w:ind w:left="3600" w:hanging="360"/>
      </w:pPr>
    </w:lvl>
    <w:lvl w:ilvl="5" w:tplc="4DD2CE24" w:tentative="1">
      <w:start w:val="1"/>
      <w:numFmt w:val="lowerRoman"/>
      <w:lvlText w:val="%6."/>
      <w:lvlJc w:val="right"/>
      <w:pPr>
        <w:ind w:left="4320" w:hanging="180"/>
      </w:pPr>
    </w:lvl>
    <w:lvl w:ilvl="6" w:tplc="C8FAAE5C" w:tentative="1">
      <w:start w:val="1"/>
      <w:numFmt w:val="decimal"/>
      <w:lvlText w:val="%7."/>
      <w:lvlJc w:val="left"/>
      <w:pPr>
        <w:ind w:left="5040" w:hanging="360"/>
      </w:pPr>
    </w:lvl>
    <w:lvl w:ilvl="7" w:tplc="8182D7E6" w:tentative="1">
      <w:start w:val="1"/>
      <w:numFmt w:val="lowerLetter"/>
      <w:lvlText w:val="%8."/>
      <w:lvlJc w:val="left"/>
      <w:pPr>
        <w:ind w:left="5760" w:hanging="360"/>
      </w:pPr>
    </w:lvl>
    <w:lvl w:ilvl="8" w:tplc="52EC9B8E" w:tentative="1">
      <w:start w:val="1"/>
      <w:numFmt w:val="lowerRoman"/>
      <w:lvlText w:val="%9."/>
      <w:lvlJc w:val="right"/>
      <w:pPr>
        <w:ind w:left="6480" w:hanging="180"/>
      </w:pPr>
    </w:lvl>
  </w:abstractNum>
  <w:abstractNum w:abstractNumId="1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3C830B0"/>
    <w:multiLevelType w:val="hybridMultilevel"/>
    <w:tmpl w:val="48320A60"/>
    <w:lvl w:ilvl="0" w:tplc="9A88E47C">
      <w:start w:val="1"/>
      <w:numFmt w:val="lowerLetter"/>
      <w:pStyle w:val="ListNumber4"/>
      <w:lvlText w:val="(%1)"/>
      <w:lvlJc w:val="left"/>
      <w:pPr>
        <w:ind w:left="720" w:hanging="720"/>
      </w:pPr>
      <w:rPr>
        <w:rFonts w:hint="default"/>
      </w:rPr>
    </w:lvl>
    <w:lvl w:ilvl="1" w:tplc="2248A2F0" w:tentative="1">
      <w:start w:val="1"/>
      <w:numFmt w:val="lowerLetter"/>
      <w:lvlText w:val="%2."/>
      <w:lvlJc w:val="left"/>
      <w:pPr>
        <w:ind w:left="1440" w:hanging="360"/>
      </w:pPr>
    </w:lvl>
    <w:lvl w:ilvl="2" w:tplc="68E0B48A" w:tentative="1">
      <w:start w:val="1"/>
      <w:numFmt w:val="lowerRoman"/>
      <w:lvlText w:val="%3."/>
      <w:lvlJc w:val="right"/>
      <w:pPr>
        <w:ind w:left="2160" w:hanging="180"/>
      </w:pPr>
    </w:lvl>
    <w:lvl w:ilvl="3" w:tplc="94AE8204" w:tentative="1">
      <w:start w:val="1"/>
      <w:numFmt w:val="decimal"/>
      <w:lvlText w:val="%4."/>
      <w:lvlJc w:val="left"/>
      <w:pPr>
        <w:ind w:left="2880" w:hanging="360"/>
      </w:pPr>
    </w:lvl>
    <w:lvl w:ilvl="4" w:tplc="7C809F52" w:tentative="1">
      <w:start w:val="1"/>
      <w:numFmt w:val="lowerLetter"/>
      <w:lvlText w:val="%5."/>
      <w:lvlJc w:val="left"/>
      <w:pPr>
        <w:ind w:left="3600" w:hanging="360"/>
      </w:pPr>
    </w:lvl>
    <w:lvl w:ilvl="5" w:tplc="98A226A4" w:tentative="1">
      <w:start w:val="1"/>
      <w:numFmt w:val="lowerRoman"/>
      <w:lvlText w:val="%6."/>
      <w:lvlJc w:val="right"/>
      <w:pPr>
        <w:ind w:left="4320" w:hanging="180"/>
      </w:pPr>
    </w:lvl>
    <w:lvl w:ilvl="6" w:tplc="EE802578" w:tentative="1">
      <w:start w:val="1"/>
      <w:numFmt w:val="decimal"/>
      <w:lvlText w:val="%7."/>
      <w:lvlJc w:val="left"/>
      <w:pPr>
        <w:ind w:left="5040" w:hanging="360"/>
      </w:pPr>
    </w:lvl>
    <w:lvl w:ilvl="7" w:tplc="CE3EB068" w:tentative="1">
      <w:start w:val="1"/>
      <w:numFmt w:val="lowerLetter"/>
      <w:lvlText w:val="%8."/>
      <w:lvlJc w:val="left"/>
      <w:pPr>
        <w:ind w:left="5760" w:hanging="360"/>
      </w:pPr>
    </w:lvl>
    <w:lvl w:ilvl="8" w:tplc="13BEB2C0" w:tentative="1">
      <w:start w:val="1"/>
      <w:numFmt w:val="lowerRoman"/>
      <w:lvlText w:val="%9."/>
      <w:lvlJc w:val="right"/>
      <w:pPr>
        <w:ind w:left="6480" w:hanging="180"/>
      </w:pPr>
    </w:lvl>
  </w:abstractNum>
  <w:abstractNum w:abstractNumId="20"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B633194"/>
    <w:multiLevelType w:val="multilevel"/>
    <w:tmpl w:val="613235DC"/>
    <w:styleLink w:val="OutlineList2"/>
    <w:lvl w:ilvl="0">
      <w:start w:val="1"/>
      <w:numFmt w:val="none"/>
      <w:suff w:val="nothing"/>
      <w:lvlText w:val=""/>
      <w:lvlJc w:val="left"/>
      <w:pPr>
        <w:ind w:left="0" w:firstLine="0"/>
      </w:pPr>
      <w:rPr>
        <w:rFonts w:hint="default"/>
      </w:rPr>
    </w:lvl>
    <w:lvl w:ilvl="1">
      <w:start w:val="1"/>
      <w:numFmt w:val="decimal"/>
      <w:lvlText w:val="%2."/>
      <w:lvlJc w:val="left"/>
      <w:pPr>
        <w:ind w:left="720" w:hanging="720"/>
      </w:pPr>
      <w:rPr>
        <w:rFonts w:hint="default"/>
      </w:rPr>
    </w:lvl>
    <w:lvl w:ilvl="2">
      <w:start w:val="1"/>
      <w:numFmt w:val="decimal"/>
      <w:pStyle w:val="Heading3"/>
      <w:lvlText w:val="%2.%3"/>
      <w:lvlJc w:val="left"/>
      <w:pPr>
        <w:ind w:left="720" w:hanging="720"/>
      </w:pPr>
      <w:rPr>
        <w:rFonts w:hint="default"/>
      </w:rPr>
    </w:lvl>
    <w:lvl w:ilvl="3">
      <w:start w:val="1"/>
      <w:numFmt w:val="lowerLetter"/>
      <w:pStyle w:val="Heading4"/>
      <w:lvlText w:val="(%4)"/>
      <w:lvlJc w:val="left"/>
      <w:pPr>
        <w:ind w:left="1440" w:hanging="720"/>
      </w:pPr>
      <w:rPr>
        <w:rFonts w:hint="default"/>
      </w:rPr>
    </w:lvl>
    <w:lvl w:ilvl="4">
      <w:start w:val="1"/>
      <w:numFmt w:val="lowerRoman"/>
      <w:pStyle w:val="Heading5"/>
      <w:lvlText w:val="(%5)"/>
      <w:lvlJc w:val="left"/>
      <w:pPr>
        <w:ind w:left="2160" w:hanging="720"/>
      </w:pPr>
      <w:rPr>
        <w:rFonts w:hint="default"/>
      </w:rPr>
    </w:lvl>
    <w:lvl w:ilvl="5">
      <w:start w:val="1"/>
      <w:numFmt w:val="upperLetter"/>
      <w:pStyle w:val="Heading6"/>
      <w:lvlText w:val="(%6)"/>
      <w:lvlJc w:val="left"/>
      <w:pPr>
        <w:ind w:left="2880" w:hanging="720"/>
      </w:pPr>
      <w:rPr>
        <w:rFonts w:hint="default"/>
      </w:rPr>
    </w:lvl>
    <w:lvl w:ilvl="6">
      <w:start w:val="1"/>
      <w:numFmt w:val="upperRoman"/>
      <w:pStyle w:val="Heading7"/>
      <w:lvlText w:val="(%7)"/>
      <w:lvlJc w:val="left"/>
      <w:pPr>
        <w:ind w:left="3600" w:hanging="72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7545DF5"/>
    <w:multiLevelType w:val="multilevel"/>
    <w:tmpl w:val="6EB2415E"/>
    <w:styleLink w:val="OutlineList1"/>
    <w:lvl w:ilvl="0">
      <w:start w:val="1"/>
      <w:numFmt w:val="decimal"/>
      <w:pStyle w:val="Level1"/>
      <w:lvlText w:val="%1."/>
      <w:lvlJc w:val="left"/>
      <w:pPr>
        <w:ind w:left="720" w:hanging="720"/>
      </w:pPr>
      <w:rPr>
        <w:rFonts w:hint="default"/>
      </w:rPr>
    </w:lvl>
    <w:lvl w:ilvl="1">
      <w:start w:val="1"/>
      <w:numFmt w:val="decimal"/>
      <w:pStyle w:val="Level11"/>
      <w:lvlText w:val="%1.%2"/>
      <w:lvlJc w:val="left"/>
      <w:pPr>
        <w:ind w:left="720" w:hanging="720"/>
      </w:pPr>
      <w:rPr>
        <w:rFonts w:hint="default"/>
      </w:rPr>
    </w:lvl>
    <w:lvl w:ilvl="2">
      <w:start w:val="1"/>
      <w:numFmt w:val="lowerLetter"/>
      <w:pStyle w:val="Levela"/>
      <w:lvlText w:val="(%3)"/>
      <w:lvlJc w:val="left"/>
      <w:pPr>
        <w:ind w:left="1440" w:hanging="720"/>
      </w:pPr>
      <w:rPr>
        <w:rFonts w:hint="default"/>
      </w:rPr>
    </w:lvl>
    <w:lvl w:ilvl="3">
      <w:start w:val="1"/>
      <w:numFmt w:val="lowerRoman"/>
      <w:pStyle w:val="Leveli"/>
      <w:lvlText w:val="(%4)"/>
      <w:lvlJc w:val="left"/>
      <w:pPr>
        <w:ind w:left="2160" w:hanging="720"/>
      </w:pPr>
      <w:rPr>
        <w:rFonts w:hint="default"/>
      </w:rPr>
    </w:lvl>
    <w:lvl w:ilvl="4">
      <w:start w:val="1"/>
      <w:numFmt w:val="upperLetter"/>
      <w:pStyle w:val="LevelA0"/>
      <w:lvlText w:val="(%5)"/>
      <w:lvlJc w:val="left"/>
      <w:pPr>
        <w:ind w:left="2880" w:hanging="720"/>
      </w:pPr>
      <w:rPr>
        <w:rFonts w:hint="default"/>
      </w:rPr>
    </w:lvl>
    <w:lvl w:ilvl="5">
      <w:start w:val="1"/>
      <w:numFmt w:val="upperRoman"/>
      <w:pStyle w:val="LevelI0"/>
      <w:lvlText w:val="(%6)"/>
      <w:lvlJc w:val="left"/>
      <w:pPr>
        <w:ind w:left="3600" w:hanging="72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2"/>
  </w:num>
  <w:num w:numId="3">
    <w:abstractNumId w:val="35"/>
  </w:num>
  <w:num w:numId="4">
    <w:abstractNumId w:val="17"/>
  </w:num>
  <w:num w:numId="5">
    <w:abstractNumId w:val="18"/>
  </w:num>
  <w:num w:numId="6">
    <w:abstractNumId w:val="38"/>
  </w:num>
  <w:num w:numId="7">
    <w:abstractNumId w:val="26"/>
  </w:num>
  <w:num w:numId="8">
    <w:abstractNumId w:val="42"/>
  </w:num>
  <w:num w:numId="9">
    <w:abstractNumId w:val="20"/>
  </w:num>
  <w:num w:numId="10">
    <w:abstractNumId w:val="23"/>
  </w:num>
  <w:num w:numId="11">
    <w:abstractNumId w:val="44"/>
  </w:num>
  <w:num w:numId="12">
    <w:abstractNumId w:val="16"/>
  </w:num>
  <w:num w:numId="13">
    <w:abstractNumId w:val="13"/>
  </w:num>
  <w:num w:numId="14">
    <w:abstractNumId w:val="5"/>
  </w:num>
  <w:num w:numId="15">
    <w:abstractNumId w:val="9"/>
  </w:num>
  <w:num w:numId="16">
    <w:abstractNumId w:val="22"/>
  </w:num>
  <w:num w:numId="17">
    <w:abstractNumId w:val="4"/>
  </w:num>
  <w:num w:numId="18">
    <w:abstractNumId w:val="27"/>
  </w:num>
  <w:num w:numId="19">
    <w:abstractNumId w:val="40"/>
  </w:num>
  <w:num w:numId="20">
    <w:abstractNumId w:val="37"/>
  </w:num>
  <w:num w:numId="21">
    <w:abstractNumId w:val="24"/>
  </w:num>
  <w:num w:numId="22">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
  </w:num>
  <w:num w:numId="26">
    <w:abstractNumId w:val="1"/>
  </w:num>
  <w:num w:numId="27">
    <w:abstractNumId w:val="0"/>
  </w:num>
  <w:num w:numId="28">
    <w:abstractNumId w:val="10"/>
  </w:num>
  <w:num w:numId="29">
    <w:abstractNumId w:val="8"/>
  </w:num>
  <w:num w:numId="30">
    <w:abstractNumId w:val="19"/>
  </w:num>
  <w:num w:numId="31">
    <w:abstractNumId w:val="15"/>
  </w:num>
  <w:num w:numId="32">
    <w:abstractNumId w:val="36"/>
  </w:num>
  <w:num w:numId="33">
    <w:abstractNumId w:val="33"/>
  </w:num>
  <w:num w:numId="34">
    <w:abstractNumId w:val="6"/>
  </w:num>
  <w:num w:numId="35">
    <w:abstractNumId w:val="30"/>
  </w:num>
  <w:num w:numId="36">
    <w:abstractNumId w:val="41"/>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11"/>
  </w:num>
  <w:num w:numId="41">
    <w:abstractNumId w:val="43"/>
  </w:num>
  <w:num w:numId="42">
    <w:abstractNumId w:val="21"/>
  </w:num>
  <w:num w:numId="43">
    <w:abstractNumId w:val="29"/>
  </w:num>
  <w:num w:numId="44">
    <w:abstractNumId w:val="14"/>
  </w:num>
  <w:num w:numId="45">
    <w:abstractNumId w:val="7"/>
  </w:num>
  <w:num w:numId="46">
    <w:abstractNumId w:val="32"/>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DD5"/>
    <w:rsid w:val="000239F3"/>
    <w:rsid w:val="000323AB"/>
    <w:rsid w:val="00061209"/>
    <w:rsid w:val="00146A5C"/>
    <w:rsid w:val="00173C29"/>
    <w:rsid w:val="001A1037"/>
    <w:rsid w:val="002605A8"/>
    <w:rsid w:val="003208F5"/>
    <w:rsid w:val="0032116C"/>
    <w:rsid w:val="00350642"/>
    <w:rsid w:val="003D2488"/>
    <w:rsid w:val="00423607"/>
    <w:rsid w:val="0047248D"/>
    <w:rsid w:val="005E1C1A"/>
    <w:rsid w:val="0068564E"/>
    <w:rsid w:val="006C69FB"/>
    <w:rsid w:val="00775679"/>
    <w:rsid w:val="00865A4D"/>
    <w:rsid w:val="00B32C30"/>
    <w:rsid w:val="00B34A6E"/>
    <w:rsid w:val="00E20F37"/>
    <w:rsid w:val="00F226ED"/>
    <w:rsid w:val="00F5684A"/>
    <w:rsid w:val="00FA7DD5"/>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7B3FC35"/>
  <w15:docId w15:val="{85F7305D-B33E-439A-BE68-7376ECE80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13" w:qFormat="1"/>
    <w:lsdException w:name="heading 4" w:uiPriority="13" w:qFormat="1"/>
    <w:lsdException w:name="heading 5" w:uiPriority="13" w:qFormat="1"/>
    <w:lsdException w:name="heading 6" w:uiPriority="13" w:qFormat="1"/>
    <w:lsdException w:name="heading 7" w:semiHidden="1" w:uiPriority="13" w:unhideWhenUsed="1" w:qFormat="1"/>
    <w:lsdException w:name="heading 8" w:semiHidden="1" w:uiPriority="13" w:unhideWhenUsed="1" w:qFormat="1"/>
    <w:lsdException w:name="heading 9" w:semiHidden="1" w:uiPriority="13"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89" w:unhideWhenUsed="1"/>
    <w:lsdException w:name="footer" w:semiHidden="1" w:uiPriority="8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4" w:unhideWhenUsed="1"/>
    <w:lsdException w:name="List Number" w:uiPriority="94"/>
    <w:lsdException w:name="List 2" w:semiHidden="1" w:unhideWhenUsed="1"/>
    <w:lsdException w:name="List 3" w:semiHidden="1" w:unhideWhenUsed="1"/>
    <w:lsdException w:name="List Bullet 2" w:semiHidden="1" w:uiPriority="94" w:unhideWhenUsed="1"/>
    <w:lsdException w:name="List Bullet 3" w:semiHidden="1" w:uiPriority="94" w:unhideWhenUsed="1"/>
    <w:lsdException w:name="List Bullet 4" w:semiHidden="1" w:unhideWhenUsed="1"/>
    <w:lsdException w:name="List Bullet 5" w:semiHidden="1" w:unhideWhenUsed="1"/>
    <w:lsdException w:name="List Number 2" w:semiHidden="1" w:uiPriority="94" w:unhideWhenUsed="1"/>
    <w:lsdException w:name="List Number 3" w:semiHidden="1" w:uiPriority="94" w:unhideWhenUsed="1"/>
    <w:lsdException w:name="List Number 4" w:semiHidden="1" w:uiPriority="94" w:unhideWhenUsed="1"/>
    <w:lsdException w:name="List Number 5" w:semiHidden="1" w:uiPriority="94"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Body Text First Indent 2"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7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8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89" w:unhideWhenUsed="1" w:qFormat="1"/>
  </w:latentStyles>
  <w:style w:type="paragraph" w:default="1" w:styleId="Normal">
    <w:name w:val="Normal"/>
    <w:qFormat/>
    <w:rsid w:val="00B32C30"/>
    <w:pPr>
      <w:spacing w:after="120"/>
      <w:jc w:val="both"/>
    </w:pPr>
    <w:rPr>
      <w:rFonts w:ascii="Arial" w:hAnsi="Arial"/>
      <w:szCs w:val="24"/>
    </w:rPr>
  </w:style>
  <w:style w:type="paragraph" w:styleId="Heading1">
    <w:name w:val="heading 1"/>
    <w:basedOn w:val="Normal"/>
    <w:next w:val="Normal"/>
    <w:link w:val="Heading1Char"/>
    <w:qFormat/>
    <w:rsid w:val="00B32C30"/>
    <w:pPr>
      <w:keepNext/>
      <w:numPr>
        <w:numId w:val="35"/>
      </w:numPr>
      <w:spacing w:before="240" w:after="60"/>
      <w:outlineLvl w:val="0"/>
    </w:pPr>
    <w:rPr>
      <w:rFonts w:cs="Arial"/>
      <w:b/>
      <w:bCs/>
      <w:kern w:val="32"/>
      <w:sz w:val="32"/>
      <w:szCs w:val="32"/>
    </w:rPr>
  </w:style>
  <w:style w:type="paragraph" w:styleId="Heading2">
    <w:name w:val="heading 2"/>
    <w:aliases w:val="Para2"/>
    <w:basedOn w:val="Normal"/>
    <w:next w:val="Normal"/>
    <w:link w:val="Heading2Char"/>
    <w:unhideWhenUsed/>
    <w:qFormat/>
    <w:rsid w:val="00B32C30"/>
    <w:pPr>
      <w:keepNext/>
      <w:keepLines/>
      <w:spacing w:before="200" w:after="0"/>
      <w:outlineLvl w:val="1"/>
    </w:pPr>
    <w:rPr>
      <w:rFonts w:ascii="Cambria" w:hAnsi="Cambria"/>
      <w:b/>
      <w:bCs/>
      <w:color w:val="4F81BD"/>
      <w:sz w:val="26"/>
      <w:szCs w:val="26"/>
    </w:rPr>
  </w:style>
  <w:style w:type="paragraph" w:styleId="Heading3">
    <w:name w:val="heading 3"/>
    <w:aliases w:val="3,C Sub-Sub/Italic,C Sub-Sub/Italic1,H3,Head 3,Head 31,Head 32,Para3,Sub2Para,h3 sub heading,head3hdbk"/>
    <w:basedOn w:val="Normal"/>
    <w:next w:val="Indent1"/>
    <w:link w:val="Heading3Char"/>
    <w:uiPriority w:val="13"/>
    <w:unhideWhenUsed/>
    <w:pPr>
      <w:numPr>
        <w:ilvl w:val="2"/>
        <w:numId w:val="33"/>
      </w:numPr>
      <w:outlineLvl w:val="2"/>
    </w:pPr>
    <w:rPr>
      <w:b/>
    </w:rPr>
  </w:style>
  <w:style w:type="paragraph" w:styleId="Heading4">
    <w:name w:val="heading 4"/>
    <w:aliases w:val="Para4"/>
    <w:basedOn w:val="Normal"/>
    <w:next w:val="Indent2"/>
    <w:link w:val="Heading4Char"/>
    <w:uiPriority w:val="13"/>
    <w:unhideWhenUsed/>
    <w:pPr>
      <w:numPr>
        <w:ilvl w:val="3"/>
        <w:numId w:val="33"/>
      </w:numPr>
      <w:outlineLvl w:val="3"/>
    </w:pPr>
  </w:style>
  <w:style w:type="paragraph" w:styleId="Heading5">
    <w:name w:val="heading 5"/>
    <w:aliases w:val="Para5"/>
    <w:basedOn w:val="Normal"/>
    <w:next w:val="Indent3"/>
    <w:link w:val="Heading5Char"/>
    <w:uiPriority w:val="13"/>
    <w:unhideWhenUsed/>
    <w:pPr>
      <w:numPr>
        <w:ilvl w:val="4"/>
        <w:numId w:val="33"/>
      </w:numPr>
      <w:outlineLvl w:val="4"/>
    </w:pPr>
  </w:style>
  <w:style w:type="paragraph" w:styleId="Heading6">
    <w:name w:val="heading 6"/>
    <w:basedOn w:val="Normal"/>
    <w:next w:val="Indent4"/>
    <w:link w:val="Heading6Char"/>
    <w:uiPriority w:val="13"/>
    <w:unhideWhenUsed/>
    <w:pPr>
      <w:numPr>
        <w:ilvl w:val="5"/>
        <w:numId w:val="33"/>
      </w:numPr>
      <w:outlineLvl w:val="5"/>
    </w:pPr>
  </w:style>
  <w:style w:type="paragraph" w:styleId="Heading7">
    <w:name w:val="heading 7"/>
    <w:basedOn w:val="Normal"/>
    <w:next w:val="Indent5"/>
    <w:link w:val="Heading7Char"/>
    <w:uiPriority w:val="13"/>
    <w:unhideWhenUsed/>
    <w:pPr>
      <w:numPr>
        <w:ilvl w:val="6"/>
        <w:numId w:val="33"/>
      </w:numPr>
      <w:outlineLvl w:val="6"/>
    </w:pPr>
  </w:style>
  <w:style w:type="paragraph" w:styleId="Heading8">
    <w:name w:val="heading 8"/>
    <w:basedOn w:val="Normal"/>
    <w:next w:val="Normal"/>
    <w:link w:val="Heading8Char"/>
    <w:uiPriority w:val="13"/>
    <w:pPr>
      <w:outlineLvl w:val="7"/>
    </w:pPr>
  </w:style>
  <w:style w:type="paragraph" w:styleId="Heading9">
    <w:name w:val="heading 9"/>
    <w:basedOn w:val="Normal"/>
    <w:next w:val="Normal"/>
    <w:link w:val="Heading9Char"/>
    <w:uiPriority w:val="13"/>
    <w:pPr>
      <w:outlineLvl w:val="8"/>
    </w:pPr>
  </w:style>
  <w:style w:type="character" w:default="1" w:styleId="DefaultParagraphFont">
    <w:name w:val="Default Paragraph Font"/>
    <w:uiPriority w:val="1"/>
    <w:semiHidden/>
    <w:unhideWhenUsed/>
    <w:rsid w:val="00B32C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2C30"/>
  </w:style>
  <w:style w:type="character" w:styleId="PageNumber">
    <w:name w:val="page number"/>
    <w:basedOn w:val="DefaultParagraphFont"/>
  </w:style>
  <w:style w:type="paragraph" w:styleId="Footer">
    <w:name w:val="footer"/>
    <w:basedOn w:val="Normal"/>
    <w:link w:val="FooterChar"/>
    <w:uiPriority w:val="89"/>
    <w:pPr>
      <w:spacing w:line="180" w:lineRule="atLeast"/>
      <w:ind w:left="-851"/>
    </w:pPr>
    <w:rPr>
      <w:sz w:val="14"/>
    </w:rPr>
  </w:style>
  <w:style w:type="paragraph" w:styleId="Header">
    <w:name w:val="header"/>
    <w:basedOn w:val="Normal"/>
    <w:link w:val="HeaderChar"/>
    <w:uiPriority w:val="89"/>
    <w:pPr>
      <w:spacing w:line="180" w:lineRule="atLeast"/>
      <w:ind w:left="-851"/>
    </w:pPr>
    <w:rPr>
      <w:sz w:val="14"/>
    </w:rPr>
  </w:style>
  <w:style w:type="paragraph" w:styleId="TOC1">
    <w:name w:val="toc 1"/>
    <w:next w:val="ASDEFCONNormal"/>
    <w:autoRedefine/>
    <w:uiPriority w:val="39"/>
    <w:rsid w:val="00B32C30"/>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B32C30"/>
    <w:pPr>
      <w:spacing w:after="60"/>
      <w:ind w:left="1417" w:hanging="850"/>
    </w:pPr>
    <w:rPr>
      <w:rFonts w:ascii="Arial" w:hAnsi="Arial" w:cs="Arial"/>
      <w:szCs w:val="24"/>
    </w:rPr>
  </w:style>
  <w:style w:type="paragraph" w:styleId="TOC3">
    <w:name w:val="toc 3"/>
    <w:basedOn w:val="Normal"/>
    <w:next w:val="Normal"/>
    <w:autoRedefine/>
    <w:rsid w:val="00B32C30"/>
    <w:pPr>
      <w:spacing w:after="100"/>
      <w:ind w:left="400"/>
    </w:pPr>
  </w:style>
  <w:style w:type="paragraph" w:styleId="TOC4">
    <w:name w:val="toc 4"/>
    <w:basedOn w:val="Normal"/>
    <w:next w:val="Normal"/>
    <w:autoRedefine/>
    <w:rsid w:val="00B32C30"/>
    <w:pPr>
      <w:spacing w:after="100"/>
      <w:ind w:left="600"/>
    </w:pPr>
  </w:style>
  <w:style w:type="paragraph" w:styleId="TOC5">
    <w:name w:val="toc 5"/>
    <w:basedOn w:val="Normal"/>
    <w:next w:val="Normal"/>
    <w:autoRedefine/>
    <w:rsid w:val="00B32C30"/>
    <w:pPr>
      <w:spacing w:after="100"/>
      <w:ind w:left="800"/>
    </w:pPr>
  </w:style>
  <w:style w:type="paragraph" w:styleId="TOC6">
    <w:name w:val="toc 6"/>
    <w:basedOn w:val="Normal"/>
    <w:next w:val="Normal"/>
    <w:autoRedefine/>
    <w:rsid w:val="00B32C30"/>
    <w:pPr>
      <w:spacing w:after="100"/>
      <w:ind w:left="1000"/>
    </w:pPr>
  </w:style>
  <w:style w:type="paragraph" w:styleId="TOC7">
    <w:name w:val="toc 7"/>
    <w:basedOn w:val="Normal"/>
    <w:next w:val="Normal"/>
    <w:autoRedefine/>
    <w:rsid w:val="00B32C30"/>
    <w:pPr>
      <w:spacing w:after="100"/>
      <w:ind w:left="1200"/>
    </w:pPr>
  </w:style>
  <w:style w:type="paragraph" w:styleId="TOC8">
    <w:name w:val="toc 8"/>
    <w:basedOn w:val="Normal"/>
    <w:next w:val="Normal"/>
    <w:autoRedefine/>
    <w:rsid w:val="00B32C30"/>
    <w:pPr>
      <w:spacing w:after="100"/>
      <w:ind w:left="1400"/>
    </w:pPr>
  </w:style>
  <w:style w:type="paragraph" w:styleId="TOC9">
    <w:name w:val="toc 9"/>
    <w:basedOn w:val="Normal"/>
    <w:next w:val="Normal"/>
    <w:autoRedefine/>
    <w:rsid w:val="00B32C30"/>
    <w:pPr>
      <w:spacing w:after="100"/>
      <w:ind w:left="1600"/>
    </w:pPr>
  </w:style>
  <w:style w:type="table" w:styleId="TableGrid">
    <w:name w:val="Table Grid"/>
    <w:basedOn w:val="TableNormal"/>
    <w:uiPriority w:val="59"/>
    <w:pPr>
      <w:spacing w:before="200" w:line="240" w:lineRule="atLeast"/>
    </w:pPr>
    <w:rPr>
      <w:rFonts w:ascii="Arial" w:eastAsiaTheme="minorHAnsi" w:hAnsi="Arial"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0"/>
    <w:unhideWhenUsed/>
  </w:style>
  <w:style w:type="paragraph" w:customStyle="1" w:styleId="Style1">
    <w:name w:val="Style1"/>
    <w:basedOn w:val="Heading4"/>
    <w:pPr>
      <w:numPr>
        <w:ilvl w:val="0"/>
        <w:numId w:val="0"/>
      </w:numPr>
    </w:pPr>
    <w:rPr>
      <w:b/>
    </w:rPr>
  </w:style>
  <w:style w:type="paragraph" w:styleId="EndnoteText">
    <w:name w:val="endnote text"/>
    <w:basedOn w:val="Normal"/>
    <w:link w:val="EndnoteTextChar"/>
    <w:uiPriority w:val="99"/>
    <w:semiHidden/>
    <w:unhideWhenUsed/>
    <w:pPr>
      <w:ind w:left="720" w:hanging="720"/>
    </w:pPr>
    <w:rPr>
      <w:sz w:val="16"/>
    </w:rPr>
  </w:style>
  <w:style w:type="paragraph" w:styleId="BalloonText">
    <w:name w:val="Balloon Text"/>
    <w:basedOn w:val="Normal"/>
    <w:semiHidden/>
    <w:rPr>
      <w:rFonts w:ascii="Tahoma" w:hAnsi="Tahoma" w:cs="Tahoma"/>
      <w:sz w:val="16"/>
      <w:szCs w:val="16"/>
    </w:rPr>
  </w:style>
  <w:style w:type="paragraph" w:customStyle="1" w:styleId="COTCOCLV2-ASDEFCON">
    <w:name w:val="COT/COC LV2 - ASDEFCON"/>
    <w:basedOn w:val="ASDEFCONNormal"/>
    <w:next w:val="COTCOCLV3-ASDEFCON"/>
    <w:rsid w:val="00B32C30"/>
    <w:pPr>
      <w:keepNext/>
      <w:keepLines/>
      <w:numPr>
        <w:ilvl w:val="1"/>
        <w:numId w:val="3"/>
      </w:numPr>
      <w:pBdr>
        <w:bottom w:val="single" w:sz="4" w:space="1" w:color="auto"/>
      </w:pBdr>
    </w:pPr>
    <w:rPr>
      <w:b/>
    </w:rPr>
  </w:style>
  <w:style w:type="paragraph" w:customStyle="1" w:styleId="ASDEFCONNormal">
    <w:name w:val="ASDEFCON Normal"/>
    <w:link w:val="ASDEFCONNormalChar"/>
    <w:rsid w:val="00B32C30"/>
    <w:pPr>
      <w:spacing w:after="120"/>
      <w:jc w:val="both"/>
    </w:pPr>
    <w:rPr>
      <w:rFonts w:ascii="Arial" w:hAnsi="Arial"/>
      <w:color w:val="000000"/>
      <w:szCs w:val="40"/>
    </w:rPr>
  </w:style>
  <w:style w:type="character" w:customStyle="1" w:styleId="ASDEFCONNormalChar">
    <w:name w:val="ASDEFCON Normal Char"/>
    <w:link w:val="ASDEFCONNormal"/>
    <w:rsid w:val="00B32C30"/>
    <w:rPr>
      <w:rFonts w:ascii="Arial" w:hAnsi="Arial"/>
      <w:color w:val="000000"/>
      <w:szCs w:val="40"/>
    </w:rPr>
  </w:style>
  <w:style w:type="paragraph" w:customStyle="1" w:styleId="COTCOCLV3-ASDEFCON">
    <w:name w:val="COT/COC LV3 - ASDEFCON"/>
    <w:basedOn w:val="ASDEFCONNormal"/>
    <w:rsid w:val="00B32C30"/>
    <w:pPr>
      <w:numPr>
        <w:ilvl w:val="2"/>
        <w:numId w:val="3"/>
      </w:numPr>
    </w:pPr>
  </w:style>
  <w:style w:type="paragraph" w:customStyle="1" w:styleId="COTCOCLV1-ASDEFCON">
    <w:name w:val="COT/COC LV1 - ASDEFCON"/>
    <w:basedOn w:val="ASDEFCONNormal"/>
    <w:next w:val="COTCOCLV2-ASDEFCON"/>
    <w:rsid w:val="00B32C30"/>
    <w:pPr>
      <w:keepNext/>
      <w:keepLines/>
      <w:numPr>
        <w:numId w:val="3"/>
      </w:numPr>
      <w:spacing w:before="240"/>
    </w:pPr>
    <w:rPr>
      <w:b/>
      <w:caps/>
    </w:rPr>
  </w:style>
  <w:style w:type="paragraph" w:customStyle="1" w:styleId="COTCOCLV4-ASDEFCON">
    <w:name w:val="COT/COC LV4 - ASDEFCON"/>
    <w:basedOn w:val="ASDEFCONNormal"/>
    <w:rsid w:val="00B32C30"/>
    <w:pPr>
      <w:numPr>
        <w:ilvl w:val="3"/>
        <w:numId w:val="3"/>
      </w:numPr>
    </w:pPr>
  </w:style>
  <w:style w:type="paragraph" w:customStyle="1" w:styleId="COTCOCLV5-ASDEFCON">
    <w:name w:val="COT/COC LV5 - ASDEFCON"/>
    <w:basedOn w:val="ASDEFCONNormal"/>
    <w:rsid w:val="00B32C30"/>
    <w:pPr>
      <w:numPr>
        <w:ilvl w:val="4"/>
        <w:numId w:val="3"/>
      </w:numPr>
    </w:pPr>
  </w:style>
  <w:style w:type="paragraph" w:customStyle="1" w:styleId="COTCOCLV6-ASDEFCON">
    <w:name w:val="COT/COC LV6 - ASDEFCON"/>
    <w:basedOn w:val="ASDEFCONNormal"/>
    <w:rsid w:val="00B32C30"/>
    <w:pPr>
      <w:keepLines/>
      <w:numPr>
        <w:ilvl w:val="5"/>
        <w:numId w:val="3"/>
      </w:numPr>
    </w:pPr>
  </w:style>
  <w:style w:type="paragraph" w:customStyle="1" w:styleId="ASDEFCONOption">
    <w:name w:val="ASDEFCON Option"/>
    <w:basedOn w:val="ASDEFCONNormal"/>
    <w:rsid w:val="00B32C30"/>
    <w:pPr>
      <w:keepNext/>
      <w:spacing w:before="60"/>
    </w:pPr>
    <w:rPr>
      <w:b/>
      <w:i/>
      <w:szCs w:val="24"/>
    </w:rPr>
  </w:style>
  <w:style w:type="paragraph" w:customStyle="1" w:styleId="NoteToDrafters-ASDEFCON">
    <w:name w:val="Note To Drafters - ASDEFCON"/>
    <w:basedOn w:val="ASDEFCONNormal"/>
    <w:rsid w:val="00B32C30"/>
    <w:pPr>
      <w:keepNext/>
      <w:shd w:val="clear" w:color="auto" w:fill="000000"/>
    </w:pPr>
    <w:rPr>
      <w:b/>
      <w:i/>
      <w:color w:val="FFFFFF"/>
    </w:rPr>
  </w:style>
  <w:style w:type="paragraph" w:customStyle="1" w:styleId="NoteToTenderers-ASDEFCON">
    <w:name w:val="Note To Tenderers - ASDEFCON"/>
    <w:basedOn w:val="ASDEFCONNormal"/>
    <w:rsid w:val="00B32C30"/>
    <w:pPr>
      <w:keepNext/>
      <w:shd w:val="pct15" w:color="auto" w:fill="auto"/>
    </w:pPr>
    <w:rPr>
      <w:b/>
      <w:i/>
    </w:rPr>
  </w:style>
  <w:style w:type="paragraph" w:customStyle="1" w:styleId="ASDEFCONTitle">
    <w:name w:val="ASDEFCON Title"/>
    <w:basedOn w:val="ASDEFCONNormal"/>
    <w:rsid w:val="00B32C30"/>
    <w:pPr>
      <w:keepLines/>
      <w:spacing w:before="240"/>
      <w:jc w:val="center"/>
    </w:pPr>
    <w:rPr>
      <w:b/>
      <w:caps/>
    </w:rPr>
  </w:style>
  <w:style w:type="paragraph" w:customStyle="1" w:styleId="ATTANNLV1-ASDEFCON">
    <w:name w:val="ATT/ANN LV1 - ASDEFCON"/>
    <w:basedOn w:val="ASDEFCONNormal"/>
    <w:next w:val="ATTANNLV2-ASDEFCON"/>
    <w:rsid w:val="00B32C30"/>
    <w:pPr>
      <w:keepNext/>
      <w:keepLines/>
      <w:numPr>
        <w:numId w:val="3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32C30"/>
    <w:pPr>
      <w:numPr>
        <w:ilvl w:val="1"/>
        <w:numId w:val="36"/>
      </w:numPr>
    </w:pPr>
    <w:rPr>
      <w:szCs w:val="24"/>
    </w:rPr>
  </w:style>
  <w:style w:type="character" w:customStyle="1" w:styleId="ATTANNLV2-ASDEFCONChar">
    <w:name w:val="ATT/ANN LV2 - ASDEFCON Char"/>
    <w:link w:val="ATTANNLV2-ASDEFCON"/>
    <w:rsid w:val="00B32C30"/>
    <w:rPr>
      <w:rFonts w:ascii="Arial" w:hAnsi="Arial"/>
      <w:color w:val="000000"/>
      <w:szCs w:val="24"/>
    </w:rPr>
  </w:style>
  <w:style w:type="paragraph" w:customStyle="1" w:styleId="ATTANNLV3-ASDEFCON">
    <w:name w:val="ATT/ANN LV3 - ASDEFCON"/>
    <w:basedOn w:val="ASDEFCONNormal"/>
    <w:rsid w:val="00B32C30"/>
    <w:pPr>
      <w:numPr>
        <w:ilvl w:val="2"/>
        <w:numId w:val="36"/>
      </w:numPr>
    </w:pPr>
    <w:rPr>
      <w:szCs w:val="24"/>
    </w:rPr>
  </w:style>
  <w:style w:type="paragraph" w:customStyle="1" w:styleId="ATTANNLV4-ASDEFCON">
    <w:name w:val="ATT/ANN LV4 - ASDEFCON"/>
    <w:basedOn w:val="ASDEFCONNormal"/>
    <w:rsid w:val="00B32C30"/>
    <w:pPr>
      <w:numPr>
        <w:ilvl w:val="3"/>
        <w:numId w:val="36"/>
      </w:numPr>
    </w:pPr>
    <w:rPr>
      <w:szCs w:val="24"/>
    </w:rPr>
  </w:style>
  <w:style w:type="paragraph" w:customStyle="1" w:styleId="ASDEFCONCoverTitle">
    <w:name w:val="ASDEFCON Cover Title"/>
    <w:rsid w:val="00B32C30"/>
    <w:pPr>
      <w:jc w:val="center"/>
    </w:pPr>
    <w:rPr>
      <w:rFonts w:ascii="Georgia" w:hAnsi="Georgia"/>
      <w:b/>
      <w:color w:val="000000"/>
      <w:sz w:val="100"/>
      <w:szCs w:val="24"/>
    </w:rPr>
  </w:style>
  <w:style w:type="paragraph" w:customStyle="1" w:styleId="ASDEFCONHeaderFooterLeft">
    <w:name w:val="ASDEFCON Header/Footer Left"/>
    <w:basedOn w:val="ASDEFCONNormal"/>
    <w:rsid w:val="00B32C30"/>
    <w:pPr>
      <w:spacing w:after="0"/>
      <w:jc w:val="left"/>
    </w:pPr>
    <w:rPr>
      <w:sz w:val="16"/>
      <w:szCs w:val="24"/>
    </w:rPr>
  </w:style>
  <w:style w:type="paragraph" w:customStyle="1" w:styleId="ASDEFCONCoverPageIncorp">
    <w:name w:val="ASDEFCON Cover Page Incorp"/>
    <w:rsid w:val="00B32C3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32C30"/>
    <w:rPr>
      <w:b/>
      <w:i/>
    </w:rPr>
  </w:style>
  <w:style w:type="paragraph" w:customStyle="1" w:styleId="COTCOCLV2NONUM-ASDEFCON">
    <w:name w:val="COT/COC LV2 NONUM - ASDEFCON"/>
    <w:basedOn w:val="COTCOCLV2-ASDEFCON"/>
    <w:next w:val="COTCOCLV3-ASDEFCON"/>
    <w:rsid w:val="00B32C3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32C30"/>
    <w:pPr>
      <w:keepNext w:val="0"/>
      <w:numPr>
        <w:numId w:val="0"/>
      </w:numPr>
      <w:ind w:left="851"/>
    </w:pPr>
    <w:rPr>
      <w:bCs/>
      <w:szCs w:val="20"/>
    </w:rPr>
  </w:style>
  <w:style w:type="paragraph" w:customStyle="1" w:styleId="COTCOCLV3NONUM-ASDEFCON">
    <w:name w:val="COT/COC LV3 NONUM - ASDEFCON"/>
    <w:basedOn w:val="COTCOCLV3-ASDEFCON"/>
    <w:next w:val="COTCOCLV3-ASDEFCON"/>
    <w:rsid w:val="00B32C30"/>
    <w:pPr>
      <w:numPr>
        <w:ilvl w:val="0"/>
        <w:numId w:val="0"/>
      </w:numPr>
      <w:ind w:left="851"/>
    </w:pPr>
    <w:rPr>
      <w:szCs w:val="20"/>
    </w:rPr>
  </w:style>
  <w:style w:type="paragraph" w:customStyle="1" w:styleId="COTCOCLV4NONUM-ASDEFCON">
    <w:name w:val="COT/COC LV4 NONUM - ASDEFCON"/>
    <w:basedOn w:val="COTCOCLV4-ASDEFCON"/>
    <w:next w:val="COTCOCLV4-ASDEFCON"/>
    <w:rsid w:val="00B32C30"/>
    <w:pPr>
      <w:numPr>
        <w:ilvl w:val="0"/>
        <w:numId w:val="0"/>
      </w:numPr>
      <w:ind w:left="1418"/>
    </w:pPr>
    <w:rPr>
      <w:szCs w:val="20"/>
    </w:rPr>
  </w:style>
  <w:style w:type="paragraph" w:customStyle="1" w:styleId="COTCOCLV5NONUM-ASDEFCON">
    <w:name w:val="COT/COC LV5 NONUM - ASDEFCON"/>
    <w:basedOn w:val="COTCOCLV5-ASDEFCON"/>
    <w:next w:val="COTCOCLV5-ASDEFCON"/>
    <w:rsid w:val="00B32C30"/>
    <w:pPr>
      <w:numPr>
        <w:ilvl w:val="0"/>
        <w:numId w:val="0"/>
      </w:numPr>
      <w:ind w:left="1985"/>
    </w:pPr>
    <w:rPr>
      <w:szCs w:val="20"/>
    </w:rPr>
  </w:style>
  <w:style w:type="paragraph" w:customStyle="1" w:styleId="COTCOCLV6NONUM-ASDEFCON">
    <w:name w:val="COT/COC LV6 NONUM - ASDEFCON"/>
    <w:basedOn w:val="COTCOCLV6-ASDEFCON"/>
    <w:next w:val="COTCOCLV6-ASDEFCON"/>
    <w:rsid w:val="00B32C30"/>
    <w:pPr>
      <w:numPr>
        <w:ilvl w:val="0"/>
        <w:numId w:val="0"/>
      </w:numPr>
      <w:ind w:left="2552"/>
    </w:pPr>
    <w:rPr>
      <w:szCs w:val="20"/>
    </w:rPr>
  </w:style>
  <w:style w:type="paragraph" w:customStyle="1" w:styleId="ATTANNLV1NONUM-ASDEFCON">
    <w:name w:val="ATT/ANN LV1 NONUM - ASDEFCON"/>
    <w:basedOn w:val="ATTANNLV1-ASDEFCON"/>
    <w:next w:val="ATTANNLV2-ASDEFCON"/>
    <w:rsid w:val="00B32C30"/>
    <w:pPr>
      <w:numPr>
        <w:numId w:val="0"/>
      </w:numPr>
      <w:ind w:left="851"/>
    </w:pPr>
    <w:rPr>
      <w:bCs/>
      <w:szCs w:val="20"/>
    </w:rPr>
  </w:style>
  <w:style w:type="paragraph" w:customStyle="1" w:styleId="ATTANNLV2NONUM-ASDEFCON">
    <w:name w:val="ATT/ANN LV2 NONUM - ASDEFCON"/>
    <w:basedOn w:val="ATTANNLV2-ASDEFCON"/>
    <w:next w:val="ATTANNLV2-ASDEFCON"/>
    <w:rsid w:val="00B32C30"/>
    <w:pPr>
      <w:numPr>
        <w:ilvl w:val="0"/>
        <w:numId w:val="0"/>
      </w:numPr>
      <w:ind w:left="851"/>
    </w:pPr>
    <w:rPr>
      <w:szCs w:val="20"/>
    </w:rPr>
  </w:style>
  <w:style w:type="paragraph" w:customStyle="1" w:styleId="ATTANNLV3NONUM-ASDEFCON">
    <w:name w:val="ATT/ANN LV3 NONUM - ASDEFCON"/>
    <w:basedOn w:val="ATTANNLV3-ASDEFCON"/>
    <w:next w:val="ATTANNLV3-ASDEFCON"/>
    <w:rsid w:val="00B32C30"/>
    <w:pPr>
      <w:numPr>
        <w:ilvl w:val="0"/>
        <w:numId w:val="0"/>
      </w:numPr>
      <w:ind w:left="1418"/>
    </w:pPr>
    <w:rPr>
      <w:szCs w:val="20"/>
    </w:rPr>
  </w:style>
  <w:style w:type="paragraph" w:customStyle="1" w:styleId="ATTANNLV4NONUM-ASDEFCON">
    <w:name w:val="ATT/ANN LV4 NONUM - ASDEFCON"/>
    <w:basedOn w:val="ATTANNLV4-ASDEFCON"/>
    <w:next w:val="ATTANNLV4-ASDEFCON"/>
    <w:rsid w:val="00B32C30"/>
    <w:pPr>
      <w:numPr>
        <w:ilvl w:val="0"/>
        <w:numId w:val="0"/>
      </w:numPr>
      <w:ind w:left="1985"/>
    </w:pPr>
    <w:rPr>
      <w:szCs w:val="20"/>
    </w:rPr>
  </w:style>
  <w:style w:type="paragraph" w:customStyle="1" w:styleId="NoteToDraftersBullets-ASDEFCON">
    <w:name w:val="Note To Drafters Bullets - ASDEFCON"/>
    <w:basedOn w:val="NoteToDrafters-ASDEFCON"/>
    <w:rsid w:val="00B32C30"/>
    <w:pPr>
      <w:numPr>
        <w:numId w:val="4"/>
      </w:numPr>
    </w:pPr>
    <w:rPr>
      <w:bCs/>
      <w:iCs/>
      <w:szCs w:val="20"/>
    </w:rPr>
  </w:style>
  <w:style w:type="paragraph" w:customStyle="1" w:styleId="NoteToDraftersList-ASDEFCON">
    <w:name w:val="Note To Drafters List - ASDEFCON"/>
    <w:basedOn w:val="NoteToDrafters-ASDEFCON"/>
    <w:rsid w:val="00B32C30"/>
    <w:pPr>
      <w:numPr>
        <w:numId w:val="5"/>
      </w:numPr>
    </w:pPr>
    <w:rPr>
      <w:bCs/>
      <w:iCs/>
      <w:szCs w:val="20"/>
    </w:rPr>
  </w:style>
  <w:style w:type="paragraph" w:customStyle="1" w:styleId="NoteToTenderersBullets-ASDEFCON">
    <w:name w:val="Note To Tenderers Bullets - ASDEFCON"/>
    <w:basedOn w:val="NoteToTenderers-ASDEFCON"/>
    <w:rsid w:val="00B32C30"/>
    <w:pPr>
      <w:numPr>
        <w:numId w:val="6"/>
      </w:numPr>
    </w:pPr>
    <w:rPr>
      <w:bCs/>
      <w:iCs/>
      <w:szCs w:val="20"/>
    </w:rPr>
  </w:style>
  <w:style w:type="paragraph" w:customStyle="1" w:styleId="NoteToTenderersList-ASDEFCON">
    <w:name w:val="Note To Tenderers List - ASDEFCON"/>
    <w:basedOn w:val="NoteToTenderers-ASDEFCON"/>
    <w:rsid w:val="00B32C30"/>
    <w:pPr>
      <w:numPr>
        <w:numId w:val="7"/>
      </w:numPr>
    </w:pPr>
    <w:rPr>
      <w:bCs/>
      <w:iCs/>
      <w:szCs w:val="20"/>
    </w:rPr>
  </w:style>
  <w:style w:type="paragraph" w:customStyle="1" w:styleId="SOWHL1-ASDEFCON">
    <w:name w:val="SOW HL1 - ASDEFCON"/>
    <w:basedOn w:val="ASDEFCONNormal"/>
    <w:next w:val="SOWHL2-ASDEFCON"/>
    <w:qFormat/>
    <w:rsid w:val="00B32C30"/>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32C30"/>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32C30"/>
    <w:pPr>
      <w:keepNext/>
      <w:numPr>
        <w:ilvl w:val="2"/>
        <w:numId w:val="2"/>
      </w:numPr>
    </w:pPr>
    <w:rPr>
      <w:rFonts w:eastAsia="Calibri"/>
      <w:b/>
      <w:szCs w:val="22"/>
      <w:lang w:eastAsia="en-US"/>
    </w:rPr>
  </w:style>
  <w:style w:type="paragraph" w:customStyle="1" w:styleId="SOWHL4-ASDEFCON">
    <w:name w:val="SOW HL4 - ASDEFCON"/>
    <w:basedOn w:val="ASDEFCONNormal"/>
    <w:qFormat/>
    <w:rsid w:val="00B32C30"/>
    <w:pPr>
      <w:keepNext/>
      <w:numPr>
        <w:ilvl w:val="3"/>
        <w:numId w:val="2"/>
      </w:numPr>
    </w:pPr>
    <w:rPr>
      <w:rFonts w:eastAsia="Calibri"/>
      <w:b/>
      <w:szCs w:val="22"/>
      <w:lang w:eastAsia="en-US"/>
    </w:rPr>
  </w:style>
  <w:style w:type="paragraph" w:customStyle="1" w:styleId="SOWHL5-ASDEFCON">
    <w:name w:val="SOW HL5 - ASDEFCON"/>
    <w:basedOn w:val="ASDEFCONNormal"/>
    <w:qFormat/>
    <w:rsid w:val="00B32C30"/>
    <w:pPr>
      <w:keepNext/>
      <w:numPr>
        <w:ilvl w:val="4"/>
        <w:numId w:val="2"/>
      </w:numPr>
    </w:pPr>
    <w:rPr>
      <w:rFonts w:eastAsia="Calibri"/>
      <w:b/>
      <w:szCs w:val="22"/>
      <w:lang w:eastAsia="en-US"/>
    </w:rPr>
  </w:style>
  <w:style w:type="paragraph" w:customStyle="1" w:styleId="SOWSubL1-ASDEFCON">
    <w:name w:val="SOW SubL1 - ASDEFCON"/>
    <w:basedOn w:val="ASDEFCONNormal"/>
    <w:qFormat/>
    <w:rsid w:val="00B32C30"/>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B32C3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32C30"/>
    <w:pPr>
      <w:numPr>
        <w:ilvl w:val="0"/>
        <w:numId w:val="0"/>
      </w:numPr>
      <w:ind w:left="1134"/>
    </w:pPr>
    <w:rPr>
      <w:rFonts w:eastAsia="Times New Roman"/>
      <w:bCs/>
      <w:szCs w:val="20"/>
    </w:rPr>
  </w:style>
  <w:style w:type="paragraph" w:customStyle="1" w:styleId="SOWTL2-ASDEFCON">
    <w:name w:val="SOW TL2 - ASDEFCON"/>
    <w:basedOn w:val="SOWHL2-ASDEFCON"/>
    <w:rsid w:val="00B32C30"/>
    <w:pPr>
      <w:keepNext w:val="0"/>
      <w:pBdr>
        <w:bottom w:val="none" w:sz="0" w:space="0" w:color="auto"/>
      </w:pBdr>
    </w:pPr>
    <w:rPr>
      <w:b w:val="0"/>
    </w:rPr>
  </w:style>
  <w:style w:type="paragraph" w:customStyle="1" w:styleId="SOWTL3NONUM-ASDEFCON">
    <w:name w:val="SOW TL3 NONUM - ASDEFCON"/>
    <w:basedOn w:val="SOWTL3-ASDEFCON"/>
    <w:next w:val="SOWTL3-ASDEFCON"/>
    <w:rsid w:val="00B32C30"/>
    <w:pPr>
      <w:numPr>
        <w:ilvl w:val="0"/>
        <w:numId w:val="0"/>
      </w:numPr>
      <w:ind w:left="1134"/>
    </w:pPr>
    <w:rPr>
      <w:rFonts w:eastAsia="Times New Roman"/>
      <w:bCs/>
      <w:szCs w:val="20"/>
    </w:rPr>
  </w:style>
  <w:style w:type="paragraph" w:customStyle="1" w:styleId="SOWTL3-ASDEFCON">
    <w:name w:val="SOW TL3 - ASDEFCON"/>
    <w:basedOn w:val="SOWHL3-ASDEFCON"/>
    <w:rsid w:val="00B32C30"/>
    <w:pPr>
      <w:keepNext w:val="0"/>
    </w:pPr>
    <w:rPr>
      <w:b w:val="0"/>
    </w:rPr>
  </w:style>
  <w:style w:type="paragraph" w:customStyle="1" w:styleId="SOWTL4NONUM-ASDEFCON">
    <w:name w:val="SOW TL4 NONUM - ASDEFCON"/>
    <w:basedOn w:val="SOWTL4-ASDEFCON"/>
    <w:next w:val="SOWTL4-ASDEFCON"/>
    <w:rsid w:val="00B32C30"/>
    <w:pPr>
      <w:numPr>
        <w:ilvl w:val="0"/>
        <w:numId w:val="0"/>
      </w:numPr>
      <w:ind w:left="1134"/>
    </w:pPr>
    <w:rPr>
      <w:rFonts w:eastAsia="Times New Roman"/>
      <w:bCs/>
      <w:szCs w:val="20"/>
    </w:rPr>
  </w:style>
  <w:style w:type="paragraph" w:customStyle="1" w:styleId="SOWTL4-ASDEFCON">
    <w:name w:val="SOW TL4 - ASDEFCON"/>
    <w:basedOn w:val="SOWHL4-ASDEFCON"/>
    <w:rsid w:val="00B32C30"/>
    <w:pPr>
      <w:keepNext w:val="0"/>
    </w:pPr>
    <w:rPr>
      <w:b w:val="0"/>
    </w:rPr>
  </w:style>
  <w:style w:type="paragraph" w:customStyle="1" w:styleId="SOWTL5NONUM-ASDEFCON">
    <w:name w:val="SOW TL5 NONUM - ASDEFCON"/>
    <w:basedOn w:val="SOWHL5-ASDEFCON"/>
    <w:next w:val="SOWTL5-ASDEFCON"/>
    <w:rsid w:val="00B32C30"/>
    <w:pPr>
      <w:keepNext w:val="0"/>
      <w:numPr>
        <w:ilvl w:val="0"/>
        <w:numId w:val="0"/>
      </w:numPr>
      <w:ind w:left="1134"/>
    </w:pPr>
    <w:rPr>
      <w:b w:val="0"/>
    </w:rPr>
  </w:style>
  <w:style w:type="paragraph" w:customStyle="1" w:styleId="SOWTL5-ASDEFCON">
    <w:name w:val="SOW TL5 - ASDEFCON"/>
    <w:basedOn w:val="SOWHL5-ASDEFCON"/>
    <w:rsid w:val="00B32C30"/>
    <w:pPr>
      <w:keepNext w:val="0"/>
    </w:pPr>
    <w:rPr>
      <w:b w:val="0"/>
    </w:rPr>
  </w:style>
  <w:style w:type="paragraph" w:customStyle="1" w:styleId="SOWSubL2-ASDEFCON">
    <w:name w:val="SOW SubL2 - ASDEFCON"/>
    <w:basedOn w:val="ASDEFCONNormal"/>
    <w:qFormat/>
    <w:rsid w:val="00B32C30"/>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B32C30"/>
    <w:pPr>
      <w:numPr>
        <w:numId w:val="0"/>
      </w:numPr>
      <w:ind w:left="1701"/>
    </w:pPr>
  </w:style>
  <w:style w:type="paragraph" w:customStyle="1" w:styleId="SOWSubL2NONUM-ASDEFCON">
    <w:name w:val="SOW SubL2 NONUM - ASDEFCON"/>
    <w:basedOn w:val="SOWSubL2-ASDEFCON"/>
    <w:next w:val="SOWSubL2-ASDEFCON"/>
    <w:qFormat/>
    <w:rsid w:val="00B32C30"/>
    <w:pPr>
      <w:numPr>
        <w:ilvl w:val="0"/>
        <w:numId w:val="0"/>
      </w:numPr>
      <w:ind w:left="2268"/>
    </w:pPr>
  </w:style>
  <w:style w:type="paragraph" w:styleId="FootnoteText">
    <w:name w:val="footnote text"/>
    <w:basedOn w:val="Normal"/>
    <w:link w:val="FootnoteTextChar"/>
    <w:semiHidden/>
    <w:rsid w:val="00B32C30"/>
    <w:rPr>
      <w:szCs w:val="20"/>
    </w:rPr>
  </w:style>
  <w:style w:type="character" w:customStyle="1" w:styleId="FootnoteTextChar">
    <w:name w:val="Footnote Text Char"/>
    <w:basedOn w:val="DefaultParagraphFont"/>
    <w:link w:val="FootnoteText"/>
    <w:semiHidden/>
    <w:rPr>
      <w:rFonts w:ascii="Arial" w:hAnsi="Arial"/>
    </w:rPr>
  </w:style>
  <w:style w:type="paragraph" w:customStyle="1" w:styleId="ASDEFCONTextBlock">
    <w:name w:val="ASDEFCON TextBlock"/>
    <w:basedOn w:val="ASDEFCONNormal"/>
    <w:qFormat/>
    <w:rsid w:val="00B32C3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32C30"/>
    <w:pPr>
      <w:numPr>
        <w:numId w:val="8"/>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32C30"/>
    <w:pPr>
      <w:keepNext/>
      <w:spacing w:before="240"/>
    </w:pPr>
    <w:rPr>
      <w:rFonts w:ascii="Arial Bold" w:hAnsi="Arial Bold"/>
      <w:b/>
      <w:bCs/>
      <w:caps/>
      <w:szCs w:val="20"/>
    </w:rPr>
  </w:style>
  <w:style w:type="paragraph" w:customStyle="1" w:styleId="Table8ptHeading-ASDEFCON">
    <w:name w:val="Table 8pt Heading - ASDEFCON"/>
    <w:basedOn w:val="ASDEFCONNormal"/>
    <w:rsid w:val="00B32C3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32C30"/>
    <w:pPr>
      <w:numPr>
        <w:numId w:val="17"/>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32C30"/>
    <w:pPr>
      <w:numPr>
        <w:numId w:val="18"/>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32C30"/>
    <w:rPr>
      <w:rFonts w:ascii="Arial" w:eastAsia="Calibri" w:hAnsi="Arial"/>
      <w:color w:val="000000"/>
      <w:szCs w:val="22"/>
      <w:lang w:eastAsia="en-US"/>
    </w:rPr>
  </w:style>
  <w:style w:type="paragraph" w:customStyle="1" w:styleId="Table8ptSub1-ASDEFCON">
    <w:name w:val="Table 8pt Sub1 - ASDEFCON"/>
    <w:basedOn w:val="Table8ptText-ASDEFCON"/>
    <w:rsid w:val="00B32C30"/>
    <w:pPr>
      <w:numPr>
        <w:ilvl w:val="1"/>
      </w:numPr>
    </w:pPr>
  </w:style>
  <w:style w:type="paragraph" w:customStyle="1" w:styleId="Table8ptSub2-ASDEFCON">
    <w:name w:val="Table 8pt Sub2 - ASDEFCON"/>
    <w:basedOn w:val="Table8ptText-ASDEFCON"/>
    <w:rsid w:val="00B32C30"/>
    <w:pPr>
      <w:numPr>
        <w:ilvl w:val="2"/>
      </w:numPr>
    </w:pPr>
  </w:style>
  <w:style w:type="paragraph" w:customStyle="1" w:styleId="Table10ptHeading-ASDEFCON">
    <w:name w:val="Table 10pt Heading - ASDEFCON"/>
    <w:basedOn w:val="ASDEFCONNormal"/>
    <w:rsid w:val="00B32C30"/>
    <w:pPr>
      <w:keepNext/>
      <w:spacing w:before="60" w:after="60"/>
      <w:jc w:val="center"/>
    </w:pPr>
    <w:rPr>
      <w:b/>
    </w:rPr>
  </w:style>
  <w:style w:type="paragraph" w:customStyle="1" w:styleId="Table8ptBP1-ASDEFCON">
    <w:name w:val="Table 8pt BP1 - ASDEFCON"/>
    <w:basedOn w:val="Table8ptText-ASDEFCON"/>
    <w:rsid w:val="00B32C30"/>
    <w:pPr>
      <w:numPr>
        <w:numId w:val="9"/>
      </w:numPr>
    </w:pPr>
  </w:style>
  <w:style w:type="paragraph" w:customStyle="1" w:styleId="Table8ptBP2-ASDEFCON">
    <w:name w:val="Table 8pt BP2 - ASDEFCON"/>
    <w:basedOn w:val="Table8ptText-ASDEFCON"/>
    <w:rsid w:val="00B32C30"/>
    <w:pPr>
      <w:numPr>
        <w:ilvl w:val="1"/>
        <w:numId w:val="9"/>
      </w:numPr>
      <w:tabs>
        <w:tab w:val="clear" w:pos="284"/>
      </w:tabs>
    </w:pPr>
    <w:rPr>
      <w:iCs/>
    </w:rPr>
  </w:style>
  <w:style w:type="paragraph" w:customStyle="1" w:styleId="ASDEFCONBulletsLV1">
    <w:name w:val="ASDEFCON Bullets LV1"/>
    <w:basedOn w:val="ASDEFCONNormal"/>
    <w:rsid w:val="00B32C30"/>
    <w:pPr>
      <w:numPr>
        <w:numId w:val="11"/>
      </w:numPr>
    </w:pPr>
    <w:rPr>
      <w:rFonts w:eastAsia="Calibri"/>
      <w:szCs w:val="22"/>
      <w:lang w:eastAsia="en-US"/>
    </w:rPr>
  </w:style>
  <w:style w:type="paragraph" w:customStyle="1" w:styleId="Table10ptSub1-ASDEFCON">
    <w:name w:val="Table 10pt Sub1 - ASDEFCON"/>
    <w:basedOn w:val="Table10ptText-ASDEFCON"/>
    <w:rsid w:val="00B32C30"/>
    <w:pPr>
      <w:numPr>
        <w:ilvl w:val="1"/>
      </w:numPr>
      <w:jc w:val="both"/>
    </w:pPr>
  </w:style>
  <w:style w:type="paragraph" w:customStyle="1" w:styleId="Table10ptSub2-ASDEFCON">
    <w:name w:val="Table 10pt Sub2 - ASDEFCON"/>
    <w:basedOn w:val="Table10ptText-ASDEFCON"/>
    <w:rsid w:val="00B32C30"/>
    <w:pPr>
      <w:numPr>
        <w:ilvl w:val="2"/>
      </w:numPr>
      <w:jc w:val="both"/>
    </w:pPr>
  </w:style>
  <w:style w:type="paragraph" w:customStyle="1" w:styleId="ASDEFCONBulletsLV2">
    <w:name w:val="ASDEFCON Bullets LV2"/>
    <w:basedOn w:val="ASDEFCONNormal"/>
    <w:rsid w:val="00B32C30"/>
    <w:pPr>
      <w:numPr>
        <w:numId w:val="1"/>
      </w:numPr>
    </w:pPr>
  </w:style>
  <w:style w:type="paragraph" w:customStyle="1" w:styleId="Table10ptBP1-ASDEFCON">
    <w:name w:val="Table 10pt BP1 - ASDEFCON"/>
    <w:basedOn w:val="ASDEFCONNormal"/>
    <w:rsid w:val="00B32C30"/>
    <w:pPr>
      <w:numPr>
        <w:numId w:val="15"/>
      </w:numPr>
      <w:spacing w:before="60" w:after="60"/>
    </w:pPr>
  </w:style>
  <w:style w:type="paragraph" w:customStyle="1" w:styleId="Table10ptBP2-ASDEFCON">
    <w:name w:val="Table 10pt BP2 - ASDEFCON"/>
    <w:basedOn w:val="ASDEFCONNormal"/>
    <w:link w:val="Table10ptBP2-ASDEFCONCharChar"/>
    <w:rsid w:val="00B32C30"/>
    <w:pPr>
      <w:numPr>
        <w:ilvl w:val="1"/>
        <w:numId w:val="15"/>
      </w:numPr>
      <w:spacing w:before="60" w:after="60"/>
    </w:pPr>
  </w:style>
  <w:style w:type="character" w:customStyle="1" w:styleId="Table10ptBP2-ASDEFCONCharChar">
    <w:name w:val="Table 10pt BP2 - ASDEFCON Char Char"/>
    <w:link w:val="Table10ptBP2-ASDEFCON"/>
    <w:rsid w:val="00B32C30"/>
    <w:rPr>
      <w:rFonts w:ascii="Arial" w:hAnsi="Arial"/>
      <w:color w:val="000000"/>
      <w:szCs w:val="40"/>
    </w:rPr>
  </w:style>
  <w:style w:type="paragraph" w:customStyle="1" w:styleId="GuideMarginHead-ASDEFCON">
    <w:name w:val="Guide Margin Head - ASDEFCON"/>
    <w:basedOn w:val="ASDEFCONNormal"/>
    <w:rsid w:val="00B32C3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32C30"/>
    <w:pPr>
      <w:ind w:left="1680"/>
    </w:pPr>
    <w:rPr>
      <w:lang w:eastAsia="en-US"/>
    </w:rPr>
  </w:style>
  <w:style w:type="paragraph" w:customStyle="1" w:styleId="GuideSublistLv1-ASDEFCON">
    <w:name w:val="Guide Sublist Lv1 - ASDEFCON"/>
    <w:basedOn w:val="ASDEFCONNormal"/>
    <w:qFormat/>
    <w:rsid w:val="00B32C30"/>
    <w:pPr>
      <w:numPr>
        <w:numId w:val="19"/>
      </w:numPr>
    </w:pPr>
    <w:rPr>
      <w:rFonts w:eastAsia="Calibri"/>
      <w:szCs w:val="22"/>
      <w:lang w:eastAsia="en-US"/>
    </w:rPr>
  </w:style>
  <w:style w:type="paragraph" w:customStyle="1" w:styleId="GuideBullets-ASDEFCON">
    <w:name w:val="Guide Bullets - ASDEFCON"/>
    <w:basedOn w:val="ASDEFCONNormal"/>
    <w:rsid w:val="00B32C30"/>
    <w:pPr>
      <w:numPr>
        <w:ilvl w:val="6"/>
        <w:numId w:val="10"/>
      </w:numPr>
    </w:pPr>
    <w:rPr>
      <w:rFonts w:eastAsia="Calibri"/>
      <w:szCs w:val="22"/>
      <w:lang w:eastAsia="en-US"/>
    </w:rPr>
  </w:style>
  <w:style w:type="paragraph" w:customStyle="1" w:styleId="GuideLV2Head-ASDEFCON">
    <w:name w:val="Guide LV2 Head - ASDEFCON"/>
    <w:basedOn w:val="ASDEFCONNormal"/>
    <w:next w:val="GuideText-ASDEFCON"/>
    <w:rsid w:val="00B32C3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32C30"/>
    <w:pPr>
      <w:keepNext/>
      <w:spacing w:before="240"/>
    </w:pPr>
    <w:rPr>
      <w:rFonts w:eastAsia="Calibri"/>
      <w:b/>
      <w:caps/>
      <w:szCs w:val="20"/>
      <w:lang w:eastAsia="en-US"/>
    </w:rPr>
  </w:style>
  <w:style w:type="paragraph" w:customStyle="1" w:styleId="ASDEFCONSublist">
    <w:name w:val="ASDEFCON Sublist"/>
    <w:basedOn w:val="ASDEFCONNormal"/>
    <w:rsid w:val="00B32C30"/>
    <w:pPr>
      <w:numPr>
        <w:numId w:val="20"/>
      </w:numPr>
    </w:pPr>
    <w:rPr>
      <w:iCs/>
    </w:rPr>
  </w:style>
  <w:style w:type="paragraph" w:customStyle="1" w:styleId="ASDEFCONRecitals">
    <w:name w:val="ASDEFCON Recitals"/>
    <w:basedOn w:val="ASDEFCONNormal"/>
    <w:link w:val="ASDEFCONRecitalsCharChar"/>
    <w:rsid w:val="00B32C30"/>
    <w:pPr>
      <w:numPr>
        <w:numId w:val="12"/>
      </w:numPr>
    </w:pPr>
  </w:style>
  <w:style w:type="character" w:customStyle="1" w:styleId="ASDEFCONRecitalsCharChar">
    <w:name w:val="ASDEFCON Recitals Char Char"/>
    <w:link w:val="ASDEFCONRecitals"/>
    <w:rsid w:val="00B32C30"/>
    <w:rPr>
      <w:rFonts w:ascii="Arial" w:hAnsi="Arial"/>
      <w:color w:val="000000"/>
      <w:szCs w:val="40"/>
    </w:rPr>
  </w:style>
  <w:style w:type="paragraph" w:customStyle="1" w:styleId="NoteList-ASDEFCON">
    <w:name w:val="Note List - ASDEFCON"/>
    <w:basedOn w:val="ASDEFCONNormal"/>
    <w:rsid w:val="00B32C30"/>
    <w:pPr>
      <w:numPr>
        <w:numId w:val="13"/>
      </w:numPr>
    </w:pPr>
    <w:rPr>
      <w:b/>
      <w:bCs/>
      <w:i/>
    </w:rPr>
  </w:style>
  <w:style w:type="paragraph" w:customStyle="1" w:styleId="NoteBullets-ASDEFCON">
    <w:name w:val="Note Bullets - ASDEFCON"/>
    <w:basedOn w:val="ASDEFCONNormal"/>
    <w:rsid w:val="00B32C30"/>
    <w:pPr>
      <w:numPr>
        <w:numId w:val="14"/>
      </w:numPr>
    </w:pPr>
    <w:rPr>
      <w:b/>
      <w:i/>
    </w:rPr>
  </w:style>
  <w:style w:type="paragraph" w:styleId="Caption">
    <w:name w:val="caption"/>
    <w:basedOn w:val="Normal"/>
    <w:next w:val="Normal"/>
    <w:qFormat/>
    <w:rsid w:val="00B32C30"/>
    <w:rPr>
      <w:b/>
      <w:bCs/>
      <w:szCs w:val="20"/>
    </w:rPr>
  </w:style>
  <w:style w:type="paragraph" w:customStyle="1" w:styleId="ASDEFCONOperativePartListLV1">
    <w:name w:val="ASDEFCON Operative Part List LV1"/>
    <w:basedOn w:val="ASDEFCONNormal"/>
    <w:rsid w:val="00B32C30"/>
    <w:pPr>
      <w:numPr>
        <w:numId w:val="16"/>
      </w:numPr>
    </w:pPr>
    <w:rPr>
      <w:iCs/>
    </w:rPr>
  </w:style>
  <w:style w:type="paragraph" w:customStyle="1" w:styleId="ASDEFCONOperativePartListLV2">
    <w:name w:val="ASDEFCON Operative Part List LV2"/>
    <w:basedOn w:val="ASDEFCONOperativePartListLV1"/>
    <w:rsid w:val="00B32C30"/>
    <w:pPr>
      <w:numPr>
        <w:ilvl w:val="1"/>
      </w:numPr>
    </w:pPr>
  </w:style>
  <w:style w:type="paragraph" w:customStyle="1" w:styleId="ASDEFCONOptionSpace">
    <w:name w:val="ASDEFCON Option Space"/>
    <w:basedOn w:val="ASDEFCONNormal"/>
    <w:rsid w:val="00B32C30"/>
    <w:pPr>
      <w:spacing w:after="0"/>
    </w:pPr>
    <w:rPr>
      <w:bCs/>
      <w:color w:val="FFFFFF"/>
      <w:sz w:val="8"/>
    </w:rPr>
  </w:style>
  <w:style w:type="paragraph" w:customStyle="1" w:styleId="ATTANNReferencetoCOC">
    <w:name w:val="ATT/ANN Reference to COC"/>
    <w:basedOn w:val="ASDEFCONNormal"/>
    <w:rsid w:val="00B32C30"/>
    <w:pPr>
      <w:keepNext/>
      <w:jc w:val="right"/>
    </w:pPr>
    <w:rPr>
      <w:i/>
      <w:iCs/>
      <w:szCs w:val="20"/>
    </w:rPr>
  </w:style>
  <w:style w:type="paragraph" w:customStyle="1" w:styleId="ASDEFCONHeaderFooterCenter">
    <w:name w:val="ASDEFCON Header/Footer Center"/>
    <w:basedOn w:val="ASDEFCONHeaderFooterLeft"/>
    <w:rsid w:val="00B32C30"/>
    <w:pPr>
      <w:jc w:val="center"/>
    </w:pPr>
    <w:rPr>
      <w:szCs w:val="20"/>
    </w:rPr>
  </w:style>
  <w:style w:type="paragraph" w:customStyle="1" w:styleId="ASDEFCONHeaderFooterRight">
    <w:name w:val="ASDEFCON Header/Footer Right"/>
    <w:basedOn w:val="ASDEFCONHeaderFooterLeft"/>
    <w:rsid w:val="00B32C30"/>
    <w:pPr>
      <w:jc w:val="right"/>
    </w:pPr>
    <w:rPr>
      <w:szCs w:val="20"/>
    </w:rPr>
  </w:style>
  <w:style w:type="paragraph" w:customStyle="1" w:styleId="ASDEFCONHeaderFooterClassification">
    <w:name w:val="ASDEFCON Header/Footer Classification"/>
    <w:basedOn w:val="ASDEFCONHeaderFooterLeft"/>
    <w:rsid w:val="00B32C30"/>
    <w:pPr>
      <w:jc w:val="center"/>
    </w:pPr>
    <w:rPr>
      <w:rFonts w:ascii="Arial Bold" w:hAnsi="Arial Bold"/>
      <w:b/>
      <w:bCs/>
      <w:caps/>
      <w:sz w:val="20"/>
    </w:rPr>
  </w:style>
  <w:style w:type="paragraph" w:customStyle="1" w:styleId="GuideLV3Head-ASDEFCON">
    <w:name w:val="Guide LV3 Head - ASDEFCON"/>
    <w:basedOn w:val="ASDEFCONNormal"/>
    <w:rsid w:val="00B32C30"/>
    <w:pPr>
      <w:keepNext/>
    </w:pPr>
    <w:rPr>
      <w:rFonts w:eastAsia="Calibri"/>
      <w:b/>
      <w:szCs w:val="22"/>
      <w:lang w:eastAsia="en-US"/>
    </w:rPr>
  </w:style>
  <w:style w:type="paragraph" w:customStyle="1" w:styleId="GuideSublistLv2-ASDEFCON">
    <w:name w:val="Guide Sublist Lv2 - ASDEFCON"/>
    <w:basedOn w:val="ASDEFCONNormal"/>
    <w:rsid w:val="00B32C30"/>
    <w:pPr>
      <w:numPr>
        <w:ilvl w:val="1"/>
        <w:numId w:val="19"/>
      </w:numPr>
    </w:pPr>
  </w:style>
  <w:style w:type="character" w:customStyle="1" w:styleId="Heading2Char">
    <w:name w:val="Heading 2 Char"/>
    <w:aliases w:val="Para2 Char"/>
    <w:link w:val="Heading2"/>
    <w:rsid w:val="00B32C30"/>
    <w:rPr>
      <w:rFonts w:ascii="Cambria" w:hAnsi="Cambria"/>
      <w:b/>
      <w:bCs/>
      <w:color w:val="4F81BD"/>
      <w:sz w:val="26"/>
      <w:szCs w:val="26"/>
    </w:rPr>
  </w:style>
  <w:style w:type="character" w:styleId="Hyperlink">
    <w:name w:val="Hyperlink"/>
    <w:uiPriority w:val="99"/>
    <w:unhideWhenUsed/>
    <w:rsid w:val="00B32C30"/>
    <w:rPr>
      <w:color w:val="0000FF"/>
      <w:u w:val="single"/>
    </w:rPr>
  </w:style>
  <w:style w:type="paragraph" w:customStyle="1" w:styleId="ASDEFCONList">
    <w:name w:val="ASDEFCON List"/>
    <w:basedOn w:val="ASDEFCONNormal"/>
    <w:qFormat/>
    <w:rsid w:val="00B32C30"/>
    <w:pPr>
      <w:numPr>
        <w:numId w:val="21"/>
      </w:numPr>
    </w:pPr>
  </w:style>
  <w:style w:type="paragraph" w:styleId="TOCHeading">
    <w:name w:val="TOC Heading"/>
    <w:basedOn w:val="Normal"/>
    <w:next w:val="Normal"/>
    <w:uiPriority w:val="89"/>
    <w:semiHidden/>
    <w:pPr>
      <w:spacing w:line="440" w:lineRule="atLeast"/>
    </w:pPr>
    <w:rPr>
      <w:b/>
      <w:sz w:val="3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16"/>
    </w:rPr>
  </w:style>
  <w:style w:type="character" w:customStyle="1" w:styleId="CommentTextChar">
    <w:name w:val="Comment Text Char"/>
    <w:basedOn w:val="DefaultParagraphFont"/>
    <w:link w:val="CommentText"/>
    <w:uiPriority w:val="99"/>
    <w:semiHidden/>
    <w:rPr>
      <w:rFonts w:ascii="Arial" w:eastAsiaTheme="minorHAnsi" w:hAnsi="Arial" w:cstheme="minorBidi"/>
      <w:sz w:val="16"/>
      <w:lang w:eastAsia="en-US"/>
    </w:rPr>
  </w:style>
  <w:style w:type="paragraph" w:customStyle="1" w:styleId="Level1fo">
    <w:name w:val="Level 1.fo"/>
    <w:basedOn w:val="Normal"/>
    <w:uiPriority w:val="4"/>
    <w:pPr>
      <w:ind w:left="720"/>
    </w:pPr>
  </w:style>
  <w:style w:type="paragraph" w:customStyle="1" w:styleId="Level11fo">
    <w:name w:val="Level 1.1fo"/>
    <w:basedOn w:val="Normal"/>
    <w:uiPriority w:val="5"/>
    <w:pPr>
      <w:ind w:left="720"/>
    </w:pPr>
  </w:style>
  <w:style w:type="paragraph" w:customStyle="1" w:styleId="Levelafo">
    <w:name w:val="Level (a)fo"/>
    <w:basedOn w:val="Normal"/>
    <w:uiPriority w:val="6"/>
    <w:pPr>
      <w:ind w:left="1440"/>
    </w:pPr>
  </w:style>
  <w:style w:type="paragraph" w:customStyle="1" w:styleId="Levelifo">
    <w:name w:val="Level (i)fo"/>
    <w:basedOn w:val="Normal"/>
    <w:uiPriority w:val="6"/>
    <w:pPr>
      <w:ind w:left="2160"/>
    </w:pPr>
  </w:style>
  <w:style w:type="paragraph" w:customStyle="1" w:styleId="LevelAfo0">
    <w:name w:val="Level(A)fo"/>
    <w:basedOn w:val="Normal"/>
    <w:uiPriority w:val="6"/>
    <w:pPr>
      <w:ind w:left="2880"/>
    </w:pPr>
  </w:style>
  <w:style w:type="paragraph" w:customStyle="1" w:styleId="LevelIfo0">
    <w:name w:val="Level(I)fo"/>
    <w:basedOn w:val="Normal"/>
    <w:uiPriority w:val="6"/>
    <w:pPr>
      <w:ind w:left="3600"/>
    </w:pPr>
  </w:style>
  <w:style w:type="paragraph" w:customStyle="1" w:styleId="Level1">
    <w:name w:val="Level 1."/>
    <w:basedOn w:val="Normal"/>
    <w:next w:val="Level1fo"/>
    <w:uiPriority w:val="4"/>
    <w:pPr>
      <w:keepNext/>
      <w:numPr>
        <w:numId w:val="32"/>
      </w:numPr>
      <w:outlineLvl w:val="0"/>
    </w:pPr>
    <w:rPr>
      <w:b/>
    </w:rPr>
  </w:style>
  <w:style w:type="paragraph" w:customStyle="1" w:styleId="Level11">
    <w:name w:val="Level 1.1"/>
    <w:basedOn w:val="Normal"/>
    <w:next w:val="Level11fo"/>
    <w:uiPriority w:val="5"/>
    <w:pPr>
      <w:keepNext/>
      <w:numPr>
        <w:ilvl w:val="1"/>
        <w:numId w:val="32"/>
      </w:numPr>
      <w:outlineLvl w:val="1"/>
    </w:pPr>
    <w:rPr>
      <w:b/>
    </w:rPr>
  </w:style>
  <w:style w:type="paragraph" w:customStyle="1" w:styleId="Levela">
    <w:name w:val="Level (a)"/>
    <w:basedOn w:val="Normal"/>
    <w:next w:val="Levelafo"/>
    <w:uiPriority w:val="6"/>
    <w:pPr>
      <w:numPr>
        <w:ilvl w:val="2"/>
        <w:numId w:val="32"/>
      </w:numPr>
      <w:outlineLvl w:val="2"/>
    </w:pPr>
  </w:style>
  <w:style w:type="paragraph" w:customStyle="1" w:styleId="Leveli">
    <w:name w:val="Level (i)"/>
    <w:basedOn w:val="Normal"/>
    <w:next w:val="Levelifo"/>
    <w:uiPriority w:val="6"/>
    <w:pPr>
      <w:numPr>
        <w:ilvl w:val="3"/>
        <w:numId w:val="32"/>
      </w:numPr>
      <w:outlineLvl w:val="3"/>
    </w:pPr>
  </w:style>
  <w:style w:type="paragraph" w:customStyle="1" w:styleId="LevelA0">
    <w:name w:val="Level(A)"/>
    <w:basedOn w:val="Normal"/>
    <w:next w:val="LevelAfo0"/>
    <w:uiPriority w:val="6"/>
    <w:pPr>
      <w:numPr>
        <w:ilvl w:val="4"/>
        <w:numId w:val="32"/>
      </w:numPr>
      <w:outlineLvl w:val="4"/>
    </w:pPr>
  </w:style>
  <w:style w:type="paragraph" w:customStyle="1" w:styleId="LevelI0">
    <w:name w:val="Level(I)"/>
    <w:basedOn w:val="Normal"/>
    <w:next w:val="LevelIfo0"/>
    <w:uiPriority w:val="6"/>
    <w:pPr>
      <w:numPr>
        <w:ilvl w:val="5"/>
        <w:numId w:val="32"/>
      </w:numPr>
      <w:outlineLvl w:val="5"/>
    </w:pPr>
  </w:style>
  <w:style w:type="paragraph" w:customStyle="1" w:styleId="Indent1">
    <w:name w:val="Indent1"/>
    <w:basedOn w:val="Normal"/>
    <w:uiPriority w:val="10"/>
    <w:qFormat/>
    <w:pPr>
      <w:ind w:left="720"/>
    </w:pPr>
  </w:style>
  <w:style w:type="paragraph" w:customStyle="1" w:styleId="Indent2">
    <w:name w:val="Indent2"/>
    <w:basedOn w:val="Normal"/>
    <w:uiPriority w:val="10"/>
    <w:qFormat/>
    <w:pPr>
      <w:ind w:left="1440"/>
    </w:pPr>
  </w:style>
  <w:style w:type="paragraph" w:customStyle="1" w:styleId="Indent3">
    <w:name w:val="Indent3"/>
    <w:basedOn w:val="Normal"/>
    <w:uiPriority w:val="10"/>
    <w:qFormat/>
    <w:pPr>
      <w:ind w:left="2160"/>
    </w:pPr>
  </w:style>
  <w:style w:type="paragraph" w:customStyle="1" w:styleId="Indent4">
    <w:name w:val="Indent4"/>
    <w:basedOn w:val="Normal"/>
    <w:uiPriority w:val="10"/>
    <w:qFormat/>
    <w:pPr>
      <w:ind w:left="2880"/>
    </w:pPr>
  </w:style>
  <w:style w:type="paragraph" w:customStyle="1" w:styleId="Indent5">
    <w:name w:val="Indent5"/>
    <w:basedOn w:val="Normal"/>
    <w:uiPriority w:val="10"/>
    <w:qFormat/>
    <w:pPr>
      <w:ind w:left="3600"/>
    </w:pPr>
  </w:style>
  <w:style w:type="paragraph" w:customStyle="1" w:styleId="FooterLine">
    <w:name w:val="FooterLine"/>
    <w:basedOn w:val="Footer"/>
    <w:next w:val="Footer"/>
    <w:link w:val="FooterLineChar"/>
    <w:uiPriority w:val="89"/>
    <w:pPr>
      <w:pBdr>
        <w:top w:val="single" w:sz="8" w:space="1" w:color="auto"/>
      </w:pBdr>
      <w:spacing w:line="240" w:lineRule="auto"/>
      <w:ind w:right="28"/>
    </w:pPr>
    <w:rPr>
      <w:sz w:val="6"/>
    </w:rPr>
  </w:style>
  <w:style w:type="character" w:customStyle="1" w:styleId="FooterLineChar">
    <w:name w:val="FooterLine Char"/>
    <w:basedOn w:val="FooterChar"/>
    <w:link w:val="FooterLine"/>
    <w:uiPriority w:val="89"/>
    <w:rPr>
      <w:rFonts w:ascii="Arial" w:eastAsiaTheme="minorHAnsi" w:hAnsi="Arial" w:cstheme="minorBidi"/>
      <w:sz w:val="6"/>
      <w:lang w:eastAsia="en-US"/>
    </w:rPr>
  </w:style>
  <w:style w:type="character" w:customStyle="1" w:styleId="FooterChar">
    <w:name w:val="Footer Char"/>
    <w:basedOn w:val="DefaultParagraphFont"/>
    <w:link w:val="Footer"/>
    <w:uiPriority w:val="89"/>
    <w:rPr>
      <w:rFonts w:ascii="Arial" w:eastAsiaTheme="minorHAnsi" w:hAnsi="Arial" w:cstheme="minorBidi"/>
      <w:sz w:val="14"/>
      <w:lang w:eastAsia="en-US"/>
    </w:rPr>
  </w:style>
  <w:style w:type="paragraph" w:customStyle="1" w:styleId="HeaderLine">
    <w:name w:val="HeaderLine"/>
    <w:basedOn w:val="Header"/>
    <w:next w:val="Header"/>
    <w:uiPriority w:val="89"/>
    <w:semiHidden/>
    <w:pPr>
      <w:pBdr>
        <w:bottom w:val="single" w:sz="8" w:space="1" w:color="auto"/>
      </w:pBdr>
      <w:spacing w:line="240" w:lineRule="auto"/>
      <w:ind w:right="28"/>
    </w:pPr>
    <w:rPr>
      <w:sz w:val="6"/>
    </w:rPr>
  </w:style>
  <w:style w:type="character" w:customStyle="1" w:styleId="HeaderChar">
    <w:name w:val="Header Char"/>
    <w:basedOn w:val="DefaultParagraphFont"/>
    <w:link w:val="Header"/>
    <w:uiPriority w:val="89"/>
    <w:rPr>
      <w:rFonts w:ascii="Arial" w:eastAsiaTheme="minorHAnsi" w:hAnsi="Arial" w:cstheme="minorBidi"/>
      <w:sz w:val="14"/>
      <w:lang w:eastAsia="en-US"/>
    </w:rPr>
  </w:style>
  <w:style w:type="numbering" w:customStyle="1" w:styleId="OutlineList1">
    <w:name w:val="OutlineList1"/>
    <w:uiPriority w:val="99"/>
    <w:pPr>
      <w:numPr>
        <w:numId w:val="32"/>
      </w:numPr>
    </w:pPr>
  </w:style>
  <w:style w:type="numbering" w:customStyle="1" w:styleId="OutlineList2">
    <w:name w:val="OutlineList2"/>
    <w:uiPriority w:val="99"/>
    <w:pPr>
      <w:numPr>
        <w:numId w:val="33"/>
      </w:numPr>
    </w:pPr>
  </w:style>
  <w:style w:type="paragraph" w:customStyle="1" w:styleId="sch1">
    <w:name w:val="sch1"/>
    <w:basedOn w:val="Normal"/>
    <w:next w:val="Normal"/>
    <w:uiPriority w:val="19"/>
    <w:pPr>
      <w:numPr>
        <w:numId w:val="34"/>
      </w:numPr>
      <w:outlineLvl w:val="0"/>
    </w:pPr>
  </w:style>
  <w:style w:type="paragraph" w:customStyle="1" w:styleId="sch2">
    <w:name w:val="sch2"/>
    <w:basedOn w:val="Normal"/>
    <w:next w:val="Indent1"/>
    <w:uiPriority w:val="19"/>
    <w:pPr>
      <w:numPr>
        <w:ilvl w:val="1"/>
        <w:numId w:val="34"/>
      </w:numPr>
      <w:outlineLvl w:val="0"/>
    </w:pPr>
  </w:style>
  <w:style w:type="paragraph" w:customStyle="1" w:styleId="sch3">
    <w:name w:val="sch3"/>
    <w:basedOn w:val="Normal"/>
    <w:next w:val="Indent1"/>
    <w:uiPriority w:val="19"/>
    <w:pPr>
      <w:numPr>
        <w:ilvl w:val="2"/>
        <w:numId w:val="34"/>
      </w:numPr>
      <w:outlineLvl w:val="1"/>
    </w:pPr>
  </w:style>
  <w:style w:type="paragraph" w:customStyle="1" w:styleId="sch4">
    <w:name w:val="sch4"/>
    <w:basedOn w:val="Normal"/>
    <w:next w:val="Indent2"/>
    <w:uiPriority w:val="19"/>
    <w:pPr>
      <w:numPr>
        <w:ilvl w:val="3"/>
        <w:numId w:val="34"/>
      </w:numPr>
      <w:outlineLvl w:val="2"/>
    </w:pPr>
  </w:style>
  <w:style w:type="paragraph" w:customStyle="1" w:styleId="sch5">
    <w:name w:val="sch5"/>
    <w:basedOn w:val="Normal"/>
    <w:next w:val="Indent3"/>
    <w:uiPriority w:val="19"/>
    <w:pPr>
      <w:numPr>
        <w:ilvl w:val="4"/>
        <w:numId w:val="34"/>
      </w:numPr>
      <w:outlineLvl w:val="3"/>
    </w:pPr>
  </w:style>
  <w:style w:type="paragraph" w:customStyle="1" w:styleId="sch6">
    <w:name w:val="sch6"/>
    <w:basedOn w:val="Normal"/>
    <w:next w:val="Indent4"/>
    <w:uiPriority w:val="19"/>
    <w:pPr>
      <w:numPr>
        <w:ilvl w:val="5"/>
        <w:numId w:val="34"/>
      </w:numPr>
      <w:outlineLvl w:val="4"/>
    </w:pPr>
  </w:style>
  <w:style w:type="paragraph" w:customStyle="1" w:styleId="sch7">
    <w:name w:val="sch7"/>
    <w:basedOn w:val="Normal"/>
    <w:next w:val="Indent5"/>
    <w:uiPriority w:val="19"/>
    <w:pPr>
      <w:numPr>
        <w:ilvl w:val="6"/>
        <w:numId w:val="34"/>
      </w:numPr>
      <w:outlineLvl w:val="5"/>
    </w:pPr>
  </w:style>
  <w:style w:type="numbering" w:customStyle="1" w:styleId="OutlineList3">
    <w:name w:val="OutlineList3"/>
    <w:uiPriority w:val="99"/>
    <w:pPr>
      <w:numPr>
        <w:numId w:val="34"/>
      </w:numPr>
    </w:pPr>
  </w:style>
  <w:style w:type="character" w:customStyle="1" w:styleId="Heading1Char">
    <w:name w:val="Heading 1 Char"/>
    <w:link w:val="Heading1"/>
    <w:rsid w:val="00F226ED"/>
    <w:rPr>
      <w:rFonts w:ascii="Arial" w:hAnsi="Arial" w:cs="Arial"/>
      <w:b/>
      <w:bCs/>
      <w:kern w:val="32"/>
      <w:sz w:val="32"/>
      <w:szCs w:val="32"/>
    </w:rPr>
  </w:style>
  <w:style w:type="character" w:customStyle="1" w:styleId="Heading3Char">
    <w:name w:val="Heading 3 Char"/>
    <w:aliases w:val="3 Char,C Sub-Sub/Italic Char,C Sub-Sub/Italic1 Char,H3 Char,Head 3 Char,Head 31 Char,Head 32 Char,Para3 Char,Sub2Para Char,h3 sub heading Char,head3hdbk Char"/>
    <w:basedOn w:val="DefaultParagraphFont"/>
    <w:link w:val="Heading3"/>
    <w:uiPriority w:val="13"/>
    <w:rPr>
      <w:rFonts w:ascii="Arial" w:hAnsi="Arial"/>
      <w:b/>
      <w:szCs w:val="24"/>
    </w:rPr>
  </w:style>
  <w:style w:type="character" w:customStyle="1" w:styleId="Heading4Char">
    <w:name w:val="Heading 4 Char"/>
    <w:aliases w:val="Para4 Char"/>
    <w:basedOn w:val="DefaultParagraphFont"/>
    <w:link w:val="Heading4"/>
    <w:uiPriority w:val="13"/>
    <w:rPr>
      <w:rFonts w:ascii="Arial" w:hAnsi="Arial"/>
      <w:szCs w:val="24"/>
    </w:rPr>
  </w:style>
  <w:style w:type="character" w:customStyle="1" w:styleId="Heading5Char">
    <w:name w:val="Heading 5 Char"/>
    <w:aliases w:val="Para5 Char"/>
    <w:basedOn w:val="DefaultParagraphFont"/>
    <w:link w:val="Heading5"/>
    <w:uiPriority w:val="13"/>
    <w:rPr>
      <w:rFonts w:ascii="Arial" w:hAnsi="Arial"/>
      <w:szCs w:val="24"/>
    </w:rPr>
  </w:style>
  <w:style w:type="character" w:customStyle="1" w:styleId="Heading6Char">
    <w:name w:val="Heading 6 Char"/>
    <w:basedOn w:val="DefaultParagraphFont"/>
    <w:link w:val="Heading6"/>
    <w:uiPriority w:val="13"/>
    <w:rPr>
      <w:rFonts w:ascii="Arial" w:hAnsi="Arial"/>
      <w:szCs w:val="24"/>
    </w:rPr>
  </w:style>
  <w:style w:type="character" w:customStyle="1" w:styleId="Heading7Char">
    <w:name w:val="Heading 7 Char"/>
    <w:basedOn w:val="DefaultParagraphFont"/>
    <w:link w:val="Heading7"/>
    <w:uiPriority w:val="13"/>
    <w:rPr>
      <w:rFonts w:ascii="Arial" w:hAnsi="Arial"/>
      <w:szCs w:val="24"/>
    </w:rPr>
  </w:style>
  <w:style w:type="character" w:customStyle="1" w:styleId="Heading8Char">
    <w:name w:val="Heading 8 Char"/>
    <w:basedOn w:val="DefaultParagraphFont"/>
    <w:link w:val="Heading8"/>
    <w:uiPriority w:val="13"/>
    <w:rPr>
      <w:rFonts w:ascii="Arial" w:eastAsiaTheme="minorHAnsi" w:hAnsi="Arial" w:cstheme="minorBidi"/>
      <w:lang w:eastAsia="en-US"/>
    </w:rPr>
  </w:style>
  <w:style w:type="character" w:customStyle="1" w:styleId="Heading9Char">
    <w:name w:val="Heading 9 Char"/>
    <w:basedOn w:val="DefaultParagraphFont"/>
    <w:link w:val="Heading9"/>
    <w:uiPriority w:val="13"/>
    <w:rPr>
      <w:rFonts w:ascii="Arial" w:eastAsiaTheme="minorHAnsi" w:hAnsi="Arial" w:cstheme="minorBidi"/>
      <w:lang w:eastAsia="en-US"/>
    </w:rPr>
  </w:style>
  <w:style w:type="paragraph" w:styleId="Index1">
    <w:name w:val="index 1"/>
    <w:basedOn w:val="Normal"/>
    <w:next w:val="Normal"/>
    <w:autoRedefine/>
    <w:uiPriority w:val="99"/>
    <w:semiHidden/>
    <w:unhideWhenUsed/>
    <w:pPr>
      <w:ind w:left="200" w:hanging="20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EnvelopeAddress">
    <w:name w:val="envelope address"/>
    <w:basedOn w:val="Normal"/>
    <w:uiPriority w:val="99"/>
    <w:semiHidden/>
  </w:style>
  <w:style w:type="paragraph" w:styleId="EnvelopeReturn">
    <w:name w:val="envelope return"/>
    <w:basedOn w:val="EnvelopeAddress"/>
    <w:uiPriority w:val="99"/>
    <w:semiHidden/>
  </w:style>
  <w:style w:type="paragraph" w:styleId="ListBullet">
    <w:name w:val="List Bullet"/>
    <w:basedOn w:val="Normal"/>
    <w:uiPriority w:val="94"/>
    <w:pPr>
      <w:numPr>
        <w:numId w:val="24"/>
      </w:numPr>
    </w:pPr>
  </w:style>
  <w:style w:type="paragraph" w:styleId="ListNumber">
    <w:name w:val="List Number"/>
    <w:basedOn w:val="Normal"/>
    <w:uiPriority w:val="94"/>
    <w:pPr>
      <w:numPr>
        <w:numId w:val="25"/>
      </w:numPr>
      <w:contextualSpacing/>
    </w:pPr>
  </w:style>
  <w:style w:type="paragraph" w:styleId="ListBullet2">
    <w:name w:val="List Bullet 2"/>
    <w:basedOn w:val="Normal"/>
    <w:uiPriority w:val="94"/>
    <w:pPr>
      <w:numPr>
        <w:numId w:val="26"/>
      </w:numPr>
    </w:pPr>
  </w:style>
  <w:style w:type="paragraph" w:styleId="ListBullet3">
    <w:name w:val="List Bullet 3"/>
    <w:basedOn w:val="Normal"/>
    <w:uiPriority w:val="94"/>
    <w:pPr>
      <w:numPr>
        <w:numId w:val="27"/>
      </w:numPr>
    </w:pPr>
  </w:style>
  <w:style w:type="paragraph" w:styleId="ListNumber2">
    <w:name w:val="List Number 2"/>
    <w:basedOn w:val="Normal"/>
    <w:uiPriority w:val="94"/>
    <w:pPr>
      <w:numPr>
        <w:numId w:val="28"/>
      </w:numPr>
    </w:pPr>
  </w:style>
  <w:style w:type="paragraph" w:styleId="ListNumber3">
    <w:name w:val="List Number 3"/>
    <w:basedOn w:val="Normal"/>
    <w:uiPriority w:val="94"/>
    <w:pPr>
      <w:numPr>
        <w:numId w:val="29"/>
      </w:numPr>
    </w:pPr>
  </w:style>
  <w:style w:type="paragraph" w:styleId="ListNumber4">
    <w:name w:val="List Number 4"/>
    <w:basedOn w:val="Normal"/>
    <w:uiPriority w:val="94"/>
    <w:pPr>
      <w:numPr>
        <w:numId w:val="30"/>
      </w:numPr>
    </w:pPr>
  </w:style>
  <w:style w:type="paragraph" w:styleId="ListNumber5">
    <w:name w:val="List Number 5"/>
    <w:basedOn w:val="Normal"/>
    <w:uiPriority w:val="94"/>
    <w:pPr>
      <w:numPr>
        <w:numId w:val="31"/>
      </w:numPr>
    </w:pPr>
  </w:style>
  <w:style w:type="paragraph" w:styleId="Title">
    <w:name w:val="Title"/>
    <w:basedOn w:val="Normal"/>
    <w:next w:val="Subtitle"/>
    <w:link w:val="TitleChar"/>
    <w:uiPriority w:val="8"/>
    <w:qFormat/>
    <w:pPr>
      <w:keepNext/>
      <w:spacing w:line="440" w:lineRule="atLeast"/>
      <w:outlineLvl w:val="0"/>
    </w:pPr>
    <w:rPr>
      <w:b/>
      <w:sz w:val="36"/>
    </w:rPr>
  </w:style>
  <w:style w:type="character" w:customStyle="1" w:styleId="TitleChar">
    <w:name w:val="Title Char"/>
    <w:basedOn w:val="DefaultParagraphFont"/>
    <w:link w:val="Title"/>
    <w:uiPriority w:val="8"/>
    <w:rPr>
      <w:rFonts w:ascii="Arial" w:eastAsiaTheme="minorHAnsi" w:hAnsi="Arial" w:cstheme="minorBidi"/>
      <w:b/>
      <w:sz w:val="36"/>
      <w:lang w:eastAsia="en-US"/>
    </w:rPr>
  </w:style>
  <w:style w:type="paragraph" w:styleId="Subtitle">
    <w:name w:val="Subtitle"/>
    <w:basedOn w:val="Normal"/>
    <w:next w:val="Normal"/>
    <w:link w:val="SubtitleChar"/>
    <w:uiPriority w:val="9"/>
    <w:qFormat/>
    <w:pPr>
      <w:keepNext/>
      <w:outlineLvl w:val="1"/>
    </w:pPr>
    <w:rPr>
      <w:b/>
    </w:rPr>
  </w:style>
  <w:style w:type="character" w:customStyle="1" w:styleId="SubtitleChar">
    <w:name w:val="Subtitle Char"/>
    <w:basedOn w:val="DefaultParagraphFont"/>
    <w:link w:val="Subtitle"/>
    <w:uiPriority w:val="9"/>
    <w:rPr>
      <w:rFonts w:ascii="Arial" w:eastAsiaTheme="minorHAnsi" w:hAnsi="Arial" w:cstheme="minorBidi"/>
      <w:b/>
      <w:lang w:eastAsia="en-US"/>
    </w:rPr>
  </w:style>
  <w:style w:type="paragraph" w:styleId="BodyTextIndent">
    <w:name w:val="Body Text Indent"/>
    <w:basedOn w:val="Normal"/>
    <w:link w:val="BodyTextIndentChar"/>
    <w:uiPriority w:val="99"/>
    <w:semiHidden/>
    <w:unhideWhenUsed/>
    <w:pPr>
      <w:ind w:left="284"/>
    </w:pPr>
  </w:style>
  <w:style w:type="character" w:customStyle="1" w:styleId="BodyTextIndentChar">
    <w:name w:val="Body Text Indent Char"/>
    <w:basedOn w:val="DefaultParagraphFont"/>
    <w:link w:val="BodyTextIndent"/>
    <w:uiPriority w:val="99"/>
    <w:semiHidden/>
    <w:rPr>
      <w:rFonts w:ascii="Arial" w:eastAsiaTheme="minorHAnsi" w:hAnsi="Arial" w:cstheme="minorBidi"/>
      <w:lang w:eastAsia="en-US"/>
    </w:rPr>
  </w:style>
  <w:style w:type="paragraph" w:styleId="BodyText2">
    <w:name w:val="Body Text 2"/>
    <w:basedOn w:val="Normal"/>
    <w:link w:val="BodyText2Char"/>
    <w:uiPriority w:val="99"/>
    <w:semiHidden/>
    <w:unhideWhenUsed/>
    <w:pPr>
      <w:spacing w:line="480" w:lineRule="auto"/>
    </w:pPr>
  </w:style>
  <w:style w:type="character" w:customStyle="1" w:styleId="BodyText2Char">
    <w:name w:val="Body Text 2 Char"/>
    <w:basedOn w:val="DefaultParagraphFont"/>
    <w:link w:val="BodyText2"/>
    <w:uiPriority w:val="99"/>
    <w:semiHidden/>
    <w:rPr>
      <w:rFonts w:ascii="Arial" w:eastAsiaTheme="minorHAnsi" w:hAnsi="Arial" w:cstheme="minorBidi"/>
      <w:lang w:eastAsia="en-US"/>
    </w:rPr>
  </w:style>
  <w:style w:type="paragraph" w:styleId="BodyText3">
    <w:name w:val="Body Text 3"/>
    <w:basedOn w:val="Normal"/>
    <w:link w:val="BodyText3Char"/>
    <w:uiPriority w:val="99"/>
    <w:semiHidden/>
    <w:unhideWhenUsed/>
    <w:rPr>
      <w:sz w:val="16"/>
      <w:szCs w:val="16"/>
    </w:rPr>
  </w:style>
  <w:style w:type="character" w:customStyle="1" w:styleId="BodyText3Char">
    <w:name w:val="Body Text 3 Char"/>
    <w:basedOn w:val="DefaultParagraphFont"/>
    <w:link w:val="BodyText3"/>
    <w:uiPriority w:val="99"/>
    <w:semiHidden/>
    <w:rPr>
      <w:rFonts w:ascii="Arial" w:eastAsiaTheme="minorHAnsi" w:hAnsi="Arial" w:cstheme="minorBidi"/>
      <w:sz w:val="16"/>
      <w:szCs w:val="16"/>
      <w:lang w:eastAsia="en-US"/>
    </w:rPr>
  </w:style>
  <w:style w:type="paragraph" w:styleId="BodyTextIndent2">
    <w:name w:val="Body Text Indent 2"/>
    <w:basedOn w:val="Normal"/>
    <w:link w:val="BodyTextIndent2Char"/>
    <w:uiPriority w:val="99"/>
    <w:semiHidden/>
    <w:unhideWhenUsed/>
    <w:pPr>
      <w:spacing w:line="480" w:lineRule="auto"/>
      <w:ind w:left="284"/>
    </w:pPr>
  </w:style>
  <w:style w:type="character" w:customStyle="1" w:styleId="BodyTextIndent2Char">
    <w:name w:val="Body Text Indent 2 Char"/>
    <w:basedOn w:val="DefaultParagraphFont"/>
    <w:link w:val="BodyTextIndent2"/>
    <w:uiPriority w:val="99"/>
    <w:semiHidden/>
    <w:rPr>
      <w:rFonts w:ascii="Arial" w:eastAsiaTheme="minorHAnsi" w:hAnsi="Arial" w:cstheme="minorBidi"/>
      <w:lang w:eastAsia="en-US"/>
    </w:rPr>
  </w:style>
  <w:style w:type="paragraph" w:styleId="BodyTextIndent3">
    <w:name w:val="Body Text Indent 3"/>
    <w:basedOn w:val="Normal"/>
    <w:link w:val="BodyTextIndent3Char"/>
    <w:uiPriority w:val="99"/>
    <w:semiHidden/>
    <w:unhideWhenUsed/>
    <w:pPr>
      <w:ind w:left="284"/>
    </w:pPr>
    <w:rPr>
      <w:sz w:val="16"/>
      <w:szCs w:val="16"/>
    </w:rPr>
  </w:style>
  <w:style w:type="character" w:customStyle="1" w:styleId="BodyTextIndent3Char">
    <w:name w:val="Body Text Indent 3 Char"/>
    <w:basedOn w:val="DefaultParagraphFont"/>
    <w:link w:val="BodyTextIndent3"/>
    <w:uiPriority w:val="99"/>
    <w:semiHidden/>
    <w:rPr>
      <w:rFonts w:ascii="Arial" w:eastAsiaTheme="minorHAnsi" w:hAnsi="Arial" w:cstheme="minorBidi"/>
      <w:sz w:val="16"/>
      <w:szCs w:val="16"/>
      <w:lang w:eastAsia="en-US"/>
    </w:rPr>
  </w:style>
  <w:style w:type="paragraph" w:styleId="BlockText">
    <w:name w:val="Block Text"/>
    <w:basedOn w:val="Normal"/>
    <w:uiPriority w:val="99"/>
    <w:semiHidden/>
    <w:unhideWhenUsed/>
    <w:pPr>
      <w:ind w:left="720" w:right="720"/>
    </w:pPr>
    <w:rPr>
      <w:iCs/>
    </w:rPr>
  </w:style>
  <w:style w:type="paragraph" w:styleId="ListParagraph">
    <w:name w:val="List Paragraph"/>
    <w:basedOn w:val="Normal"/>
    <w:uiPriority w:val="99"/>
    <w:unhideWhenUsed/>
    <w:pPr>
      <w:ind w:left="720"/>
      <w:contextualSpacing/>
    </w:pPr>
  </w:style>
  <w:style w:type="paragraph" w:styleId="Quote">
    <w:name w:val="Quote"/>
    <w:basedOn w:val="Normal"/>
    <w:next w:val="Normal"/>
    <w:link w:val="QuoteChar"/>
    <w:uiPriority w:val="79"/>
    <w:pPr>
      <w:ind w:left="720" w:right="720"/>
    </w:pPr>
    <w:rPr>
      <w:iCs/>
      <w:sz w:val="18"/>
    </w:rPr>
  </w:style>
  <w:style w:type="character" w:customStyle="1" w:styleId="QuoteChar">
    <w:name w:val="Quote Char"/>
    <w:basedOn w:val="DefaultParagraphFont"/>
    <w:link w:val="Quote"/>
    <w:uiPriority w:val="79"/>
    <w:rPr>
      <w:rFonts w:ascii="Arial" w:eastAsiaTheme="minorHAnsi" w:hAnsi="Arial" w:cstheme="minorBidi"/>
      <w:iCs/>
      <w:sz w:val="18"/>
      <w:lang w:eastAsia="en-US"/>
    </w:rPr>
  </w:style>
  <w:style w:type="character" w:styleId="SubtleEmphasis">
    <w:name w:val="Subtle Emphasis"/>
    <w:basedOn w:val="DefaultParagraphFont"/>
    <w:uiPriority w:val="89"/>
    <w:unhideWhenUsed/>
    <w:rPr>
      <w:i/>
      <w:iCs/>
      <w:color w:val="auto"/>
    </w:rPr>
  </w:style>
  <w:style w:type="character" w:customStyle="1" w:styleId="BodyTextChar">
    <w:name w:val="Body Text Char"/>
    <w:basedOn w:val="DefaultParagraphFont"/>
    <w:link w:val="BodyText"/>
    <w:uiPriority w:val="10"/>
    <w:rPr>
      <w:rFonts w:ascii="Arial" w:eastAsiaTheme="minorHAnsi" w:hAnsi="Arial" w:cstheme="minorBidi"/>
      <w:lang w:eastAsia="en-US"/>
    </w:rPr>
  </w:style>
  <w:style w:type="character" w:customStyle="1" w:styleId="EndnoteTextChar">
    <w:name w:val="Endnote Text Char"/>
    <w:basedOn w:val="DefaultParagraphFont"/>
    <w:link w:val="EndnoteText"/>
    <w:uiPriority w:val="99"/>
    <w:semiHidden/>
    <w:rPr>
      <w:rFonts w:ascii="Arial" w:eastAsiaTheme="minorHAnsi" w:hAnsi="Arial" w:cstheme="minorBidi"/>
      <w:sz w:val="16"/>
      <w:lang w:eastAsia="en-US"/>
    </w:rPr>
  </w:style>
  <w:style w:type="character" w:styleId="FollowedHyperlink">
    <w:name w:val="FollowedHyperlink"/>
    <w:basedOn w:val="DefaultParagraphFont"/>
    <w:uiPriority w:val="99"/>
    <w:semiHidden/>
    <w:unhideWhenUsed/>
    <w:rPr>
      <w:color w:val="5F5F5F"/>
      <w:u w:val="single"/>
    </w:rPr>
  </w:style>
  <w:style w:type="paragraph" w:styleId="Revision">
    <w:name w:val="Revision"/>
    <w:hidden/>
    <w:uiPriority w:val="99"/>
    <w:semiHidden/>
    <w:rPr>
      <w:rFonts w:ascii="Arial" w:eastAsiaTheme="minorHAnsi" w:hAnsi="Arial" w:cstheme="minorBidi"/>
      <w:lang w:eastAsia="en-US"/>
    </w:rPr>
  </w:style>
  <w:style w:type="paragraph" w:styleId="CommentSubject">
    <w:name w:val="annotation subject"/>
    <w:basedOn w:val="CommentText"/>
    <w:next w:val="CommentText"/>
    <w:link w:val="CommentSubjectChar"/>
    <w:semiHidden/>
    <w:unhideWhenUsed/>
    <w:rPr>
      <w:b/>
      <w:bCs/>
      <w:sz w:val="20"/>
      <w:szCs w:val="20"/>
    </w:rPr>
  </w:style>
  <w:style w:type="character" w:customStyle="1" w:styleId="CommentSubjectChar">
    <w:name w:val="Comment Subject Char"/>
    <w:basedOn w:val="CommentTextChar"/>
    <w:link w:val="CommentSubject"/>
    <w:semiHidden/>
    <w:rPr>
      <w:rFonts w:asciiTheme="minorHAnsi" w:eastAsiaTheme="minorHAnsi" w:hAnsiTheme="minorHAnsi" w:cstheme="minorBidi"/>
      <w:b/>
      <w:bCs/>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Styles.dot</Template>
  <TotalTime>18</TotalTime>
  <Pages>2</Pages>
  <Words>476</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Laursen, Christian MR</cp:lastModifiedBy>
  <cp:revision>20</cp:revision>
  <dcterms:created xsi:type="dcterms:W3CDTF">2020-09-10T22:52:00Z</dcterms:created>
  <dcterms:modified xsi:type="dcterms:W3CDTF">2024-08-22T00:08:00Z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Attachment to Draft Conditions of Contract</vt:lpwstr>
  </property>
  <property fmtid="{D5CDD505-2E9C-101B-9397-08002B2CF9AE}" pid="4" name="Header_Left">
    <vt:lpwstr>ASDEFCON (Support)</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2024-07-26T04:19:38Z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BM77904157</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2024-08-06T00:13:16Z</vt:filetime>
  </property>
  <property fmtid="{D5CDD505-2E9C-101B-9397-08002B2CF9AE}" pid="17" name="Objective-Owner">
    <vt:lpwstr>Laursen, Christian Mr</vt:lpwstr>
  </property>
  <property fmtid="{D5CDD505-2E9C-101B-9397-08002B2CF9AE}" pid="18" name="Objective-Parent">
    <vt:lpwstr>04 Attachments to the Conditions of Contract</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020_ASDEFCON_SPTS_V3.1_COC_ATTJ_ProductsRestrictionsSchedule</vt:lpwstr>
  </property>
  <property fmtid="{D5CDD505-2E9C-101B-9397-08002B2CF9AE}" pid="22" name="Objective-Version">
    <vt:lpwstr>1.1</vt:lpwstr>
  </property>
  <property fmtid="{D5CDD505-2E9C-101B-9397-08002B2CF9AE}" pid="23" name="Objective-VersionComment">
    <vt:lpwstr/>
  </property>
  <property fmtid="{D5CDD505-2E9C-101B-9397-08002B2CF9AE}" pid="24" name="Objective-VersionNumber">
    <vt:i4>2</vt:i4>
  </property>
  <property fmtid="{D5CDD505-2E9C-101B-9397-08002B2CF9AE}" pid="25" name="Version">
    <vt:lpwstr>V3.1</vt:lpwstr>
  </property>
  <property fmtid="{D5CDD505-2E9C-101B-9397-08002B2CF9AE}" pid="26" name="Objective-Reason for Security Classification Change [system]">
    <vt:lpwstr/>
  </property>
</Properties>
</file>