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10.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1.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12.xml" ContentType="application/vnd.openxmlformats-officedocument.wordprocessingml.footer+xml"/>
  <Override PartName="/word/header29.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1F32F" w14:textId="77777777" w:rsidR="00914361" w:rsidRDefault="002D334D" w:rsidP="00914361">
      <w:pPr>
        <w:pStyle w:val="ASDEFCONTitle"/>
      </w:pPr>
      <w:bookmarkStart w:id="0" w:name="_Toc492960655"/>
      <w:bookmarkStart w:id="1" w:name="_Toc530221133"/>
      <w:bookmarkStart w:id="2" w:name="_GoBack"/>
      <w:r>
        <w:t>RESPONSE VOLUME: OVERVIEW (CORE)</w:t>
      </w:r>
    </w:p>
    <w:p w14:paraId="7DCB034C" w14:textId="77777777" w:rsidR="00914361" w:rsidRDefault="002D334D" w:rsidP="00914361">
      <w:pPr>
        <w:pStyle w:val="ATTANNLV1-ASDEFCON"/>
      </w:pPr>
      <w:r>
        <w:t>EXECUTIVE SUMMARY (Core)</w:t>
      </w:r>
    </w:p>
    <w:p w14:paraId="704A87C6" w14:textId="77777777" w:rsidR="00914361" w:rsidRDefault="002D334D" w:rsidP="00914361">
      <w:pPr>
        <w:pStyle w:val="ATTANNLV2-ASDEFCON"/>
      </w:pPr>
      <w:r>
        <w:t>Tenderers are to provide an executive summary of their tender.</w:t>
      </w:r>
    </w:p>
    <w:p w14:paraId="764798DC" w14:textId="77777777" w:rsidR="00914361" w:rsidRPr="00C42BC7" w:rsidRDefault="002D334D" w:rsidP="00914361">
      <w:pPr>
        <w:pStyle w:val="ATTANNLV2-ASDEFCON"/>
      </w:pPr>
      <w:r>
        <w:t>The executive summary is to contain no pricing information.</w:t>
      </w:r>
    </w:p>
    <w:p w14:paraId="33C01959" w14:textId="473F3243" w:rsidR="00767A0A" w:rsidRDefault="002D334D" w:rsidP="00914361">
      <w:pPr>
        <w:pStyle w:val="ATTANNLV1-ASDEFCON"/>
      </w:pPr>
      <w:r>
        <w:t>TENDERER'S PROFILE</w:t>
      </w:r>
      <w:r w:rsidR="0081738A">
        <w:t xml:space="preserve"> and past performance</w:t>
      </w:r>
      <w:r w:rsidR="005C3A2E">
        <w:t xml:space="preserve"> </w:t>
      </w:r>
      <w:r>
        <w:t>(Core)</w:t>
      </w:r>
      <w:bookmarkEnd w:id="0"/>
      <w:bookmarkEnd w:id="1"/>
    </w:p>
    <w:p w14:paraId="6B9934AF" w14:textId="77777777" w:rsidR="00914361" w:rsidRPr="00071990" w:rsidRDefault="002D334D" w:rsidP="00914361">
      <w:pPr>
        <w:pStyle w:val="ATTANNLV2-ASDEFCON"/>
      </w:pPr>
      <w:bookmarkStart w:id="3" w:name="_Ref322518706"/>
      <w:r>
        <w:t>T</w:t>
      </w:r>
      <w:r w:rsidRPr="00071990">
        <w:t>enderer</w:t>
      </w:r>
      <w:r>
        <w:t>s</w:t>
      </w:r>
      <w:r w:rsidRPr="00071990">
        <w:t xml:space="preserve"> </w:t>
      </w:r>
      <w:r>
        <w:t xml:space="preserve">are to </w:t>
      </w:r>
      <w:r w:rsidRPr="00071990">
        <w:t xml:space="preserve">provide the following </w:t>
      </w:r>
      <w:r>
        <w:t>information</w:t>
      </w:r>
      <w:r w:rsidRPr="00071990">
        <w:t>:</w:t>
      </w:r>
      <w:bookmarkEnd w:id="3"/>
    </w:p>
    <w:p w14:paraId="6F87171B" w14:textId="141D6673" w:rsidR="00914361" w:rsidRDefault="002D334D" w:rsidP="00914361">
      <w:pPr>
        <w:pStyle w:val="ATTANNLV3-ASDEFCON"/>
      </w:pPr>
      <w:bookmarkStart w:id="4" w:name="_Ref308593723"/>
      <w:r>
        <w:t>t</w:t>
      </w:r>
      <w:r w:rsidRPr="001E2AA6">
        <w:t xml:space="preserve">he tenderer’s background and resources relevant to its ability to </w:t>
      </w:r>
      <w:r>
        <w:t xml:space="preserve">perform </w:t>
      </w:r>
      <w:r w:rsidR="00CC5760">
        <w:t xml:space="preserve">any </w:t>
      </w:r>
      <w:r>
        <w:t>resultant Contract; and</w:t>
      </w:r>
    </w:p>
    <w:p w14:paraId="2C8E58A0" w14:textId="2415A133" w:rsidR="00914361" w:rsidRDefault="002D334D" w:rsidP="00914361">
      <w:pPr>
        <w:pStyle w:val="ATTANNLV3-ASDEFCON"/>
      </w:pPr>
      <w:r w:rsidRPr="002346DB">
        <w:t>details of any other matters relating to commercial, technical or financial capa</w:t>
      </w:r>
      <w:r>
        <w:t>city</w:t>
      </w:r>
      <w:r w:rsidRPr="002346DB">
        <w:t xml:space="preserve"> </w:t>
      </w:r>
      <w:r w:rsidR="00706C69">
        <w:t>that</w:t>
      </w:r>
      <w:r w:rsidRPr="002346DB">
        <w:t xml:space="preserve"> may materially affect the tenderer’s ability to perform</w:t>
      </w:r>
      <w:r>
        <w:t xml:space="preserve"> any resultant Contract</w:t>
      </w:r>
      <w:r w:rsidR="00D07A5A">
        <w:t>,</w:t>
      </w:r>
      <w:r>
        <w:t xml:space="preserve"> includ</w:t>
      </w:r>
      <w:r w:rsidR="00D07A5A">
        <w:t>ing</w:t>
      </w:r>
      <w:r>
        <w:t>:</w:t>
      </w:r>
    </w:p>
    <w:p w14:paraId="6BEAC8AA" w14:textId="77777777" w:rsidR="00914361" w:rsidRPr="00CA0569" w:rsidRDefault="002D334D" w:rsidP="00914361">
      <w:pPr>
        <w:pStyle w:val="ATTANNLV4-ASDEFCON"/>
      </w:pPr>
      <w:r w:rsidRPr="00CA0569">
        <w:t>the proportionate value of any resultant Contract, if the tender was accepted, in relation to the tenderer’s total income and value of work; and</w:t>
      </w:r>
    </w:p>
    <w:p w14:paraId="29211A18" w14:textId="1F002312" w:rsidR="00767A0A" w:rsidRDefault="002D334D" w:rsidP="00914361">
      <w:pPr>
        <w:pStyle w:val="ATTANNLV4-ASDEFCON"/>
      </w:pPr>
      <w:r w:rsidRPr="00CA0569">
        <w:t xml:space="preserve">how the tenderer would mitigate risks, including </w:t>
      </w:r>
      <w:r w:rsidR="005C3A2E">
        <w:t>risks</w:t>
      </w:r>
      <w:r w:rsidR="00215D8D" w:rsidRPr="00CA0569">
        <w:t xml:space="preserve"> </w:t>
      </w:r>
      <w:r w:rsidRPr="00CA0569">
        <w:t xml:space="preserve">arising from Subcontracted work, and how </w:t>
      </w:r>
      <w:r w:rsidR="005C3A2E">
        <w:t>the tenderer</w:t>
      </w:r>
      <w:r w:rsidRPr="00CA0569">
        <w:t xml:space="preserve"> would maintain sufficient cash flow in the event of a delay </w:t>
      </w:r>
      <w:r w:rsidR="00D07A5A">
        <w:t>to</w:t>
      </w:r>
      <w:r w:rsidRPr="00CA0569">
        <w:t xml:space="preserve"> a payment under any resultant Contract for any reason</w:t>
      </w:r>
      <w:r>
        <w:t>.</w:t>
      </w:r>
    </w:p>
    <w:p w14:paraId="17B2D2D8" w14:textId="46F007AB" w:rsidR="00D07A5A" w:rsidRDefault="00D07A5A" w:rsidP="00D07A5A">
      <w:pPr>
        <w:pStyle w:val="NoteToDrafters-ASDEFCON"/>
      </w:pPr>
      <w:r w:rsidRPr="00D07A5A">
        <w:t xml:space="preserve">Note to drafters: </w:t>
      </w:r>
      <w:r w:rsidR="00CC5760">
        <w:t>I</w:t>
      </w:r>
      <w:r w:rsidRPr="00D07A5A">
        <w:t>nsert the number of contracts below, considering the applicable market size.</w:t>
      </w:r>
    </w:p>
    <w:p w14:paraId="4F384048" w14:textId="77777777" w:rsidR="00AF3609" w:rsidRDefault="00D07A5A" w:rsidP="00991563">
      <w:pPr>
        <w:pStyle w:val="ATTANNLV2-ASDEFCON"/>
      </w:pPr>
      <w:r w:rsidRPr="00F93963">
        <w:t xml:space="preserve">Tenderers are to list up to </w:t>
      </w:r>
      <w:r w:rsidRPr="00991563">
        <w:fldChar w:fldCharType="begin">
          <w:ffData>
            <w:name w:val=""/>
            <w:enabled/>
            <w:calcOnExit w:val="0"/>
            <w:textInput>
              <w:default w:val="[...INSERT NUMBER, EG, three...]"/>
            </w:textInput>
          </w:ffData>
        </w:fldChar>
      </w:r>
      <w:r w:rsidRPr="00991563">
        <w:instrText xml:space="preserve"> FORMTEXT </w:instrText>
      </w:r>
      <w:r w:rsidRPr="00991563">
        <w:fldChar w:fldCharType="separate"/>
      </w:r>
      <w:r w:rsidR="00B90F62">
        <w:rPr>
          <w:noProof/>
        </w:rPr>
        <w:t>[...INSERT NUMBER, EG, three...]</w:t>
      </w:r>
      <w:r w:rsidRPr="00991563">
        <w:fldChar w:fldCharType="end"/>
      </w:r>
      <w:r w:rsidRPr="00F93963">
        <w:t xml:space="preserve"> </w:t>
      </w:r>
      <w:r>
        <w:t>relevant</w:t>
      </w:r>
      <w:r w:rsidRPr="00F93963">
        <w:t xml:space="preserve"> </w:t>
      </w:r>
      <w:r w:rsidRPr="0068717F">
        <w:t>Services contracts</w:t>
      </w:r>
      <w:r w:rsidR="00AF46BC">
        <w:t>,</w:t>
      </w:r>
      <w:r>
        <w:t xml:space="preserve"> </w:t>
      </w:r>
      <w:r w:rsidR="00AF46BC">
        <w:t xml:space="preserve">either </w:t>
      </w:r>
      <w:r>
        <w:t xml:space="preserve">current or </w:t>
      </w:r>
      <w:r w:rsidR="0081738A">
        <w:t xml:space="preserve">completed </w:t>
      </w:r>
      <w:r w:rsidRPr="00F93963">
        <w:t xml:space="preserve">in the last </w:t>
      </w:r>
      <w:r>
        <w:t>five</w:t>
      </w:r>
      <w:r w:rsidRPr="00F93963">
        <w:t xml:space="preserve"> years</w:t>
      </w:r>
      <w:r>
        <w:t xml:space="preserve"> </w:t>
      </w:r>
      <w:r w:rsidR="00AF46BC">
        <w:t xml:space="preserve">and </w:t>
      </w:r>
      <w:r>
        <w:t>that are</w:t>
      </w:r>
      <w:r w:rsidR="00AF3609">
        <w:t>:</w:t>
      </w:r>
    </w:p>
    <w:p w14:paraId="2A1D4A6F" w14:textId="77777777" w:rsidR="00AF3609" w:rsidRDefault="00AF3609" w:rsidP="00AF3609">
      <w:pPr>
        <w:pStyle w:val="ATTANNLV3-ASDEFCON"/>
      </w:pPr>
      <w:r>
        <w:t>Australian Defence contracts; or</w:t>
      </w:r>
    </w:p>
    <w:p w14:paraId="7D6D0BCC" w14:textId="2E0F579D" w:rsidR="00AF3609" w:rsidRDefault="00AF3609" w:rsidP="00AF3609">
      <w:pPr>
        <w:pStyle w:val="ATTANNLV3-ASDEFCON"/>
      </w:pPr>
      <w:r>
        <w:t>Contracts, with other customer organisations, with comparable scope and complexity,</w:t>
      </w:r>
    </w:p>
    <w:p w14:paraId="37CC1551" w14:textId="2B15DBCF" w:rsidR="00D07A5A" w:rsidRDefault="00AF46BC" w:rsidP="001677EA">
      <w:pPr>
        <w:pStyle w:val="ATTANNLV2NONUM-ASDEFCON"/>
      </w:pPr>
      <w:r>
        <w:t xml:space="preserve">in </w:t>
      </w:r>
      <w:r w:rsidR="00D07A5A">
        <w:t>which</w:t>
      </w:r>
      <w:r w:rsidR="0081738A">
        <w:t xml:space="preserve"> the tenderer was the</w:t>
      </w:r>
      <w:r w:rsidR="00D07A5A" w:rsidRPr="00F93963">
        <w:t xml:space="preserve"> prime contractor or a subcontractor</w:t>
      </w:r>
      <w:r w:rsidR="0081738A">
        <w:t xml:space="preserve"> (‘referenced </w:t>
      </w:r>
      <w:r>
        <w:t>contracts’</w:t>
      </w:r>
      <w:r w:rsidR="0081738A">
        <w:t>)</w:t>
      </w:r>
      <w:r w:rsidR="00D07A5A">
        <w:t>.</w:t>
      </w:r>
    </w:p>
    <w:p w14:paraId="5F0E2242" w14:textId="687AF222" w:rsidR="0081738A" w:rsidRPr="00F93963" w:rsidRDefault="0081738A" w:rsidP="0081738A">
      <w:pPr>
        <w:pStyle w:val="NoteToTenderers-ASDEFCON"/>
      </w:pPr>
      <w:r>
        <w:t xml:space="preserve">Note to tenderers:  As guidance, the summary of each referenced contract, in response to clauses </w:t>
      </w:r>
      <w:r w:rsidR="008D2AD8">
        <w:fldChar w:fldCharType="begin"/>
      </w:r>
      <w:r w:rsidR="008D2AD8">
        <w:instrText xml:space="preserve"> REF _Ref151993876 \r \h </w:instrText>
      </w:r>
      <w:r w:rsidR="008D2AD8">
        <w:fldChar w:fldCharType="separate"/>
      </w:r>
      <w:r w:rsidR="00B80140">
        <w:t>2.3</w:t>
      </w:r>
      <w:r w:rsidR="008D2AD8">
        <w:fldChar w:fldCharType="end"/>
      </w:r>
      <w:r>
        <w:t xml:space="preserve"> and </w:t>
      </w:r>
      <w:r w:rsidR="00B90F62">
        <w:fldChar w:fldCharType="begin"/>
      </w:r>
      <w:r w:rsidR="00B90F62">
        <w:instrText xml:space="preserve"> REF _Ref164168950 \r \h </w:instrText>
      </w:r>
      <w:r w:rsidR="00B90F62">
        <w:fldChar w:fldCharType="separate"/>
      </w:r>
      <w:r w:rsidR="00B80140">
        <w:t>2.4</w:t>
      </w:r>
      <w:r w:rsidR="00B90F62">
        <w:fldChar w:fldCharType="end"/>
      </w:r>
      <w:r>
        <w:t xml:space="preserve">, should not exceed </w:t>
      </w:r>
      <w:r w:rsidRPr="00AF3609">
        <w:rPr>
          <w:highlight w:val="yellow"/>
        </w:rPr>
        <w:t>three</w:t>
      </w:r>
      <w:r w:rsidR="00AF3609" w:rsidRPr="00AF3609">
        <w:rPr>
          <w:highlight w:val="yellow"/>
        </w:rPr>
        <w:t xml:space="preserve"> </w:t>
      </w:r>
      <w:r>
        <w:t xml:space="preserve"> pages per contract.</w:t>
      </w:r>
    </w:p>
    <w:p w14:paraId="2B5A9EDE" w14:textId="25B19AE8" w:rsidR="00D07A5A" w:rsidRPr="00F93963" w:rsidRDefault="00D07A5A" w:rsidP="00D07A5A">
      <w:pPr>
        <w:pStyle w:val="ATTANNLV2-ASDEFCON"/>
      </w:pPr>
      <w:bookmarkStart w:id="5" w:name="_Ref151993876"/>
      <w:r w:rsidRPr="00F93963">
        <w:t xml:space="preserve">Tenderers </w:t>
      </w:r>
      <w:r w:rsidR="0081738A">
        <w:t xml:space="preserve">are to provide </w:t>
      </w:r>
      <w:r w:rsidRPr="00F93963">
        <w:t>the following details</w:t>
      </w:r>
      <w:r w:rsidR="0081738A">
        <w:t xml:space="preserve"> for each referenced contract</w:t>
      </w:r>
      <w:r w:rsidRPr="00F93963">
        <w:t>:</w:t>
      </w:r>
      <w:bookmarkEnd w:id="5"/>
    </w:p>
    <w:p w14:paraId="21C25364" w14:textId="57359B38" w:rsidR="00D07A5A" w:rsidRDefault="00D07A5A" w:rsidP="00215D8D">
      <w:pPr>
        <w:pStyle w:val="ATTANNLV3-ASDEFCON"/>
      </w:pPr>
      <w:r w:rsidRPr="00F93963">
        <w:t xml:space="preserve">contract title and number, </w:t>
      </w:r>
      <w:r w:rsidR="00215D8D">
        <w:t xml:space="preserve">the end customer / user organisation </w:t>
      </w:r>
      <w:r w:rsidRPr="00F93963">
        <w:t>to which the contract relates</w:t>
      </w:r>
      <w:r w:rsidR="00215D8D">
        <w:t>, and details of the</w:t>
      </w:r>
      <w:r w:rsidRPr="00F93963">
        <w:t xml:space="preserve"> procurement </w:t>
      </w:r>
      <w:r>
        <w:t>entity</w:t>
      </w:r>
      <w:r w:rsidRPr="00F93963">
        <w:t xml:space="preserve"> (if not Defence);</w:t>
      </w:r>
    </w:p>
    <w:p w14:paraId="5C865C39" w14:textId="3E90A191" w:rsidR="00B65DF1" w:rsidRDefault="00B65DF1" w:rsidP="00215D8D">
      <w:pPr>
        <w:pStyle w:val="ATTANNLV3-ASDEFCON"/>
      </w:pPr>
      <w:r>
        <w:t xml:space="preserve">for any contracts that are not Australian Defence </w:t>
      </w:r>
      <w:r w:rsidR="00392850">
        <w:t>c</w:t>
      </w:r>
      <w:r>
        <w:t>ontracts, the contact details for a manager within the contract management / customer organisation;</w:t>
      </w:r>
    </w:p>
    <w:p w14:paraId="7E2539CC" w14:textId="14EA9BCB" w:rsidR="00B65DF1" w:rsidRDefault="00B65DF1" w:rsidP="00215D8D">
      <w:pPr>
        <w:pStyle w:val="ATTANNLV3-ASDEFCON"/>
      </w:pPr>
      <w:r>
        <w:t>the company division, and their responsibility as prime contractor or as a subcontractor;</w:t>
      </w:r>
    </w:p>
    <w:p w14:paraId="7A839B2A" w14:textId="22DAC502" w:rsidR="00D07A5A" w:rsidRPr="00F93963" w:rsidRDefault="00F9477A" w:rsidP="00D07A5A">
      <w:pPr>
        <w:pStyle w:val="ATTANNLV3-ASDEFCON"/>
      </w:pPr>
      <w:r>
        <w:t xml:space="preserve">a </w:t>
      </w:r>
      <w:r w:rsidR="00D07A5A" w:rsidRPr="00F93963">
        <w:t xml:space="preserve">description of </w:t>
      </w:r>
      <w:r w:rsidR="00B65DF1">
        <w:t xml:space="preserve">the </w:t>
      </w:r>
      <w:r w:rsidR="00D07A5A" w:rsidRPr="00F93963">
        <w:t>service</w:t>
      </w:r>
      <w:r w:rsidR="006C1E7C">
        <w:t>s</w:t>
      </w:r>
      <w:r w:rsidR="00D07A5A" w:rsidRPr="00F93963">
        <w:t xml:space="preserve"> provided</w:t>
      </w:r>
      <w:r>
        <w:t>, and the location and nature of</w:t>
      </w:r>
      <w:r w:rsidR="00B65DF1">
        <w:t xml:space="preserve"> the</w:t>
      </w:r>
      <w:r>
        <w:t xml:space="preserve"> work</w:t>
      </w:r>
      <w:r w:rsidR="00D07A5A" w:rsidRPr="00F93963">
        <w:t>;</w:t>
      </w:r>
    </w:p>
    <w:p w14:paraId="25E48136" w14:textId="1A7FDCA4" w:rsidR="00D07A5A" w:rsidRPr="00F93963" w:rsidRDefault="00F9477A" w:rsidP="00D07A5A">
      <w:pPr>
        <w:pStyle w:val="ATTANNLV3-ASDEFCON"/>
      </w:pPr>
      <w:r>
        <w:t xml:space="preserve">the </w:t>
      </w:r>
      <w:r w:rsidR="00D07A5A" w:rsidRPr="00F93963">
        <w:t xml:space="preserve">contract (or subcontract) </w:t>
      </w:r>
      <w:r w:rsidR="00D07A5A">
        <w:t xml:space="preserve">commencement and completion </w:t>
      </w:r>
      <w:r w:rsidR="00D07A5A" w:rsidRPr="00F93963">
        <w:t>date</w:t>
      </w:r>
      <w:r w:rsidR="00D07A5A">
        <w:t>s</w:t>
      </w:r>
      <w:r w:rsidR="00D07A5A" w:rsidRPr="00F93963">
        <w:t>;</w:t>
      </w:r>
      <w:r w:rsidR="006C1E7C">
        <w:t xml:space="preserve"> and</w:t>
      </w:r>
    </w:p>
    <w:p w14:paraId="3DB94C1C" w14:textId="3E5CB46C" w:rsidR="00D07A5A" w:rsidRPr="00F93963" w:rsidRDefault="00F9477A" w:rsidP="00F9477A">
      <w:pPr>
        <w:pStyle w:val="ATTANNLV3-ASDEFCON"/>
      </w:pPr>
      <w:r>
        <w:t xml:space="preserve">the approximate Australian </w:t>
      </w:r>
      <w:r w:rsidR="00D07A5A" w:rsidRPr="00F93963">
        <w:t xml:space="preserve">dollar value of </w:t>
      </w:r>
      <w:r w:rsidR="006C1E7C">
        <w:t xml:space="preserve">the </w:t>
      </w:r>
      <w:r w:rsidR="00D07A5A" w:rsidRPr="00F93963">
        <w:t xml:space="preserve">contract </w:t>
      </w:r>
      <w:r>
        <w:t>or subcontract</w:t>
      </w:r>
      <w:r w:rsidR="00D07A5A" w:rsidRPr="00F93963">
        <w:t>.</w:t>
      </w:r>
    </w:p>
    <w:p w14:paraId="60904538" w14:textId="2A6233F1" w:rsidR="00B65DF1" w:rsidRDefault="00B65DF1" w:rsidP="00C90E87">
      <w:pPr>
        <w:pStyle w:val="ATTANNLV2-ASDEFCON"/>
      </w:pPr>
      <w:bookmarkStart w:id="6" w:name="_Ref164168950"/>
      <w:r>
        <w:t>Tenderers are to provide a summary, for each referenced contract, describing how the referenced contract</w:t>
      </w:r>
      <w:r w:rsidRPr="003F047E">
        <w:t xml:space="preserve"> </w:t>
      </w:r>
      <w:r>
        <w:t>demonstrates that the tenderer has:</w:t>
      </w:r>
    </w:p>
    <w:p w14:paraId="146F7913" w14:textId="3DC49686" w:rsidR="00B65DF1" w:rsidRDefault="00B65DF1" w:rsidP="00B65DF1">
      <w:pPr>
        <w:pStyle w:val="ATTANNLV3-ASDEFCON"/>
      </w:pPr>
      <w:r>
        <w:t>the commercial and services management capabilities necessary to address the complexities of the draft Contract;</w:t>
      </w:r>
      <w:r w:rsidRPr="000B0372">
        <w:t xml:space="preserve"> </w:t>
      </w:r>
      <w:r>
        <w:t>and</w:t>
      </w:r>
    </w:p>
    <w:p w14:paraId="552F5169" w14:textId="7A50183F" w:rsidR="00B65DF1" w:rsidRDefault="00B65DF1" w:rsidP="00B65DF1">
      <w:pPr>
        <w:pStyle w:val="ATTANNLV3-ASDEFCON"/>
      </w:pPr>
      <w:r>
        <w:t>the service-delivery capabilities sufficient to address those Services described in the draft SOW (primarily clauses 4 to 8).</w:t>
      </w:r>
    </w:p>
    <w:p w14:paraId="320E49FB" w14:textId="247AF004" w:rsidR="00F165BF" w:rsidRDefault="00F9477A" w:rsidP="00BB20BF">
      <w:pPr>
        <w:pStyle w:val="ATTANNLV2-ASDEFCON"/>
      </w:pPr>
      <w:r>
        <w:t>T</w:t>
      </w:r>
      <w:r w:rsidRPr="00F93963">
        <w:t>enderer</w:t>
      </w:r>
      <w:r>
        <w:t>s</w:t>
      </w:r>
      <w:r w:rsidRPr="00F93963">
        <w:t xml:space="preserve"> </w:t>
      </w:r>
      <w:r>
        <w:t xml:space="preserve">are </w:t>
      </w:r>
      <w:r w:rsidRPr="00F93963">
        <w:t>to</w:t>
      </w:r>
      <w:r w:rsidR="00BB20BF">
        <w:t xml:space="preserve"> </w:t>
      </w:r>
      <w:r w:rsidRPr="00F93963">
        <w:t xml:space="preserve">provide a statement as to whether or not </w:t>
      </w:r>
      <w:r>
        <w:t>they,</w:t>
      </w:r>
      <w:r w:rsidR="00B65DF1">
        <w:t xml:space="preserve"> any of their related bodies corporate,</w:t>
      </w:r>
      <w:r w:rsidRPr="00F93963">
        <w:t xml:space="preserve"> or proposed </w:t>
      </w:r>
      <w:r>
        <w:t xml:space="preserve">Approved </w:t>
      </w:r>
      <w:r w:rsidRPr="00F93963">
        <w:t>Subcontractors</w:t>
      </w:r>
      <w:r>
        <w:t>,</w:t>
      </w:r>
      <w:r w:rsidR="00F165BF">
        <w:t xml:space="preserve"> </w:t>
      </w:r>
      <w:r w:rsidR="00F165BF" w:rsidRPr="00F93963">
        <w:t>have had contracts with the Commonwealth terminated early</w:t>
      </w:r>
      <w:r w:rsidR="00F165BF">
        <w:t>,</w:t>
      </w:r>
      <w:r w:rsidR="00F165BF" w:rsidRPr="00F93963">
        <w:t xml:space="preserve"> for any reason</w:t>
      </w:r>
      <w:r w:rsidR="00F165BF">
        <w:t>,</w:t>
      </w:r>
      <w:r w:rsidR="00F165BF" w:rsidRPr="00F93963">
        <w:t xml:space="preserve"> in the last </w:t>
      </w:r>
      <w:r w:rsidR="00F165BF">
        <w:t>five</w:t>
      </w:r>
      <w:r w:rsidR="00F165BF" w:rsidRPr="00F93963">
        <w:t xml:space="preserve"> years</w:t>
      </w:r>
      <w:r w:rsidR="00F165BF">
        <w:t xml:space="preserve">.  </w:t>
      </w:r>
      <w:r w:rsidR="00F165BF" w:rsidRPr="00F93963">
        <w:t xml:space="preserve">The statement is to </w:t>
      </w:r>
      <w:r w:rsidR="00F165BF">
        <w:t>describe</w:t>
      </w:r>
      <w:r w:rsidR="00F165BF" w:rsidRPr="00F93963">
        <w:t xml:space="preserve"> the circumstances of any </w:t>
      </w:r>
      <w:r w:rsidR="00F165BF">
        <w:t xml:space="preserve">such </w:t>
      </w:r>
      <w:r w:rsidR="00F165BF" w:rsidRPr="00F93963">
        <w:t>terminations</w:t>
      </w:r>
      <w:r w:rsidR="00BB20BF">
        <w:t>.</w:t>
      </w:r>
    </w:p>
    <w:p w14:paraId="5198CCC0" w14:textId="7F3BA649" w:rsidR="003559F5" w:rsidRDefault="003559F5" w:rsidP="00BB20BF">
      <w:pPr>
        <w:pStyle w:val="ATTANNLV2-ASDEFCON"/>
      </w:pPr>
      <w:r w:rsidRPr="000C2572">
        <w:t xml:space="preserve">Tenderers are to provide a written statement as to whether or not they, and their officers, employees, agents or any proposed subcontractors, have had any non-compliances with the </w:t>
      </w:r>
      <w:r w:rsidRPr="000C2572">
        <w:lastRenderedPageBreak/>
        <w:t>Commonwealth Supplier Code of Conduct. The statement is to include a description of the circumstances of any such non-compliance.</w:t>
      </w:r>
    </w:p>
    <w:bookmarkEnd w:id="6"/>
    <w:p w14:paraId="131BE1C9" w14:textId="504BF12E" w:rsidR="00914361" w:rsidRPr="003B0092" w:rsidRDefault="002D334D" w:rsidP="00EF1418">
      <w:pPr>
        <w:pStyle w:val="ATTANNLV3-ASDEFCON"/>
        <w:keepNext/>
        <w:numPr>
          <w:ilvl w:val="0"/>
          <w:numId w:val="0"/>
        </w:numPr>
      </w:pPr>
      <w:r w:rsidRPr="00421AC3">
        <w:rPr>
          <w:b/>
        </w:rPr>
        <w:t>Financial Statements Presubmittal Program</w:t>
      </w:r>
      <w:r>
        <w:rPr>
          <w:b/>
        </w:rPr>
        <w:t xml:space="preserve"> or Approved Contractor Viability Program</w:t>
      </w:r>
    </w:p>
    <w:p w14:paraId="090A2A98" w14:textId="0C704A0E" w:rsidR="0057359B" w:rsidRDefault="002D334D" w:rsidP="00914361">
      <w:pPr>
        <w:pStyle w:val="NoteToDrafters-ASDEFCON"/>
      </w:pPr>
      <w:r w:rsidRPr="00421AC3">
        <w:t>Note to</w:t>
      </w:r>
      <w:r>
        <w:t xml:space="preserve"> drafters: </w:t>
      </w:r>
      <w:r w:rsidR="00767A0A">
        <w:t xml:space="preserve"> </w:t>
      </w:r>
      <w:r w:rsidR="00F165BF">
        <w:t>Further i</w:t>
      </w:r>
      <w:r w:rsidRPr="00421AC3">
        <w:t>nformation on the FSPP and ACVP</w:t>
      </w:r>
      <w:r>
        <w:t xml:space="preserve"> is available at:</w:t>
      </w:r>
      <w:r>
        <w:tab/>
      </w:r>
    </w:p>
    <w:p w14:paraId="6610CB6A" w14:textId="4FA7E1A9" w:rsidR="00914361" w:rsidRPr="00421AC3" w:rsidRDefault="00B80140" w:rsidP="0057359B">
      <w:pPr>
        <w:pStyle w:val="NoteToDraftersBullets-ASDEFCON"/>
      </w:pPr>
      <w:hyperlink r:id="rId9" w:history="1">
        <w:r w:rsidR="00044F0B">
          <w:rPr>
            <w:rStyle w:val="Hyperlink"/>
          </w:rPr>
          <w:t>http://ibss/PublishedWebsite/LatestFinal/836F0CF2-84F0-43C2-8A34-6D34BD246B0D/Item/9632D046-922F-43E9-8690-FDE2EAA695B7</w:t>
        </w:r>
      </w:hyperlink>
      <w:r w:rsidR="002D334D" w:rsidRPr="00421AC3">
        <w:t>.</w:t>
      </w:r>
    </w:p>
    <w:p w14:paraId="3C22662F" w14:textId="1F78D6DD" w:rsidR="00767A0A" w:rsidRDefault="002D334D" w:rsidP="00914361">
      <w:pPr>
        <w:pStyle w:val="NoteToTenderers-ASDEFCON"/>
      </w:pPr>
      <w:r w:rsidRPr="00421AC3">
        <w:t>Note to tenderers:</w:t>
      </w:r>
      <w:r w:rsidR="00767A0A">
        <w:t xml:space="preserve"> </w:t>
      </w:r>
      <w:r w:rsidRPr="00421AC3">
        <w:t xml:space="preserve"> </w:t>
      </w:r>
      <w:r w:rsidR="0081738A">
        <w:t>T</w:t>
      </w:r>
      <w:r w:rsidRPr="00421AC3">
        <w:t>he Financial Statements Presubmittal Program (FSPP) permits suppliers</w:t>
      </w:r>
      <w:r>
        <w:t xml:space="preserve"> </w:t>
      </w:r>
      <w:r w:rsidR="0081738A">
        <w:t>to</w:t>
      </w:r>
      <w:r w:rsidRPr="00421AC3">
        <w:t xml:space="preserve"> submit tender</w:t>
      </w:r>
      <w:r w:rsidR="00F9477A">
        <w:t>-</w:t>
      </w:r>
      <w:r w:rsidR="0081738A">
        <w:t>related financial</w:t>
      </w:r>
      <w:r w:rsidRPr="00421AC3">
        <w:t xml:space="preserve"> information </w:t>
      </w:r>
      <w:r w:rsidR="0081738A">
        <w:t>once per year to CASG</w:t>
      </w:r>
      <w:r w:rsidR="00F9477A">
        <w:t>,</w:t>
      </w:r>
      <w:r w:rsidR="0081738A">
        <w:t xml:space="preserve"> rather than as part of each tender</w:t>
      </w:r>
      <w:r w:rsidRPr="00421AC3">
        <w:t>.</w:t>
      </w:r>
      <w:r w:rsidR="006C1E7C">
        <w:t xml:space="preserve">  </w:t>
      </w:r>
      <w:r w:rsidR="00F165BF">
        <w:t xml:space="preserve">Approved Contractor Viability Program (ACVP) status prequalifies a tenderer as being financially viable for the purposes of tender evaluation. </w:t>
      </w:r>
      <w:r w:rsidRPr="00421AC3">
        <w:t>F</w:t>
      </w:r>
      <w:r w:rsidR="0081738A">
        <w:t>or</w:t>
      </w:r>
      <w:r w:rsidRPr="00421AC3">
        <w:t xml:space="preserve"> information on the FSPP and ACVP, and register</w:t>
      </w:r>
      <w:r>
        <w:t>s</w:t>
      </w:r>
      <w:r w:rsidRPr="00421AC3">
        <w:t xml:space="preserve"> of participating </w:t>
      </w:r>
      <w:r>
        <w:t>suppliers</w:t>
      </w:r>
      <w:r w:rsidR="0081738A">
        <w:t>, refer to</w:t>
      </w:r>
      <w:r>
        <w:t>:</w:t>
      </w:r>
      <w:r>
        <w:tab/>
      </w:r>
    </w:p>
    <w:p w14:paraId="0EB6FADC" w14:textId="7688EC07" w:rsidR="00914361" w:rsidRPr="00421AC3" w:rsidRDefault="00B80140" w:rsidP="0057359B">
      <w:pPr>
        <w:pStyle w:val="NoteToTenderersBullets-ASDEFCON"/>
      </w:pPr>
      <w:hyperlink r:id="rId10" w:history="1">
        <w:r w:rsidR="0081738A">
          <w:rPr>
            <w:rStyle w:val="Hyperlink"/>
          </w:rPr>
          <w:t>https://www.defence.gov.au/business-industry/procurement/policies-guidelines-templates/procurement-guidance/program-guidelines</w:t>
        </w:r>
      </w:hyperlink>
      <w:r w:rsidR="00A65283">
        <w:t xml:space="preserve"> </w:t>
      </w:r>
      <w:r w:rsidR="002D334D" w:rsidRPr="00421AC3">
        <w:t>.</w:t>
      </w:r>
    </w:p>
    <w:p w14:paraId="1CC27EF9" w14:textId="4781A643" w:rsidR="00914361" w:rsidRPr="00421AC3" w:rsidRDefault="002D334D" w:rsidP="005A7416">
      <w:pPr>
        <w:pStyle w:val="ASDEFCONOption"/>
      </w:pPr>
      <w:r w:rsidRPr="00421AC3">
        <w:t>Tenderers NOT participating in the FSPP</w:t>
      </w:r>
      <w:r>
        <w:t xml:space="preserve"> or ACVP</w:t>
      </w:r>
      <w:r w:rsidRPr="00421AC3">
        <w:t>:</w:t>
      </w:r>
    </w:p>
    <w:p w14:paraId="6C8DE102" w14:textId="56C1CBF5" w:rsidR="00914361" w:rsidRPr="00421AC3" w:rsidRDefault="002D334D" w:rsidP="00914361">
      <w:pPr>
        <w:pStyle w:val="ATTANNLV2-ASDEFCON"/>
      </w:pPr>
      <w:bookmarkStart w:id="7" w:name="_Ref488309463"/>
      <w:r w:rsidRPr="00421AC3">
        <w:t>Tenderers that are not participating in the FSPP (ie</w:t>
      </w:r>
      <w:r w:rsidR="005A7416">
        <w:t>,</w:t>
      </w:r>
      <w:r w:rsidRPr="00421AC3">
        <w:t xml:space="preserve"> not listed in the FSPP </w:t>
      </w:r>
      <w:r>
        <w:t>or ACVP r</w:t>
      </w:r>
      <w:r w:rsidRPr="00421AC3">
        <w:t>egister</w:t>
      </w:r>
      <w:r>
        <w:t>s</w:t>
      </w:r>
      <w:r w:rsidRPr="00421AC3">
        <w:t xml:space="preserve"> as at the </w:t>
      </w:r>
      <w:r>
        <w:t>time of tender lodgement</w:t>
      </w:r>
      <w:r w:rsidRPr="00421AC3">
        <w:t>) are to provide the following information:</w:t>
      </w:r>
      <w:bookmarkEnd w:id="7"/>
    </w:p>
    <w:p w14:paraId="19FDFFAB" w14:textId="77777777" w:rsidR="00914361" w:rsidRDefault="002D334D" w:rsidP="00914361">
      <w:pPr>
        <w:pStyle w:val="ATTANNLV3-ASDEFCON"/>
      </w:pPr>
      <w:bookmarkStart w:id="8" w:name="_Ref453768673"/>
      <w:r>
        <w:t>the following details of the tenderer, as applicable:</w:t>
      </w:r>
      <w:bookmarkEnd w:id="8"/>
    </w:p>
    <w:p w14:paraId="4045F300" w14:textId="77777777" w:rsidR="00914361" w:rsidRDefault="002D334D" w:rsidP="00914361">
      <w:pPr>
        <w:pStyle w:val="ATTANNLV4-ASDEFCON"/>
      </w:pPr>
      <w:r w:rsidRPr="002346DB">
        <w:t>the full name of the tenderer</w:t>
      </w:r>
      <w:r>
        <w:t>;</w:t>
      </w:r>
    </w:p>
    <w:p w14:paraId="56882376" w14:textId="77777777" w:rsidR="00914361" w:rsidRDefault="002D334D" w:rsidP="00914361">
      <w:pPr>
        <w:pStyle w:val="ATTANNLV4-ASDEFCON"/>
      </w:pPr>
      <w:r>
        <w:t xml:space="preserve">any </w:t>
      </w:r>
      <w:r w:rsidRPr="002346DB">
        <w:t>trading or business name;</w:t>
      </w:r>
      <w:bookmarkEnd w:id="4"/>
    </w:p>
    <w:p w14:paraId="3FC54540" w14:textId="77777777" w:rsidR="00914361" w:rsidRDefault="002D334D" w:rsidP="00914361">
      <w:pPr>
        <w:pStyle w:val="ATTANNLV4-ASDEFCON"/>
      </w:pPr>
      <w:r w:rsidRPr="002346DB">
        <w:t>if a company</w:t>
      </w:r>
      <w:r>
        <w:t xml:space="preserve">, </w:t>
      </w:r>
      <w:r w:rsidRPr="002346DB">
        <w:t>the registered office, principal place of business and an outline of the company structure;</w:t>
      </w:r>
    </w:p>
    <w:p w14:paraId="0DFE8ADC" w14:textId="77777777" w:rsidR="00914361" w:rsidRPr="002346DB" w:rsidRDefault="002D334D" w:rsidP="00914361">
      <w:pPr>
        <w:pStyle w:val="ATTANNLV4-ASDEFCON"/>
      </w:pPr>
      <w:r>
        <w:t xml:space="preserve">the </w:t>
      </w:r>
      <w:r w:rsidRPr="002346DB">
        <w:t xml:space="preserve">date and place of </w:t>
      </w:r>
      <w:r>
        <w:t>incorporation;</w:t>
      </w:r>
    </w:p>
    <w:p w14:paraId="7921CEE5" w14:textId="77777777" w:rsidR="00914361" w:rsidRDefault="002D334D" w:rsidP="00914361">
      <w:pPr>
        <w:pStyle w:val="ATTANNLV4-ASDEFCON"/>
      </w:pPr>
      <w:bookmarkStart w:id="9" w:name="_Ref308593728"/>
      <w:r>
        <w:t>if an Australian company, it</w:t>
      </w:r>
      <w:r w:rsidRPr="002346DB">
        <w:t xml:space="preserve">s ACN/ARBN and </w:t>
      </w:r>
      <w:r>
        <w:t>its ABN as applicable;</w:t>
      </w:r>
      <w:bookmarkEnd w:id="9"/>
    </w:p>
    <w:p w14:paraId="210B1124" w14:textId="77777777" w:rsidR="00914361" w:rsidRDefault="002D334D" w:rsidP="00914361">
      <w:pPr>
        <w:pStyle w:val="ATTANNLV4-ASDEFCON"/>
      </w:pPr>
      <w:r w:rsidRPr="002346DB">
        <w:t xml:space="preserve">for a foreign firm or company, </w:t>
      </w:r>
      <w:r>
        <w:t xml:space="preserve">details of its registration, incorporation and </w:t>
      </w:r>
      <w:r w:rsidRPr="002346DB">
        <w:t>place of business in Australia</w:t>
      </w:r>
      <w:r>
        <w:t xml:space="preserve">, the name of any </w:t>
      </w:r>
      <w:r w:rsidRPr="002346DB">
        <w:t>Australian repres</w:t>
      </w:r>
      <w:r>
        <w:t>entative and its ABN (if any); and</w:t>
      </w:r>
    </w:p>
    <w:p w14:paraId="409D65EC" w14:textId="77777777" w:rsidR="00914361" w:rsidRDefault="002D334D" w:rsidP="00914361">
      <w:pPr>
        <w:pStyle w:val="ATTANNLV3-ASDEFCON"/>
      </w:pPr>
      <w:r w:rsidRPr="001E2AA6">
        <w:t>copies of Annual Statement of Financial Position</w:t>
      </w:r>
      <w:r>
        <w:t>, Income Statement and Statement of Cash Flows,</w:t>
      </w:r>
      <w:r w:rsidRPr="001E2AA6">
        <w:t xml:space="preserve"> with the appropriate accompanying notes for the three previous financial years</w:t>
      </w:r>
      <w:r>
        <w:t xml:space="preserve">.  </w:t>
      </w:r>
      <w:r w:rsidRPr="001E2AA6">
        <w:t xml:space="preserve">If the tenderer is part of a group of companies, those documents or the equivalent information </w:t>
      </w:r>
      <w:r>
        <w:t xml:space="preserve">is to </w:t>
      </w:r>
      <w:r w:rsidRPr="001E2AA6">
        <w:t>relat</w:t>
      </w:r>
      <w:r>
        <w:t>e</w:t>
      </w:r>
      <w:r w:rsidRPr="001E2AA6">
        <w:t xml:space="preserve"> to the tenderer as a single entity</w:t>
      </w:r>
      <w:r>
        <w:t>, unless granted relief under the relevant Australian Securities and Investments Commission class order.</w:t>
      </w:r>
    </w:p>
    <w:p w14:paraId="715BF263" w14:textId="1C50E8CC" w:rsidR="00914361" w:rsidRPr="00421AC3" w:rsidRDefault="002D334D" w:rsidP="00A43692">
      <w:pPr>
        <w:pStyle w:val="ASDEFCONOption"/>
      </w:pPr>
      <w:bookmarkStart w:id="10" w:name="_Ref488242419"/>
      <w:r w:rsidRPr="00421AC3">
        <w:t>Tenderers participating in the FSPP</w:t>
      </w:r>
      <w:r w:rsidRPr="00005DA5">
        <w:t xml:space="preserve"> </w:t>
      </w:r>
      <w:r>
        <w:t>or ACVP</w:t>
      </w:r>
      <w:r w:rsidRPr="00421AC3">
        <w:t>:</w:t>
      </w:r>
    </w:p>
    <w:p w14:paraId="6F6EB021" w14:textId="1ED1D5CD" w:rsidR="00914361" w:rsidRPr="00421AC3" w:rsidRDefault="002D334D" w:rsidP="00914361">
      <w:pPr>
        <w:pStyle w:val="ATTANNLV2-ASDEFCON"/>
      </w:pPr>
      <w:bookmarkStart w:id="11" w:name="_Ref488309449"/>
      <w:r w:rsidRPr="00421AC3">
        <w:t xml:space="preserve">Tenderers that are participating in the FSPP </w:t>
      </w:r>
      <w:r w:rsidR="00713426">
        <w:t>(i</w:t>
      </w:r>
      <w:r>
        <w:t xml:space="preserve">e, </w:t>
      </w:r>
      <w:r w:rsidRPr="00421AC3">
        <w:t xml:space="preserve">listed in the FSPP </w:t>
      </w:r>
      <w:r>
        <w:t>or ACVP r</w:t>
      </w:r>
      <w:r w:rsidRPr="00421AC3">
        <w:t>egister</w:t>
      </w:r>
      <w:r>
        <w:t>s</w:t>
      </w:r>
      <w:r w:rsidRPr="00421AC3">
        <w:t xml:space="preserve"> as at the </w:t>
      </w:r>
      <w:r>
        <w:t>time of tender lodgement</w:t>
      </w:r>
      <w:r w:rsidRPr="00421AC3">
        <w:t>)</w:t>
      </w:r>
      <w:r>
        <w:t xml:space="preserve"> </w:t>
      </w:r>
      <w:r w:rsidRPr="00421AC3">
        <w:t>are to:</w:t>
      </w:r>
      <w:bookmarkEnd w:id="10"/>
      <w:bookmarkEnd w:id="11"/>
    </w:p>
    <w:p w14:paraId="0467DF0C" w14:textId="4F690402" w:rsidR="00914361" w:rsidRPr="00421AC3" w:rsidRDefault="002D334D" w:rsidP="00914361">
      <w:pPr>
        <w:pStyle w:val="ATTANNLV3-ASDEFCON"/>
      </w:pPr>
      <w:r w:rsidRPr="00421AC3">
        <w:t>state that they are participating in the FSPP and whether they have ACVP status; and</w:t>
      </w:r>
    </w:p>
    <w:p w14:paraId="1FE488FB" w14:textId="77777777" w:rsidR="00914361" w:rsidRPr="00421AC3" w:rsidRDefault="002D334D" w:rsidP="00914361">
      <w:pPr>
        <w:pStyle w:val="ATTANNLV3-ASDEFCON"/>
      </w:pPr>
      <w:r w:rsidRPr="00421AC3">
        <w:t>provide the following details of the tenderer:</w:t>
      </w:r>
    </w:p>
    <w:p w14:paraId="1D67D2D0" w14:textId="77777777" w:rsidR="00914361" w:rsidRPr="00421AC3" w:rsidRDefault="002D334D" w:rsidP="00914361">
      <w:pPr>
        <w:pStyle w:val="COTCOCLV5-ASDEFCON"/>
      </w:pPr>
      <w:r w:rsidRPr="00421AC3">
        <w:t>the full name of the tenderer;</w:t>
      </w:r>
    </w:p>
    <w:p w14:paraId="330F2FEF" w14:textId="77777777" w:rsidR="00914361" w:rsidRPr="00F5651B" w:rsidRDefault="002D334D" w:rsidP="00914361">
      <w:pPr>
        <w:pStyle w:val="COTCOCLV5-ASDEFCON"/>
      </w:pPr>
      <w:r w:rsidRPr="00F5651B">
        <w:t>if an Australian company, its ACN/ARBN and ABN as applicable; and</w:t>
      </w:r>
    </w:p>
    <w:p w14:paraId="0FCC35AB" w14:textId="0C6AAB7D" w:rsidR="00914361" w:rsidRPr="00F5651B" w:rsidRDefault="002D334D" w:rsidP="00662654">
      <w:pPr>
        <w:pStyle w:val="COTCOCLV5-ASDEFCON"/>
      </w:pPr>
      <w:r w:rsidRPr="00F5651B">
        <w:t>if a foreign firm or company, details of its registration, incorporation and place of business in Australia,</w:t>
      </w:r>
      <w:r w:rsidR="005F5BA6" w:rsidRPr="00F5651B">
        <w:t xml:space="preserve"> and</w:t>
      </w:r>
      <w:r w:rsidRPr="00F5651B">
        <w:t xml:space="preserve"> the name of any Australian representative and its ABN.</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EB12A7" w14:paraId="44CECA4C" w14:textId="77777777" w:rsidTr="00914361">
        <w:tc>
          <w:tcPr>
            <w:tcW w:w="9209" w:type="dxa"/>
            <w:shd w:val="clear" w:color="auto" w:fill="auto"/>
          </w:tcPr>
          <w:p w14:paraId="26C866EF" w14:textId="77777777" w:rsidR="00EC6737" w:rsidRDefault="00EC6737" w:rsidP="00EC6737">
            <w:pPr>
              <w:pStyle w:val="ASDEFCONOption"/>
              <w:keepNext w:val="0"/>
            </w:pPr>
            <w:bookmarkStart w:id="12" w:name="_Toc228854750"/>
            <w:bookmarkStart w:id="13" w:name="_Toc229969585"/>
            <w:bookmarkStart w:id="14" w:name="_Toc231196032"/>
            <w:bookmarkStart w:id="15" w:name="_Ref327185382"/>
            <w:r>
              <w:t xml:space="preserve">Option:  Include this clause if the </w:t>
            </w:r>
            <w:r w:rsidRPr="005651ED">
              <w:t xml:space="preserve">procurement </w:t>
            </w:r>
            <w:r w:rsidRPr="00613B03">
              <w:t>is at or above the relevant procurement threshold, and does not meet the exemptions set out at Appendix A to the CPRs.</w:t>
            </w:r>
          </w:p>
          <w:p w14:paraId="7121B6B6" w14:textId="77777777" w:rsidR="00EC6737" w:rsidRDefault="00EC6737" w:rsidP="00EC6737">
            <w:pPr>
              <w:pStyle w:val="Note-ASDEFCON"/>
            </w:pPr>
            <w:r w:rsidRPr="00613B03">
              <w:t xml:space="preserve">Note </w:t>
            </w:r>
            <w:r>
              <w:t>that i</w:t>
            </w:r>
            <w:r w:rsidRPr="00616E66">
              <w:t xml:space="preserve">f a Defence specific exemption </w:t>
            </w:r>
            <w:r>
              <w:t xml:space="preserve">from Division 2 of the CPRs applies, </w:t>
            </w:r>
            <w:r w:rsidRPr="00616E66">
              <w:t xml:space="preserve">this </w:t>
            </w:r>
            <w:r>
              <w:t>option</w:t>
            </w:r>
            <w:r w:rsidRPr="00616E66">
              <w:t xml:space="preserve"> is </w:t>
            </w:r>
            <w:r>
              <w:t xml:space="preserve">still </w:t>
            </w:r>
            <w:r w:rsidRPr="00616E66">
              <w:t>to be used.</w:t>
            </w:r>
          </w:p>
          <w:p w14:paraId="356B66CB" w14:textId="77777777" w:rsidR="00EC6737" w:rsidRDefault="00EC6737" w:rsidP="00EC6737">
            <w:pPr>
              <w:pStyle w:val="NoteToTenderers-ASDEFCON"/>
            </w:pPr>
            <w:r w:rsidRPr="005651ED">
              <w:t xml:space="preserve">Note to tenderers:  </w:t>
            </w:r>
            <w:r w:rsidRPr="00613B03">
              <w:t xml:space="preserve">In performing any resultant Contract, the tenderer is to comply with its obligations under the Workplace Gender Equality Act 2012 (Cth). Information about the </w:t>
            </w:r>
            <w:r w:rsidRPr="00613B03">
              <w:lastRenderedPageBreak/>
              <w:t>coverage of the Workplace Gender Equality Procurement Principles is available from the Workplace Gender Equality Agency at:</w:t>
            </w:r>
          </w:p>
          <w:p w14:paraId="74534B31" w14:textId="588EBEFB" w:rsidR="00EC6737" w:rsidRDefault="00EC6737" w:rsidP="00EC6737">
            <w:pPr>
              <w:pStyle w:val="NoteToTenderersBullets-ASDEFCON"/>
            </w:pPr>
            <w:hyperlink r:id="rId11" w:history="1">
              <w:r>
                <w:rPr>
                  <w:rStyle w:val="Hyperlink"/>
                </w:rPr>
                <w:t>https://www.wgea.gov.au/what-we-do/compliance-reporting/wgea-procurement-principles</w:t>
              </w:r>
            </w:hyperlink>
          </w:p>
          <w:p w14:paraId="3A7881A6" w14:textId="77777777" w:rsidR="00EC6737" w:rsidRPr="005651ED" w:rsidRDefault="00EC6737" w:rsidP="00EC6737">
            <w:pPr>
              <w:pStyle w:val="ATTANNLV2-ASDEFCON"/>
            </w:pPr>
            <w:bookmarkStart w:id="16" w:name="_Ref80024351"/>
            <w:r w:rsidRPr="005651ED">
              <w:t>If the tenderer is a Relevant Employer, the tenderer is to:</w:t>
            </w:r>
            <w:bookmarkEnd w:id="16"/>
          </w:p>
          <w:p w14:paraId="3C12980B" w14:textId="77777777" w:rsidR="00EC6737" w:rsidRDefault="00EC6737" w:rsidP="00EC6737">
            <w:pPr>
              <w:pStyle w:val="ATTANNLV3-ASDEFCON"/>
            </w:pPr>
            <w:r w:rsidRPr="00613B03">
              <w:t>provide a current letter of compliance issued by the Workplace Gender Equality Agency (WGEA) as part of its tender; or</w:t>
            </w:r>
          </w:p>
          <w:p w14:paraId="305FB690" w14:textId="77777777" w:rsidR="00EC6737" w:rsidRDefault="00EC6737" w:rsidP="00EC6737">
            <w:pPr>
              <w:pStyle w:val="ATTANNLV3-ASDEFCON"/>
            </w:pPr>
            <w:r w:rsidRPr="00613B03">
              <w:t>advise that it is a Relevant Employer as part of its tender and provide a current letter of compliance issued by WGEA prior to executing any resultant Contract with the Commonwealth.</w:t>
            </w:r>
          </w:p>
          <w:p w14:paraId="1110991E" w14:textId="25FEA582" w:rsidR="00A43692" w:rsidRDefault="00EC6737" w:rsidP="00EE1349">
            <w:pPr>
              <w:pStyle w:val="ATTANNLV2-ASDEFCON"/>
            </w:pPr>
            <w:r>
              <w:t xml:space="preserve">For the purposes of clause </w:t>
            </w:r>
            <w:r>
              <w:rPr>
                <w:b/>
                <w:i/>
                <w:color w:val="FFFFFF"/>
                <w:szCs w:val="40"/>
              </w:rPr>
              <w:fldChar w:fldCharType="begin"/>
            </w:r>
            <w:r>
              <w:instrText xml:space="preserve"> REF _Ref80024351 \r \h </w:instrText>
            </w:r>
            <w:r>
              <w:rPr>
                <w:b/>
                <w:i/>
                <w:color w:val="FFFFFF"/>
                <w:szCs w:val="40"/>
              </w:rPr>
            </w:r>
            <w:r>
              <w:rPr>
                <w:b/>
                <w:i/>
                <w:color w:val="FFFFFF"/>
                <w:szCs w:val="40"/>
              </w:rPr>
              <w:fldChar w:fldCharType="separate"/>
            </w:r>
            <w:r w:rsidR="00B80140">
              <w:t>2.9</w:t>
            </w:r>
            <w:r>
              <w:rPr>
                <w:b/>
                <w:i/>
                <w:color w:val="FFFFFF"/>
                <w:szCs w:val="40"/>
              </w:rPr>
              <w:fldChar w:fldCharType="end"/>
            </w:r>
            <w:r>
              <w:t>, Relevant Employer means an employer who has been a Relevant Employer under the Workplace Gender Equality Procurement Principles for a period of not less than 6 months.  The Supplier will continue to be obligated as a Relevant Employer until the number of its employees falls below 80.</w:t>
            </w:r>
          </w:p>
        </w:tc>
      </w:tr>
    </w:tbl>
    <w:p w14:paraId="4C339A81" w14:textId="77777777" w:rsidR="00914361" w:rsidRDefault="00914361" w:rsidP="00914361">
      <w:pPr>
        <w:pStyle w:val="ASDEFCONOptionSpace"/>
        <w:rPr>
          <w:color w:val="000000"/>
        </w:rPr>
      </w:pPr>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EB12A7" w14:paraId="40BF31A1" w14:textId="77777777" w:rsidTr="003B54A5">
        <w:tc>
          <w:tcPr>
            <w:tcW w:w="9071" w:type="dxa"/>
            <w:shd w:val="clear" w:color="auto" w:fill="auto"/>
          </w:tcPr>
          <w:p w14:paraId="72BB18FB" w14:textId="77777777" w:rsidR="00914361" w:rsidRDefault="002D334D" w:rsidP="003B54A5">
            <w:pPr>
              <w:pStyle w:val="ASDEFCONOption"/>
              <w:keepNext w:val="0"/>
            </w:pPr>
            <w:bookmarkStart w:id="17" w:name="_Ref9877359"/>
            <w:bookmarkStart w:id="18" w:name="_Ref5909210"/>
            <w:r>
              <w:t xml:space="preserve">Option:  </w:t>
            </w:r>
            <w:r w:rsidRPr="00A031F3">
              <w:t>This clause must be used when a procurement is conducted by open tender, is subject to the CPRs and has an estimated value over $4 million (inc GST).</w:t>
            </w:r>
          </w:p>
          <w:p w14:paraId="0EBA5863" w14:textId="548515AD" w:rsidR="0057359B" w:rsidRDefault="002D334D" w:rsidP="00914361">
            <w:pPr>
              <w:pStyle w:val="NoteToTenderers-ASDEFCON"/>
            </w:pPr>
            <w:r>
              <w:t xml:space="preserve">Note to tenderers: </w:t>
            </w:r>
            <w:r w:rsidR="00767A0A">
              <w:t xml:space="preserve"> </w:t>
            </w:r>
            <w:r>
              <w:t xml:space="preserve">The </w:t>
            </w:r>
            <w:r w:rsidR="00C12C0D">
              <w:t xml:space="preserve">Shadow </w:t>
            </w:r>
            <w:r>
              <w:t>Economy Procurement Connected Policy obligat</w:t>
            </w:r>
            <w:r w:rsidR="00306AAE">
              <w:t>es</w:t>
            </w:r>
            <w:r>
              <w:t xml:space="preserve"> the Commonwealth to obtain STRs from tenderers.  F</w:t>
            </w:r>
            <w:r w:rsidR="007820E2">
              <w:t>or</w:t>
            </w:r>
            <w:r>
              <w:t xml:space="preserve"> information about th</w:t>
            </w:r>
            <w:r w:rsidR="007820E2">
              <w:t>is</w:t>
            </w:r>
            <w:r>
              <w:t xml:space="preserve"> </w:t>
            </w:r>
            <w:r w:rsidR="007820E2">
              <w:t>p</w:t>
            </w:r>
            <w:r>
              <w:t>olicy</w:t>
            </w:r>
            <w:r w:rsidR="007820E2">
              <w:t xml:space="preserve"> refer to</w:t>
            </w:r>
            <w:r w:rsidR="0057359B">
              <w:t>:</w:t>
            </w:r>
          </w:p>
          <w:p w14:paraId="1DDD838A" w14:textId="352040AC" w:rsidR="00914361" w:rsidRDefault="00B80140" w:rsidP="00BB4EA1">
            <w:pPr>
              <w:pStyle w:val="NoteToTenderersBullets-ASDEFCON"/>
            </w:pPr>
            <w:hyperlink r:id="rId12" w:history="1">
              <w:r w:rsidR="00306AAE">
                <w:rPr>
                  <w:rStyle w:val="Hyperlink"/>
                </w:rPr>
                <w:t>https://treasury.gov.au/policy-topics/economy/shadow-economy/procurement-connected-policy</w:t>
              </w:r>
            </w:hyperlink>
            <w:r w:rsidR="002D334D">
              <w:t>.</w:t>
            </w:r>
          </w:p>
          <w:p w14:paraId="560C1A1A" w14:textId="77777777" w:rsidR="00914361" w:rsidRDefault="002D334D" w:rsidP="00914361">
            <w:pPr>
              <w:pStyle w:val="ATTANNLV2-ASDEFCON"/>
            </w:pPr>
            <w:bookmarkStart w:id="19" w:name="_Ref11850061"/>
            <w:bookmarkEnd w:id="17"/>
            <w:bookmarkEnd w:id="18"/>
            <w:r>
              <w:t>Tenderers are to:</w:t>
            </w:r>
            <w:bookmarkEnd w:id="19"/>
          </w:p>
          <w:p w14:paraId="29523089" w14:textId="77777777" w:rsidR="00914361" w:rsidRDefault="002D334D" w:rsidP="00914361">
            <w:pPr>
              <w:pStyle w:val="ATTANNLV3-ASDEFCON"/>
            </w:pPr>
            <w:r>
              <w:t>provide as part of their tender any of the following STRs that are applicable to the tenderer; and</w:t>
            </w:r>
          </w:p>
          <w:p w14:paraId="511CD07C" w14:textId="77777777" w:rsidR="00914361" w:rsidRDefault="002D334D" w:rsidP="00914361">
            <w:pPr>
              <w:pStyle w:val="ATTANNLV3-ASDEFCON"/>
            </w:pPr>
            <w:r>
              <w:t>in accordance with clause 1.9.3 of the Conditions of Tender, obtain and hold any of the following STRs that are applicable to a relevant Subcontractor:</w:t>
            </w:r>
          </w:p>
          <w:p w14:paraId="59770148" w14:textId="0141C703" w:rsidR="00914361" w:rsidRDefault="002D334D" w:rsidP="00914361">
            <w:pPr>
              <w:pStyle w:val="Caption"/>
              <w:keepNext/>
            </w:pPr>
            <w:bookmarkStart w:id="20" w:name="_Ref167444427"/>
            <w:r>
              <w:t>Table A-</w:t>
            </w:r>
            <w:r w:rsidR="00B80140">
              <w:fldChar w:fldCharType="begin"/>
            </w:r>
            <w:r w:rsidR="00B80140">
              <w:instrText xml:space="preserve"> SEQ Table \* ARABIC </w:instrText>
            </w:r>
            <w:r w:rsidR="00B80140">
              <w:fldChar w:fldCharType="separate"/>
            </w:r>
            <w:r w:rsidR="00B80140">
              <w:rPr>
                <w:noProof/>
              </w:rPr>
              <w:t>1</w:t>
            </w:r>
            <w:r w:rsidR="00B80140">
              <w:rPr>
                <w:noProof/>
              </w:rPr>
              <w:fldChar w:fldCharType="end"/>
            </w:r>
            <w:r>
              <w:t xml:space="preserve">: </w:t>
            </w:r>
            <w:r w:rsidRPr="00835217">
              <w:t>Tenderer / Subcontractor STR requirements</w:t>
            </w:r>
            <w:bookmarkEnd w:id="20"/>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5094"/>
            </w:tblGrid>
            <w:tr w:rsidR="00EB12A7" w14:paraId="2F449486" w14:textId="77777777" w:rsidTr="00914361">
              <w:trPr>
                <w:trHeight w:val="545"/>
                <w:jc w:val="right"/>
              </w:trPr>
              <w:tc>
                <w:tcPr>
                  <w:tcW w:w="3118" w:type="dxa"/>
                  <w:shd w:val="clear" w:color="auto" w:fill="D9D9D9"/>
                </w:tcPr>
                <w:p w14:paraId="45791800" w14:textId="77777777" w:rsidR="00914361" w:rsidRPr="00142165" w:rsidRDefault="002D334D" w:rsidP="00914361">
                  <w:pPr>
                    <w:pStyle w:val="Table10ptHeading-ASDEFCON"/>
                    <w:rPr>
                      <w:rFonts w:eastAsia="Calibri"/>
                    </w:rPr>
                  </w:pPr>
                  <w:r w:rsidRPr="00142165">
                    <w:rPr>
                      <w:rFonts w:eastAsia="Calibri"/>
                    </w:rPr>
                    <w:t>If the tenderer / subcontractor (as the case may be) is:</w:t>
                  </w:r>
                </w:p>
              </w:tc>
              <w:tc>
                <w:tcPr>
                  <w:tcW w:w="5094" w:type="dxa"/>
                  <w:shd w:val="clear" w:color="auto" w:fill="D9D9D9"/>
                </w:tcPr>
                <w:p w14:paraId="519A809B" w14:textId="77777777" w:rsidR="00914361" w:rsidRPr="00142165" w:rsidRDefault="002D334D" w:rsidP="00914361">
                  <w:pPr>
                    <w:pStyle w:val="Table10ptHeading-ASDEFCON"/>
                    <w:rPr>
                      <w:rFonts w:eastAsia="Calibri"/>
                    </w:rPr>
                  </w:pPr>
                  <w:r w:rsidRPr="00142165">
                    <w:rPr>
                      <w:rFonts w:eastAsia="Calibri"/>
                    </w:rPr>
                    <w:t>STRs required:</w:t>
                  </w:r>
                </w:p>
              </w:tc>
            </w:tr>
            <w:tr w:rsidR="00EB12A7" w14:paraId="4A116181" w14:textId="77777777" w:rsidTr="00914361">
              <w:trPr>
                <w:trHeight w:val="319"/>
                <w:jc w:val="right"/>
              </w:trPr>
              <w:tc>
                <w:tcPr>
                  <w:tcW w:w="3118" w:type="dxa"/>
                  <w:shd w:val="clear" w:color="auto" w:fill="D9D9D9"/>
                </w:tcPr>
                <w:p w14:paraId="7502A6D4" w14:textId="77777777" w:rsidR="00914361" w:rsidRPr="00142165" w:rsidRDefault="002D334D" w:rsidP="00914361">
                  <w:pPr>
                    <w:pStyle w:val="Table10ptHeading-ASDEFCON"/>
                    <w:rPr>
                      <w:rFonts w:eastAsia="Calibri"/>
                    </w:rPr>
                  </w:pPr>
                  <w:r w:rsidRPr="00142165">
                    <w:rPr>
                      <w:rFonts w:eastAsia="Calibri"/>
                    </w:rPr>
                    <w:t>(a)</w:t>
                  </w:r>
                </w:p>
              </w:tc>
              <w:tc>
                <w:tcPr>
                  <w:tcW w:w="5094" w:type="dxa"/>
                  <w:shd w:val="clear" w:color="auto" w:fill="D9D9D9"/>
                </w:tcPr>
                <w:p w14:paraId="01C6FE2B" w14:textId="77777777" w:rsidR="00914361" w:rsidRPr="00142165" w:rsidRDefault="002D334D" w:rsidP="00914361">
                  <w:pPr>
                    <w:pStyle w:val="Table10ptHeading-ASDEFCON"/>
                    <w:rPr>
                      <w:rFonts w:eastAsia="Calibri"/>
                    </w:rPr>
                  </w:pPr>
                  <w:r w:rsidRPr="00142165">
                    <w:rPr>
                      <w:rFonts w:eastAsia="Calibri"/>
                    </w:rPr>
                    <w:t>(b)</w:t>
                  </w:r>
                </w:p>
              </w:tc>
            </w:tr>
            <w:tr w:rsidR="00EB12A7" w14:paraId="3315396F" w14:textId="77777777" w:rsidTr="00914361">
              <w:trPr>
                <w:trHeight w:val="529"/>
                <w:jc w:val="right"/>
              </w:trPr>
              <w:tc>
                <w:tcPr>
                  <w:tcW w:w="3118" w:type="dxa"/>
                  <w:shd w:val="clear" w:color="auto" w:fill="auto"/>
                </w:tcPr>
                <w:p w14:paraId="17D68050" w14:textId="77777777" w:rsidR="00914361" w:rsidRDefault="002D334D" w:rsidP="006838A5">
                  <w:pPr>
                    <w:pStyle w:val="Table10ptSub1-ASDEFCON"/>
                    <w:numPr>
                      <w:ilvl w:val="1"/>
                      <w:numId w:val="28"/>
                    </w:numPr>
                    <w:ind w:left="264" w:hanging="264"/>
                  </w:pPr>
                  <w:r w:rsidRPr="0002446D">
                    <w:t>body corporate or natural person;</w:t>
                  </w:r>
                </w:p>
              </w:tc>
              <w:tc>
                <w:tcPr>
                  <w:tcW w:w="5094" w:type="dxa"/>
                  <w:shd w:val="clear" w:color="auto" w:fill="auto"/>
                </w:tcPr>
                <w:p w14:paraId="1B053D81" w14:textId="77777777" w:rsidR="00914361" w:rsidRPr="009D0DB7" w:rsidRDefault="002D334D" w:rsidP="00914361">
                  <w:pPr>
                    <w:pStyle w:val="Table10ptText-ASDEFCON"/>
                  </w:pPr>
                  <w:r w:rsidRPr="009D0DB7">
                    <w:t>a satisfactory and valid STR in respect of that body corporate or person;</w:t>
                  </w:r>
                </w:p>
              </w:tc>
            </w:tr>
            <w:tr w:rsidR="00EB12A7" w14:paraId="637CC071" w14:textId="77777777" w:rsidTr="00914361">
              <w:trPr>
                <w:trHeight w:val="529"/>
                <w:jc w:val="right"/>
              </w:trPr>
              <w:tc>
                <w:tcPr>
                  <w:tcW w:w="3118" w:type="dxa"/>
                  <w:shd w:val="clear" w:color="auto" w:fill="auto"/>
                </w:tcPr>
                <w:p w14:paraId="50491A4F" w14:textId="77777777" w:rsidR="00914361" w:rsidRPr="0002446D" w:rsidRDefault="002D334D" w:rsidP="006838A5">
                  <w:pPr>
                    <w:pStyle w:val="Table10ptText-ASDEFCON"/>
                    <w:numPr>
                      <w:ilvl w:val="0"/>
                      <w:numId w:val="28"/>
                    </w:numPr>
                    <w:ind w:left="264" w:hanging="294"/>
                  </w:pPr>
                  <w:r w:rsidRPr="0002446D">
                    <w:t>a partner acting for and on behalf of a partnership;</w:t>
                  </w:r>
                </w:p>
              </w:tc>
              <w:tc>
                <w:tcPr>
                  <w:tcW w:w="5094" w:type="dxa"/>
                  <w:shd w:val="clear" w:color="auto" w:fill="auto"/>
                </w:tcPr>
                <w:p w14:paraId="1F833160" w14:textId="77777777" w:rsidR="00914361" w:rsidRPr="009D0DB7" w:rsidRDefault="002D334D" w:rsidP="00914361">
                  <w:pPr>
                    <w:pStyle w:val="Table10ptText-ASDEFCON"/>
                  </w:pPr>
                  <w:r w:rsidRPr="009D0DB7">
                    <w:t>a satisfactory and valid STR:</w:t>
                  </w:r>
                </w:p>
                <w:p w14:paraId="070A0034" w14:textId="77777777" w:rsidR="00767A0A" w:rsidRDefault="002D334D" w:rsidP="00914361">
                  <w:pPr>
                    <w:pStyle w:val="Table10ptSub2-ASDEFCON"/>
                  </w:pPr>
                  <w:r>
                    <w:t>on behalf of the partnership; and</w:t>
                  </w:r>
                </w:p>
                <w:p w14:paraId="25B67394" w14:textId="77777777" w:rsidR="00914361" w:rsidRPr="0002446D" w:rsidRDefault="002D334D" w:rsidP="00914361">
                  <w:pPr>
                    <w:pStyle w:val="Table10ptSub2-ASDEFCON"/>
                  </w:pPr>
                  <w:r>
                    <w:t>in respect of each partner in the partnership that will be directly involved in the delivery of any resultant Contract or Subcontract (as applicable);</w:t>
                  </w:r>
                </w:p>
              </w:tc>
            </w:tr>
            <w:tr w:rsidR="00EB12A7" w14:paraId="747BA92E" w14:textId="77777777" w:rsidTr="00914361">
              <w:trPr>
                <w:trHeight w:val="529"/>
                <w:jc w:val="right"/>
              </w:trPr>
              <w:tc>
                <w:tcPr>
                  <w:tcW w:w="3118" w:type="dxa"/>
                  <w:shd w:val="clear" w:color="auto" w:fill="auto"/>
                </w:tcPr>
                <w:p w14:paraId="43EF9A6C" w14:textId="77777777" w:rsidR="00914361" w:rsidRPr="0002446D" w:rsidRDefault="002D334D" w:rsidP="006838A5">
                  <w:pPr>
                    <w:pStyle w:val="Table10ptSub1-ASDEFCON"/>
                    <w:numPr>
                      <w:ilvl w:val="0"/>
                      <w:numId w:val="28"/>
                    </w:numPr>
                    <w:ind w:left="264" w:hanging="294"/>
                  </w:pPr>
                  <w:r w:rsidRPr="0002446D">
                    <w:t>a trustee acting in its capacity as trustee of a trust;</w:t>
                  </w:r>
                </w:p>
              </w:tc>
              <w:tc>
                <w:tcPr>
                  <w:tcW w:w="5094" w:type="dxa"/>
                  <w:shd w:val="clear" w:color="auto" w:fill="auto"/>
                </w:tcPr>
                <w:p w14:paraId="5A04063D" w14:textId="77777777" w:rsidR="00914361" w:rsidRPr="009D0DB7" w:rsidRDefault="002D334D" w:rsidP="00914361">
                  <w:pPr>
                    <w:pStyle w:val="Table10ptText-ASDEFCON"/>
                  </w:pPr>
                  <w:r w:rsidRPr="009D0DB7">
                    <w:t>a satisfactory and valid STR in respect of the:</w:t>
                  </w:r>
                </w:p>
                <w:p w14:paraId="6770264D" w14:textId="77777777" w:rsidR="00914361" w:rsidRDefault="002D334D" w:rsidP="00914361">
                  <w:pPr>
                    <w:pStyle w:val="Table10ptSub2-ASDEFCON"/>
                  </w:pPr>
                  <w:r>
                    <w:t>trustee; and</w:t>
                  </w:r>
                </w:p>
                <w:p w14:paraId="547A5780" w14:textId="77777777" w:rsidR="00914361" w:rsidRDefault="002D334D" w:rsidP="00914361">
                  <w:pPr>
                    <w:pStyle w:val="Table10ptSub2-ASDEFCON"/>
                  </w:pPr>
                  <w:r>
                    <w:t>the trust;</w:t>
                  </w:r>
                </w:p>
              </w:tc>
            </w:tr>
            <w:tr w:rsidR="00EB12A7" w14:paraId="2B107340" w14:textId="77777777" w:rsidTr="00914361">
              <w:trPr>
                <w:trHeight w:val="529"/>
                <w:jc w:val="right"/>
              </w:trPr>
              <w:tc>
                <w:tcPr>
                  <w:tcW w:w="3118" w:type="dxa"/>
                  <w:shd w:val="clear" w:color="auto" w:fill="auto"/>
                </w:tcPr>
                <w:p w14:paraId="47164831" w14:textId="77777777" w:rsidR="00914361" w:rsidRPr="00612C76" w:rsidRDefault="002D334D" w:rsidP="006838A5">
                  <w:pPr>
                    <w:pStyle w:val="Table10ptText-ASDEFCON"/>
                    <w:numPr>
                      <w:ilvl w:val="0"/>
                      <w:numId w:val="28"/>
                    </w:numPr>
                    <w:ind w:left="264" w:hanging="294"/>
                    <w:rPr>
                      <w:lang w:val="fr-FR"/>
                    </w:rPr>
                  </w:pPr>
                  <w:r w:rsidRPr="00612C76">
                    <w:rPr>
                      <w:lang w:val="fr-FR"/>
                    </w:rPr>
                    <w:t>a joint venture participant;</w:t>
                  </w:r>
                </w:p>
              </w:tc>
              <w:tc>
                <w:tcPr>
                  <w:tcW w:w="5094" w:type="dxa"/>
                  <w:shd w:val="clear" w:color="auto" w:fill="auto"/>
                </w:tcPr>
                <w:p w14:paraId="3CDC4AA8" w14:textId="77777777" w:rsidR="00914361" w:rsidRPr="009D0DB7" w:rsidRDefault="002D334D" w:rsidP="00914361">
                  <w:pPr>
                    <w:pStyle w:val="Table10ptText-ASDEFCON"/>
                  </w:pPr>
                  <w:r w:rsidRPr="009D0DB7">
                    <w:t>a satisfactory and valid STR in respect of:</w:t>
                  </w:r>
                </w:p>
                <w:p w14:paraId="6A28D41D" w14:textId="77777777" w:rsidR="00914361" w:rsidRDefault="002D334D" w:rsidP="00914361">
                  <w:pPr>
                    <w:pStyle w:val="Table10ptSub2-ASDEFCON"/>
                  </w:pPr>
                  <w:r>
                    <w:t>each participant in the joint venture; and</w:t>
                  </w:r>
                </w:p>
                <w:p w14:paraId="3B5E4882" w14:textId="77777777" w:rsidR="00914361" w:rsidRDefault="002D334D" w:rsidP="00914361">
                  <w:pPr>
                    <w:pStyle w:val="Table10ptSub2-ASDEFCON"/>
                  </w:pPr>
                  <w:r>
                    <w:t>if the operator of the joint venture is not a participant in the joint venture, the joint venture operator;</w:t>
                  </w:r>
                </w:p>
              </w:tc>
            </w:tr>
            <w:tr w:rsidR="00EB12A7" w14:paraId="1DB1FD00" w14:textId="77777777" w:rsidTr="00914361">
              <w:trPr>
                <w:trHeight w:val="529"/>
                <w:jc w:val="right"/>
              </w:trPr>
              <w:tc>
                <w:tcPr>
                  <w:tcW w:w="3118" w:type="dxa"/>
                  <w:shd w:val="clear" w:color="auto" w:fill="auto"/>
                </w:tcPr>
                <w:p w14:paraId="312237CA" w14:textId="77777777" w:rsidR="00914361" w:rsidRPr="0002446D" w:rsidRDefault="002D334D" w:rsidP="006838A5">
                  <w:pPr>
                    <w:pStyle w:val="Table10ptText-ASDEFCON"/>
                    <w:numPr>
                      <w:ilvl w:val="0"/>
                      <w:numId w:val="28"/>
                    </w:numPr>
                    <w:ind w:left="264" w:hanging="294"/>
                  </w:pPr>
                  <w:r w:rsidRPr="0002446D">
                    <w:t>a member of a Consolidated Group;</w:t>
                  </w:r>
                </w:p>
              </w:tc>
              <w:tc>
                <w:tcPr>
                  <w:tcW w:w="5094" w:type="dxa"/>
                  <w:shd w:val="clear" w:color="auto" w:fill="auto"/>
                </w:tcPr>
                <w:p w14:paraId="08C31C8C" w14:textId="77777777" w:rsidR="00914361" w:rsidRPr="009D0DB7" w:rsidRDefault="002D334D" w:rsidP="00914361">
                  <w:pPr>
                    <w:pStyle w:val="Table10ptText-ASDEFCON"/>
                  </w:pPr>
                  <w:r w:rsidRPr="009D0DB7">
                    <w:t>a satisfactory and valid STR in respect of:</w:t>
                  </w:r>
                </w:p>
                <w:p w14:paraId="402AEA5F" w14:textId="77777777" w:rsidR="00914361" w:rsidRDefault="002D334D" w:rsidP="00914361">
                  <w:pPr>
                    <w:pStyle w:val="Table10ptSub2-ASDEFCON"/>
                  </w:pPr>
                  <w:r>
                    <w:t>the relevant member of the Consolidated Group; and</w:t>
                  </w:r>
                </w:p>
                <w:p w14:paraId="496E0B3D" w14:textId="77777777" w:rsidR="00914361" w:rsidRDefault="002D334D" w:rsidP="00914361">
                  <w:pPr>
                    <w:pStyle w:val="Table10ptSub2-ASDEFCON"/>
                  </w:pPr>
                  <w:r>
                    <w:lastRenderedPageBreak/>
                    <w:t>the head company in the Consolidated Group;</w:t>
                  </w:r>
                </w:p>
              </w:tc>
            </w:tr>
            <w:tr w:rsidR="00EB12A7" w14:paraId="06EF2E15" w14:textId="77777777" w:rsidTr="00914361">
              <w:trPr>
                <w:trHeight w:val="529"/>
                <w:jc w:val="right"/>
              </w:trPr>
              <w:tc>
                <w:tcPr>
                  <w:tcW w:w="3118" w:type="dxa"/>
                  <w:shd w:val="clear" w:color="auto" w:fill="auto"/>
                </w:tcPr>
                <w:p w14:paraId="5043BAAC" w14:textId="77777777" w:rsidR="00914361" w:rsidRPr="0002446D" w:rsidRDefault="002D334D" w:rsidP="006838A5">
                  <w:pPr>
                    <w:pStyle w:val="Table10ptText-ASDEFCON"/>
                    <w:numPr>
                      <w:ilvl w:val="0"/>
                      <w:numId w:val="28"/>
                    </w:numPr>
                    <w:ind w:left="264" w:hanging="294"/>
                  </w:pPr>
                  <w:r w:rsidRPr="0002446D">
                    <w:lastRenderedPageBreak/>
                    <w:t>a member of a GST Group;</w:t>
                  </w:r>
                </w:p>
              </w:tc>
              <w:tc>
                <w:tcPr>
                  <w:tcW w:w="5094" w:type="dxa"/>
                  <w:shd w:val="clear" w:color="auto" w:fill="auto"/>
                </w:tcPr>
                <w:p w14:paraId="515D31E0" w14:textId="77777777" w:rsidR="00914361" w:rsidRPr="009D0DB7" w:rsidRDefault="002D334D" w:rsidP="00914361">
                  <w:pPr>
                    <w:pStyle w:val="Table10ptText-ASDEFCON"/>
                  </w:pPr>
                  <w:r w:rsidRPr="009D0DB7">
                    <w:t>a satisfactory and valid STR in respect of the:</w:t>
                  </w:r>
                </w:p>
                <w:p w14:paraId="7F4F2C99" w14:textId="77777777" w:rsidR="00767A0A" w:rsidRDefault="002D334D" w:rsidP="00914361">
                  <w:pPr>
                    <w:pStyle w:val="Table10ptSub2-ASDEFCON"/>
                  </w:pPr>
                  <w:r>
                    <w:t>the GST Group member; and</w:t>
                  </w:r>
                </w:p>
                <w:p w14:paraId="1B6EDBB3" w14:textId="77777777" w:rsidR="00914361" w:rsidRDefault="002D334D" w:rsidP="00914361">
                  <w:pPr>
                    <w:pStyle w:val="Table10ptSub2-ASDEFCON"/>
                  </w:pPr>
                  <w:r>
                    <w:t>the GST Group representative.</w:t>
                  </w:r>
                </w:p>
              </w:tc>
            </w:tr>
          </w:tbl>
          <w:p w14:paraId="20C79D1E" w14:textId="77777777" w:rsidR="00914361" w:rsidRDefault="00914361" w:rsidP="00914361">
            <w:pPr>
              <w:pStyle w:val="ASDEFCONOptionSpace"/>
              <w:rPr>
                <w:color w:val="000000"/>
              </w:rPr>
            </w:pPr>
          </w:p>
          <w:p w14:paraId="24E3584C" w14:textId="56AF6714" w:rsidR="00914361" w:rsidRDefault="002D334D" w:rsidP="00914361">
            <w:pPr>
              <w:pStyle w:val="ATTANNLV2-ASDEFCON"/>
            </w:pPr>
            <w:r>
              <w:t xml:space="preserve">If a tenderer has requested any of the STRs required under clause </w:t>
            </w:r>
            <w:r>
              <w:fldChar w:fldCharType="begin"/>
            </w:r>
            <w:r>
              <w:instrText xml:space="preserve"> REF _Ref11850061 \r \h </w:instrText>
            </w:r>
            <w:r>
              <w:fldChar w:fldCharType="separate"/>
            </w:r>
            <w:r w:rsidR="00B80140">
              <w:t>2.11</w:t>
            </w:r>
            <w:r>
              <w:fldChar w:fldCharType="end"/>
            </w:r>
            <w:r>
              <w:t xml:space="preserve"> but the STR has not been issued by the Australian Taxation Office prior to the Closing Time, the tenderer is to provide as part of their tender</w:t>
            </w:r>
            <w:r w:rsidR="007A4A63">
              <w:t>,</w:t>
            </w:r>
            <w:r>
              <w:t xml:space="preserve"> the STR receipt issued by the Australian Taxation Office confirming that the STR was requested prior to the Closing Time.</w:t>
            </w:r>
          </w:p>
        </w:tc>
      </w:tr>
    </w:tbl>
    <w:p w14:paraId="5141E557" w14:textId="0125D4CC" w:rsidR="00EE1349" w:rsidRDefault="00EE1349" w:rsidP="00900992">
      <w:pPr>
        <w:pStyle w:val="ASDEFCONOptionSpace"/>
      </w:pPr>
    </w:p>
    <w:p w14:paraId="18CC4B97" w14:textId="77777777" w:rsidR="00C90E87" w:rsidRDefault="00C90E87" w:rsidP="00900992">
      <w:pPr>
        <w:pStyle w:val="ASDEFCONOptionSpace"/>
      </w:pPr>
    </w:p>
    <w:tbl>
      <w:tblPr>
        <w:tblW w:w="907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900992" w14:paraId="26BC141D" w14:textId="77777777" w:rsidTr="004842F8">
        <w:tc>
          <w:tcPr>
            <w:tcW w:w="9073" w:type="dxa"/>
            <w:shd w:val="clear" w:color="auto" w:fill="auto"/>
          </w:tcPr>
          <w:p w14:paraId="45402482" w14:textId="77777777" w:rsidR="00900992" w:rsidRPr="008775E4" w:rsidRDefault="00900992" w:rsidP="00900992">
            <w:pPr>
              <w:pStyle w:val="ASDEFCONOption"/>
              <w:keepNext w:val="0"/>
            </w:pPr>
            <w:r w:rsidRPr="008775E4">
              <w:t>Option:  This clause must be used when a procurement has an estimated value above $4 million (inc GST) and is not subject to a Defence exemption under paragraph 2.6 of the CPRs.</w:t>
            </w:r>
          </w:p>
          <w:p w14:paraId="48C565C5" w14:textId="22E3819C" w:rsidR="00900992" w:rsidRPr="008775E4" w:rsidRDefault="00900992" w:rsidP="00900992">
            <w:pPr>
              <w:pStyle w:val="NoteToTenderers-ASDEFCON"/>
              <w:keepNext w:val="0"/>
            </w:pPr>
            <w:r w:rsidRPr="008775E4">
              <w:t xml:space="preserve">Note to tenderers:  The Payment Times Procurement Connected Policy imposes obligations on </w:t>
            </w:r>
            <w:r w:rsidR="008F0353" w:rsidRPr="008775E4">
              <w:t xml:space="preserve">Commonwealth </w:t>
            </w:r>
            <w:r w:rsidR="008F0353">
              <w:t xml:space="preserve">contractors </w:t>
            </w:r>
            <w:r w:rsidRPr="008775E4">
              <w:t>with an annual income of over $100 million to pay invoices</w:t>
            </w:r>
            <w:r w:rsidR="00590C3A">
              <w:t xml:space="preserve"> for</w:t>
            </w:r>
            <w:r w:rsidRPr="008775E4">
              <w:t xml:space="preserve"> their subcontracts (up to $1 million (inc GST)) within 20 days.  F</w:t>
            </w:r>
            <w:r w:rsidR="008F0353">
              <w:t>or f</w:t>
            </w:r>
            <w:r w:rsidRPr="008775E4">
              <w:t xml:space="preserve">urther information </w:t>
            </w:r>
            <w:r w:rsidR="008F0353">
              <w:t>refer to</w:t>
            </w:r>
            <w:r w:rsidRPr="008775E4">
              <w:t>:</w:t>
            </w:r>
          </w:p>
          <w:p w14:paraId="57DE0889" w14:textId="69E6A4C9" w:rsidR="00900992" w:rsidRPr="008775E4" w:rsidRDefault="00B80140" w:rsidP="00900992">
            <w:pPr>
              <w:pStyle w:val="NoteToTenderersBullets-ASDEFCON"/>
            </w:pPr>
            <w:hyperlink r:id="rId13" w:history="1">
              <w:r w:rsidR="00900992" w:rsidRPr="008775E4">
                <w:rPr>
                  <w:rStyle w:val="Hyperlink"/>
                </w:rPr>
                <w:t>https://treasury.gov.au/small-business/payment-times-procurement-connected-policy</w:t>
              </w:r>
            </w:hyperlink>
            <w:r w:rsidR="00900992" w:rsidRPr="008775E4">
              <w:t>.</w:t>
            </w:r>
          </w:p>
          <w:p w14:paraId="7BFA6507" w14:textId="77777777" w:rsidR="00900992" w:rsidRPr="008775E4" w:rsidRDefault="00900992" w:rsidP="00900992">
            <w:pPr>
              <w:pStyle w:val="ATTANNLV2-ASDEFCON"/>
            </w:pPr>
            <w:r w:rsidRPr="008775E4">
              <w:t>Tenderers are to include the boxes below in their tender, and identify whether or not the Tenderer is a ‘Reporting Entity’ for the purposes of the Payment Times Procurement Connected Policy (PT PCP) by ticking the appropriate box.</w:t>
            </w:r>
          </w:p>
          <w:p w14:paraId="5002C803" w14:textId="77777777" w:rsidR="00900992" w:rsidRPr="008775E4" w:rsidRDefault="00B80140" w:rsidP="00900992">
            <w:pPr>
              <w:pStyle w:val="ATTANNLV2-ASDEFCON"/>
              <w:numPr>
                <w:ilvl w:val="0"/>
                <w:numId w:val="0"/>
              </w:numPr>
              <w:ind w:left="851"/>
            </w:pPr>
            <w:sdt>
              <w:sdtPr>
                <w:id w:val="-1543900470"/>
                <w14:checkbox>
                  <w14:checked w14:val="0"/>
                  <w14:checkedState w14:val="2612" w14:font="MS Gothic"/>
                  <w14:uncheckedState w14:val="2610" w14:font="MS Gothic"/>
                </w14:checkbox>
              </w:sdtPr>
              <w:sdtEndPr/>
              <w:sdtContent>
                <w:r w:rsidR="00900992">
                  <w:rPr>
                    <w:rFonts w:ascii="MS Gothic" w:eastAsia="MS Gothic" w:hAnsi="MS Gothic" w:cs="Segoe UI Symbol" w:hint="eastAsia"/>
                  </w:rPr>
                  <w:t>☐</w:t>
                </w:r>
              </w:sdtContent>
            </w:sdt>
            <w:r w:rsidR="00900992" w:rsidRPr="008775E4">
              <w:t xml:space="preserve"> The tenderer </w:t>
            </w:r>
            <w:r w:rsidR="00900992" w:rsidRPr="008775E4">
              <w:rPr>
                <w:b/>
                <w:u w:val="single"/>
              </w:rPr>
              <w:t>is</w:t>
            </w:r>
            <w:r w:rsidR="00900992" w:rsidRPr="008775E4">
              <w:t xml:space="preserve"> a Reporting Entity.</w:t>
            </w:r>
          </w:p>
          <w:p w14:paraId="15BFE858" w14:textId="77777777" w:rsidR="00900992" w:rsidRPr="008775E4" w:rsidRDefault="00B80140" w:rsidP="00900992">
            <w:pPr>
              <w:pStyle w:val="ATTANNLV2-ASDEFCON"/>
              <w:numPr>
                <w:ilvl w:val="0"/>
                <w:numId w:val="0"/>
              </w:numPr>
              <w:ind w:left="851"/>
            </w:pPr>
            <w:sdt>
              <w:sdtPr>
                <w:id w:val="-1576194688"/>
                <w14:checkbox>
                  <w14:checked w14:val="0"/>
                  <w14:checkedState w14:val="2612" w14:font="MS Gothic"/>
                  <w14:uncheckedState w14:val="2610" w14:font="MS Gothic"/>
                </w14:checkbox>
              </w:sdtPr>
              <w:sdtEndPr/>
              <w:sdtContent>
                <w:r w:rsidR="00900992">
                  <w:rPr>
                    <w:rFonts w:ascii="MS Gothic" w:eastAsia="MS Gothic" w:hAnsi="MS Gothic" w:hint="eastAsia"/>
                  </w:rPr>
                  <w:t>☐</w:t>
                </w:r>
              </w:sdtContent>
            </w:sdt>
            <w:r w:rsidR="00900992" w:rsidRPr="008775E4">
              <w:t xml:space="preserve"> The tenderer </w:t>
            </w:r>
            <w:r w:rsidR="00900992" w:rsidRPr="008775E4">
              <w:rPr>
                <w:b/>
                <w:u w:val="single"/>
              </w:rPr>
              <w:t>is not</w:t>
            </w:r>
            <w:r w:rsidR="00900992" w:rsidRPr="008775E4">
              <w:t xml:space="preserve"> a Reporting Entity.</w:t>
            </w:r>
          </w:p>
          <w:p w14:paraId="7E4135DB" w14:textId="77777777" w:rsidR="00900992" w:rsidRDefault="00900992" w:rsidP="00900992">
            <w:pPr>
              <w:pStyle w:val="Note-ASDEFCON"/>
              <w:jc w:val="left"/>
            </w:pPr>
            <w:r w:rsidRPr="008775E4">
              <w:t xml:space="preserve">Note: </w:t>
            </w:r>
            <w:r>
              <w:t xml:space="preserve"> </w:t>
            </w:r>
            <w:r w:rsidRPr="008775E4">
              <w:t>A Reporting Entity means a ‘Reporting Entity’ within the meaning of the Payment Times Reporting Act 2020 (Cth) (PTR Act).</w:t>
            </w:r>
          </w:p>
        </w:tc>
      </w:tr>
    </w:tbl>
    <w:p w14:paraId="71EF45AF" w14:textId="596A144C" w:rsidR="00103E4B" w:rsidRDefault="00103E4B" w:rsidP="004842F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4842F8" w14:paraId="7E6AA26F" w14:textId="77777777" w:rsidTr="004842F8">
        <w:tc>
          <w:tcPr>
            <w:tcW w:w="9073" w:type="dxa"/>
            <w:shd w:val="clear" w:color="auto" w:fill="auto"/>
          </w:tcPr>
          <w:p w14:paraId="2C1D55EC" w14:textId="6F44AAF8" w:rsidR="00082576" w:rsidRDefault="00082576" w:rsidP="00082576">
            <w:pPr>
              <w:pStyle w:val="ASDEFCONOption"/>
            </w:pPr>
            <w:r>
              <w:t xml:space="preserve">Option: For use when the Commonwealth intends to use the </w:t>
            </w:r>
            <w:r w:rsidRPr="00A52013">
              <w:t>PEPPOL framework</w:t>
            </w:r>
            <w:r>
              <w:t xml:space="preserve"> under any resultant Contract</w:t>
            </w:r>
            <w:r w:rsidR="00590C3A">
              <w:t xml:space="preserve"> (refer to the link below)</w:t>
            </w:r>
            <w:r>
              <w:t>.</w:t>
            </w:r>
          </w:p>
          <w:p w14:paraId="61383E88" w14:textId="446D8BF9" w:rsidR="004842F8" w:rsidRPr="00A52013" w:rsidRDefault="004842F8" w:rsidP="004842F8">
            <w:pPr>
              <w:pStyle w:val="NoteToTenderers-ASDEFCON"/>
              <w:keepNext w:val="0"/>
            </w:pPr>
            <w:r w:rsidRPr="00A52013">
              <w:t xml:space="preserve">Note to tenderers:  </w:t>
            </w:r>
            <w:r w:rsidRPr="00A52013">
              <w:rPr>
                <w:lang w:eastAsia="zh-CN"/>
              </w:rPr>
              <w:t xml:space="preserve">The Commonwealth Pay On-Time Policy </w:t>
            </w:r>
            <w:r w:rsidR="008F0353">
              <w:rPr>
                <w:lang w:eastAsia="zh-CN"/>
              </w:rPr>
              <w:t>requires</w:t>
            </w:r>
            <w:r w:rsidRPr="00A52013">
              <w:rPr>
                <w:lang w:eastAsia="zh-CN"/>
              </w:rPr>
              <w:t xml:space="preserve"> the Commonwealth to make payments within maximum payment terms, depend</w:t>
            </w:r>
            <w:r w:rsidR="008F0353">
              <w:rPr>
                <w:lang w:eastAsia="zh-CN"/>
              </w:rPr>
              <w:t>ing</w:t>
            </w:r>
            <w:r w:rsidRPr="00A52013">
              <w:rPr>
                <w:lang w:eastAsia="zh-CN"/>
              </w:rPr>
              <w:t xml:space="preserve"> </w:t>
            </w:r>
            <w:r w:rsidRPr="00A52013">
              <w:t xml:space="preserve">on the applicability of the Pan-European Public Procurement On-Line (PEPPOL) framework. </w:t>
            </w:r>
            <w:r w:rsidR="008F0353">
              <w:t>M</w:t>
            </w:r>
            <w:r w:rsidRPr="00A52013">
              <w:t>aximum payment term will be:</w:t>
            </w:r>
          </w:p>
          <w:p w14:paraId="45C3C2D2" w14:textId="77777777" w:rsidR="004842F8" w:rsidRDefault="004842F8" w:rsidP="004842F8">
            <w:pPr>
              <w:pStyle w:val="NoteToTenderersBullets-ASDEFCON"/>
              <w:keepNext w:val="0"/>
            </w:pPr>
            <w:r w:rsidRPr="00A52013">
              <w:t>5 days, where the Commonwealth and the Contractor both have the capability to deliver and receive electronic invoices (e-invoices) through the PEPPOL framework and have agreed to use e-invoicing; or</w:t>
            </w:r>
          </w:p>
          <w:p w14:paraId="0215BCD9" w14:textId="77777777" w:rsidR="004842F8" w:rsidRPr="00A52013" w:rsidRDefault="004842F8" w:rsidP="004842F8">
            <w:pPr>
              <w:pStyle w:val="NoteToTenderersBullets-ASDEFCON"/>
              <w:keepNext w:val="0"/>
            </w:pPr>
            <w:r w:rsidRPr="00A52013">
              <w:t>20 days where the PEPPOL framework does not apply.</w:t>
            </w:r>
          </w:p>
          <w:p w14:paraId="16FA7A0C" w14:textId="77777777" w:rsidR="004842F8" w:rsidRPr="00A52013" w:rsidRDefault="004842F8" w:rsidP="004842F8">
            <w:pPr>
              <w:pStyle w:val="NoteToTenderers-ASDEFCON"/>
              <w:keepNext w:val="0"/>
              <w:rPr>
                <w:lang w:eastAsia="zh-CN"/>
              </w:rPr>
            </w:pPr>
            <w:r w:rsidRPr="00A52013">
              <w:rPr>
                <w:lang w:eastAsia="zh-CN"/>
              </w:rPr>
              <w:t>Further information on the Pay On-Time Policy is available at:</w:t>
            </w:r>
          </w:p>
          <w:p w14:paraId="2228CE18" w14:textId="504C94CD" w:rsidR="004842F8" w:rsidRPr="00A52013" w:rsidRDefault="00B80140" w:rsidP="004842F8">
            <w:pPr>
              <w:pStyle w:val="NoteToTenderersBullets-ASDEFCON"/>
            </w:pPr>
            <w:hyperlink r:id="rId14" w:history="1">
              <w:r w:rsidR="004842F8" w:rsidRPr="00A52013">
                <w:rPr>
                  <w:rStyle w:val="Hyperlink"/>
                </w:rPr>
                <w:t>https://www.finance.gov.au/publications/resource-management-guides/supplier-pay-time-or-pay-interest-policy-rmg-417</w:t>
              </w:r>
            </w:hyperlink>
          </w:p>
          <w:p w14:paraId="12772DE3" w14:textId="77777777" w:rsidR="004842F8" w:rsidRDefault="004842F8" w:rsidP="004842F8">
            <w:pPr>
              <w:pStyle w:val="ATTANNLV2-ASDEFCON"/>
            </w:pPr>
            <w:bookmarkStart w:id="21" w:name="_Ref151980650"/>
            <w:r w:rsidRPr="00A52013">
              <w:t>Tenderers are to include the boxes below in their tender, and identify whether or not the Tenderer has the capability to use electronic invoicing through the Pan-European Public Procurement On-Line (PEPPOL) framework.</w:t>
            </w:r>
            <w:bookmarkEnd w:id="21"/>
          </w:p>
          <w:p w14:paraId="2CF68CA4" w14:textId="77777777" w:rsidR="004842F8" w:rsidRDefault="00B80140" w:rsidP="004842F8">
            <w:pPr>
              <w:pStyle w:val="ATTANNLV2NONUM-ASDEFCON"/>
            </w:pPr>
            <w:sdt>
              <w:sdtPr>
                <w:id w:val="-1752574803"/>
                <w14:checkbox>
                  <w14:checked w14:val="1"/>
                  <w14:checkedState w14:val="2612" w14:font="MS Gothic"/>
                  <w14:uncheckedState w14:val="2610" w14:font="MS Gothic"/>
                </w14:checkbox>
              </w:sdtPr>
              <w:sdtEndPr/>
              <w:sdtContent>
                <w:r w:rsidR="004842F8" w:rsidRPr="00A52013">
                  <w:rPr>
                    <w:rFonts w:ascii="Segoe UI Symbol" w:hAnsi="Segoe UI Symbol" w:cs="Segoe UI Symbol"/>
                  </w:rPr>
                  <w:t>☐</w:t>
                </w:r>
              </w:sdtContent>
            </w:sdt>
            <w:r w:rsidR="004842F8" w:rsidRPr="00A52013">
              <w:t xml:space="preserve"> The tenderer </w:t>
            </w:r>
            <w:r w:rsidR="004842F8" w:rsidRPr="00A52013">
              <w:rPr>
                <w:b/>
                <w:u w:val="single"/>
              </w:rPr>
              <w:t>does</w:t>
            </w:r>
            <w:r w:rsidR="004842F8" w:rsidRPr="00A52013">
              <w:t xml:space="preserve"> have the capability for the PEPPOL framework to apply.</w:t>
            </w:r>
          </w:p>
          <w:p w14:paraId="6A7AA722" w14:textId="692A1098" w:rsidR="004842F8" w:rsidRPr="004842F8" w:rsidRDefault="00B80140" w:rsidP="004842F8">
            <w:pPr>
              <w:pStyle w:val="ATTANNLV2NONUM-ASDEFCON"/>
            </w:pPr>
            <w:sdt>
              <w:sdtPr>
                <w:id w:val="1410349840"/>
                <w14:checkbox>
                  <w14:checked w14:val="0"/>
                  <w14:checkedState w14:val="2612" w14:font="MS Gothic"/>
                  <w14:uncheckedState w14:val="2610" w14:font="MS Gothic"/>
                </w14:checkbox>
              </w:sdtPr>
              <w:sdtEndPr/>
              <w:sdtContent>
                <w:r w:rsidR="004842F8">
                  <w:rPr>
                    <w:rFonts w:ascii="MS Gothic" w:eastAsia="MS Gothic" w:hAnsi="MS Gothic" w:hint="eastAsia"/>
                  </w:rPr>
                  <w:t>☐</w:t>
                </w:r>
              </w:sdtContent>
            </w:sdt>
            <w:r w:rsidR="004842F8" w:rsidRPr="00A52013">
              <w:t xml:space="preserve"> The tendere</w:t>
            </w:r>
            <w:r w:rsidR="004842F8">
              <w:t>r</w:t>
            </w:r>
            <w:r w:rsidR="004842F8" w:rsidRPr="00A52013">
              <w:t xml:space="preserve"> </w:t>
            </w:r>
            <w:r w:rsidR="004842F8" w:rsidRPr="00A52013">
              <w:rPr>
                <w:b/>
                <w:u w:val="single"/>
              </w:rPr>
              <w:t>does not</w:t>
            </w:r>
            <w:r w:rsidR="004842F8" w:rsidRPr="00A52013">
              <w:t xml:space="preserve"> have the capability for the PEPPOL framework to apply.</w:t>
            </w:r>
          </w:p>
        </w:tc>
      </w:tr>
    </w:tbl>
    <w:p w14:paraId="40F2512A" w14:textId="67D2492E" w:rsidR="004842F8" w:rsidRDefault="004842F8" w:rsidP="008D0D66">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38544C" w14:paraId="4EFDC48F" w14:textId="77777777" w:rsidTr="0038544C">
        <w:tc>
          <w:tcPr>
            <w:tcW w:w="9073" w:type="dxa"/>
            <w:shd w:val="clear" w:color="auto" w:fill="auto"/>
          </w:tcPr>
          <w:p w14:paraId="29101B10" w14:textId="77777777" w:rsidR="0038544C" w:rsidRDefault="0038544C" w:rsidP="0038544C">
            <w:pPr>
              <w:pStyle w:val="ASDEFCONOption"/>
            </w:pPr>
            <w:r>
              <w:lastRenderedPageBreak/>
              <w:t>Option:  Include these clauses if the procurement is valued at over $200,000 (GST Inclusive).</w:t>
            </w:r>
          </w:p>
          <w:p w14:paraId="69EB0941" w14:textId="77777777" w:rsidR="0038544C" w:rsidRDefault="0038544C" w:rsidP="0038544C">
            <w:pPr>
              <w:pStyle w:val="NoteToTenderers-ASDEFCON"/>
            </w:pPr>
            <w:r>
              <w:t>Note to tenderers:  In accordance with the Buy Australian Plan and to support transparency in Australian Government procurements, tenderers for Australian Government contracts worth over $200,000 (GST Inclusive) are required to disclose their country of tax residency.  For further information, see the Department of the Treasury, Department of Finance and the Australian Tax Office:</w:t>
            </w:r>
          </w:p>
          <w:p w14:paraId="78CEF7A6" w14:textId="24F557E3" w:rsidR="0038544C" w:rsidRPr="00103E4B" w:rsidRDefault="0038544C" w:rsidP="0038544C">
            <w:pPr>
              <w:pStyle w:val="NoteToTenderersBullets-ASDEFCON"/>
            </w:pPr>
            <w:hyperlink r:id="rId15" w:history="1">
              <w:r w:rsidRPr="00103E4B">
                <w:rPr>
                  <w:rStyle w:val="Hyperlink"/>
                  <w:szCs w:val="24"/>
                </w:rPr>
                <w:t>https://treasury.gov.au/policy-topics/taxation/country-tax-residency-disclosures</w:t>
              </w:r>
            </w:hyperlink>
            <w:r w:rsidRPr="00103E4B">
              <w:t>;</w:t>
            </w:r>
          </w:p>
          <w:p w14:paraId="36FF90DE" w14:textId="73396A04" w:rsidR="0038544C" w:rsidRPr="00103E4B" w:rsidRDefault="0038544C" w:rsidP="0038544C">
            <w:pPr>
              <w:pStyle w:val="NoteToTenderersBullets-ASDEFCON"/>
            </w:pPr>
            <w:hyperlink r:id="rId16" w:history="1">
              <w:r w:rsidRPr="00103E4B">
                <w:rPr>
                  <w:rStyle w:val="Hyperlink"/>
                  <w:szCs w:val="24"/>
                </w:rPr>
                <w:t>https://www.finance.gov.au/business/buyaustralianplan</w:t>
              </w:r>
            </w:hyperlink>
            <w:r w:rsidRPr="00103E4B">
              <w:t>; and</w:t>
            </w:r>
          </w:p>
          <w:p w14:paraId="05656E57" w14:textId="7CA51163" w:rsidR="0038544C" w:rsidRPr="00103E4B" w:rsidRDefault="0038544C" w:rsidP="0038544C">
            <w:pPr>
              <w:pStyle w:val="NoteToTenderersBullets-ASDEFCON"/>
            </w:pPr>
            <w:hyperlink r:id="rId17" w:history="1">
              <w:r w:rsidRPr="00103E4B">
                <w:rPr>
                  <w:rStyle w:val="Hyperlink"/>
                  <w:szCs w:val="24"/>
                </w:rPr>
                <w:t>https://www.ato.gov.au/Business/International-tax-for-business/Working-out-your-residency/</w:t>
              </w:r>
            </w:hyperlink>
            <w:r w:rsidRPr="00103E4B">
              <w:t>.</w:t>
            </w:r>
          </w:p>
          <w:p w14:paraId="1F46C358" w14:textId="6398FF92" w:rsidR="0038544C" w:rsidRDefault="0038544C" w:rsidP="0038544C">
            <w:pPr>
              <w:pStyle w:val="NoteToTenderers-ASDEFCON"/>
            </w:pPr>
            <w:r>
              <w:t xml:space="preserve">This information will not be used to exclude a tenderer from participation in the RFT process.  </w:t>
            </w:r>
            <w:r w:rsidRPr="00B5369C">
              <w:t xml:space="preserve">Queries relating to the collection and use of </w:t>
            </w:r>
            <w:r>
              <w:t xml:space="preserve">data for </w:t>
            </w:r>
            <w:r w:rsidRPr="00B5369C">
              <w:t xml:space="preserve">an entity’s country of tax residency can be directed to the </w:t>
            </w:r>
            <w:r>
              <w:t>Department of the</w:t>
            </w:r>
            <w:r w:rsidRPr="00B5369C">
              <w:t xml:space="preserve"> Treasury at </w:t>
            </w:r>
            <w:hyperlink r:id="rId18" w:history="1">
              <w:r w:rsidRPr="00103E4B">
                <w:rPr>
                  <w:rStyle w:val="Hyperlink"/>
                </w:rPr>
                <w:t>MNETaxTransparency@treasury.gov.au</w:t>
              </w:r>
            </w:hyperlink>
            <w:r w:rsidRPr="00B5369C">
              <w:t>.</w:t>
            </w:r>
          </w:p>
          <w:p w14:paraId="78C0C23C" w14:textId="77777777" w:rsidR="0038544C" w:rsidRPr="00103E4B" w:rsidRDefault="0038544C" w:rsidP="0038544C">
            <w:pPr>
              <w:pStyle w:val="ATTANNLV2-ASDEFCON"/>
            </w:pPr>
            <w:bookmarkStart w:id="22" w:name="_Ref167443017"/>
            <w:r w:rsidRPr="00103E4B">
              <w:t>Tenderers are to provide:</w:t>
            </w:r>
            <w:bookmarkEnd w:id="22"/>
          </w:p>
          <w:p w14:paraId="15E86BA4" w14:textId="77777777" w:rsidR="0038544C" w:rsidRPr="00103E4B" w:rsidRDefault="0038544C" w:rsidP="0038544C">
            <w:pPr>
              <w:pStyle w:val="ATTANNLV3-ASDEFCON"/>
            </w:pPr>
            <w:r w:rsidRPr="00103E4B">
              <w:t>the tenderer’s country of tax residency; and</w:t>
            </w:r>
          </w:p>
          <w:p w14:paraId="10761F2A" w14:textId="77777777" w:rsidR="0038544C" w:rsidRPr="00103E4B" w:rsidRDefault="0038544C" w:rsidP="0038544C">
            <w:pPr>
              <w:pStyle w:val="ATTANNLV3-ASDEFCON"/>
            </w:pPr>
            <w:r w:rsidRPr="00103E4B">
              <w:t>the tenderer’s ultimate parent entity’s country of tax residency.</w:t>
            </w:r>
          </w:p>
          <w:p w14:paraId="1E9644A8" w14:textId="221252B8" w:rsidR="0038544C" w:rsidRPr="00103E4B" w:rsidRDefault="0038544C" w:rsidP="0038544C">
            <w:pPr>
              <w:pStyle w:val="ATTANNLV2-ASDEFCON"/>
            </w:pPr>
            <w:bookmarkStart w:id="23" w:name="_Ref167443180"/>
            <w:r w:rsidRPr="00103E4B">
              <w:t>In responding to clause</w:t>
            </w:r>
            <w:r w:rsidR="009735FF">
              <w:t xml:space="preserve"> </w:t>
            </w:r>
            <w:r w:rsidR="009735FF">
              <w:fldChar w:fldCharType="begin"/>
            </w:r>
            <w:r w:rsidR="009735FF">
              <w:instrText xml:space="preserve"> REF _Ref167443017 \r \h </w:instrText>
            </w:r>
            <w:r w:rsidR="009735FF">
              <w:fldChar w:fldCharType="separate"/>
            </w:r>
            <w:r w:rsidR="00B80140">
              <w:t>2.15</w:t>
            </w:r>
            <w:r w:rsidR="009735FF">
              <w:fldChar w:fldCharType="end"/>
            </w:r>
            <w:r w:rsidRPr="00103E4B">
              <w:t>, if the tenderer or the tenderer’s ultimate parent entity has multiple tax residencies, each of the countries of which they are a tax resident shall be disclosed.</w:t>
            </w:r>
            <w:bookmarkEnd w:id="23"/>
          </w:p>
          <w:p w14:paraId="49B20F32" w14:textId="693B9DC0" w:rsidR="0038544C" w:rsidRDefault="0038544C" w:rsidP="009735FF">
            <w:pPr>
              <w:pStyle w:val="ATTANNLV2-ASDEFCON"/>
            </w:pPr>
            <w:r w:rsidRPr="00103E4B">
              <w:t>Tie-breaker rules (where an entity is considered a resident of one treaty country only for the purposes of that treaty) are not relevant in determining how to respond to clauses</w:t>
            </w:r>
            <w:r w:rsidR="009735FF">
              <w:t xml:space="preserve"> </w:t>
            </w:r>
            <w:r w:rsidR="009735FF">
              <w:fldChar w:fldCharType="begin"/>
            </w:r>
            <w:r w:rsidR="009735FF">
              <w:instrText xml:space="preserve"> REF _Ref167443017 \r \h </w:instrText>
            </w:r>
            <w:r w:rsidR="009735FF">
              <w:fldChar w:fldCharType="separate"/>
            </w:r>
            <w:r w:rsidR="00B80140">
              <w:t>2.15</w:t>
            </w:r>
            <w:r w:rsidR="009735FF">
              <w:fldChar w:fldCharType="end"/>
            </w:r>
            <w:r w:rsidRPr="00103E4B">
              <w:t xml:space="preserve"> and</w:t>
            </w:r>
            <w:r w:rsidR="009735FF">
              <w:t xml:space="preserve"> </w:t>
            </w:r>
            <w:r w:rsidR="009735FF">
              <w:fldChar w:fldCharType="begin"/>
            </w:r>
            <w:r w:rsidR="009735FF">
              <w:instrText xml:space="preserve"> REF _Ref167443180 \r \h </w:instrText>
            </w:r>
            <w:r w:rsidR="009735FF">
              <w:fldChar w:fldCharType="separate"/>
            </w:r>
            <w:r w:rsidR="00B80140">
              <w:t>2.16</w:t>
            </w:r>
            <w:r w:rsidR="009735FF">
              <w:fldChar w:fldCharType="end"/>
            </w:r>
            <w:r w:rsidRPr="00103E4B">
              <w:t>.</w:t>
            </w:r>
          </w:p>
        </w:tc>
      </w:tr>
    </w:tbl>
    <w:p w14:paraId="094E48E0" w14:textId="77777777" w:rsidR="004842F8" w:rsidRPr="00103E4B" w:rsidRDefault="004842F8" w:rsidP="00103E4B">
      <w:pPr>
        <w:sectPr w:rsidR="004842F8" w:rsidRPr="00103E4B" w:rsidSect="00914361">
          <w:headerReference w:type="even" r:id="rId19"/>
          <w:headerReference w:type="default" r:id="rId20"/>
          <w:footerReference w:type="default" r:id="rId21"/>
          <w:headerReference w:type="first" r:id="rId22"/>
          <w:pgSz w:w="11907" w:h="16840"/>
          <w:pgMar w:top="1304" w:right="1417" w:bottom="907" w:left="1417" w:header="567" w:footer="567" w:gutter="0"/>
          <w:cols w:space="720"/>
          <w:docGrid w:linePitch="272"/>
        </w:sectPr>
      </w:pPr>
    </w:p>
    <w:p w14:paraId="035133ED" w14:textId="77777777" w:rsidR="00914361" w:rsidRDefault="002D334D" w:rsidP="00914361">
      <w:pPr>
        <w:pStyle w:val="ATTANNLV1-ASDEFCON"/>
      </w:pPr>
      <w:r w:rsidRPr="00300524">
        <w:lastRenderedPageBreak/>
        <w:t xml:space="preserve">SCHEDULE OF </w:t>
      </w:r>
      <w:r>
        <w:t xml:space="preserve">Proposed </w:t>
      </w:r>
      <w:r w:rsidRPr="00300524">
        <w:t>SUBCONTRACTORS (CORE)</w:t>
      </w:r>
    </w:p>
    <w:p w14:paraId="5D41CD8F" w14:textId="77777777" w:rsidR="00914361" w:rsidRPr="00152D06" w:rsidRDefault="002D334D" w:rsidP="00914361">
      <w:pPr>
        <w:pStyle w:val="ATTANNReferencetoCOC"/>
      </w:pPr>
      <w:r w:rsidRPr="00152D06">
        <w:t xml:space="preserve">Draft </w:t>
      </w:r>
      <w:r>
        <w:t>COC reference: clause 11.9</w:t>
      </w:r>
    </w:p>
    <w:p w14:paraId="6E48CD06" w14:textId="3B01A677" w:rsidR="00786505" w:rsidRDefault="00786505" w:rsidP="00786505">
      <w:pPr>
        <w:pStyle w:val="NoteToDrafters-ASDEFCON"/>
      </w:pPr>
      <w:r>
        <w:t>Note to drafters: Amend clause 3.1 as appropriate, to reflect the options selected (if any) at clauses 3.3 and 3.4.</w:t>
      </w:r>
    </w:p>
    <w:p w14:paraId="4DD5866D" w14:textId="2DA4EB0D" w:rsidR="00914361" w:rsidRDefault="002D334D" w:rsidP="00900992">
      <w:pPr>
        <w:pStyle w:val="ATTANNLV2-ASDEFCON"/>
      </w:pPr>
      <w:r w:rsidRPr="00900992">
        <w:t>Tenderers are to provide details, in the format at</w:t>
      </w:r>
      <w:r w:rsidR="00832A8F">
        <w:t xml:space="preserve"> </w:t>
      </w:r>
      <w:r w:rsidR="00832A8F">
        <w:fldChar w:fldCharType="begin"/>
      </w:r>
      <w:r w:rsidR="00832A8F">
        <w:instrText xml:space="preserve"> REF _Ref167360986 \h </w:instrText>
      </w:r>
      <w:r w:rsidR="00832A8F">
        <w:fldChar w:fldCharType="separate"/>
      </w:r>
      <w:r w:rsidR="00B80140">
        <w:t>Table A-</w:t>
      </w:r>
      <w:r w:rsidR="00B80140">
        <w:rPr>
          <w:noProof/>
        </w:rPr>
        <w:t>2</w:t>
      </w:r>
      <w:r w:rsidR="00832A8F">
        <w:fldChar w:fldCharType="end"/>
      </w:r>
      <w:r>
        <w:t>,</w:t>
      </w:r>
      <w:r w:rsidRPr="005A7FD1">
        <w:t xml:space="preserve"> of all proposed Subcontractors that trigger any of the</w:t>
      </w:r>
      <w:r w:rsidR="00786505">
        <w:t xml:space="preserve"> Approved Subcontractor</w:t>
      </w:r>
      <w:r w:rsidRPr="005A7FD1">
        <w:t xml:space="preserve"> criteria listed in clause </w:t>
      </w:r>
      <w:r w:rsidR="002C3F50">
        <w:t>11.9.</w:t>
      </w:r>
      <w:r w:rsidR="001060F1">
        <w:t>4</w:t>
      </w:r>
      <w:r w:rsidRPr="005A7FD1">
        <w:t xml:space="preserve"> of the draft COC</w:t>
      </w:r>
      <w:r w:rsidR="00786505">
        <w:t xml:space="preserve"> </w:t>
      </w:r>
      <w:r w:rsidR="00786505">
        <w:rPr>
          <w:b/>
        </w:rPr>
        <w:fldChar w:fldCharType="begin">
          <w:ffData>
            <w:name w:val="Text129"/>
            <w:enabled/>
            <w:calcOnExit w:val="0"/>
            <w:textInput>
              <w:default w:val="[INSERT ‘, and all proposed Subcontractors that trigger the requirements of clauses 3.3 or 3.4’]"/>
            </w:textInput>
          </w:ffData>
        </w:fldChar>
      </w:r>
      <w:r w:rsidR="00786505">
        <w:rPr>
          <w:b/>
        </w:rPr>
        <w:instrText xml:space="preserve"> FORMTEXT </w:instrText>
      </w:r>
      <w:r w:rsidR="00786505">
        <w:rPr>
          <w:b/>
        </w:rPr>
      </w:r>
      <w:r w:rsidR="00786505">
        <w:rPr>
          <w:b/>
        </w:rPr>
        <w:fldChar w:fldCharType="separate"/>
      </w:r>
      <w:r w:rsidR="00786505">
        <w:rPr>
          <w:b/>
          <w:noProof/>
        </w:rPr>
        <w:t>[INSERT ‘, and all proposed Subcontractors that trigger the requirements of clauses 3.3 or 3.4’]</w:t>
      </w:r>
      <w:r w:rsidR="00786505">
        <w:rPr>
          <w:b/>
        </w:rPr>
        <w:fldChar w:fldCharType="end"/>
      </w:r>
      <w:r w:rsidRPr="005A7FD1">
        <w:t>,</w:t>
      </w:r>
      <w:r>
        <w:t xml:space="preserve"> </w:t>
      </w:r>
      <w:r w:rsidRPr="005A7FD1">
        <w:t xml:space="preserve">including details of any exception </w:t>
      </w:r>
      <w:r w:rsidR="00786505">
        <w:t xml:space="preserve">sought in accordance with clause 11.9.5 of the draft COC for a proposed </w:t>
      </w:r>
      <w:r w:rsidRPr="005A7FD1">
        <w:t>Subcontractor</w:t>
      </w:r>
      <w:r w:rsidR="00786505">
        <w:t xml:space="preserve"> at column (</w:t>
      </w:r>
      <w:r w:rsidR="000141D5">
        <w:t>i</w:t>
      </w:r>
      <w:r w:rsidR="00786505">
        <w:t>) of</w:t>
      </w:r>
      <w:r w:rsidR="0003608B">
        <w:t xml:space="preserve"> </w:t>
      </w:r>
      <w:r w:rsidR="0003608B">
        <w:fldChar w:fldCharType="begin"/>
      </w:r>
      <w:r w:rsidR="0003608B">
        <w:instrText xml:space="preserve"> REF _Ref167360986 \h </w:instrText>
      </w:r>
      <w:r w:rsidR="0003608B">
        <w:fldChar w:fldCharType="separate"/>
      </w:r>
      <w:r w:rsidR="00B80140">
        <w:t>Table A-</w:t>
      </w:r>
      <w:r w:rsidR="00B80140">
        <w:rPr>
          <w:noProof/>
        </w:rPr>
        <w:t>2</w:t>
      </w:r>
      <w:r w:rsidR="0003608B">
        <w:fldChar w:fldCharType="end"/>
      </w:r>
      <w:r>
        <w:t>.</w:t>
      </w:r>
    </w:p>
    <w:p w14:paraId="1392ED53" w14:textId="55E7B07F" w:rsidR="00914361" w:rsidRDefault="008C594A" w:rsidP="00914361">
      <w:pPr>
        <w:pStyle w:val="ATTANNLV2-ASDEFCON"/>
      </w:pPr>
      <w:r>
        <w:t>Of the</w:t>
      </w:r>
      <w:r w:rsidR="002D334D">
        <w:t xml:space="preserve"> proposed Subcontractors </w:t>
      </w:r>
      <w:r w:rsidR="00387086">
        <w:t>identified in response to</w:t>
      </w:r>
      <w:r w:rsidR="002D334D">
        <w:t xml:space="preserve"> the criteria listed in clause</w:t>
      </w:r>
      <w:r w:rsidR="002D334D" w:rsidRPr="005A7FD1">
        <w:t xml:space="preserve"> </w:t>
      </w:r>
      <w:r w:rsidR="002D334D">
        <w:t>11.9.</w:t>
      </w:r>
      <w:r w:rsidR="001060F1">
        <w:t>4</w:t>
      </w:r>
      <w:r>
        <w:t xml:space="preserve">b and 11.9.4c </w:t>
      </w:r>
      <w:r w:rsidR="002D334D" w:rsidRPr="005A7FD1">
        <w:t>of the draft COC</w:t>
      </w:r>
      <w:r w:rsidR="002D334D">
        <w:t xml:space="preserve">, tenderers are to provide the details set out in clause </w:t>
      </w:r>
      <w:r w:rsidR="002D334D">
        <w:fldChar w:fldCharType="begin"/>
      </w:r>
      <w:r w:rsidR="002D334D">
        <w:instrText xml:space="preserve"> REF _Ref322518706 \r \h </w:instrText>
      </w:r>
      <w:r w:rsidR="002D334D">
        <w:fldChar w:fldCharType="separate"/>
      </w:r>
      <w:r w:rsidR="00B80140">
        <w:t>2.1</w:t>
      </w:r>
      <w:r w:rsidR="002D334D">
        <w:fldChar w:fldCharType="end"/>
      </w:r>
      <w:r w:rsidR="002D334D">
        <w:t xml:space="preserve"> and clause </w:t>
      </w:r>
      <w:r w:rsidR="002D334D">
        <w:fldChar w:fldCharType="begin"/>
      </w:r>
      <w:r w:rsidR="002D334D">
        <w:instrText xml:space="preserve"> REF _Ref488309463 \r \h </w:instrText>
      </w:r>
      <w:r w:rsidR="002D334D">
        <w:fldChar w:fldCharType="separate"/>
      </w:r>
      <w:r w:rsidR="00B80140">
        <w:t>2.7</w:t>
      </w:r>
      <w:r w:rsidR="002D334D">
        <w:fldChar w:fldCharType="end"/>
      </w:r>
      <w:r w:rsidR="002D334D">
        <w:t xml:space="preserve"> or </w:t>
      </w:r>
      <w:r w:rsidR="002D334D">
        <w:fldChar w:fldCharType="begin"/>
      </w:r>
      <w:r w:rsidR="002D334D">
        <w:instrText xml:space="preserve"> REF _Ref488309449 \r \h </w:instrText>
      </w:r>
      <w:r w:rsidR="002D334D">
        <w:fldChar w:fldCharType="separate"/>
      </w:r>
      <w:r w:rsidR="00B80140">
        <w:t>2.8</w:t>
      </w:r>
      <w:r w:rsidR="002D334D">
        <w:fldChar w:fldCharType="end"/>
      </w:r>
      <w:r w:rsidR="002D334D">
        <w:t xml:space="preserve"> of this Annex</w:t>
      </w:r>
      <w:r w:rsidR="00387086">
        <w:t xml:space="preserve">, for the </w:t>
      </w:r>
      <w:r w:rsidR="00387086">
        <w:fldChar w:fldCharType="begin">
          <w:ffData>
            <w:name w:val="Text3"/>
            <w:enabled/>
            <w:calcOnExit w:val="0"/>
            <w:textInput>
              <w:default w:val="[…INSERT EG, “ten”…]"/>
            </w:textInput>
          </w:ffData>
        </w:fldChar>
      </w:r>
      <w:r w:rsidR="00387086">
        <w:instrText xml:space="preserve"> FORMTEXT </w:instrText>
      </w:r>
      <w:r w:rsidR="00387086">
        <w:fldChar w:fldCharType="separate"/>
      </w:r>
      <w:r w:rsidR="00B80140">
        <w:rPr>
          <w:noProof/>
        </w:rPr>
        <w:t>[…INSERT EG, “ten”…]</w:t>
      </w:r>
      <w:r w:rsidR="00387086">
        <w:fldChar w:fldCharType="end"/>
      </w:r>
      <w:r w:rsidR="00387086">
        <w:t xml:space="preserve"> proposed Subcontracts</w:t>
      </w:r>
      <w:r w:rsidR="00387086" w:rsidRPr="00E20FAF">
        <w:t xml:space="preserve"> </w:t>
      </w:r>
      <w:r w:rsidR="00387086">
        <w:t>with the highest work value</w:t>
      </w:r>
      <w:r w:rsidR="00387086" w:rsidRPr="004D6337">
        <w:t>.</w:t>
      </w:r>
      <w:r w:rsidR="00387086">
        <w:t xml:space="preserve">  If the proposed Subcontractor has not been identified at the time of tender closing, tenderers are complete the Schedule of Proposed Subcontractors with the extent of information known for the work to be Subcontracted</w:t>
      </w:r>
      <w:r w:rsidR="002D334D">
        <w:t>.</w:t>
      </w:r>
    </w:p>
    <w:tbl>
      <w:tblPr>
        <w:tblW w:w="147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737"/>
      </w:tblGrid>
      <w:tr w:rsidR="00EB12A7" w14:paraId="3DC09DEF" w14:textId="77777777" w:rsidTr="003B54A5">
        <w:tc>
          <w:tcPr>
            <w:tcW w:w="14737" w:type="dxa"/>
            <w:shd w:val="clear" w:color="auto" w:fill="auto"/>
          </w:tcPr>
          <w:p w14:paraId="738D79C5" w14:textId="25AC64DA" w:rsidR="00914361" w:rsidRDefault="002D334D" w:rsidP="00EB53A7">
            <w:pPr>
              <w:pStyle w:val="ASDEFCONOption"/>
            </w:pPr>
            <w:bookmarkStart w:id="24" w:name="_Ref20895322"/>
            <w:bookmarkStart w:id="25" w:name="_Ref522516451"/>
            <w:r>
              <w:t>Option:</w:t>
            </w:r>
            <w:r w:rsidR="0057359B">
              <w:t xml:space="preserve"> </w:t>
            </w:r>
            <w:r>
              <w:t xml:space="preserve"> Include </w:t>
            </w:r>
            <w:r w:rsidRPr="00E72268">
              <w:t xml:space="preserve">when </w:t>
            </w:r>
            <w:r>
              <w:t>the Contract</w:t>
            </w:r>
            <w:r w:rsidRPr="00E72268">
              <w:t xml:space="preserve"> </w:t>
            </w:r>
            <w:r>
              <w:t>will be</w:t>
            </w:r>
            <w:r w:rsidRPr="00E72268">
              <w:t xml:space="preserve"> subject to the </w:t>
            </w:r>
            <w:r w:rsidR="00C048AD">
              <w:t>Shadow</w:t>
            </w:r>
            <w:r w:rsidRPr="00E72268">
              <w:t xml:space="preserve"> Economy Procurement Connected Policy.</w:t>
            </w:r>
            <w:r>
              <w:t xml:space="preserve">  Delete ‘STR required’ column from</w:t>
            </w:r>
            <w:r w:rsidR="00EB53A7">
              <w:t xml:space="preserve"> </w:t>
            </w:r>
            <w:r w:rsidR="00EB53A7">
              <w:fldChar w:fldCharType="begin"/>
            </w:r>
            <w:r w:rsidR="00EB53A7">
              <w:instrText xml:space="preserve"> REF _Ref167360986 \h </w:instrText>
            </w:r>
            <w:r w:rsidR="00EB53A7">
              <w:fldChar w:fldCharType="separate"/>
            </w:r>
            <w:r w:rsidR="00B80140">
              <w:t>Table A-</w:t>
            </w:r>
            <w:r w:rsidR="00B80140">
              <w:rPr>
                <w:noProof/>
              </w:rPr>
              <w:t>2</w:t>
            </w:r>
            <w:r w:rsidR="00EB53A7">
              <w:fldChar w:fldCharType="end"/>
            </w:r>
            <w:r w:rsidR="00EB53A7">
              <w:t xml:space="preserve"> </w:t>
            </w:r>
            <w:r>
              <w:t>if this option is not required.</w:t>
            </w:r>
          </w:p>
          <w:p w14:paraId="1585815E" w14:textId="7BCBE247" w:rsidR="00914361" w:rsidRDefault="002D334D" w:rsidP="000B7F3A">
            <w:pPr>
              <w:pStyle w:val="ATTANNLV2-ASDEFCON"/>
            </w:pPr>
            <w:r w:rsidRPr="00E72268">
              <w:t>If a proposed direct Subcontractor will provide goods or services with an estimated value of over $4 million (inc GST) under the Subcontract, the tenderer is to obtain and hold a satisfactory and valid STR from that direct Subcontractor. Tenderers are to identify any such proposed direct Subcontractors in column (</w:t>
            </w:r>
            <w:r w:rsidR="000141D5">
              <w:t>g</w:t>
            </w:r>
            <w:r w:rsidRPr="00E72268">
              <w:t>) of</w:t>
            </w:r>
            <w:r w:rsidR="00900992">
              <w:t xml:space="preserve"> </w:t>
            </w:r>
            <w:r w:rsidR="0003608B">
              <w:fldChar w:fldCharType="begin"/>
            </w:r>
            <w:r w:rsidR="0003608B">
              <w:instrText xml:space="preserve"> REF _Ref167360986 \h </w:instrText>
            </w:r>
            <w:r w:rsidR="0003608B">
              <w:fldChar w:fldCharType="separate"/>
            </w:r>
            <w:r w:rsidR="00B80140">
              <w:t>Table A-</w:t>
            </w:r>
            <w:r w:rsidR="00B80140">
              <w:rPr>
                <w:noProof/>
              </w:rPr>
              <w:t>2</w:t>
            </w:r>
            <w:r w:rsidR="0003608B">
              <w:fldChar w:fldCharType="end"/>
            </w:r>
            <w:r>
              <w:t>.</w:t>
            </w:r>
            <w:bookmarkEnd w:id="24"/>
          </w:p>
        </w:tc>
      </w:tr>
    </w:tbl>
    <w:p w14:paraId="2177A8CD" w14:textId="77777777" w:rsidR="00914361" w:rsidRDefault="00914361" w:rsidP="00914361">
      <w:pPr>
        <w:pStyle w:val="ASDEFCONOptionSpace"/>
        <w:rPr>
          <w:color w:val="000000"/>
        </w:rPr>
      </w:pPr>
      <w:bookmarkStart w:id="26" w:name="_Ref20895686"/>
    </w:p>
    <w:p w14:paraId="4629CA70" w14:textId="2B5DB785" w:rsidR="000B7F3A" w:rsidRDefault="000B7F3A" w:rsidP="000B7F3A">
      <w:pPr>
        <w:pStyle w:val="Caption"/>
        <w:keepNext/>
      </w:pPr>
      <w:bookmarkStart w:id="27" w:name="_Ref167360986"/>
      <w:bookmarkStart w:id="28" w:name="_Ref167281126"/>
      <w:bookmarkEnd w:id="25"/>
      <w:bookmarkEnd w:id="26"/>
      <w:r>
        <w:t>Table A-</w:t>
      </w:r>
      <w:r w:rsidR="00B80140">
        <w:fldChar w:fldCharType="begin"/>
      </w:r>
      <w:r w:rsidR="00B80140">
        <w:instrText xml:space="preserve"> SEQ Table \* ARABIC </w:instrText>
      </w:r>
      <w:r w:rsidR="00B80140">
        <w:fldChar w:fldCharType="separate"/>
      </w:r>
      <w:r w:rsidR="00B80140">
        <w:rPr>
          <w:noProof/>
        </w:rPr>
        <w:t>2</w:t>
      </w:r>
      <w:r w:rsidR="00B80140">
        <w:rPr>
          <w:noProof/>
        </w:rPr>
        <w:fldChar w:fldCharType="end"/>
      </w:r>
      <w:bookmarkEnd w:id="27"/>
      <w:r>
        <w:t>: Schedule of Proposed Subcontractors</w:t>
      </w:r>
      <w:bookmarkEnd w:id="28"/>
    </w:p>
    <w:tbl>
      <w:tblPr>
        <w:tblW w:w="1321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249"/>
        <w:gridCol w:w="2393"/>
        <w:gridCol w:w="1674"/>
        <w:gridCol w:w="1304"/>
        <w:gridCol w:w="1295"/>
        <w:gridCol w:w="1297"/>
        <w:gridCol w:w="1255"/>
        <w:gridCol w:w="1359"/>
        <w:gridCol w:w="1392"/>
      </w:tblGrid>
      <w:tr w:rsidR="000141D5" w14:paraId="0BD6B173" w14:textId="77777777" w:rsidTr="000B7F3A">
        <w:trPr>
          <w:jc w:val="center"/>
        </w:trPr>
        <w:tc>
          <w:tcPr>
            <w:tcW w:w="1249" w:type="dxa"/>
            <w:shd w:val="pct15" w:color="auto" w:fill="FFFFFF"/>
          </w:tcPr>
          <w:p w14:paraId="64692534" w14:textId="05407923" w:rsidR="000141D5" w:rsidRPr="00A4242C" w:rsidRDefault="000141D5" w:rsidP="00914361">
            <w:pPr>
              <w:pStyle w:val="Table8ptHeading-ASDEFCON"/>
            </w:pPr>
            <w:r w:rsidRPr="00A4242C">
              <w:t>Proposed Subcontractor</w:t>
            </w:r>
            <w:r>
              <w:t xml:space="preserve"> and ABN/CAN (as applicable)</w:t>
            </w:r>
          </w:p>
        </w:tc>
        <w:tc>
          <w:tcPr>
            <w:tcW w:w="2393" w:type="dxa"/>
            <w:shd w:val="pct15" w:color="auto" w:fill="FFFFFF"/>
          </w:tcPr>
          <w:p w14:paraId="4B0EDD73" w14:textId="1F4A4AEB" w:rsidR="000141D5" w:rsidRPr="00A4242C" w:rsidRDefault="000141D5" w:rsidP="00914361">
            <w:pPr>
              <w:pStyle w:val="Table8ptHeading-ASDEFCON"/>
            </w:pPr>
            <w:r w:rsidRPr="00A4242C">
              <w:t>Work</w:t>
            </w:r>
            <w:r>
              <w:t xml:space="preserve"> / Services</w:t>
            </w:r>
            <w:r w:rsidRPr="00A4242C">
              <w:t xml:space="preserve"> to be </w:t>
            </w:r>
            <w:r>
              <w:t>s</w:t>
            </w:r>
            <w:r w:rsidRPr="00A4242C">
              <w:t>ubcontracted</w:t>
            </w:r>
            <w:r>
              <w:t xml:space="preserve"> and any significant Deliverables</w:t>
            </w:r>
          </w:p>
          <w:p w14:paraId="14526E81" w14:textId="77777777" w:rsidR="000141D5" w:rsidRPr="00A4242C" w:rsidRDefault="000141D5" w:rsidP="00914361">
            <w:pPr>
              <w:pStyle w:val="Table8ptHeading-ASDEFCON"/>
            </w:pPr>
            <w:r w:rsidRPr="00A4242C">
              <w:t>(including technical significance)</w:t>
            </w:r>
          </w:p>
        </w:tc>
        <w:tc>
          <w:tcPr>
            <w:tcW w:w="1674" w:type="dxa"/>
            <w:shd w:val="pct15" w:color="auto" w:fill="FFFFFF"/>
          </w:tcPr>
          <w:p w14:paraId="396609A7" w14:textId="385E7178" w:rsidR="000141D5" w:rsidRPr="00A4242C" w:rsidRDefault="000141D5" w:rsidP="00914361">
            <w:pPr>
              <w:pStyle w:val="Table8ptHeading-ASDEFCON"/>
            </w:pPr>
            <w:r>
              <w:t>Proposed Approved Subcontractor (draft COC clause 11.9) (yes / no)</w:t>
            </w:r>
          </w:p>
        </w:tc>
        <w:tc>
          <w:tcPr>
            <w:tcW w:w="1304" w:type="dxa"/>
            <w:shd w:val="pct15" w:color="auto" w:fill="FFFFFF"/>
          </w:tcPr>
          <w:p w14:paraId="1A8D2DC0" w14:textId="5193B590" w:rsidR="000141D5" w:rsidRPr="00A4242C" w:rsidRDefault="000141D5" w:rsidP="00914361">
            <w:pPr>
              <w:pStyle w:val="Table8ptHeading-ASDEFCON"/>
            </w:pPr>
            <w:r w:rsidRPr="00A4242C">
              <w:t xml:space="preserve">Prescribed Activity as referenced at </w:t>
            </w:r>
            <w:r>
              <w:t>11.</w:t>
            </w:r>
            <w:r w:rsidRPr="00A4242C">
              <w:t>9.</w:t>
            </w:r>
            <w:r>
              <w:t>4</w:t>
            </w:r>
            <w:r w:rsidRPr="00A4242C">
              <w:t xml:space="preserve">(b)(i) of the COC </w:t>
            </w:r>
          </w:p>
        </w:tc>
        <w:tc>
          <w:tcPr>
            <w:tcW w:w="1295" w:type="dxa"/>
            <w:shd w:val="pct15" w:color="auto" w:fill="FFFFFF"/>
          </w:tcPr>
          <w:p w14:paraId="0D2CFD72" w14:textId="77777777" w:rsidR="000141D5" w:rsidRDefault="000141D5" w:rsidP="00914361">
            <w:pPr>
              <w:pStyle w:val="Table8ptHeading-ASDEFCON"/>
            </w:pPr>
            <w:r w:rsidRPr="00A4242C">
              <w:t>Location of work to be performed</w:t>
            </w:r>
          </w:p>
          <w:p w14:paraId="1203C66C" w14:textId="77777777" w:rsidR="000141D5" w:rsidRPr="00A4242C" w:rsidRDefault="000141D5" w:rsidP="00914361">
            <w:pPr>
              <w:pStyle w:val="Table8ptHeading-ASDEFCON"/>
            </w:pPr>
            <w:r w:rsidRPr="00A4242C">
              <w:t>(incl. postcode)</w:t>
            </w:r>
          </w:p>
        </w:tc>
        <w:tc>
          <w:tcPr>
            <w:tcW w:w="1297" w:type="dxa"/>
            <w:shd w:val="pct15" w:color="auto" w:fill="FFFFFF"/>
          </w:tcPr>
          <w:p w14:paraId="656A0456" w14:textId="77777777" w:rsidR="000141D5" w:rsidRDefault="000141D5" w:rsidP="000141D5">
            <w:pPr>
              <w:pStyle w:val="Table8ptHeading-ASDEFCON"/>
            </w:pPr>
            <w:r w:rsidRPr="00A4242C">
              <w:t>Subcontract value</w:t>
            </w:r>
          </w:p>
          <w:p w14:paraId="1D94106F" w14:textId="2F35362D" w:rsidR="000141D5" w:rsidRDefault="000141D5" w:rsidP="000141D5">
            <w:pPr>
              <w:pStyle w:val="Table8ptHeading-ASDEFCON"/>
            </w:pPr>
            <w:r w:rsidRPr="00A4242C">
              <w:t>($A</w:t>
            </w:r>
            <w:r>
              <w:t xml:space="preserve"> </w:t>
            </w:r>
            <w:r w:rsidRPr="00A4242C">
              <w:t>per annum)</w:t>
            </w:r>
          </w:p>
        </w:tc>
        <w:tc>
          <w:tcPr>
            <w:tcW w:w="1255" w:type="dxa"/>
            <w:shd w:val="pct15" w:color="auto" w:fill="FFFFFF"/>
          </w:tcPr>
          <w:p w14:paraId="35DFE611" w14:textId="3DD488E2" w:rsidR="000141D5" w:rsidRPr="00A4242C" w:rsidRDefault="000141D5" w:rsidP="00914361">
            <w:pPr>
              <w:pStyle w:val="Table8ptHeading-ASDEFCON"/>
            </w:pPr>
            <w:r>
              <w:t>STR required (Yes/No)</w:t>
            </w:r>
          </w:p>
        </w:tc>
        <w:tc>
          <w:tcPr>
            <w:tcW w:w="1359" w:type="dxa"/>
            <w:shd w:val="pct15" w:color="auto" w:fill="FFFFFF"/>
          </w:tcPr>
          <w:p w14:paraId="6989E2EE" w14:textId="77777777" w:rsidR="000141D5" w:rsidRDefault="000141D5" w:rsidP="008775E4">
            <w:pPr>
              <w:pStyle w:val="Table8ptHeading-ASDEFCON"/>
            </w:pPr>
            <w:r>
              <w:t>Reporting Entity Subcontract or PT PCP Subcontract?</w:t>
            </w:r>
          </w:p>
          <w:p w14:paraId="69D3AC9C" w14:textId="77777777" w:rsidR="000141D5" w:rsidRPr="00A4242C" w:rsidRDefault="000141D5" w:rsidP="008775E4">
            <w:pPr>
              <w:pStyle w:val="Table8ptHeading-ASDEFCON"/>
            </w:pPr>
            <w:r>
              <w:t>(identify which)</w:t>
            </w:r>
          </w:p>
        </w:tc>
        <w:tc>
          <w:tcPr>
            <w:tcW w:w="1392" w:type="dxa"/>
            <w:shd w:val="pct15" w:color="auto" w:fill="FFFFFF"/>
          </w:tcPr>
          <w:p w14:paraId="7891C8F1" w14:textId="77777777" w:rsidR="000141D5" w:rsidRPr="00A4242C" w:rsidRDefault="000141D5" w:rsidP="00914361">
            <w:pPr>
              <w:pStyle w:val="Table8ptHeading-ASDEFCON"/>
            </w:pPr>
            <w:r w:rsidRPr="00A4242C">
              <w:t>Comments</w:t>
            </w:r>
          </w:p>
        </w:tc>
      </w:tr>
      <w:tr w:rsidR="000141D5" w14:paraId="517EB623" w14:textId="77777777" w:rsidTr="000B7F3A">
        <w:trPr>
          <w:jc w:val="center"/>
        </w:trPr>
        <w:tc>
          <w:tcPr>
            <w:tcW w:w="1249" w:type="dxa"/>
            <w:shd w:val="pct15" w:color="auto" w:fill="FFFFFF"/>
          </w:tcPr>
          <w:p w14:paraId="466251D5" w14:textId="77777777" w:rsidR="000141D5" w:rsidRPr="00A4242C" w:rsidRDefault="000141D5" w:rsidP="00914361">
            <w:pPr>
              <w:pStyle w:val="Table8ptHeading-ASDEFCON"/>
            </w:pPr>
            <w:r>
              <w:t>(a)</w:t>
            </w:r>
          </w:p>
        </w:tc>
        <w:tc>
          <w:tcPr>
            <w:tcW w:w="2393" w:type="dxa"/>
            <w:shd w:val="pct15" w:color="auto" w:fill="FFFFFF"/>
          </w:tcPr>
          <w:p w14:paraId="6827F96B" w14:textId="1A33E762" w:rsidR="000141D5" w:rsidRPr="00A4242C" w:rsidRDefault="000141D5" w:rsidP="00914361">
            <w:pPr>
              <w:pStyle w:val="Table8ptHeading-ASDEFCON"/>
            </w:pPr>
            <w:r>
              <w:t>(b)</w:t>
            </w:r>
          </w:p>
        </w:tc>
        <w:tc>
          <w:tcPr>
            <w:tcW w:w="1674" w:type="dxa"/>
            <w:shd w:val="pct15" w:color="auto" w:fill="FFFFFF"/>
          </w:tcPr>
          <w:p w14:paraId="60986B44" w14:textId="544053D9" w:rsidR="000141D5" w:rsidRPr="00A4242C" w:rsidRDefault="000141D5" w:rsidP="00914361">
            <w:pPr>
              <w:pStyle w:val="Table8ptHeading-ASDEFCON"/>
            </w:pPr>
            <w:r>
              <w:t>(c)</w:t>
            </w:r>
          </w:p>
        </w:tc>
        <w:tc>
          <w:tcPr>
            <w:tcW w:w="1304" w:type="dxa"/>
            <w:shd w:val="pct15" w:color="auto" w:fill="FFFFFF"/>
          </w:tcPr>
          <w:p w14:paraId="5257F109" w14:textId="42DD7CFB" w:rsidR="000141D5" w:rsidRPr="00A4242C" w:rsidRDefault="000141D5" w:rsidP="00914361">
            <w:pPr>
              <w:pStyle w:val="Table8ptHeading-ASDEFCON"/>
            </w:pPr>
            <w:r>
              <w:t>(d)</w:t>
            </w:r>
          </w:p>
        </w:tc>
        <w:tc>
          <w:tcPr>
            <w:tcW w:w="1295" w:type="dxa"/>
            <w:shd w:val="pct15" w:color="auto" w:fill="FFFFFF"/>
          </w:tcPr>
          <w:p w14:paraId="6D7CE713" w14:textId="46107828" w:rsidR="000141D5" w:rsidRPr="00A4242C" w:rsidRDefault="000141D5" w:rsidP="00914361">
            <w:pPr>
              <w:pStyle w:val="Table8ptHeading-ASDEFCON"/>
            </w:pPr>
            <w:r>
              <w:t>(e)</w:t>
            </w:r>
          </w:p>
        </w:tc>
        <w:tc>
          <w:tcPr>
            <w:tcW w:w="1297" w:type="dxa"/>
            <w:shd w:val="pct15" w:color="auto" w:fill="FFFFFF"/>
          </w:tcPr>
          <w:p w14:paraId="4995EEBB" w14:textId="660ECCE9" w:rsidR="000141D5" w:rsidRDefault="000141D5" w:rsidP="00914361">
            <w:pPr>
              <w:pStyle w:val="Table8ptHeading-ASDEFCON"/>
            </w:pPr>
            <w:r>
              <w:t>(f)</w:t>
            </w:r>
          </w:p>
        </w:tc>
        <w:tc>
          <w:tcPr>
            <w:tcW w:w="1255" w:type="dxa"/>
            <w:shd w:val="pct15" w:color="auto" w:fill="FFFFFF"/>
          </w:tcPr>
          <w:p w14:paraId="6BB9B797" w14:textId="00DE819C" w:rsidR="000141D5" w:rsidRDefault="000141D5" w:rsidP="000141D5">
            <w:pPr>
              <w:pStyle w:val="Table8ptHeading-ASDEFCON"/>
            </w:pPr>
            <w:r>
              <w:t>(g)</w:t>
            </w:r>
          </w:p>
        </w:tc>
        <w:tc>
          <w:tcPr>
            <w:tcW w:w="1359" w:type="dxa"/>
            <w:shd w:val="pct15" w:color="auto" w:fill="FFFFFF"/>
          </w:tcPr>
          <w:p w14:paraId="4EC50714" w14:textId="731EE070" w:rsidR="000141D5" w:rsidRDefault="000141D5" w:rsidP="00914361">
            <w:pPr>
              <w:pStyle w:val="Table8ptHeading-ASDEFCON"/>
            </w:pPr>
            <w:r>
              <w:t>(h)</w:t>
            </w:r>
          </w:p>
        </w:tc>
        <w:tc>
          <w:tcPr>
            <w:tcW w:w="1392" w:type="dxa"/>
            <w:shd w:val="pct15" w:color="auto" w:fill="FFFFFF"/>
          </w:tcPr>
          <w:p w14:paraId="77AD6167" w14:textId="02950D52" w:rsidR="000141D5" w:rsidRPr="00A4242C" w:rsidRDefault="000141D5" w:rsidP="00914361">
            <w:pPr>
              <w:pStyle w:val="Table8ptHeading-ASDEFCON"/>
            </w:pPr>
            <w:r>
              <w:t>(i)</w:t>
            </w:r>
          </w:p>
        </w:tc>
      </w:tr>
      <w:tr w:rsidR="000141D5" w14:paraId="4AA758C9" w14:textId="77777777" w:rsidTr="000B7F3A">
        <w:trPr>
          <w:jc w:val="center"/>
        </w:trPr>
        <w:tc>
          <w:tcPr>
            <w:tcW w:w="1249" w:type="dxa"/>
          </w:tcPr>
          <w:p w14:paraId="051E312A" w14:textId="77777777" w:rsidR="000141D5" w:rsidRPr="00DE04DA" w:rsidRDefault="000141D5" w:rsidP="00914361">
            <w:pPr>
              <w:pStyle w:val="Table8ptText-ASDEFCON"/>
            </w:pPr>
          </w:p>
        </w:tc>
        <w:tc>
          <w:tcPr>
            <w:tcW w:w="2393" w:type="dxa"/>
          </w:tcPr>
          <w:p w14:paraId="1EF8703E" w14:textId="77777777" w:rsidR="000141D5" w:rsidRPr="00DE04DA" w:rsidRDefault="000141D5" w:rsidP="00914361">
            <w:pPr>
              <w:pStyle w:val="Table8ptText-ASDEFCON"/>
            </w:pPr>
          </w:p>
        </w:tc>
        <w:tc>
          <w:tcPr>
            <w:tcW w:w="1674" w:type="dxa"/>
          </w:tcPr>
          <w:p w14:paraId="3BF6ADDA" w14:textId="77777777" w:rsidR="000141D5" w:rsidRPr="00DE04DA" w:rsidRDefault="000141D5" w:rsidP="00914361">
            <w:pPr>
              <w:pStyle w:val="Table8ptText-ASDEFCON"/>
            </w:pPr>
          </w:p>
        </w:tc>
        <w:tc>
          <w:tcPr>
            <w:tcW w:w="1304" w:type="dxa"/>
          </w:tcPr>
          <w:p w14:paraId="017847EF" w14:textId="77777777" w:rsidR="000141D5" w:rsidRPr="00DE04DA" w:rsidRDefault="000141D5" w:rsidP="00914361">
            <w:pPr>
              <w:pStyle w:val="Table8ptText-ASDEFCON"/>
            </w:pPr>
          </w:p>
        </w:tc>
        <w:tc>
          <w:tcPr>
            <w:tcW w:w="1295" w:type="dxa"/>
          </w:tcPr>
          <w:p w14:paraId="1D560133" w14:textId="77777777" w:rsidR="000141D5" w:rsidRPr="00DE04DA" w:rsidRDefault="000141D5" w:rsidP="00914361">
            <w:pPr>
              <w:pStyle w:val="Table8ptText-ASDEFCON"/>
            </w:pPr>
          </w:p>
        </w:tc>
        <w:tc>
          <w:tcPr>
            <w:tcW w:w="1297" w:type="dxa"/>
          </w:tcPr>
          <w:p w14:paraId="11AE3413" w14:textId="77777777" w:rsidR="000141D5" w:rsidRPr="00DE04DA" w:rsidRDefault="000141D5" w:rsidP="00914361">
            <w:pPr>
              <w:pStyle w:val="Table8ptText-ASDEFCON"/>
            </w:pPr>
          </w:p>
        </w:tc>
        <w:tc>
          <w:tcPr>
            <w:tcW w:w="1255" w:type="dxa"/>
          </w:tcPr>
          <w:p w14:paraId="0778B981" w14:textId="17F44956" w:rsidR="000141D5" w:rsidRPr="00DE04DA" w:rsidRDefault="000141D5" w:rsidP="00914361">
            <w:pPr>
              <w:pStyle w:val="Table8ptText-ASDEFCON"/>
            </w:pPr>
          </w:p>
        </w:tc>
        <w:tc>
          <w:tcPr>
            <w:tcW w:w="1359" w:type="dxa"/>
          </w:tcPr>
          <w:p w14:paraId="3D713147" w14:textId="77777777" w:rsidR="000141D5" w:rsidRPr="00DE04DA" w:rsidRDefault="000141D5" w:rsidP="00914361">
            <w:pPr>
              <w:pStyle w:val="Table8ptText-ASDEFCON"/>
            </w:pPr>
          </w:p>
        </w:tc>
        <w:tc>
          <w:tcPr>
            <w:tcW w:w="1392" w:type="dxa"/>
          </w:tcPr>
          <w:p w14:paraId="3A7C3919" w14:textId="77777777" w:rsidR="000141D5" w:rsidRPr="00DE04DA" w:rsidRDefault="000141D5" w:rsidP="00914361">
            <w:pPr>
              <w:pStyle w:val="Table8ptText-ASDEFCON"/>
            </w:pPr>
          </w:p>
        </w:tc>
      </w:tr>
      <w:tr w:rsidR="000141D5" w14:paraId="57906C5F" w14:textId="77777777" w:rsidTr="000B7F3A">
        <w:trPr>
          <w:jc w:val="center"/>
        </w:trPr>
        <w:tc>
          <w:tcPr>
            <w:tcW w:w="1249" w:type="dxa"/>
          </w:tcPr>
          <w:p w14:paraId="1105F5A8" w14:textId="77777777" w:rsidR="000141D5" w:rsidRPr="00DE04DA" w:rsidRDefault="000141D5" w:rsidP="00914361">
            <w:pPr>
              <w:pStyle w:val="Table8ptText-ASDEFCON"/>
            </w:pPr>
          </w:p>
        </w:tc>
        <w:tc>
          <w:tcPr>
            <w:tcW w:w="2393" w:type="dxa"/>
          </w:tcPr>
          <w:p w14:paraId="280F8E9D" w14:textId="77777777" w:rsidR="000141D5" w:rsidRPr="00DE04DA" w:rsidRDefault="000141D5" w:rsidP="00914361">
            <w:pPr>
              <w:pStyle w:val="Table8ptText-ASDEFCON"/>
            </w:pPr>
          </w:p>
        </w:tc>
        <w:tc>
          <w:tcPr>
            <w:tcW w:w="1674" w:type="dxa"/>
          </w:tcPr>
          <w:p w14:paraId="77DEDCDF" w14:textId="77777777" w:rsidR="000141D5" w:rsidRPr="00DE04DA" w:rsidRDefault="000141D5" w:rsidP="00914361">
            <w:pPr>
              <w:pStyle w:val="Table8ptText-ASDEFCON"/>
            </w:pPr>
          </w:p>
        </w:tc>
        <w:tc>
          <w:tcPr>
            <w:tcW w:w="1304" w:type="dxa"/>
          </w:tcPr>
          <w:p w14:paraId="3BCC4DEC" w14:textId="77777777" w:rsidR="000141D5" w:rsidRPr="00DE04DA" w:rsidRDefault="000141D5" w:rsidP="00914361">
            <w:pPr>
              <w:pStyle w:val="Table8ptText-ASDEFCON"/>
            </w:pPr>
          </w:p>
        </w:tc>
        <w:tc>
          <w:tcPr>
            <w:tcW w:w="1295" w:type="dxa"/>
          </w:tcPr>
          <w:p w14:paraId="6099377C" w14:textId="77777777" w:rsidR="000141D5" w:rsidRPr="00DE04DA" w:rsidRDefault="000141D5" w:rsidP="00914361">
            <w:pPr>
              <w:pStyle w:val="Table8ptText-ASDEFCON"/>
            </w:pPr>
          </w:p>
        </w:tc>
        <w:tc>
          <w:tcPr>
            <w:tcW w:w="1297" w:type="dxa"/>
          </w:tcPr>
          <w:p w14:paraId="07AB96D0" w14:textId="77777777" w:rsidR="000141D5" w:rsidRPr="00DE04DA" w:rsidRDefault="000141D5" w:rsidP="00914361">
            <w:pPr>
              <w:pStyle w:val="Table8ptText-ASDEFCON"/>
            </w:pPr>
          </w:p>
        </w:tc>
        <w:tc>
          <w:tcPr>
            <w:tcW w:w="1255" w:type="dxa"/>
          </w:tcPr>
          <w:p w14:paraId="70F2786B" w14:textId="6310697C" w:rsidR="000141D5" w:rsidRPr="00DE04DA" w:rsidRDefault="000141D5" w:rsidP="00914361">
            <w:pPr>
              <w:pStyle w:val="Table8ptText-ASDEFCON"/>
            </w:pPr>
          </w:p>
        </w:tc>
        <w:tc>
          <w:tcPr>
            <w:tcW w:w="1359" w:type="dxa"/>
          </w:tcPr>
          <w:p w14:paraId="2102A20D" w14:textId="77777777" w:rsidR="000141D5" w:rsidRPr="00DE04DA" w:rsidRDefault="000141D5" w:rsidP="00914361">
            <w:pPr>
              <w:pStyle w:val="Table8ptText-ASDEFCON"/>
            </w:pPr>
          </w:p>
        </w:tc>
        <w:tc>
          <w:tcPr>
            <w:tcW w:w="1392" w:type="dxa"/>
          </w:tcPr>
          <w:p w14:paraId="7D0F85E4" w14:textId="77777777" w:rsidR="000141D5" w:rsidRPr="00DE04DA" w:rsidRDefault="000141D5" w:rsidP="00914361">
            <w:pPr>
              <w:pStyle w:val="Table8ptText-ASDEFCON"/>
            </w:pPr>
          </w:p>
        </w:tc>
      </w:tr>
    </w:tbl>
    <w:p w14:paraId="5A9A4BC1" w14:textId="77777777" w:rsidR="003B54A5" w:rsidRDefault="003B54A5" w:rsidP="00914361">
      <w:pPr>
        <w:pStyle w:val="ATTANNLV1-ASDEFCON"/>
        <w:sectPr w:rsidR="003B54A5" w:rsidSect="003B54A5">
          <w:headerReference w:type="default" r:id="rId23"/>
          <w:footerReference w:type="default" r:id="rId24"/>
          <w:pgSz w:w="16840" w:h="11907" w:orient="landscape"/>
          <w:pgMar w:top="1417" w:right="1304" w:bottom="1417" w:left="907" w:header="567" w:footer="567" w:gutter="0"/>
          <w:cols w:space="720"/>
          <w:docGrid w:linePitch="272"/>
        </w:sectPr>
      </w:pPr>
    </w:p>
    <w:p w14:paraId="6C5923BF" w14:textId="5FD67EB5" w:rsidR="00914361" w:rsidRPr="002346DB" w:rsidRDefault="002D334D" w:rsidP="00914361">
      <w:pPr>
        <w:pStyle w:val="ATTANNLV1-ASDEFCON"/>
      </w:pPr>
      <w:r w:rsidRPr="002346DB">
        <w:lastRenderedPageBreak/>
        <w:t>STATEMENT OF NON-COMPLIANCE (CORE)</w:t>
      </w:r>
      <w:bookmarkEnd w:id="12"/>
      <w:bookmarkEnd w:id="13"/>
      <w:bookmarkEnd w:id="14"/>
      <w:bookmarkEnd w:id="15"/>
    </w:p>
    <w:p w14:paraId="32BD4129" w14:textId="689D4815" w:rsidR="00914361" w:rsidRDefault="002D334D" w:rsidP="00914361">
      <w:pPr>
        <w:pStyle w:val="ATTANNLV2-ASDEFCON"/>
      </w:pPr>
      <w:r w:rsidRPr="002346DB">
        <w:t xml:space="preserve">If </w:t>
      </w:r>
      <w:r>
        <w:t>a tenderer</w:t>
      </w:r>
      <w:r w:rsidRPr="002346DB">
        <w:t xml:space="preserve"> </w:t>
      </w:r>
      <w:r>
        <w:t>does not fully comply</w:t>
      </w:r>
      <w:r w:rsidRPr="002346DB">
        <w:t xml:space="preserve"> with any clause of the </w:t>
      </w:r>
      <w:r>
        <w:t>annexes to the COT (excluding Annex B), the draft COC and attachments,</w:t>
      </w:r>
      <w:r w:rsidRPr="002346DB">
        <w:t xml:space="preserve"> </w:t>
      </w:r>
      <w:r>
        <w:t xml:space="preserve">or the draft SOW and annexes, it is to </w:t>
      </w:r>
      <w:r w:rsidRPr="002346DB">
        <w:t xml:space="preserve">state </w:t>
      </w:r>
      <w:r>
        <w:t xml:space="preserve">its </w:t>
      </w:r>
      <w:r w:rsidRPr="002346DB">
        <w:t xml:space="preserve">non-compliances in </w:t>
      </w:r>
      <w:r>
        <w:t xml:space="preserve">a </w:t>
      </w:r>
      <w:r w:rsidRPr="002346DB">
        <w:t xml:space="preserve">Statement of Non-Compliance </w:t>
      </w:r>
      <w:r>
        <w:t xml:space="preserve">in the format </w:t>
      </w:r>
      <w:r w:rsidRPr="002346DB">
        <w:t xml:space="preserve">at </w:t>
      </w:r>
      <w:r>
        <w:fldChar w:fldCharType="begin"/>
      </w:r>
      <w:r>
        <w:instrText xml:space="preserve"> REF _Ref522516528 \h </w:instrText>
      </w:r>
      <w:r>
        <w:fldChar w:fldCharType="separate"/>
      </w:r>
      <w:r w:rsidR="00B80140">
        <w:t>Table A-</w:t>
      </w:r>
      <w:r w:rsidR="00B80140">
        <w:rPr>
          <w:noProof/>
        </w:rPr>
        <w:t>3</w:t>
      </w:r>
      <w:r>
        <w:fldChar w:fldCharType="end"/>
      </w:r>
      <w:r>
        <w:t>.  Tenderers are to include details of:</w:t>
      </w:r>
    </w:p>
    <w:p w14:paraId="21799597" w14:textId="77777777" w:rsidR="00914361" w:rsidRPr="002346DB" w:rsidRDefault="002D334D" w:rsidP="00914361">
      <w:pPr>
        <w:pStyle w:val="ATTANNLV3-ASDEFCON"/>
      </w:pPr>
      <w:r w:rsidRPr="002346DB">
        <w:t>the extent, justification and impact of non-compliance;</w:t>
      </w:r>
    </w:p>
    <w:p w14:paraId="506C9793" w14:textId="77777777" w:rsidR="00914361" w:rsidRPr="002346DB" w:rsidRDefault="002D334D" w:rsidP="00914361">
      <w:pPr>
        <w:pStyle w:val="ATTANNLV3-ASDEFCON"/>
      </w:pPr>
      <w:r>
        <w:t xml:space="preserve">details </w:t>
      </w:r>
      <w:r w:rsidRPr="002346DB">
        <w:t xml:space="preserve">of any </w:t>
      </w:r>
      <w:r>
        <w:t>proposed drafting amendments</w:t>
      </w:r>
      <w:r w:rsidRPr="002346DB">
        <w:t>; and</w:t>
      </w:r>
    </w:p>
    <w:p w14:paraId="70FFB472" w14:textId="77777777" w:rsidR="00914361" w:rsidRDefault="002D334D" w:rsidP="00914361">
      <w:pPr>
        <w:pStyle w:val="ATTANNLV3-ASDEFCON"/>
      </w:pPr>
      <w:r w:rsidRPr="002346DB">
        <w:t xml:space="preserve">the location in the tender where </w:t>
      </w:r>
      <w:r>
        <w:t xml:space="preserve">further </w:t>
      </w:r>
      <w:r w:rsidRPr="002346DB">
        <w:t xml:space="preserve">non-compliance details </w:t>
      </w:r>
      <w:r>
        <w:t xml:space="preserve">and </w:t>
      </w:r>
      <w:r w:rsidRPr="002346DB">
        <w:t xml:space="preserve">comments </w:t>
      </w:r>
      <w:r>
        <w:t xml:space="preserve">(if any) </w:t>
      </w:r>
      <w:r w:rsidRPr="002346DB">
        <w:t>can be found.</w:t>
      </w:r>
    </w:p>
    <w:p w14:paraId="1CBA75A6" w14:textId="40D75D38" w:rsidR="00914361" w:rsidRDefault="002D334D" w:rsidP="00914361">
      <w:pPr>
        <w:pStyle w:val="ATTANNLV2-ASDEFCON"/>
      </w:pPr>
      <w:bookmarkStart w:id="29" w:name="_Ref340138179"/>
      <w:r w:rsidRPr="002346DB">
        <w:t xml:space="preserve">Responses </w:t>
      </w:r>
      <w:r>
        <w:t xml:space="preserve">are to </w:t>
      </w:r>
      <w:r w:rsidRPr="002346DB">
        <w:t>be in the order in which the clauses app</w:t>
      </w:r>
      <w:r>
        <w:t>e</w:t>
      </w:r>
      <w:r w:rsidRPr="002346DB">
        <w:t xml:space="preserve">ar and refer to the relevant clause number, </w:t>
      </w:r>
      <w:r>
        <w:t>annex,</w:t>
      </w:r>
      <w:r w:rsidRPr="002346DB">
        <w:t xml:space="preserve"> </w:t>
      </w:r>
      <w:r w:rsidR="00794CBE">
        <w:t>A</w:t>
      </w:r>
      <w:r w:rsidRPr="002346DB">
        <w:t>ttachment</w:t>
      </w:r>
      <w:r>
        <w:t xml:space="preserve"> or DID</w:t>
      </w:r>
      <w:r w:rsidRPr="002346DB">
        <w:t>.</w:t>
      </w:r>
      <w:bookmarkEnd w:id="29"/>
    </w:p>
    <w:p w14:paraId="38401B13" w14:textId="77777777" w:rsidR="00914361" w:rsidRDefault="002D334D" w:rsidP="00914361">
      <w:pPr>
        <w:pStyle w:val="ATTANNLV2-ASDEFCON"/>
      </w:pPr>
      <w:r>
        <w:t>A tenderer will be deemed to be fully compliant with any clause not listed in the Statement of Non-Compliance.</w:t>
      </w:r>
    </w:p>
    <w:p w14:paraId="0E5B8378" w14:textId="2E978FF4" w:rsidR="00914361" w:rsidRPr="001F7B0C" w:rsidRDefault="002D334D" w:rsidP="00914361">
      <w:pPr>
        <w:pStyle w:val="NoteToTenderers-ASDEFCON"/>
      </w:pPr>
      <w:r w:rsidRPr="002346DB">
        <w:t>Note to tenderers:  Failure to indicate all</w:t>
      </w:r>
      <w:r>
        <w:t xml:space="preserve"> non-compliances</w:t>
      </w:r>
      <w:r w:rsidRPr="002346DB">
        <w:t xml:space="preserve"> in</w:t>
      </w:r>
      <w:r w:rsidR="00AD53D4">
        <w:t xml:space="preserve"> </w:t>
      </w:r>
      <w:r w:rsidR="0003608B">
        <w:fldChar w:fldCharType="begin"/>
      </w:r>
      <w:r w:rsidR="0003608B">
        <w:instrText xml:space="preserve"> REF _Ref167361095 \h </w:instrText>
      </w:r>
      <w:r w:rsidR="0003608B">
        <w:fldChar w:fldCharType="separate"/>
      </w:r>
      <w:r w:rsidR="00B80140">
        <w:t>Table A-</w:t>
      </w:r>
      <w:r w:rsidR="00B80140">
        <w:rPr>
          <w:noProof/>
        </w:rPr>
        <w:t>3</w:t>
      </w:r>
      <w:r w:rsidR="0003608B">
        <w:fldChar w:fldCharType="end"/>
      </w:r>
      <w:r w:rsidRPr="002346DB">
        <w:t xml:space="preserve"> may constitute false, misleading or deceptive conduct for the purposes of </w:t>
      </w:r>
      <w:r>
        <w:t xml:space="preserve">the Australian Consumer Law (Schedule 2 of the Competition and Consumer Act 2010) </w:t>
      </w:r>
      <w:r w:rsidRPr="002346DB">
        <w:t>or Division 137 of the Criminal Code</w:t>
      </w:r>
      <w:r>
        <w:t xml:space="preserve"> Act 1995</w:t>
      </w:r>
      <w:r w:rsidRPr="002346DB">
        <w:t>.</w:t>
      </w:r>
    </w:p>
    <w:p w14:paraId="67CF44B8" w14:textId="7E44DB74" w:rsidR="00914361" w:rsidRDefault="002D334D" w:rsidP="00914361">
      <w:pPr>
        <w:pStyle w:val="Caption"/>
        <w:keepNext/>
      </w:pPr>
      <w:bookmarkStart w:id="30" w:name="_Ref167361095"/>
      <w:bookmarkStart w:id="31" w:name="_Ref522516528"/>
      <w:bookmarkStart w:id="32" w:name="_Ref167281590"/>
      <w:r>
        <w:t>Table A-</w:t>
      </w:r>
      <w:r w:rsidR="00B80140">
        <w:fldChar w:fldCharType="begin"/>
      </w:r>
      <w:r w:rsidR="00B80140">
        <w:instrText xml:space="preserve"> SEQ Table \* ARABIC </w:instrText>
      </w:r>
      <w:r w:rsidR="00B80140">
        <w:fldChar w:fldCharType="separate"/>
      </w:r>
      <w:r w:rsidR="00B80140">
        <w:rPr>
          <w:noProof/>
        </w:rPr>
        <w:t>3</w:t>
      </w:r>
      <w:r w:rsidR="00B80140">
        <w:rPr>
          <w:noProof/>
        </w:rPr>
        <w:fldChar w:fldCharType="end"/>
      </w:r>
      <w:bookmarkEnd w:id="30"/>
      <w:bookmarkEnd w:id="31"/>
      <w:r>
        <w:t xml:space="preserve">: </w:t>
      </w:r>
      <w:r w:rsidRPr="007D5FE4">
        <w:t>Statement of Non-Compliance</w:t>
      </w:r>
      <w:bookmarkEnd w:id="32"/>
    </w:p>
    <w:tbl>
      <w:tblPr>
        <w:tblW w:w="91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2375"/>
        <w:gridCol w:w="1256"/>
        <w:gridCol w:w="1864"/>
        <w:gridCol w:w="1819"/>
        <w:gridCol w:w="1819"/>
      </w:tblGrid>
      <w:tr w:rsidR="00EB12A7" w14:paraId="4FE3FD39" w14:textId="77777777" w:rsidTr="00914361">
        <w:trPr>
          <w:cantSplit/>
          <w:jc w:val="center"/>
        </w:trPr>
        <w:tc>
          <w:tcPr>
            <w:tcW w:w="2375" w:type="dxa"/>
            <w:shd w:val="pct15" w:color="auto" w:fill="FFFFFF"/>
          </w:tcPr>
          <w:p w14:paraId="158C348B" w14:textId="77777777" w:rsidR="00914361" w:rsidRPr="002346DB" w:rsidRDefault="00914361" w:rsidP="00914361">
            <w:pPr>
              <w:pStyle w:val="Table8ptHeading-ASDEFCON"/>
              <w:rPr>
                <w:color w:val="auto"/>
              </w:rPr>
            </w:pPr>
          </w:p>
        </w:tc>
        <w:tc>
          <w:tcPr>
            <w:tcW w:w="1256" w:type="dxa"/>
            <w:shd w:val="pct15" w:color="auto" w:fill="FFFFFF"/>
          </w:tcPr>
          <w:p w14:paraId="3EC868FA" w14:textId="77777777" w:rsidR="00914361" w:rsidRPr="003071E6" w:rsidRDefault="002D334D" w:rsidP="00914361">
            <w:pPr>
              <w:pStyle w:val="Table8ptHeading-ASDEFCON"/>
            </w:pPr>
            <w:r w:rsidRPr="003071E6">
              <w:t>Clause No.</w:t>
            </w:r>
          </w:p>
        </w:tc>
        <w:tc>
          <w:tcPr>
            <w:tcW w:w="1864" w:type="dxa"/>
            <w:shd w:val="pct15" w:color="auto" w:fill="FFFFFF"/>
          </w:tcPr>
          <w:p w14:paraId="2970064E" w14:textId="77777777" w:rsidR="00914361" w:rsidRPr="002346DB" w:rsidRDefault="002D334D" w:rsidP="00914361">
            <w:pPr>
              <w:pStyle w:val="Table8ptHeading-ASDEFCON"/>
            </w:pPr>
            <w:r>
              <w:t>Non-</w:t>
            </w:r>
            <w:r w:rsidRPr="003071E6">
              <w:t>Compliance</w:t>
            </w:r>
          </w:p>
        </w:tc>
        <w:tc>
          <w:tcPr>
            <w:tcW w:w="1819" w:type="dxa"/>
            <w:shd w:val="pct15" w:color="auto" w:fill="FFFFFF"/>
          </w:tcPr>
          <w:p w14:paraId="49AE9CC0" w14:textId="77777777" w:rsidR="00914361" w:rsidRPr="003071E6" w:rsidRDefault="002D334D" w:rsidP="00914361">
            <w:pPr>
              <w:pStyle w:val="Table8ptHeading-ASDEFCON"/>
            </w:pPr>
            <w:r w:rsidRPr="003071E6">
              <w:t>Comments</w:t>
            </w:r>
          </w:p>
        </w:tc>
        <w:tc>
          <w:tcPr>
            <w:tcW w:w="1819" w:type="dxa"/>
            <w:shd w:val="pct15" w:color="auto" w:fill="FFFFFF"/>
          </w:tcPr>
          <w:p w14:paraId="4AC0575A" w14:textId="77777777" w:rsidR="00914361" w:rsidRPr="003071E6" w:rsidRDefault="002D334D" w:rsidP="00914361">
            <w:pPr>
              <w:pStyle w:val="Table8ptHeading-ASDEFCON"/>
            </w:pPr>
            <w:r w:rsidRPr="001E2AA6">
              <w:t>Location in Tender</w:t>
            </w:r>
          </w:p>
        </w:tc>
      </w:tr>
      <w:tr w:rsidR="00EB12A7" w14:paraId="47BCA0AF" w14:textId="77777777" w:rsidTr="00914361">
        <w:trPr>
          <w:cantSplit/>
          <w:jc w:val="center"/>
        </w:trPr>
        <w:tc>
          <w:tcPr>
            <w:tcW w:w="2375" w:type="dxa"/>
          </w:tcPr>
          <w:p w14:paraId="78765243" w14:textId="2155B43A" w:rsidR="00914361" w:rsidRPr="002346DB" w:rsidRDefault="002D334D" w:rsidP="00DE5823">
            <w:pPr>
              <w:pStyle w:val="Table8ptText-ASDEFCON"/>
            </w:pPr>
            <w:r>
              <w:t xml:space="preserve">Annexes </w:t>
            </w:r>
            <w:r w:rsidR="00082576">
              <w:t>(</w:t>
            </w:r>
            <w:r w:rsidR="00DE5823">
              <w:t>excluding Annex B</w:t>
            </w:r>
            <w:r w:rsidR="00082576">
              <w:t>)</w:t>
            </w:r>
            <w:r w:rsidR="00DE5823" w:rsidRPr="002346DB">
              <w:t xml:space="preserve"> </w:t>
            </w:r>
            <w:r w:rsidR="00082576">
              <w:t xml:space="preserve">to Attachment A </w:t>
            </w:r>
            <w:r w:rsidRPr="002346DB">
              <w:t xml:space="preserve">to </w:t>
            </w:r>
            <w:r>
              <w:t xml:space="preserve">the </w:t>
            </w:r>
            <w:r w:rsidR="00DE5823">
              <w:t>CO</w:t>
            </w:r>
            <w:r>
              <w:t>T</w:t>
            </w:r>
          </w:p>
        </w:tc>
        <w:tc>
          <w:tcPr>
            <w:tcW w:w="1256" w:type="dxa"/>
          </w:tcPr>
          <w:p w14:paraId="6E3EDD62" w14:textId="77777777" w:rsidR="00914361" w:rsidRPr="002346DB" w:rsidRDefault="00914361" w:rsidP="00914361">
            <w:pPr>
              <w:pStyle w:val="Table8ptText-ASDEFCON"/>
            </w:pPr>
          </w:p>
        </w:tc>
        <w:tc>
          <w:tcPr>
            <w:tcW w:w="1864" w:type="dxa"/>
          </w:tcPr>
          <w:p w14:paraId="7CBFDAFB" w14:textId="77777777" w:rsidR="00914361" w:rsidRPr="002346DB" w:rsidRDefault="00914361" w:rsidP="00914361">
            <w:pPr>
              <w:pStyle w:val="Table8ptText-ASDEFCON"/>
            </w:pPr>
          </w:p>
        </w:tc>
        <w:tc>
          <w:tcPr>
            <w:tcW w:w="1819" w:type="dxa"/>
          </w:tcPr>
          <w:p w14:paraId="6740BC0D" w14:textId="77777777" w:rsidR="00914361" w:rsidRPr="002346DB" w:rsidRDefault="00914361" w:rsidP="00914361">
            <w:pPr>
              <w:pStyle w:val="Table8ptText-ASDEFCON"/>
            </w:pPr>
          </w:p>
        </w:tc>
        <w:tc>
          <w:tcPr>
            <w:tcW w:w="1819" w:type="dxa"/>
          </w:tcPr>
          <w:p w14:paraId="397B3C14" w14:textId="77777777" w:rsidR="00914361" w:rsidRPr="002346DB" w:rsidRDefault="00914361" w:rsidP="00914361">
            <w:pPr>
              <w:pStyle w:val="Table8ptText-ASDEFCON"/>
            </w:pPr>
          </w:p>
        </w:tc>
      </w:tr>
      <w:tr w:rsidR="00EB12A7" w14:paraId="60A3CEC5" w14:textId="77777777" w:rsidTr="00914361">
        <w:trPr>
          <w:cantSplit/>
          <w:jc w:val="center"/>
        </w:trPr>
        <w:tc>
          <w:tcPr>
            <w:tcW w:w="2375" w:type="dxa"/>
          </w:tcPr>
          <w:p w14:paraId="2A6D361D" w14:textId="77777777" w:rsidR="00914361" w:rsidRPr="002346DB" w:rsidRDefault="002D334D" w:rsidP="00914361">
            <w:pPr>
              <w:pStyle w:val="Table8ptText-ASDEFCON"/>
            </w:pPr>
            <w:r w:rsidRPr="002346DB">
              <w:t xml:space="preserve">Draft </w:t>
            </w:r>
            <w:r>
              <w:t>COC</w:t>
            </w:r>
          </w:p>
        </w:tc>
        <w:tc>
          <w:tcPr>
            <w:tcW w:w="1256" w:type="dxa"/>
          </w:tcPr>
          <w:p w14:paraId="3AC1B686" w14:textId="77777777" w:rsidR="00914361" w:rsidRPr="002346DB" w:rsidRDefault="00914361" w:rsidP="00914361">
            <w:pPr>
              <w:pStyle w:val="Table8ptText-ASDEFCON"/>
            </w:pPr>
          </w:p>
        </w:tc>
        <w:tc>
          <w:tcPr>
            <w:tcW w:w="1864" w:type="dxa"/>
          </w:tcPr>
          <w:p w14:paraId="3484112A" w14:textId="77777777" w:rsidR="00914361" w:rsidRPr="002346DB" w:rsidRDefault="00914361" w:rsidP="00914361">
            <w:pPr>
              <w:pStyle w:val="Table8ptText-ASDEFCON"/>
            </w:pPr>
          </w:p>
        </w:tc>
        <w:tc>
          <w:tcPr>
            <w:tcW w:w="1819" w:type="dxa"/>
          </w:tcPr>
          <w:p w14:paraId="499353F8" w14:textId="77777777" w:rsidR="00914361" w:rsidRPr="002346DB" w:rsidRDefault="00914361" w:rsidP="00914361">
            <w:pPr>
              <w:pStyle w:val="Table8ptText-ASDEFCON"/>
            </w:pPr>
          </w:p>
        </w:tc>
        <w:tc>
          <w:tcPr>
            <w:tcW w:w="1819" w:type="dxa"/>
          </w:tcPr>
          <w:p w14:paraId="34093786" w14:textId="77777777" w:rsidR="00914361" w:rsidRPr="002346DB" w:rsidRDefault="00914361" w:rsidP="00914361">
            <w:pPr>
              <w:pStyle w:val="Table8ptText-ASDEFCON"/>
            </w:pPr>
          </w:p>
        </w:tc>
      </w:tr>
      <w:tr w:rsidR="00EB12A7" w14:paraId="73B9EF17" w14:textId="77777777" w:rsidTr="00914361">
        <w:trPr>
          <w:cantSplit/>
          <w:jc w:val="center"/>
        </w:trPr>
        <w:tc>
          <w:tcPr>
            <w:tcW w:w="2375" w:type="dxa"/>
          </w:tcPr>
          <w:p w14:paraId="07403329" w14:textId="77777777" w:rsidR="00914361" w:rsidRPr="002346DB" w:rsidRDefault="002D334D" w:rsidP="00914361">
            <w:pPr>
              <w:pStyle w:val="Table8ptText-ASDEFCON"/>
            </w:pPr>
            <w:r w:rsidRPr="002346DB">
              <w:t xml:space="preserve">Attachments to </w:t>
            </w:r>
            <w:r>
              <w:t xml:space="preserve">the </w:t>
            </w:r>
            <w:r w:rsidRPr="002346DB">
              <w:t xml:space="preserve">draft </w:t>
            </w:r>
            <w:r>
              <w:t>COC</w:t>
            </w:r>
          </w:p>
        </w:tc>
        <w:tc>
          <w:tcPr>
            <w:tcW w:w="1256" w:type="dxa"/>
          </w:tcPr>
          <w:p w14:paraId="44F76C55" w14:textId="77777777" w:rsidR="00914361" w:rsidRPr="002346DB" w:rsidRDefault="00914361" w:rsidP="00914361">
            <w:pPr>
              <w:pStyle w:val="Table8ptText-ASDEFCON"/>
            </w:pPr>
          </w:p>
        </w:tc>
        <w:tc>
          <w:tcPr>
            <w:tcW w:w="1864" w:type="dxa"/>
          </w:tcPr>
          <w:p w14:paraId="6303DACF" w14:textId="77777777" w:rsidR="00914361" w:rsidRPr="002346DB" w:rsidRDefault="00914361" w:rsidP="00914361">
            <w:pPr>
              <w:pStyle w:val="Table8ptText-ASDEFCON"/>
            </w:pPr>
          </w:p>
        </w:tc>
        <w:tc>
          <w:tcPr>
            <w:tcW w:w="1819" w:type="dxa"/>
          </w:tcPr>
          <w:p w14:paraId="25EE208D" w14:textId="77777777" w:rsidR="00914361" w:rsidRPr="002346DB" w:rsidRDefault="00914361" w:rsidP="00914361">
            <w:pPr>
              <w:pStyle w:val="Table8ptText-ASDEFCON"/>
            </w:pPr>
          </w:p>
        </w:tc>
        <w:tc>
          <w:tcPr>
            <w:tcW w:w="1819" w:type="dxa"/>
          </w:tcPr>
          <w:p w14:paraId="3B638389" w14:textId="77777777" w:rsidR="00914361" w:rsidRPr="002346DB" w:rsidRDefault="00914361" w:rsidP="00914361">
            <w:pPr>
              <w:pStyle w:val="Table8ptText-ASDEFCON"/>
            </w:pPr>
          </w:p>
        </w:tc>
      </w:tr>
      <w:tr w:rsidR="00EB12A7" w14:paraId="035F731C" w14:textId="77777777" w:rsidTr="00914361">
        <w:trPr>
          <w:cantSplit/>
          <w:jc w:val="center"/>
        </w:trPr>
        <w:tc>
          <w:tcPr>
            <w:tcW w:w="2375" w:type="dxa"/>
          </w:tcPr>
          <w:p w14:paraId="3F163AC5" w14:textId="77777777" w:rsidR="00914361" w:rsidRPr="002346DB" w:rsidRDefault="002D334D" w:rsidP="00914361">
            <w:pPr>
              <w:pStyle w:val="Table8ptText-ASDEFCON"/>
            </w:pPr>
            <w:r w:rsidRPr="002346DB">
              <w:t>Draft SOW</w:t>
            </w:r>
          </w:p>
        </w:tc>
        <w:tc>
          <w:tcPr>
            <w:tcW w:w="1256" w:type="dxa"/>
          </w:tcPr>
          <w:p w14:paraId="52D96351" w14:textId="77777777" w:rsidR="00914361" w:rsidRPr="002346DB" w:rsidRDefault="00914361" w:rsidP="00914361">
            <w:pPr>
              <w:pStyle w:val="Table8ptText-ASDEFCON"/>
            </w:pPr>
          </w:p>
        </w:tc>
        <w:tc>
          <w:tcPr>
            <w:tcW w:w="1864" w:type="dxa"/>
          </w:tcPr>
          <w:p w14:paraId="78C40CC3" w14:textId="77777777" w:rsidR="00914361" w:rsidRPr="002346DB" w:rsidRDefault="00914361" w:rsidP="00914361">
            <w:pPr>
              <w:pStyle w:val="Table8ptText-ASDEFCON"/>
            </w:pPr>
          </w:p>
        </w:tc>
        <w:tc>
          <w:tcPr>
            <w:tcW w:w="1819" w:type="dxa"/>
          </w:tcPr>
          <w:p w14:paraId="142A9C17" w14:textId="77777777" w:rsidR="00914361" w:rsidRPr="002346DB" w:rsidRDefault="00914361" w:rsidP="00914361">
            <w:pPr>
              <w:pStyle w:val="Table8ptText-ASDEFCON"/>
            </w:pPr>
          </w:p>
        </w:tc>
        <w:tc>
          <w:tcPr>
            <w:tcW w:w="1819" w:type="dxa"/>
          </w:tcPr>
          <w:p w14:paraId="41B2CC96" w14:textId="77777777" w:rsidR="00914361" w:rsidRPr="002346DB" w:rsidRDefault="00914361" w:rsidP="00914361">
            <w:pPr>
              <w:pStyle w:val="Table8ptText-ASDEFCON"/>
            </w:pPr>
          </w:p>
        </w:tc>
      </w:tr>
      <w:tr w:rsidR="00EB12A7" w14:paraId="742B8DAB" w14:textId="77777777" w:rsidTr="00914361">
        <w:trPr>
          <w:cantSplit/>
          <w:jc w:val="center"/>
        </w:trPr>
        <w:tc>
          <w:tcPr>
            <w:tcW w:w="2375" w:type="dxa"/>
          </w:tcPr>
          <w:p w14:paraId="7FCF99C3" w14:textId="77777777" w:rsidR="00914361" w:rsidRPr="002346DB" w:rsidRDefault="002D334D" w:rsidP="00914361">
            <w:pPr>
              <w:pStyle w:val="Table8ptText-ASDEFCON"/>
            </w:pPr>
            <w:r w:rsidRPr="002346DB">
              <w:t xml:space="preserve">Annexes to </w:t>
            </w:r>
            <w:r>
              <w:t xml:space="preserve">the </w:t>
            </w:r>
            <w:r w:rsidRPr="002346DB">
              <w:t>draft SOW</w:t>
            </w:r>
          </w:p>
        </w:tc>
        <w:tc>
          <w:tcPr>
            <w:tcW w:w="1256" w:type="dxa"/>
          </w:tcPr>
          <w:p w14:paraId="5A4ACE91" w14:textId="77777777" w:rsidR="00914361" w:rsidRPr="002346DB" w:rsidRDefault="00914361" w:rsidP="00914361">
            <w:pPr>
              <w:pStyle w:val="Table8ptText-ASDEFCON"/>
            </w:pPr>
          </w:p>
        </w:tc>
        <w:tc>
          <w:tcPr>
            <w:tcW w:w="1864" w:type="dxa"/>
          </w:tcPr>
          <w:p w14:paraId="02E36CEB" w14:textId="77777777" w:rsidR="00914361" w:rsidRPr="002346DB" w:rsidRDefault="00914361" w:rsidP="00914361">
            <w:pPr>
              <w:pStyle w:val="Table8ptText-ASDEFCON"/>
            </w:pPr>
          </w:p>
        </w:tc>
        <w:tc>
          <w:tcPr>
            <w:tcW w:w="1819" w:type="dxa"/>
          </w:tcPr>
          <w:p w14:paraId="69D6177C" w14:textId="77777777" w:rsidR="00914361" w:rsidRPr="002346DB" w:rsidRDefault="00914361" w:rsidP="00914361">
            <w:pPr>
              <w:pStyle w:val="Table8ptText-ASDEFCON"/>
            </w:pPr>
          </w:p>
        </w:tc>
        <w:tc>
          <w:tcPr>
            <w:tcW w:w="1819" w:type="dxa"/>
          </w:tcPr>
          <w:p w14:paraId="554FDF04" w14:textId="77777777" w:rsidR="00914361" w:rsidRPr="002346DB" w:rsidRDefault="00914361" w:rsidP="00914361">
            <w:pPr>
              <w:pStyle w:val="Table8ptText-ASDEFCON"/>
            </w:pPr>
          </w:p>
        </w:tc>
      </w:tr>
      <w:tr w:rsidR="00EB12A7" w14:paraId="1BB16480" w14:textId="77777777" w:rsidTr="00914361">
        <w:trPr>
          <w:cantSplit/>
          <w:jc w:val="center"/>
        </w:trPr>
        <w:tc>
          <w:tcPr>
            <w:tcW w:w="2375" w:type="dxa"/>
          </w:tcPr>
          <w:p w14:paraId="45E6C491" w14:textId="77777777" w:rsidR="00914361" w:rsidRPr="002346DB" w:rsidRDefault="002D334D" w:rsidP="00914361">
            <w:pPr>
              <w:pStyle w:val="Table8ptText-ASDEFCON"/>
            </w:pPr>
            <w:r>
              <w:t>Draft Data Item Descriptions</w:t>
            </w:r>
          </w:p>
        </w:tc>
        <w:tc>
          <w:tcPr>
            <w:tcW w:w="1256" w:type="dxa"/>
          </w:tcPr>
          <w:p w14:paraId="410FDACC" w14:textId="77777777" w:rsidR="00914361" w:rsidRPr="002346DB" w:rsidRDefault="00914361" w:rsidP="00914361">
            <w:pPr>
              <w:pStyle w:val="Table8ptText-ASDEFCON"/>
            </w:pPr>
          </w:p>
        </w:tc>
        <w:tc>
          <w:tcPr>
            <w:tcW w:w="1864" w:type="dxa"/>
          </w:tcPr>
          <w:p w14:paraId="1849A212" w14:textId="77777777" w:rsidR="00914361" w:rsidRPr="002346DB" w:rsidRDefault="00914361" w:rsidP="00914361">
            <w:pPr>
              <w:pStyle w:val="Table8ptText-ASDEFCON"/>
            </w:pPr>
          </w:p>
        </w:tc>
        <w:tc>
          <w:tcPr>
            <w:tcW w:w="1819" w:type="dxa"/>
          </w:tcPr>
          <w:p w14:paraId="5BDB5DD6" w14:textId="77777777" w:rsidR="00914361" w:rsidRPr="002346DB" w:rsidRDefault="00914361" w:rsidP="00914361">
            <w:pPr>
              <w:pStyle w:val="Table8ptText-ASDEFCON"/>
            </w:pPr>
          </w:p>
        </w:tc>
        <w:tc>
          <w:tcPr>
            <w:tcW w:w="1819" w:type="dxa"/>
          </w:tcPr>
          <w:p w14:paraId="09ABB7A8" w14:textId="77777777" w:rsidR="00914361" w:rsidRPr="002346DB" w:rsidRDefault="00914361" w:rsidP="00914361">
            <w:pPr>
              <w:pStyle w:val="Table8ptText-ASDEFCON"/>
            </w:pPr>
          </w:p>
        </w:tc>
      </w:tr>
      <w:tr w:rsidR="00082576" w14:paraId="794583EE" w14:textId="77777777" w:rsidTr="00914361">
        <w:trPr>
          <w:cantSplit/>
          <w:jc w:val="center"/>
        </w:trPr>
        <w:tc>
          <w:tcPr>
            <w:tcW w:w="2375" w:type="dxa"/>
          </w:tcPr>
          <w:p w14:paraId="1EA07297" w14:textId="77777777" w:rsidR="00082576" w:rsidRPr="00082576" w:rsidRDefault="00082576" w:rsidP="00082576">
            <w:pPr>
              <w:pStyle w:val="NoteToDrafters-ASDEFCON"/>
              <w:rPr>
                <w:sz w:val="16"/>
              </w:rPr>
            </w:pPr>
            <w:r w:rsidRPr="00082576">
              <w:rPr>
                <w:sz w:val="16"/>
              </w:rPr>
              <w:t>Note to drafters: delete this row if not applicable.</w:t>
            </w:r>
          </w:p>
          <w:p w14:paraId="7A5883E9" w14:textId="41A2D3B4" w:rsidR="00082576" w:rsidRDefault="00082576" w:rsidP="00383AFB">
            <w:pPr>
              <w:pStyle w:val="Table8ptText-ASDEFCON"/>
              <w:jc w:val="left"/>
            </w:pPr>
            <w:r>
              <w:t>Draft Detailed Service Descriptions</w:t>
            </w:r>
          </w:p>
        </w:tc>
        <w:tc>
          <w:tcPr>
            <w:tcW w:w="1256" w:type="dxa"/>
          </w:tcPr>
          <w:p w14:paraId="30C98BD0" w14:textId="77777777" w:rsidR="00082576" w:rsidRPr="002346DB" w:rsidRDefault="00082576" w:rsidP="00914361">
            <w:pPr>
              <w:pStyle w:val="Table8ptText-ASDEFCON"/>
            </w:pPr>
          </w:p>
        </w:tc>
        <w:tc>
          <w:tcPr>
            <w:tcW w:w="1864" w:type="dxa"/>
          </w:tcPr>
          <w:p w14:paraId="3F05824E" w14:textId="77777777" w:rsidR="00082576" w:rsidRPr="002346DB" w:rsidRDefault="00082576" w:rsidP="00914361">
            <w:pPr>
              <w:pStyle w:val="Table8ptText-ASDEFCON"/>
            </w:pPr>
          </w:p>
        </w:tc>
        <w:tc>
          <w:tcPr>
            <w:tcW w:w="1819" w:type="dxa"/>
          </w:tcPr>
          <w:p w14:paraId="5164B8B6" w14:textId="77777777" w:rsidR="00082576" w:rsidRPr="002346DB" w:rsidRDefault="00082576" w:rsidP="00914361">
            <w:pPr>
              <w:pStyle w:val="Table8ptText-ASDEFCON"/>
            </w:pPr>
          </w:p>
        </w:tc>
        <w:tc>
          <w:tcPr>
            <w:tcW w:w="1819" w:type="dxa"/>
          </w:tcPr>
          <w:p w14:paraId="200EF7CF" w14:textId="77777777" w:rsidR="00082576" w:rsidRPr="002346DB" w:rsidRDefault="00082576" w:rsidP="00914361">
            <w:pPr>
              <w:pStyle w:val="Table8ptText-ASDEFCON"/>
            </w:pPr>
          </w:p>
        </w:tc>
      </w:tr>
    </w:tbl>
    <w:p w14:paraId="7F694C60" w14:textId="77777777" w:rsidR="00914361" w:rsidRDefault="00914361" w:rsidP="00914361">
      <w:pPr>
        <w:rPr>
          <w:color w:val="000000"/>
        </w:rPr>
      </w:pPr>
    </w:p>
    <w:p w14:paraId="6DBAF741" w14:textId="77777777" w:rsidR="00914361" w:rsidRPr="003B0092" w:rsidRDefault="00914361" w:rsidP="003B0092">
      <w:pPr>
        <w:sectPr w:rsidR="00914361" w:rsidRPr="003B0092" w:rsidSect="00914361">
          <w:headerReference w:type="default" r:id="rId25"/>
          <w:footerReference w:type="default" r:id="rId26"/>
          <w:pgSz w:w="11907" w:h="16840"/>
          <w:pgMar w:top="1304" w:right="1417" w:bottom="907" w:left="1417" w:header="567" w:footer="567" w:gutter="0"/>
          <w:cols w:space="720"/>
          <w:docGrid w:linePitch="272"/>
        </w:sectPr>
      </w:pPr>
    </w:p>
    <w:p w14:paraId="4E8CD4D4" w14:textId="1778799C" w:rsidR="00E87AF8" w:rsidRDefault="00E87AF8" w:rsidP="00914361">
      <w:pPr>
        <w:pStyle w:val="ASDEFCONTitle"/>
        <w:rPr>
          <w:rFonts w:cs="Arial"/>
        </w:rPr>
      </w:pPr>
      <w:bookmarkStart w:id="33" w:name="_Toc99884486"/>
      <w:bookmarkStart w:id="34" w:name="_Toc361323022"/>
      <w:bookmarkStart w:id="35" w:name="_Toc238287744"/>
      <w:bookmarkStart w:id="36" w:name="_Toc238288641"/>
      <w:bookmarkStart w:id="37" w:name="_Toc523902195"/>
      <w:bookmarkStart w:id="38" w:name="_Toc68323057"/>
      <w:r>
        <w:lastRenderedPageBreak/>
        <w:t>RESPONSE VOLUME: OVERVIEW (CORE)</w:t>
      </w:r>
    </w:p>
    <w:p w14:paraId="000D2D8D" w14:textId="7258AA5E" w:rsidR="00914361" w:rsidRPr="00D60413" w:rsidRDefault="00914361" w:rsidP="00914361">
      <w:pPr>
        <w:pStyle w:val="ASDEFCONTitle"/>
        <w:rPr>
          <w:rFonts w:cs="Arial"/>
        </w:rPr>
      </w:pPr>
      <w:r w:rsidRPr="00D60413">
        <w:rPr>
          <w:rFonts w:cs="Arial"/>
        </w:rPr>
        <w:t>Tenderer’s deed of undertaking (CORE)</w:t>
      </w:r>
      <w:bookmarkEnd w:id="33"/>
      <w:bookmarkEnd w:id="34"/>
    </w:p>
    <w:p w14:paraId="149925FC" w14:textId="77777777" w:rsidR="00914361" w:rsidRPr="00D60413" w:rsidRDefault="00914361" w:rsidP="00914361">
      <w:pPr>
        <w:pStyle w:val="NoteToTenderers-ASDEFCON"/>
        <w:rPr>
          <w:rFonts w:cs="Arial"/>
        </w:rPr>
      </w:pPr>
      <w:r w:rsidRPr="00D60413">
        <w:rPr>
          <w:rFonts w:cs="Arial"/>
        </w:rPr>
        <w:t>Note to tenderers:  Tenderers must provide a deed in the following format.</w:t>
      </w:r>
    </w:p>
    <w:p w14:paraId="5252EB05" w14:textId="2A92860E" w:rsidR="00914361" w:rsidRPr="00D60413" w:rsidRDefault="00914361" w:rsidP="00914361">
      <w:pPr>
        <w:pStyle w:val="ASDEFCONNormal"/>
        <w:rPr>
          <w:rFonts w:cs="Arial"/>
          <w:b/>
          <w:i/>
        </w:rPr>
      </w:pPr>
      <w:r w:rsidRPr="00D60413">
        <w:rPr>
          <w:rFonts w:cs="Arial"/>
        </w:rPr>
        <w:t xml:space="preserve">This </w:t>
      </w:r>
      <w:r w:rsidR="00E87AF8">
        <w:rPr>
          <w:rFonts w:cs="Arial"/>
        </w:rPr>
        <w:t>D</w:t>
      </w:r>
      <w:r w:rsidRPr="00D60413">
        <w:rPr>
          <w:rFonts w:cs="Arial"/>
        </w:rPr>
        <w:t xml:space="preserve">eed </w:t>
      </w:r>
      <w:r w:rsidR="00E87AF8">
        <w:rPr>
          <w:rFonts w:cs="Arial"/>
        </w:rPr>
        <w:t>P</w:t>
      </w:r>
      <w:r w:rsidRPr="00D60413">
        <w:rPr>
          <w:rFonts w:cs="Arial"/>
        </w:rPr>
        <w:t xml:space="preserve">oll is made on the </w:t>
      </w:r>
      <w:r w:rsidRPr="00D60413">
        <w:rPr>
          <w:rFonts w:cs="Arial"/>
          <w:b/>
        </w:rPr>
        <w:fldChar w:fldCharType="begin">
          <w:ffData>
            <w:name w:val=""/>
            <w:enabled/>
            <w:calcOnExit w:val="0"/>
            <w:textInput>
              <w:default w:val="(INSERT DATE)"/>
            </w:textInput>
          </w:ffData>
        </w:fldChar>
      </w:r>
      <w:r w:rsidRPr="00D60413">
        <w:rPr>
          <w:rFonts w:cs="Arial"/>
          <w:b/>
        </w:rPr>
        <w:instrText xml:space="preserve"> FORMTEXT </w:instrText>
      </w:r>
      <w:r w:rsidRPr="00D60413">
        <w:rPr>
          <w:rFonts w:cs="Arial"/>
          <w:b/>
        </w:rPr>
      </w:r>
      <w:r w:rsidRPr="00D60413">
        <w:rPr>
          <w:rFonts w:cs="Arial"/>
          <w:b/>
        </w:rPr>
        <w:fldChar w:fldCharType="separate"/>
      </w:r>
      <w:r w:rsidR="00B90F62">
        <w:rPr>
          <w:rFonts w:cs="Arial"/>
          <w:b/>
          <w:noProof/>
        </w:rPr>
        <w:t>(INSERT DATE)</w:t>
      </w:r>
      <w:r w:rsidRPr="00D60413">
        <w:rPr>
          <w:rFonts w:cs="Arial"/>
          <w:b/>
        </w:rPr>
        <w:fldChar w:fldCharType="end"/>
      </w:r>
    </w:p>
    <w:p w14:paraId="520F0855" w14:textId="77777777" w:rsidR="00914361" w:rsidRPr="00D60413" w:rsidRDefault="00914361" w:rsidP="00914361">
      <w:pPr>
        <w:pStyle w:val="ASDEFCONNormal"/>
        <w:rPr>
          <w:rFonts w:cs="Arial"/>
          <w:b/>
        </w:rPr>
      </w:pPr>
      <w:r w:rsidRPr="00D60413">
        <w:rPr>
          <w:rFonts w:cs="Arial"/>
          <w:b/>
        </w:rPr>
        <w:t>BY:</w:t>
      </w:r>
    </w:p>
    <w:tbl>
      <w:tblPr>
        <w:tblW w:w="0" w:type="auto"/>
        <w:tblLayout w:type="fixed"/>
        <w:tblLook w:val="01E0" w:firstRow="1" w:lastRow="1" w:firstColumn="1" w:lastColumn="1" w:noHBand="0" w:noVBand="0"/>
      </w:tblPr>
      <w:tblGrid>
        <w:gridCol w:w="8882"/>
      </w:tblGrid>
      <w:tr w:rsidR="00914361" w14:paraId="418F266F" w14:textId="77777777" w:rsidTr="00914361">
        <w:trPr>
          <w:trHeight w:val="468"/>
        </w:trPr>
        <w:tc>
          <w:tcPr>
            <w:tcW w:w="8882" w:type="dxa"/>
          </w:tcPr>
          <w:p w14:paraId="25BF93A0" w14:textId="381C7CF5" w:rsidR="00914361" w:rsidRPr="00D60413" w:rsidRDefault="00914361" w:rsidP="00914361">
            <w:pPr>
              <w:pStyle w:val="ASDEFCONNormal"/>
            </w:pPr>
            <w:r w:rsidRPr="00D60413">
              <w:rPr>
                <w:rFonts w:cs="Arial"/>
                <w:b/>
              </w:rPr>
              <w:fldChar w:fldCharType="begin">
                <w:ffData>
                  <w:name w:val=""/>
                  <w:enabled/>
                  <w:calcOnExit w:val="0"/>
                  <w:textInput>
                    <w:default w:val="(INSERT NAME, ACN/ABN and ARBN If APPLICABLE)"/>
                  </w:textInput>
                </w:ffData>
              </w:fldChar>
            </w:r>
            <w:r w:rsidRPr="00D60413">
              <w:rPr>
                <w:rFonts w:cs="Arial"/>
                <w:b/>
              </w:rPr>
              <w:instrText xml:space="preserve"> FORMTEXT </w:instrText>
            </w:r>
            <w:r w:rsidRPr="00D60413">
              <w:rPr>
                <w:rFonts w:cs="Arial"/>
                <w:b/>
              </w:rPr>
            </w:r>
            <w:r w:rsidRPr="00D60413">
              <w:rPr>
                <w:rFonts w:cs="Arial"/>
                <w:b/>
              </w:rPr>
              <w:fldChar w:fldCharType="separate"/>
            </w:r>
            <w:r w:rsidR="00B90F62">
              <w:rPr>
                <w:rFonts w:cs="Arial"/>
                <w:b/>
                <w:noProof/>
              </w:rPr>
              <w:t>(INSERT NAME, ACN/ABN and ARBN If APPLICABLE)</w:t>
            </w:r>
            <w:r w:rsidRPr="00D60413">
              <w:rPr>
                <w:rFonts w:cs="Arial"/>
                <w:b/>
              </w:rPr>
              <w:fldChar w:fldCharType="end"/>
            </w:r>
            <w:r w:rsidRPr="00D60413">
              <w:rPr>
                <w:rFonts w:cs="Arial"/>
                <w:b/>
              </w:rPr>
              <w:t xml:space="preserve"> (‘Tenderer’)</w:t>
            </w:r>
          </w:p>
        </w:tc>
      </w:tr>
    </w:tbl>
    <w:p w14:paraId="2BC24AD7" w14:textId="77777777" w:rsidR="00767A0A" w:rsidRPr="00383AFB" w:rsidRDefault="00914361" w:rsidP="00AA1F72">
      <w:pPr>
        <w:pStyle w:val="ATTANNLV1-ASDEFCON"/>
        <w:numPr>
          <w:ilvl w:val="0"/>
          <w:numId w:val="43"/>
        </w:numPr>
        <w:rPr>
          <w:rFonts w:ascii="Arial" w:hAnsi="Arial" w:cs="Arial"/>
        </w:rPr>
      </w:pPr>
      <w:r w:rsidRPr="00383AFB">
        <w:rPr>
          <w:rFonts w:ascii="Arial" w:hAnsi="Arial" w:cs="Arial"/>
        </w:rPr>
        <w:t xml:space="preserve">DECLARATIONS </w:t>
      </w:r>
      <w:r w:rsidRPr="00383AFB">
        <w:rPr>
          <w:rFonts w:ascii="Arial" w:eastAsia="SimSun" w:hAnsi="Arial" w:cs="Arial"/>
          <w:lang w:eastAsia="zh-CN"/>
        </w:rPr>
        <w:t>(CORE)</w:t>
      </w:r>
    </w:p>
    <w:p w14:paraId="57BDDDC4" w14:textId="3E3CCB04" w:rsidR="00767A0A" w:rsidRDefault="00914361" w:rsidP="00914361">
      <w:pPr>
        <w:pStyle w:val="ATTANNLV2-ASDEFCON"/>
        <w:rPr>
          <w:rFonts w:cs="Arial"/>
        </w:rPr>
      </w:pPr>
      <w:r w:rsidRPr="00D60413">
        <w:rPr>
          <w:rFonts w:cs="Arial"/>
        </w:rPr>
        <w:t>This deed poll is for the benefit of the Commonwealth of Australia as represented by the Department of Defence ABN 68 706 814 312 (‘</w:t>
      </w:r>
      <w:r w:rsidRPr="006A0078">
        <w:rPr>
          <w:rFonts w:cs="Arial"/>
        </w:rPr>
        <w:t>Commonwealth</w:t>
      </w:r>
      <w:r w:rsidRPr="00D60413">
        <w:rPr>
          <w:rFonts w:cs="Arial"/>
          <w:b/>
        </w:rPr>
        <w:t>’</w:t>
      </w:r>
      <w:r w:rsidRPr="00D60413">
        <w:rPr>
          <w:rFonts w:cs="Arial"/>
        </w:rPr>
        <w:t>).</w:t>
      </w:r>
    </w:p>
    <w:p w14:paraId="29F182DE" w14:textId="48438047" w:rsidR="00767A0A" w:rsidRDefault="00914361" w:rsidP="00914361">
      <w:pPr>
        <w:pStyle w:val="ATTANNLV2-ASDEFCON"/>
        <w:rPr>
          <w:rFonts w:cs="Arial"/>
        </w:rPr>
      </w:pPr>
      <w:r w:rsidRPr="00D60413">
        <w:rPr>
          <w:rFonts w:cs="Arial"/>
        </w:rPr>
        <w:t xml:space="preserve">This deed poll is provided in connection with the Request for </w:t>
      </w:r>
      <w:r w:rsidRPr="00DC552D">
        <w:rPr>
          <w:rFonts w:cs="Arial"/>
        </w:rPr>
        <w:t xml:space="preserve">Tender </w:t>
      </w:r>
      <w:r w:rsidRPr="00DC552D">
        <w:rPr>
          <w:rFonts w:cs="Arial"/>
        </w:rPr>
        <w:fldChar w:fldCharType="begin">
          <w:ffData>
            <w:name w:val="Text8"/>
            <w:enabled/>
            <w:calcOnExit w:val="0"/>
            <w:textInput>
              <w:default w:val="[INSERT RFT NUMBER]"/>
            </w:textInput>
          </w:ffData>
        </w:fldChar>
      </w:r>
      <w:r w:rsidRPr="00DC552D">
        <w:rPr>
          <w:rFonts w:cs="Arial"/>
        </w:rPr>
        <w:instrText xml:space="preserve"> FORMTEXT </w:instrText>
      </w:r>
      <w:r w:rsidRPr="00DC552D">
        <w:rPr>
          <w:rFonts w:cs="Arial"/>
        </w:rPr>
      </w:r>
      <w:r w:rsidRPr="00DC552D">
        <w:rPr>
          <w:rFonts w:cs="Arial"/>
        </w:rPr>
        <w:fldChar w:fldCharType="separate"/>
      </w:r>
      <w:r w:rsidR="00B90F62" w:rsidRPr="00DC552D">
        <w:rPr>
          <w:rFonts w:cs="Arial"/>
          <w:noProof/>
        </w:rPr>
        <w:t>[INSERT RFT NUMBER]</w:t>
      </w:r>
      <w:r w:rsidRPr="00DC552D">
        <w:rPr>
          <w:rFonts w:cs="Arial"/>
        </w:rPr>
        <w:fldChar w:fldCharType="end"/>
      </w:r>
      <w:r w:rsidRPr="00DC552D">
        <w:rPr>
          <w:rFonts w:cs="Arial"/>
        </w:rPr>
        <w:t xml:space="preserve"> (</w:t>
      </w:r>
      <w:r w:rsidR="00E87AF8" w:rsidRPr="00DC552D">
        <w:rPr>
          <w:rFonts w:cs="Arial"/>
        </w:rPr>
        <w:t>‘</w:t>
      </w:r>
      <w:r w:rsidRPr="00DC552D">
        <w:rPr>
          <w:rFonts w:cs="Arial"/>
        </w:rPr>
        <w:t>RFT</w:t>
      </w:r>
      <w:r w:rsidR="00E87AF8" w:rsidRPr="00DC552D">
        <w:rPr>
          <w:rFonts w:cs="Arial"/>
        </w:rPr>
        <w:t>’</w:t>
      </w:r>
      <w:r w:rsidRPr="00DC552D">
        <w:rPr>
          <w:rFonts w:cs="Arial"/>
        </w:rPr>
        <w:t>) i</w:t>
      </w:r>
      <w:r w:rsidRPr="00D60413">
        <w:rPr>
          <w:rFonts w:cs="Arial"/>
        </w:rPr>
        <w:t xml:space="preserve">ssued by the Commonwealth and the </w:t>
      </w:r>
      <w:r w:rsidRPr="00DC552D">
        <w:rPr>
          <w:rFonts w:cs="Arial"/>
        </w:rPr>
        <w:t>tender (</w:t>
      </w:r>
      <w:r w:rsidR="00E87AF8" w:rsidRPr="00DC552D">
        <w:rPr>
          <w:rFonts w:cs="Arial"/>
        </w:rPr>
        <w:t>‘</w:t>
      </w:r>
      <w:r w:rsidRPr="00DC552D">
        <w:rPr>
          <w:rFonts w:cs="Arial"/>
        </w:rPr>
        <w:t>Tender</w:t>
      </w:r>
      <w:r w:rsidR="00E87AF8" w:rsidRPr="00DC552D">
        <w:rPr>
          <w:rFonts w:cs="Arial"/>
        </w:rPr>
        <w:t>’</w:t>
      </w:r>
      <w:r w:rsidRPr="00DC552D">
        <w:rPr>
          <w:rFonts w:cs="Arial"/>
        </w:rPr>
        <w:t>) submitted</w:t>
      </w:r>
      <w:r w:rsidRPr="00D60413">
        <w:rPr>
          <w:rFonts w:cs="Arial"/>
        </w:rPr>
        <w:t xml:space="preserve"> by the Tenderer in response to the RFT.  Terms defined in the RFT have the same meaning when used in this deed poll.</w:t>
      </w:r>
    </w:p>
    <w:p w14:paraId="2CD5D00C" w14:textId="77777777" w:rsidR="00767A0A" w:rsidRDefault="00914361" w:rsidP="00914361">
      <w:pPr>
        <w:pStyle w:val="ATTANNLV2-ASDEFCON"/>
        <w:rPr>
          <w:rFonts w:cs="Arial"/>
        </w:rPr>
      </w:pPr>
      <w:r w:rsidRPr="00D60413">
        <w:rPr>
          <w:rFonts w:cs="Arial"/>
        </w:rPr>
        <w:t>The Tenderer submits its Tender to provide the Services solicited by the RFT at the prices tendered and, subject to the statement of non-compliance included as part of its Tender, in accordance with the draft Contract.</w:t>
      </w:r>
    </w:p>
    <w:p w14:paraId="219B27BD" w14:textId="77777777" w:rsidR="00914361" w:rsidRPr="00D60413" w:rsidRDefault="00914361" w:rsidP="00914361">
      <w:pPr>
        <w:pStyle w:val="ATTANNLV1-ASDEFCON"/>
        <w:rPr>
          <w:rFonts w:ascii="Arial" w:hAnsi="Arial" w:cs="Arial"/>
        </w:rPr>
      </w:pPr>
      <w:r w:rsidRPr="00D60413">
        <w:rPr>
          <w:rFonts w:ascii="Arial" w:hAnsi="Arial" w:cs="Arial"/>
        </w:rPr>
        <w:t>ACKNOWLEDGEMENTS (CORE)</w:t>
      </w:r>
    </w:p>
    <w:p w14:paraId="58504D28" w14:textId="77777777" w:rsidR="00914361" w:rsidRPr="00D60413" w:rsidRDefault="00914361" w:rsidP="00914361">
      <w:pPr>
        <w:pStyle w:val="ATTANNLV2-ASDEFCON"/>
        <w:rPr>
          <w:rFonts w:cs="Arial"/>
        </w:rPr>
      </w:pPr>
      <w:r w:rsidRPr="00D60413">
        <w:rPr>
          <w:rFonts w:cs="Arial"/>
        </w:rPr>
        <w:t>The Te</w:t>
      </w:r>
      <w:r w:rsidR="00767A0A">
        <w:rPr>
          <w:rFonts w:cs="Arial"/>
        </w:rPr>
        <w:t>nderer acknowledges and agrees:</w:t>
      </w:r>
    </w:p>
    <w:p w14:paraId="1BACED05" w14:textId="77777777" w:rsidR="00767A0A" w:rsidRDefault="00914361" w:rsidP="00914361">
      <w:pPr>
        <w:pStyle w:val="ATTANNLV3-ASDEFCON"/>
        <w:rPr>
          <w:rFonts w:cs="Arial"/>
        </w:rPr>
      </w:pPr>
      <w:r w:rsidRPr="00D60413">
        <w:rPr>
          <w:rFonts w:cs="Arial"/>
        </w:rPr>
        <w:t>to the Commonwealth’s rights as set out in the RFT and this deed poll, including the Commonwealth's rights to exclude the Tender;</w:t>
      </w:r>
    </w:p>
    <w:p w14:paraId="540DAB76" w14:textId="77777777" w:rsidR="00767A0A" w:rsidRDefault="00914361" w:rsidP="00914361">
      <w:pPr>
        <w:pStyle w:val="ATTANNLV3-ASDEFCON"/>
        <w:rPr>
          <w:rFonts w:cs="Arial"/>
        </w:rPr>
      </w:pPr>
      <w:r w:rsidRPr="00D60413">
        <w:rPr>
          <w:rFonts w:cs="Arial"/>
        </w:rPr>
        <w:t>that the Tender has been prepared in accordance with the RFT and is accurate, complete and not misleading;</w:t>
      </w:r>
    </w:p>
    <w:p w14:paraId="2B77B51F" w14:textId="77777777" w:rsidR="00767A0A" w:rsidRDefault="00914361" w:rsidP="00914361">
      <w:pPr>
        <w:pStyle w:val="ATTANNLV3-ASDEFCON"/>
        <w:rPr>
          <w:rFonts w:cs="Arial"/>
        </w:rPr>
      </w:pPr>
      <w:r w:rsidRPr="00D60413">
        <w:rPr>
          <w:rFonts w:cs="Arial"/>
        </w:rPr>
        <w:t>that the Commonwealth can utilise all relevant information about the Tenderer’s performance on Commonwealth procurement activities;</w:t>
      </w:r>
    </w:p>
    <w:p w14:paraId="2F13FE6F" w14:textId="5A91950F" w:rsidR="00767A0A" w:rsidRDefault="00914361" w:rsidP="00B90F62">
      <w:pPr>
        <w:pStyle w:val="ATTANNLV3-ASDEFCON"/>
        <w:rPr>
          <w:rFonts w:cs="Arial"/>
        </w:rPr>
      </w:pPr>
      <w:r w:rsidRPr="00D60413">
        <w:rPr>
          <w:rFonts w:cs="Arial"/>
        </w:rPr>
        <w:t>that the Tenderer has conducted and will conduct itself during the RFT process in a manner that is at least consistent with</w:t>
      </w:r>
      <w:r w:rsidR="007E15CF" w:rsidRPr="007E15CF">
        <w:rPr>
          <w:rFonts w:cs="Arial"/>
        </w:rPr>
        <w:t xml:space="preserve"> </w:t>
      </w:r>
      <w:r w:rsidRPr="007E15CF">
        <w:rPr>
          <w:rFonts w:cs="Arial"/>
        </w:rPr>
        <w:t>the requirements set out in the ‘</w:t>
      </w:r>
      <w:r w:rsidRPr="00DC552D">
        <w:rPr>
          <w:rFonts w:cs="Arial"/>
          <w:i/>
        </w:rPr>
        <w:t>Promoting Confidence in Defence Procurement Processes</w:t>
      </w:r>
      <w:r w:rsidRPr="007E15CF">
        <w:rPr>
          <w:rFonts w:cs="Arial"/>
        </w:rPr>
        <w:t xml:space="preserve">’ section of the Defence publication </w:t>
      </w:r>
      <w:r w:rsidRPr="007E15CF">
        <w:rPr>
          <w:rFonts w:cs="Arial"/>
          <w:i/>
        </w:rPr>
        <w:t xml:space="preserve">Defence and the Private Sector </w:t>
      </w:r>
      <w:r w:rsidR="002E3889" w:rsidRPr="007E15CF">
        <w:rPr>
          <w:rFonts w:cs="Arial"/>
          <w:i/>
        </w:rPr>
        <w:t>–</w:t>
      </w:r>
      <w:r w:rsidRPr="007E15CF">
        <w:rPr>
          <w:rFonts w:cs="Arial"/>
          <w:i/>
        </w:rPr>
        <w:t xml:space="preserve"> </w:t>
      </w:r>
      <w:r w:rsidR="002E3889" w:rsidRPr="007E15CF">
        <w:rPr>
          <w:rFonts w:cs="Arial"/>
          <w:i/>
        </w:rPr>
        <w:t xml:space="preserve">Working with </w:t>
      </w:r>
      <w:r w:rsidR="00DD52AF" w:rsidRPr="007E15CF">
        <w:rPr>
          <w:rFonts w:cs="Arial"/>
          <w:i/>
        </w:rPr>
        <w:t>Integrity</w:t>
      </w:r>
      <w:r w:rsidR="00E87AF8" w:rsidRPr="00E87AF8">
        <w:t xml:space="preserve"> </w:t>
      </w:r>
      <w:r w:rsidR="00E87AF8">
        <w:t xml:space="preserve">which is available at </w:t>
      </w:r>
      <w:hyperlink r:id="rId27" w:history="1">
        <w:r w:rsidR="00E87AF8">
          <w:rPr>
            <w:rStyle w:val="Hyperlink"/>
          </w:rPr>
          <w:t>https://www.defence.gov.au/business-industry/industry-governance/industry-regulations/defence-and-private-sector-working-integrity</w:t>
        </w:r>
      </w:hyperlink>
      <w:r w:rsidRPr="007E15CF">
        <w:rPr>
          <w:rFonts w:cs="Arial"/>
        </w:rPr>
        <w:t>;</w:t>
      </w:r>
    </w:p>
    <w:p w14:paraId="245F88F3" w14:textId="3727E174" w:rsidR="007E15CF" w:rsidRPr="007E15CF" w:rsidRDefault="007E15CF" w:rsidP="007E15CF">
      <w:pPr>
        <w:pStyle w:val="ATTANNLV3-ASDEFCON"/>
        <w:rPr>
          <w:lang w:eastAsia="zh-CN"/>
        </w:rPr>
      </w:pPr>
      <w:r w:rsidRPr="00616E66">
        <w:t>that the Tenderer has</w:t>
      </w:r>
      <w:r w:rsidRPr="00616E66">
        <w:rPr>
          <w:lang w:eastAsia="zh-CN"/>
        </w:rPr>
        <w:t xml:space="preserve"> relied entirely upon its own inquiries and inspection in preparing its Tender;</w:t>
      </w:r>
    </w:p>
    <w:p w14:paraId="7BADA310" w14:textId="77777777" w:rsidR="00767A0A" w:rsidRDefault="00914361" w:rsidP="00914361">
      <w:pPr>
        <w:pStyle w:val="ATTANNLV3-ASDEFCON"/>
        <w:rPr>
          <w:rFonts w:cs="Arial"/>
          <w:lang w:eastAsia="zh-CN"/>
        </w:rPr>
      </w:pPr>
      <w:r w:rsidRPr="00D60413">
        <w:rPr>
          <w:rFonts w:cs="Arial"/>
          <w:lang w:eastAsia="zh-CN"/>
        </w:rPr>
        <w:t>that the Tenderer has not relied on any representation, letter, document or arrangement, whether oral or in writing, or other conduct of the Commonwealth, as adding to or amending the RFT, except for any addendum issued by the Commonwealth that expressly add to or amend the RFT;</w:t>
      </w:r>
    </w:p>
    <w:p w14:paraId="24471F40" w14:textId="77777777" w:rsidR="00767A0A" w:rsidRDefault="00914361" w:rsidP="00914361">
      <w:pPr>
        <w:pStyle w:val="ATTANNLV3-ASDEFCON"/>
        <w:rPr>
          <w:rFonts w:cs="Arial"/>
          <w:szCs w:val="20"/>
        </w:rPr>
      </w:pPr>
      <w:r w:rsidRPr="00D60413">
        <w:rPr>
          <w:rFonts w:cs="Arial"/>
        </w:rPr>
        <w:t>that the Tenderer does not have any judicial decisions against it (including overseas jurisdictions but excluding decisions under appeal or instances where the period for appeal or payment/settlement has not expired) relating to unpaid employee entitlements where the entitlements remain unpaid;</w:t>
      </w:r>
    </w:p>
    <w:p w14:paraId="5786AB2C" w14:textId="2B44731C" w:rsidR="00767A0A" w:rsidRDefault="00914361" w:rsidP="00914361">
      <w:pPr>
        <w:pStyle w:val="ATTANNLV3-ASDEFCON"/>
        <w:rPr>
          <w:rFonts w:cs="Arial"/>
        </w:rPr>
      </w:pPr>
      <w:r w:rsidRPr="00D60413">
        <w:rPr>
          <w:rFonts w:cs="Arial"/>
        </w:rPr>
        <w:t>that Defence may provide any information collected or provided during the course of the RFT process (including regarding breaches of workplace relations law, work health and safety law or worker’s compensation law) to other Commonwealth agencies or regulatory bodies;</w:t>
      </w:r>
      <w:r w:rsidR="007E15CF">
        <w:rPr>
          <w:rFonts w:cs="Arial"/>
        </w:rPr>
        <w:t xml:space="preserve"> and</w:t>
      </w:r>
    </w:p>
    <w:p w14:paraId="6461976A" w14:textId="56842CC3" w:rsidR="00914361" w:rsidRPr="00D60413" w:rsidRDefault="00914361" w:rsidP="00914361">
      <w:pPr>
        <w:pStyle w:val="ATTANNLV3-ASDEFCON"/>
        <w:rPr>
          <w:rFonts w:cs="Arial"/>
        </w:rPr>
      </w:pPr>
      <w:r w:rsidRPr="00D60413">
        <w:rPr>
          <w:rFonts w:cs="Arial"/>
        </w:rPr>
        <w:t xml:space="preserve">that Defence, as a Commonwealth agency, is subject to legislative and administrative accountability and transparency requirements of the Commonwealth, including disclosures to Ministers and other Government representatives, Parliament and its </w:t>
      </w:r>
      <w:r w:rsidRPr="00D60413">
        <w:rPr>
          <w:rFonts w:cs="Arial"/>
        </w:rPr>
        <w:lastRenderedPageBreak/>
        <w:t>Committees and the publication of information in respect of the RFT process on the successful Tenderer and information on any resultant Contract on the AusTender website</w:t>
      </w:r>
      <w:r w:rsidR="007E15CF">
        <w:rPr>
          <w:rFonts w:cs="Arial"/>
        </w:rPr>
        <w:t>.</w:t>
      </w:r>
    </w:p>
    <w:p w14:paraId="42FC6FEC" w14:textId="441C3F3A" w:rsidR="00914361" w:rsidRPr="00D60413" w:rsidRDefault="00914361" w:rsidP="00914361">
      <w:pPr>
        <w:pStyle w:val="ATTANNLV2-ASDEFCON"/>
        <w:rPr>
          <w:rFonts w:cs="Arial"/>
        </w:rPr>
      </w:pPr>
      <w:bookmarkStart w:id="39" w:name="_Ref260833888"/>
      <w:r w:rsidRPr="00D60413">
        <w:rPr>
          <w:rFonts w:cs="Arial"/>
        </w:rPr>
        <w:t>The Tenderer acknowledges and agrees that:</w:t>
      </w:r>
      <w:bookmarkEnd w:id="39"/>
    </w:p>
    <w:p w14:paraId="392B2D67" w14:textId="77777777" w:rsidR="00535F52" w:rsidRDefault="00535F52" w:rsidP="00670DDE">
      <w:pPr>
        <w:pStyle w:val="ATTANNLV3-ASDEFCON"/>
      </w:pPr>
      <w:r>
        <w:t xml:space="preserve">the RFT </w:t>
      </w:r>
      <w:r w:rsidRPr="0026493A">
        <w:t>and</w:t>
      </w:r>
      <w:r>
        <w:t xml:space="preserve"> </w:t>
      </w:r>
      <w:r w:rsidRPr="0026493A">
        <w:t>any</w:t>
      </w:r>
      <w:r>
        <w:t xml:space="preserve"> </w:t>
      </w:r>
      <w:r w:rsidRPr="0026493A">
        <w:t>communication</w:t>
      </w:r>
      <w:r>
        <w:t xml:space="preserve"> </w:t>
      </w:r>
      <w:r w:rsidRPr="0026493A">
        <w:t>or</w:t>
      </w:r>
      <w:r>
        <w:t xml:space="preserve"> </w:t>
      </w:r>
      <w:r w:rsidRPr="0026493A">
        <w:t>dealings</w:t>
      </w:r>
      <w:r>
        <w:t xml:space="preserve"> </w:t>
      </w:r>
      <w:r w:rsidRPr="0026493A">
        <w:t>of</w:t>
      </w:r>
      <w:r>
        <w:t xml:space="preserve"> </w:t>
      </w:r>
      <w:r w:rsidRPr="0026493A">
        <w:t>any</w:t>
      </w:r>
      <w:r>
        <w:t xml:space="preserve"> </w:t>
      </w:r>
      <w:r w:rsidRPr="0026493A">
        <w:t>kind</w:t>
      </w:r>
      <w:r>
        <w:t xml:space="preserve"> </w:t>
      </w:r>
      <w:r w:rsidRPr="0026493A">
        <w:t>in</w:t>
      </w:r>
      <w:r>
        <w:t xml:space="preserve"> </w:t>
      </w:r>
      <w:r w:rsidRPr="0026493A">
        <w:t>relation</w:t>
      </w:r>
      <w:r>
        <w:t xml:space="preserve"> </w:t>
      </w:r>
      <w:r w:rsidRPr="0026493A">
        <w:t>to</w:t>
      </w:r>
      <w:r>
        <w:t xml:space="preserve"> </w:t>
      </w:r>
      <w:r w:rsidRPr="0026493A">
        <w:t>the</w:t>
      </w:r>
      <w:r>
        <w:t xml:space="preserve"> </w:t>
      </w:r>
      <w:r w:rsidRPr="0026493A">
        <w:t>RFT</w:t>
      </w:r>
      <w:r>
        <w:t xml:space="preserve"> </w:t>
      </w:r>
      <w:r w:rsidRPr="0026493A">
        <w:t>(other</w:t>
      </w:r>
      <w:r>
        <w:t xml:space="preserve"> </w:t>
      </w:r>
      <w:r w:rsidRPr="0026493A">
        <w:t>than</w:t>
      </w:r>
      <w:r>
        <w:t xml:space="preserve"> </w:t>
      </w:r>
      <w:r w:rsidRPr="0026493A">
        <w:t>this</w:t>
      </w:r>
      <w:r>
        <w:t xml:space="preserve"> </w:t>
      </w:r>
      <w:r w:rsidRPr="0026493A">
        <w:t>deed</w:t>
      </w:r>
      <w:r>
        <w:t xml:space="preserve"> poll</w:t>
      </w:r>
      <w:r w:rsidRPr="0026493A">
        <w:t>)</w:t>
      </w:r>
      <w:r>
        <w:t xml:space="preserve"> </w:t>
      </w:r>
      <w:r w:rsidRPr="0026493A">
        <w:t>between</w:t>
      </w:r>
      <w:r>
        <w:t xml:space="preserve"> </w:t>
      </w:r>
      <w:r w:rsidRPr="0026493A">
        <w:t>the</w:t>
      </w:r>
      <w:r>
        <w:t xml:space="preserve"> </w:t>
      </w:r>
      <w:r w:rsidRPr="0026493A">
        <w:t>Commonwealth</w:t>
      </w:r>
      <w:r>
        <w:t xml:space="preserve"> </w:t>
      </w:r>
      <w:r w:rsidRPr="0026493A">
        <w:t>and</w:t>
      </w:r>
      <w:r>
        <w:t xml:space="preserve"> </w:t>
      </w:r>
      <w:r w:rsidRPr="0026493A">
        <w:t>the</w:t>
      </w:r>
      <w:r>
        <w:t xml:space="preserve"> </w:t>
      </w:r>
      <w:r w:rsidRPr="0026493A">
        <w:t>Tenderer,</w:t>
      </w:r>
      <w:r>
        <w:t xml:space="preserve"> </w:t>
      </w:r>
      <w:r w:rsidRPr="0026493A">
        <w:t>or</w:t>
      </w:r>
      <w:r>
        <w:t xml:space="preserve"> </w:t>
      </w:r>
      <w:r w:rsidRPr="0026493A">
        <w:t>between</w:t>
      </w:r>
      <w:r>
        <w:t xml:space="preserve"> </w:t>
      </w:r>
      <w:r w:rsidRPr="0026493A">
        <w:t>the</w:t>
      </w:r>
      <w:r>
        <w:t xml:space="preserve"> </w:t>
      </w:r>
      <w:r w:rsidRPr="0026493A">
        <w:t>Commonwealth</w:t>
      </w:r>
      <w:r>
        <w:t xml:space="preserve"> </w:t>
      </w:r>
      <w:r w:rsidRPr="0026493A">
        <w:t>and</w:t>
      </w:r>
      <w:r>
        <w:t xml:space="preserve"> </w:t>
      </w:r>
      <w:r w:rsidRPr="0026493A">
        <w:t>any</w:t>
      </w:r>
      <w:r>
        <w:t xml:space="preserve"> </w:t>
      </w:r>
      <w:r w:rsidRPr="0026493A">
        <w:t>other</w:t>
      </w:r>
      <w:r>
        <w:t xml:space="preserve"> </w:t>
      </w:r>
      <w:r w:rsidRPr="0026493A">
        <w:t>person</w:t>
      </w:r>
      <w:r>
        <w:t xml:space="preserve"> </w:t>
      </w:r>
      <w:r w:rsidRPr="0026493A">
        <w:t>with</w:t>
      </w:r>
      <w:r>
        <w:t xml:space="preserve"> </w:t>
      </w:r>
      <w:r w:rsidRPr="0026493A">
        <w:t>an</w:t>
      </w:r>
      <w:r>
        <w:t xml:space="preserve"> </w:t>
      </w:r>
      <w:r w:rsidRPr="0026493A">
        <w:t>interest</w:t>
      </w:r>
      <w:r>
        <w:t xml:space="preserve"> </w:t>
      </w:r>
      <w:r w:rsidRPr="0026493A">
        <w:t>in</w:t>
      </w:r>
      <w:r>
        <w:t xml:space="preserve"> </w:t>
      </w:r>
      <w:r w:rsidRPr="0026493A">
        <w:t>the</w:t>
      </w:r>
      <w:r>
        <w:t xml:space="preserve"> </w:t>
      </w:r>
      <w:r w:rsidRPr="0026493A">
        <w:t>RFT,</w:t>
      </w:r>
      <w:r>
        <w:t xml:space="preserve"> </w:t>
      </w:r>
      <w:r w:rsidRPr="0026493A">
        <w:t>do</w:t>
      </w:r>
      <w:r>
        <w:t xml:space="preserve"> </w:t>
      </w:r>
      <w:r w:rsidRPr="0026493A">
        <w:t>not</w:t>
      </w:r>
      <w:r>
        <w:t xml:space="preserve"> </w:t>
      </w:r>
      <w:r w:rsidRPr="0026493A">
        <w:t>constitute</w:t>
      </w:r>
      <w:r>
        <w:t xml:space="preserve"> </w:t>
      </w:r>
      <w:r w:rsidRPr="0026493A">
        <w:t>a</w:t>
      </w:r>
      <w:r>
        <w:t xml:space="preserve"> </w:t>
      </w:r>
      <w:r w:rsidRPr="0026493A">
        <w:t>contract</w:t>
      </w:r>
      <w:r>
        <w:t xml:space="preserve"> </w:t>
      </w:r>
      <w:r w:rsidRPr="0026493A">
        <w:t>between</w:t>
      </w:r>
      <w:r>
        <w:t xml:space="preserve"> </w:t>
      </w:r>
      <w:r w:rsidRPr="0026493A">
        <w:t>the</w:t>
      </w:r>
      <w:r>
        <w:t xml:space="preserve"> </w:t>
      </w:r>
      <w:r w:rsidRPr="0026493A">
        <w:t>Commonwealth</w:t>
      </w:r>
      <w:r>
        <w:t xml:space="preserve"> </w:t>
      </w:r>
      <w:r w:rsidRPr="0026493A">
        <w:t>and</w:t>
      </w:r>
      <w:r>
        <w:t xml:space="preserve"> </w:t>
      </w:r>
      <w:r w:rsidRPr="0026493A">
        <w:t>the</w:t>
      </w:r>
      <w:r>
        <w:t xml:space="preserve"> </w:t>
      </w:r>
      <w:r w:rsidRPr="0026493A">
        <w:t>Tenderer</w:t>
      </w:r>
      <w:r>
        <w:t>;</w:t>
      </w:r>
    </w:p>
    <w:p w14:paraId="0464EEF3" w14:textId="250D4684" w:rsidR="00535F52" w:rsidRDefault="00535F52" w:rsidP="00670DDE">
      <w:pPr>
        <w:pStyle w:val="ATTANNLV3-ASDEFCON"/>
      </w:pPr>
      <w:r>
        <w:t xml:space="preserve">to the extent permitted by law, </w:t>
      </w:r>
      <w:r w:rsidRPr="0026493A">
        <w:t>no</w:t>
      </w:r>
      <w:r>
        <w:t xml:space="preserve"> </w:t>
      </w:r>
      <w:r w:rsidRPr="0026493A">
        <w:t>binding</w:t>
      </w:r>
      <w:r>
        <w:t xml:space="preserve"> </w:t>
      </w:r>
      <w:r w:rsidRPr="0026493A">
        <w:t>contract</w:t>
      </w:r>
      <w:r>
        <w:t xml:space="preserve"> </w:t>
      </w:r>
      <w:r w:rsidRPr="0026493A">
        <w:t>(including</w:t>
      </w:r>
      <w:r>
        <w:t xml:space="preserve"> </w:t>
      </w:r>
      <w:r w:rsidRPr="0026493A">
        <w:t>a</w:t>
      </w:r>
      <w:r>
        <w:t xml:space="preserve"> </w:t>
      </w:r>
      <w:r w:rsidRPr="0026493A">
        <w:t>process</w:t>
      </w:r>
      <w:r>
        <w:t xml:space="preserve"> </w:t>
      </w:r>
      <w:r w:rsidRPr="0026493A">
        <w:t>contract)</w:t>
      </w:r>
      <w:r>
        <w:t xml:space="preserve"> </w:t>
      </w:r>
      <w:r w:rsidRPr="0026493A">
        <w:t>or</w:t>
      </w:r>
      <w:r>
        <w:t xml:space="preserve"> </w:t>
      </w:r>
      <w:r w:rsidRPr="0026493A">
        <w:t>other</w:t>
      </w:r>
      <w:r>
        <w:t xml:space="preserve"> </w:t>
      </w:r>
      <w:r w:rsidRPr="0026493A">
        <w:t>understanding</w:t>
      </w:r>
      <w:r>
        <w:t xml:space="preserve"> on any basis whatsoever </w:t>
      </w:r>
      <w:r w:rsidRPr="0026493A">
        <w:t>will</w:t>
      </w:r>
      <w:r>
        <w:t xml:space="preserve"> </w:t>
      </w:r>
      <w:r w:rsidRPr="0026493A">
        <w:t>exist</w:t>
      </w:r>
      <w:r>
        <w:t xml:space="preserve"> </w:t>
      </w:r>
      <w:r w:rsidRPr="0026493A">
        <w:t>between</w:t>
      </w:r>
      <w:r>
        <w:t xml:space="preserve"> </w:t>
      </w:r>
      <w:r w:rsidRPr="0026493A">
        <w:t>the</w:t>
      </w:r>
      <w:r>
        <w:t xml:space="preserve"> </w:t>
      </w:r>
      <w:r w:rsidRPr="0026493A">
        <w:t>Commonwealth</w:t>
      </w:r>
      <w:r>
        <w:t xml:space="preserve"> </w:t>
      </w:r>
      <w:r w:rsidRPr="0026493A">
        <w:t>and</w:t>
      </w:r>
      <w:r>
        <w:t xml:space="preserve"> </w:t>
      </w:r>
      <w:r w:rsidRPr="0026493A">
        <w:t>the</w:t>
      </w:r>
      <w:r>
        <w:t xml:space="preserve"> </w:t>
      </w:r>
      <w:r w:rsidRPr="0026493A">
        <w:t>Tenderer</w:t>
      </w:r>
      <w:r>
        <w:t xml:space="preserve"> </w:t>
      </w:r>
      <w:r w:rsidRPr="0026493A">
        <w:t>unless</w:t>
      </w:r>
      <w:r>
        <w:t xml:space="preserve"> </w:t>
      </w:r>
      <w:r w:rsidRPr="0026493A">
        <w:t>and</w:t>
      </w:r>
      <w:r>
        <w:t xml:space="preserve"> </w:t>
      </w:r>
      <w:r w:rsidRPr="0026493A">
        <w:t>until</w:t>
      </w:r>
      <w:r>
        <w:t xml:space="preserve"> </w:t>
      </w:r>
      <w:r w:rsidRPr="0026493A">
        <w:t>a</w:t>
      </w:r>
      <w:r>
        <w:t xml:space="preserve"> </w:t>
      </w:r>
      <w:r w:rsidRPr="0026493A">
        <w:t>Contract</w:t>
      </w:r>
      <w:r>
        <w:t xml:space="preserve"> </w:t>
      </w:r>
      <w:r w:rsidRPr="0026493A">
        <w:t>is</w:t>
      </w:r>
      <w:r>
        <w:t xml:space="preserve"> </w:t>
      </w:r>
      <w:r w:rsidRPr="0026493A">
        <w:t>signed</w:t>
      </w:r>
      <w:r>
        <w:t xml:space="preserve"> </w:t>
      </w:r>
      <w:r w:rsidRPr="0026493A">
        <w:t>by</w:t>
      </w:r>
      <w:r>
        <w:t xml:space="preserve"> </w:t>
      </w:r>
      <w:r w:rsidRPr="0026493A">
        <w:t>the</w:t>
      </w:r>
      <w:r>
        <w:t xml:space="preserve"> </w:t>
      </w:r>
      <w:r w:rsidRPr="0026493A">
        <w:t>Commonwealth</w:t>
      </w:r>
      <w:r>
        <w:t xml:space="preserve"> </w:t>
      </w:r>
      <w:r w:rsidRPr="0026493A">
        <w:t>and</w:t>
      </w:r>
      <w:r>
        <w:t xml:space="preserve"> </w:t>
      </w:r>
      <w:r w:rsidRPr="0026493A">
        <w:t>the</w:t>
      </w:r>
      <w:r>
        <w:t xml:space="preserve"> </w:t>
      </w:r>
      <w:r w:rsidRPr="0026493A">
        <w:t>Tenderer;</w:t>
      </w:r>
      <w:r>
        <w:t xml:space="preserve"> </w:t>
      </w:r>
      <w:r w:rsidRPr="0026493A">
        <w:t>and</w:t>
      </w:r>
      <w:r>
        <w:t xml:space="preserve">  </w:t>
      </w:r>
    </w:p>
    <w:p w14:paraId="579AFC1C" w14:textId="18053B9B" w:rsidR="00914361" w:rsidRDefault="00535F52" w:rsidP="00670DDE">
      <w:pPr>
        <w:pStyle w:val="ATTANNLV3-ASDEFCON"/>
        <w:rPr>
          <w:rFonts w:cs="Arial"/>
        </w:rPr>
      </w:pPr>
      <w:r>
        <w:t xml:space="preserve">to the extent permitted by law, </w:t>
      </w:r>
      <w:r w:rsidR="00670DDE" w:rsidRPr="00616E66">
        <w:t>the Commonwealth has no liability to the Tenderer</w:t>
      </w:r>
      <w:r>
        <w:t>, or any other person,</w:t>
      </w:r>
      <w:r w:rsidR="00670DDE" w:rsidRPr="00616E66">
        <w:t xml:space="preserve"> for any compensation on </w:t>
      </w:r>
      <w:r w:rsidR="00670DDE">
        <w:t>any</w:t>
      </w:r>
      <w:r w:rsidR="00670DDE" w:rsidRPr="00616E66">
        <w:t xml:space="preserve"> basis whatsoever</w:t>
      </w:r>
      <w:r w:rsidR="00670DDE">
        <w:t xml:space="preserve"> in connection with</w:t>
      </w:r>
      <w:r w:rsidR="00670DDE" w:rsidRPr="00616E66">
        <w:t xml:space="preserve"> the Tenderer’s participation in the RFT.</w:t>
      </w:r>
    </w:p>
    <w:p w14:paraId="6FC6AA71" w14:textId="77777777" w:rsidR="00914361" w:rsidRPr="00D60413" w:rsidRDefault="00914361" w:rsidP="00914361">
      <w:pPr>
        <w:pStyle w:val="ATTANNLV1-ASDEFCON"/>
        <w:rPr>
          <w:rFonts w:ascii="Arial" w:hAnsi="Arial" w:cs="Arial"/>
        </w:rPr>
      </w:pPr>
      <w:r w:rsidRPr="00D60413">
        <w:rPr>
          <w:rFonts w:ascii="Arial" w:hAnsi="Arial" w:cs="Arial"/>
        </w:rPr>
        <w:t>ACCEPTANCE (CORE)</w:t>
      </w:r>
    </w:p>
    <w:p w14:paraId="33859CF3" w14:textId="77777777" w:rsidR="00914361" w:rsidRPr="00D60413" w:rsidRDefault="00914361" w:rsidP="00914361">
      <w:pPr>
        <w:pStyle w:val="ATTANNLV2-ASDEFCON"/>
        <w:rPr>
          <w:rFonts w:eastAsia="SimSun" w:cs="Arial"/>
          <w:lang w:eastAsia="zh-CN"/>
        </w:rPr>
      </w:pPr>
      <w:r w:rsidRPr="00D60413">
        <w:rPr>
          <w:rFonts w:eastAsia="SimSun" w:cs="Arial"/>
          <w:lang w:eastAsia="zh-CN"/>
        </w:rPr>
        <w:t>The Tender submitted by the Tenderer in response to the RFT shall remain open for the Tender Validity Period specified in the Tender Details Schedule</w:t>
      </w:r>
      <w:r>
        <w:rPr>
          <w:rFonts w:eastAsia="SimSun" w:cs="Arial"/>
          <w:lang w:eastAsia="zh-CN"/>
        </w:rPr>
        <w:t xml:space="preserve"> </w:t>
      </w:r>
      <w:r w:rsidRPr="00523677">
        <w:rPr>
          <w:rFonts w:eastAsia="SimSun"/>
          <w:lang w:eastAsia="zh-CN"/>
        </w:rPr>
        <w:t>(as extended under clause 2.8 of the Conditions of Tender, if applicable)</w:t>
      </w:r>
      <w:r w:rsidRPr="00D60413">
        <w:rPr>
          <w:rFonts w:eastAsia="SimSun" w:cs="Arial"/>
          <w:lang w:eastAsia="zh-CN"/>
        </w:rPr>
        <w:t>.</w:t>
      </w:r>
    </w:p>
    <w:p w14:paraId="27E2DF56" w14:textId="77777777" w:rsidR="00914361" w:rsidRPr="00D60413" w:rsidRDefault="00914361" w:rsidP="00914361">
      <w:pPr>
        <w:pStyle w:val="ATTANNLV2-ASDEFCON"/>
        <w:rPr>
          <w:rFonts w:eastAsia="SimSun" w:cs="Arial"/>
          <w:lang w:eastAsia="zh-CN"/>
        </w:rPr>
      </w:pPr>
      <w:r w:rsidRPr="00D60413">
        <w:rPr>
          <w:rFonts w:eastAsia="SimSun" w:cs="Arial"/>
          <w:lang w:eastAsia="zh-CN"/>
        </w:rPr>
        <w:t>The Tenderer acknowledges and agrees that the Tender is an unconditional offer and, to the extent reasonably possible, the Tenderer will obtain any necessary Authorisations to enable it to enter into any resultant Contract on an unconditional basis.</w:t>
      </w:r>
    </w:p>
    <w:p w14:paraId="459E9D8A" w14:textId="3834D04F" w:rsidR="00914361" w:rsidRPr="00D60413" w:rsidRDefault="00914361" w:rsidP="00914361">
      <w:pPr>
        <w:pStyle w:val="ATTANNLV1-ASDEFCON"/>
        <w:rPr>
          <w:rFonts w:ascii="Arial" w:hAnsi="Arial" w:cs="Arial"/>
        </w:rPr>
      </w:pPr>
      <w:bookmarkStart w:id="40" w:name="_Ref420315949"/>
      <w:r w:rsidRPr="00D60413">
        <w:rPr>
          <w:rFonts w:ascii="Arial" w:hAnsi="Arial" w:cs="Arial"/>
        </w:rPr>
        <w:t xml:space="preserve">UNDERTAKINGS AND </w:t>
      </w:r>
      <w:r w:rsidR="00670DDE">
        <w:t>REPRESENTATIONS AND</w:t>
      </w:r>
      <w:r w:rsidR="00670DDE" w:rsidRPr="00D60413">
        <w:rPr>
          <w:rFonts w:ascii="Arial" w:hAnsi="Arial" w:cs="Arial"/>
        </w:rPr>
        <w:t xml:space="preserve"> </w:t>
      </w:r>
      <w:r w:rsidRPr="00D60413">
        <w:rPr>
          <w:rFonts w:ascii="Arial" w:hAnsi="Arial" w:cs="Arial"/>
        </w:rPr>
        <w:t>WARRANTIES (CORE)</w:t>
      </w:r>
      <w:bookmarkEnd w:id="40"/>
    </w:p>
    <w:p w14:paraId="710E92EB" w14:textId="5B29B8DC" w:rsidR="00914361" w:rsidRPr="00D60413" w:rsidRDefault="00914361" w:rsidP="00914361">
      <w:pPr>
        <w:pStyle w:val="ATTANNLV2-ASDEFCON"/>
        <w:rPr>
          <w:rFonts w:eastAsia="SimSun" w:cs="Arial"/>
          <w:lang w:eastAsia="zh-CN"/>
        </w:rPr>
      </w:pPr>
      <w:bookmarkStart w:id="41" w:name="_Ref335401770"/>
      <w:r w:rsidRPr="00D60413">
        <w:rPr>
          <w:rFonts w:eastAsia="SimSun" w:cs="Arial"/>
          <w:lang w:eastAsia="zh-CN"/>
        </w:rPr>
        <w:t xml:space="preserve">The </w:t>
      </w:r>
      <w:r w:rsidRPr="00D60413">
        <w:rPr>
          <w:rFonts w:eastAsia="SimSun" w:cs="Arial"/>
        </w:rPr>
        <w:t xml:space="preserve">Tenderer represents and warrants that </w:t>
      </w:r>
      <w:r w:rsidRPr="00D60413">
        <w:rPr>
          <w:rFonts w:cs="Arial"/>
        </w:rPr>
        <w:t xml:space="preserve">there has not been and will not be any collusive tendering, anti-competitive conduct, or any other similar conduct </w:t>
      </w:r>
      <w:r w:rsidR="009C08B7">
        <w:t xml:space="preserve">(including the exchange of information with other tenderers) </w:t>
      </w:r>
      <w:r w:rsidRPr="00D60413">
        <w:rPr>
          <w:rFonts w:cs="Arial"/>
        </w:rPr>
        <w:t>by it or its Related Bodies Corporate, or any officer, employee, agent or advisor of any of them, in relation to:</w:t>
      </w:r>
      <w:bookmarkEnd w:id="41"/>
    </w:p>
    <w:p w14:paraId="57272EC4" w14:textId="77777777" w:rsidR="00767A0A" w:rsidRDefault="00914361" w:rsidP="00914361">
      <w:pPr>
        <w:pStyle w:val="ATTANNLV3-ASDEFCON"/>
        <w:rPr>
          <w:rFonts w:cs="Arial"/>
          <w:lang w:eastAsia="zh-CN"/>
        </w:rPr>
      </w:pPr>
      <w:r w:rsidRPr="00D60413">
        <w:rPr>
          <w:rFonts w:cs="Arial"/>
          <w:lang w:eastAsia="zh-CN"/>
        </w:rPr>
        <w:t>the preparation or lodgement of tenders;</w:t>
      </w:r>
    </w:p>
    <w:p w14:paraId="1539F68A" w14:textId="77777777" w:rsidR="00767A0A" w:rsidRDefault="00914361" w:rsidP="00914361">
      <w:pPr>
        <w:pStyle w:val="ATTANNLV3-ASDEFCON"/>
        <w:rPr>
          <w:rFonts w:cs="Arial"/>
          <w:lang w:eastAsia="zh-CN"/>
        </w:rPr>
      </w:pPr>
      <w:r w:rsidRPr="00D60413">
        <w:rPr>
          <w:rFonts w:cs="Arial"/>
          <w:lang w:eastAsia="zh-CN"/>
        </w:rPr>
        <w:t>the evaluation and clarification of tenders; and</w:t>
      </w:r>
    </w:p>
    <w:p w14:paraId="6BB3BDBC" w14:textId="77777777" w:rsidR="00767A0A" w:rsidRDefault="00914361" w:rsidP="00914361">
      <w:pPr>
        <w:pStyle w:val="ATTANNLV3-ASDEFCON"/>
        <w:rPr>
          <w:rFonts w:cs="Arial"/>
          <w:lang w:eastAsia="zh-CN"/>
        </w:rPr>
      </w:pPr>
      <w:r w:rsidRPr="00D60413">
        <w:rPr>
          <w:rFonts w:cs="Arial"/>
          <w:lang w:eastAsia="zh-CN"/>
        </w:rPr>
        <w:t>the conduct and content of negotiations, including final Contract negotiations,</w:t>
      </w:r>
    </w:p>
    <w:p w14:paraId="6982B893" w14:textId="77777777" w:rsidR="00767A0A" w:rsidRDefault="00914361">
      <w:pPr>
        <w:pStyle w:val="ASDEFCONNormal"/>
        <w:tabs>
          <w:tab w:val="left" w:pos="851"/>
        </w:tabs>
        <w:rPr>
          <w:rFonts w:cs="Arial"/>
          <w:szCs w:val="20"/>
        </w:rPr>
      </w:pPr>
      <w:r>
        <w:rPr>
          <w:rFonts w:cs="Arial"/>
          <w:szCs w:val="20"/>
        </w:rPr>
        <w:tab/>
      </w:r>
      <w:r w:rsidRPr="00D60413">
        <w:rPr>
          <w:rFonts w:cs="Arial"/>
          <w:szCs w:val="20"/>
        </w:rPr>
        <w:t>in respect of the RFT process.</w:t>
      </w:r>
    </w:p>
    <w:p w14:paraId="4984E473" w14:textId="77777777" w:rsidR="00914361" w:rsidRPr="00D60413" w:rsidRDefault="00914361" w:rsidP="00914361">
      <w:pPr>
        <w:pStyle w:val="ATTANNLV2-ASDEFCON"/>
        <w:rPr>
          <w:rFonts w:eastAsia="SimSun" w:cs="Arial"/>
          <w:lang w:eastAsia="zh-CN"/>
        </w:rPr>
      </w:pPr>
      <w:r w:rsidRPr="00D60413">
        <w:rPr>
          <w:rFonts w:eastAsia="SimSun" w:cs="Arial"/>
          <w:lang w:eastAsia="zh-CN"/>
        </w:rPr>
        <w:t>The Te</w:t>
      </w:r>
      <w:r w:rsidR="00767A0A">
        <w:rPr>
          <w:rFonts w:eastAsia="SimSun" w:cs="Arial"/>
          <w:lang w:eastAsia="zh-CN"/>
        </w:rPr>
        <w:t>nderer represents and warrants:</w:t>
      </w:r>
    </w:p>
    <w:p w14:paraId="0A3CE2BA" w14:textId="77777777" w:rsidR="00914361" w:rsidRPr="00D60413" w:rsidRDefault="00914361" w:rsidP="00914361">
      <w:pPr>
        <w:pStyle w:val="ATTANNLV3-ASDEFCON"/>
        <w:rPr>
          <w:rFonts w:cs="Arial"/>
          <w:lang w:eastAsia="zh-CN"/>
        </w:rPr>
      </w:pPr>
      <w:bookmarkStart w:id="42" w:name="_Ref336523388"/>
      <w:r w:rsidRPr="00D60413">
        <w:rPr>
          <w:rFonts w:cs="Arial"/>
          <w:lang w:eastAsia="zh-CN"/>
        </w:rPr>
        <w:t>that the Tender has not been compiled:</w:t>
      </w:r>
      <w:bookmarkEnd w:id="42"/>
    </w:p>
    <w:p w14:paraId="5CD2AFF8" w14:textId="77777777" w:rsidR="00914361" w:rsidRPr="00D60413" w:rsidRDefault="00914361" w:rsidP="00914361">
      <w:pPr>
        <w:pStyle w:val="ATTANNLV4-ASDEFCON"/>
        <w:rPr>
          <w:rFonts w:cs="Arial"/>
          <w:color w:val="auto"/>
        </w:rPr>
      </w:pPr>
      <w:r w:rsidRPr="00D60413">
        <w:rPr>
          <w:rFonts w:cs="Arial"/>
        </w:rPr>
        <w:t xml:space="preserve">with the improper assistance of current or former Commonwealth Personnel or Defence Service Providers; </w:t>
      </w:r>
    </w:p>
    <w:p w14:paraId="19B591FD" w14:textId="77777777" w:rsidR="00767A0A" w:rsidRDefault="00914361" w:rsidP="00914361">
      <w:pPr>
        <w:pStyle w:val="ATTANNLV4-ASDEFCON"/>
        <w:rPr>
          <w:rFonts w:cs="Arial"/>
        </w:rPr>
      </w:pPr>
      <w:r w:rsidRPr="00D60413">
        <w:rPr>
          <w:rFonts w:cs="Arial"/>
        </w:rPr>
        <w:t>with the utilisation of information improperly obtained from the Commonwealth; or</w:t>
      </w:r>
    </w:p>
    <w:p w14:paraId="65AE6908" w14:textId="77777777" w:rsidR="00767A0A" w:rsidRDefault="00914361" w:rsidP="00914361">
      <w:pPr>
        <w:pStyle w:val="ATTANNLV4-ASDEFCON"/>
        <w:rPr>
          <w:rFonts w:cs="Arial"/>
        </w:rPr>
      </w:pPr>
      <w:r w:rsidRPr="00D60413">
        <w:rPr>
          <w:rFonts w:cs="Arial"/>
        </w:rPr>
        <w:t>in breach of an obligation of confidentiality to the Commonwealth;</w:t>
      </w:r>
    </w:p>
    <w:p w14:paraId="6F0034BD" w14:textId="089685B3" w:rsidR="00767A0A" w:rsidRDefault="00914361" w:rsidP="00914361">
      <w:pPr>
        <w:pStyle w:val="ATTANNLV3-ASDEFCON"/>
        <w:rPr>
          <w:rFonts w:cs="Arial"/>
          <w:lang w:eastAsia="zh-CN"/>
        </w:rPr>
      </w:pPr>
      <w:r w:rsidRPr="00D60413">
        <w:rPr>
          <w:rFonts w:cs="Arial"/>
          <w:lang w:eastAsia="zh-CN"/>
        </w:rPr>
        <w:t>that it and any Related Bodies Corporate, and their officers, employees, agents and advisers have and will, during the RFT process, comply with any applicable laws</w:t>
      </w:r>
      <w:r w:rsidR="00BA0B16">
        <w:rPr>
          <w:rFonts w:cs="Arial"/>
          <w:lang w:eastAsia="zh-CN"/>
        </w:rPr>
        <w:t xml:space="preserve"> (including foreign anti-corruption legislation)</w:t>
      </w:r>
      <w:r w:rsidRPr="00D60413">
        <w:rPr>
          <w:rFonts w:cs="Arial"/>
          <w:lang w:eastAsia="zh-CN"/>
        </w:rPr>
        <w:t xml:space="preserve"> or Commonwealth policies regarding the offering of unlawful inducements in connection with their Tender;</w:t>
      </w:r>
      <w:r w:rsidR="009C08B7">
        <w:rPr>
          <w:rFonts w:cs="Arial"/>
          <w:lang w:eastAsia="zh-CN"/>
        </w:rPr>
        <w:t xml:space="preserve"> </w:t>
      </w:r>
    </w:p>
    <w:p w14:paraId="75F438E2" w14:textId="723F5C08" w:rsidR="00914361" w:rsidRPr="00D60413" w:rsidRDefault="00914361" w:rsidP="00914361">
      <w:pPr>
        <w:pStyle w:val="ATTANNLV3-ASDEFCON"/>
        <w:rPr>
          <w:rFonts w:cs="Arial"/>
          <w:lang w:eastAsia="zh-CN"/>
        </w:rPr>
      </w:pPr>
      <w:r w:rsidRPr="00D60413">
        <w:rPr>
          <w:rFonts w:cs="Arial"/>
          <w:lang w:eastAsia="zh-CN"/>
        </w:rPr>
        <w:t xml:space="preserve">without limiting clause </w:t>
      </w:r>
      <w:r w:rsidRPr="00D60413">
        <w:rPr>
          <w:rFonts w:cs="Arial"/>
          <w:lang w:eastAsia="zh-CN"/>
        </w:rPr>
        <w:fldChar w:fldCharType="begin"/>
      </w:r>
      <w:r w:rsidRPr="00D60413">
        <w:rPr>
          <w:rFonts w:cs="Arial"/>
          <w:lang w:eastAsia="zh-CN"/>
        </w:rPr>
        <w:instrText xml:space="preserve"> REF _Ref336523388 \w \h  \* MERGEFORMAT </w:instrText>
      </w:r>
      <w:r w:rsidRPr="00D60413">
        <w:rPr>
          <w:rFonts w:cs="Arial"/>
          <w:lang w:eastAsia="zh-CN"/>
        </w:rPr>
      </w:r>
      <w:r w:rsidRPr="00D60413">
        <w:rPr>
          <w:rFonts w:cs="Arial"/>
          <w:lang w:eastAsia="zh-CN"/>
        </w:rPr>
        <w:fldChar w:fldCharType="separate"/>
      </w:r>
      <w:r w:rsidR="00B80140">
        <w:rPr>
          <w:rFonts w:cs="Arial"/>
          <w:lang w:eastAsia="zh-CN"/>
        </w:rPr>
        <w:t>4.2a</w:t>
      </w:r>
      <w:r w:rsidRPr="00D60413">
        <w:rPr>
          <w:rFonts w:cs="Arial"/>
          <w:lang w:eastAsia="zh-CN"/>
        </w:rPr>
        <w:fldChar w:fldCharType="end"/>
      </w:r>
      <w:r w:rsidR="00BA0B16">
        <w:rPr>
          <w:rFonts w:cs="Arial"/>
          <w:lang w:eastAsia="zh-CN"/>
        </w:rPr>
        <w:t>,</w:t>
      </w:r>
      <w:r w:rsidRPr="00D60413">
        <w:rPr>
          <w:rFonts w:cs="Arial"/>
          <w:lang w:eastAsia="zh-CN"/>
        </w:rPr>
        <w:t xml:space="preserve"> that it and any Related Bodies Corporate have not and will not, without prior written </w:t>
      </w:r>
      <w:r w:rsidRPr="00E760B4">
        <w:rPr>
          <w:rFonts w:cs="Arial"/>
          <w:lang w:eastAsia="zh-CN"/>
        </w:rPr>
        <w:t xml:space="preserve">approval from the Commonwealth, permit any current or former </w:t>
      </w:r>
      <w:r w:rsidRPr="00E760B4">
        <w:rPr>
          <w:rFonts w:cs="Arial"/>
        </w:rPr>
        <w:t xml:space="preserve">Commonwealth Personnel, </w:t>
      </w:r>
      <w:r w:rsidRPr="00E760B4">
        <w:rPr>
          <w:rFonts w:cs="Arial"/>
          <w:lang w:eastAsia="zh-CN"/>
        </w:rPr>
        <w:t>or Defence Service Provider to</w:t>
      </w:r>
      <w:r w:rsidRPr="00D60413">
        <w:rPr>
          <w:rFonts w:cs="Arial"/>
          <w:lang w:eastAsia="zh-CN"/>
        </w:rPr>
        <w:t xml:space="preserve"> contribute to, or participate in, any process or activity relating to the preparation of the</w:t>
      </w:r>
      <w:r w:rsidR="00767A0A">
        <w:rPr>
          <w:rFonts w:cs="Arial"/>
          <w:lang w:eastAsia="zh-CN"/>
        </w:rPr>
        <w:t xml:space="preserve"> Tender or the RFT process, if:</w:t>
      </w:r>
    </w:p>
    <w:p w14:paraId="35372A9E" w14:textId="77777777" w:rsidR="00767A0A" w:rsidRDefault="00914361" w:rsidP="00914361">
      <w:pPr>
        <w:pStyle w:val="ATTANNLV4-ASDEFCON"/>
        <w:rPr>
          <w:rFonts w:cs="Arial"/>
        </w:rPr>
      </w:pPr>
      <w:r w:rsidRPr="00D60413">
        <w:rPr>
          <w:rFonts w:cs="Arial"/>
        </w:rPr>
        <w:lastRenderedPageBreak/>
        <w:t>the person was involved at any time in the planning of the procurement to which this RFT relates, the preparation of this RFT, or the management of the RFT process; or</w:t>
      </w:r>
    </w:p>
    <w:p w14:paraId="206AB443" w14:textId="77777777" w:rsidR="00767A0A" w:rsidRDefault="00914361" w:rsidP="00914361">
      <w:pPr>
        <w:pStyle w:val="ATTANNLV4-ASDEFCON"/>
        <w:rPr>
          <w:rFonts w:cs="Arial"/>
        </w:rPr>
      </w:pPr>
      <w:r w:rsidRPr="00D60413">
        <w:rPr>
          <w:rFonts w:cs="Arial"/>
        </w:rPr>
        <w:t>the person was at any time during the 12 months immediately preceding the date of issue of the RFT involved in a Defence procurement process or activity relevant or related to the RFT; and</w:t>
      </w:r>
    </w:p>
    <w:p w14:paraId="38921F0B" w14:textId="15D955F8" w:rsidR="00767A0A" w:rsidRDefault="009C08B7" w:rsidP="00914361">
      <w:pPr>
        <w:pStyle w:val="ATTANNLV3-ASDEFCON"/>
        <w:rPr>
          <w:rFonts w:cs="Arial"/>
          <w:lang w:eastAsia="zh-CN"/>
        </w:rPr>
      </w:pPr>
      <w:r>
        <w:rPr>
          <w:rFonts w:cs="Arial"/>
          <w:lang w:eastAsia="zh-CN"/>
        </w:rPr>
        <w:t>it</w:t>
      </w:r>
      <w:r w:rsidR="00914361" w:rsidRPr="00D60413">
        <w:rPr>
          <w:rFonts w:cs="Arial"/>
          <w:lang w:eastAsia="zh-CN"/>
        </w:rPr>
        <w:t xml:space="preserve"> is aware of the provisions of the Schedule 2 to the </w:t>
      </w:r>
      <w:r w:rsidR="00914361" w:rsidRPr="00D60413">
        <w:rPr>
          <w:rFonts w:cs="Arial"/>
          <w:i/>
          <w:iCs/>
          <w:lang w:eastAsia="zh-CN"/>
        </w:rPr>
        <w:t xml:space="preserve">Competition and Consumer Act 2010 </w:t>
      </w:r>
      <w:r w:rsidR="00914361" w:rsidRPr="00D60413">
        <w:rPr>
          <w:rFonts w:cs="Arial"/>
          <w:iCs/>
          <w:lang w:eastAsia="zh-CN"/>
        </w:rPr>
        <w:t>(Cth)</w:t>
      </w:r>
      <w:r w:rsidR="00BA0B16">
        <w:rPr>
          <w:rFonts w:cs="Arial"/>
          <w:iCs/>
          <w:lang w:eastAsia="zh-CN"/>
        </w:rPr>
        <w:t>,</w:t>
      </w:r>
      <w:r w:rsidR="00914361" w:rsidRPr="00D60413">
        <w:rPr>
          <w:rFonts w:cs="Arial"/>
          <w:i/>
          <w:iCs/>
          <w:lang w:eastAsia="zh-CN"/>
        </w:rPr>
        <w:t xml:space="preserve"> </w:t>
      </w:r>
      <w:r w:rsidR="00914361" w:rsidRPr="00D60413">
        <w:rPr>
          <w:rFonts w:cs="Arial"/>
          <w:lang w:eastAsia="zh-CN"/>
        </w:rPr>
        <w:t xml:space="preserve">and Division 137 of the </w:t>
      </w:r>
      <w:r w:rsidR="00914361" w:rsidRPr="00D60413">
        <w:rPr>
          <w:rFonts w:cs="Arial"/>
          <w:i/>
          <w:iCs/>
          <w:lang w:eastAsia="zh-CN"/>
        </w:rPr>
        <w:t xml:space="preserve">Criminal Code Act 1995 </w:t>
      </w:r>
      <w:r w:rsidR="00914361" w:rsidRPr="00091140">
        <w:rPr>
          <w:rFonts w:cs="Arial"/>
          <w:iCs/>
          <w:lang w:eastAsia="zh-CN"/>
        </w:rPr>
        <w:t>(Cth)</w:t>
      </w:r>
      <w:r w:rsidR="00914361" w:rsidRPr="00D60413">
        <w:rPr>
          <w:rFonts w:cs="Arial"/>
          <w:i/>
          <w:iCs/>
          <w:lang w:eastAsia="zh-CN"/>
        </w:rPr>
        <w:t xml:space="preserve"> </w:t>
      </w:r>
      <w:r w:rsidR="00914361" w:rsidRPr="00D60413">
        <w:rPr>
          <w:rFonts w:cs="Arial"/>
        </w:rPr>
        <w:t xml:space="preserve">and its </w:t>
      </w:r>
      <w:r>
        <w:rPr>
          <w:rFonts w:cs="Arial"/>
        </w:rPr>
        <w:t>t</w:t>
      </w:r>
      <w:r w:rsidR="00914361" w:rsidRPr="00D60413">
        <w:rPr>
          <w:rFonts w:cs="Arial"/>
        </w:rPr>
        <w:t xml:space="preserve">ender does not contain any false, misleading or deceptive, claims or </w:t>
      </w:r>
      <w:r>
        <w:rPr>
          <w:rFonts w:cs="Arial"/>
        </w:rPr>
        <w:t>representations</w:t>
      </w:r>
      <w:r w:rsidR="00914361" w:rsidRPr="00D60413">
        <w:rPr>
          <w:rFonts w:cs="Arial"/>
          <w:lang w:eastAsia="zh-CN"/>
        </w:rPr>
        <w:t>.</w:t>
      </w:r>
    </w:p>
    <w:p w14:paraId="18325D2A" w14:textId="1193CC91" w:rsidR="00C51D8F" w:rsidRDefault="009C08B7" w:rsidP="00C51D8F">
      <w:pPr>
        <w:pStyle w:val="ATTANNLV2-ASDEFCON"/>
        <w:rPr>
          <w:rFonts w:eastAsia="SimSun"/>
          <w:lang w:eastAsia="zh-CN"/>
        </w:rPr>
      </w:pPr>
      <w:r>
        <w:rPr>
          <w:lang w:eastAsia="zh-CN"/>
        </w:rPr>
        <w:t xml:space="preserve">The Tenderer represents and warrants that </w:t>
      </w:r>
      <w:r>
        <w:rPr>
          <w:rFonts w:eastAsia="SimSun"/>
          <w:lang w:eastAsia="zh-CN"/>
        </w:rPr>
        <w:t>t</w:t>
      </w:r>
      <w:r w:rsidRPr="003454C5">
        <w:rPr>
          <w:rFonts w:eastAsia="SimSun"/>
          <w:lang w:eastAsia="zh-CN"/>
        </w:rPr>
        <w:t xml:space="preserve">he following is a complete list of </w:t>
      </w:r>
      <w:r>
        <w:rPr>
          <w:rFonts w:eastAsia="SimSun"/>
          <w:lang w:eastAsia="zh-CN"/>
        </w:rPr>
        <w:t xml:space="preserve">any offences relating to bribery, misuse of public information, false accounting or corruption or attempted corruption of a public official or similar offences that would tend to undermine public trust of which </w:t>
      </w:r>
      <w:r w:rsidRPr="008C17F5">
        <w:rPr>
          <w:rFonts w:eastAsia="SimSun"/>
        </w:rPr>
        <w:t xml:space="preserve">the Tenderer </w:t>
      </w:r>
      <w:r w:rsidRPr="003454C5">
        <w:rPr>
          <w:rFonts w:eastAsia="SimSun"/>
          <w:lang w:eastAsia="zh-CN"/>
        </w:rPr>
        <w:t xml:space="preserve">or its </w:t>
      </w:r>
      <w:r w:rsidRPr="008C17F5">
        <w:rPr>
          <w:rFonts w:eastAsia="SimSun"/>
        </w:rPr>
        <w:t>Related Bodies Corporate</w:t>
      </w:r>
      <w:r w:rsidRPr="003454C5">
        <w:rPr>
          <w:rFonts w:eastAsia="SimSun"/>
          <w:lang w:eastAsia="zh-CN"/>
        </w:rPr>
        <w:t xml:space="preserve"> </w:t>
      </w:r>
      <w:r w:rsidRPr="008C17F5">
        <w:rPr>
          <w:rFonts w:eastAsia="SimSun"/>
        </w:rPr>
        <w:t xml:space="preserve">have been convicted of during the last </w:t>
      </w:r>
      <w:r>
        <w:rPr>
          <w:rFonts w:eastAsia="SimSun"/>
          <w:lang w:eastAsia="zh-CN"/>
        </w:rPr>
        <w:t>7</w:t>
      </w:r>
      <w:r w:rsidRPr="008C17F5">
        <w:rPr>
          <w:rFonts w:eastAsia="SimSun"/>
        </w:rPr>
        <w:t xml:space="preserve"> years</w:t>
      </w:r>
      <w:r>
        <w:rPr>
          <w:rFonts w:eastAsia="SimSun"/>
          <w:lang w:eastAsia="zh-CN"/>
        </w:rPr>
        <w:t xml:space="preserve"> or of which the Tenderer or its Related Bodies Corporate are currently charged:</w:t>
      </w:r>
      <w:r w:rsidR="00C51D8F">
        <w:rPr>
          <w:rFonts w:eastAsia="SimSun"/>
          <w:lang w:eastAsia="zh-CN"/>
        </w:rPr>
        <w:t xml:space="preserve"> </w:t>
      </w:r>
    </w:p>
    <w:p w14:paraId="5F2CD67E" w14:textId="6BF5F4BB" w:rsidR="00C51D8F" w:rsidRPr="003454C5" w:rsidRDefault="00C51D8F" w:rsidP="00C51D8F">
      <w:pPr>
        <w:pStyle w:val="ATTANNLV2NONUM-ASDEFCON"/>
        <w:rPr>
          <w:b/>
        </w:rPr>
      </w:pPr>
      <w:r>
        <w:rPr>
          <w:b/>
        </w:rPr>
        <w:fldChar w:fldCharType="begin">
          <w:ffData>
            <w:name w:val="Text12"/>
            <w:enabled/>
            <w:calcOnExit w:val="0"/>
            <w:textInput>
              <w:default w:val="[INSERT DETAILS OF ALL SUCH OFFENCES  OR IF NONE EXIST INSERT THE WORDS ‘NOT APPLICABLE’] "/>
            </w:textInput>
          </w:ffData>
        </w:fldChar>
      </w:r>
      <w:r>
        <w:rPr>
          <w:b/>
        </w:rPr>
        <w:instrText xml:space="preserve"> FORMTEXT </w:instrText>
      </w:r>
      <w:r>
        <w:rPr>
          <w:b/>
        </w:rPr>
      </w:r>
      <w:r>
        <w:rPr>
          <w:b/>
        </w:rPr>
        <w:fldChar w:fldCharType="separate"/>
      </w:r>
      <w:r w:rsidR="00B90F62">
        <w:rPr>
          <w:b/>
          <w:noProof/>
        </w:rPr>
        <w:t xml:space="preserve">[INSERT DETAILS OF ALL SUCH OFFENCES  OR IF NONE EXIST INSERT THE WORDS ‘NOT APPLICABLE’] </w:t>
      </w:r>
      <w:r>
        <w:rPr>
          <w:b/>
        </w:rPr>
        <w:fldChar w:fldCharType="end"/>
      </w:r>
    </w:p>
    <w:p w14:paraId="64D13B18" w14:textId="6E1B946A" w:rsidR="00C51D8F" w:rsidRPr="009C08B7" w:rsidRDefault="00193586" w:rsidP="00193586">
      <w:pPr>
        <w:pStyle w:val="ATTANNLV2-ASDEFCON"/>
        <w:rPr>
          <w:rFonts w:eastAsia="SimSun"/>
          <w:lang w:eastAsia="zh-CN"/>
        </w:rPr>
      </w:pPr>
      <w:bookmarkStart w:id="43" w:name="_Ref342050640"/>
      <w:r>
        <w:rPr>
          <w:rFonts w:eastAsia="SimSun"/>
          <w:lang w:eastAsia="zh-CN"/>
        </w:rPr>
        <w:t xml:space="preserve">The Tenderer </w:t>
      </w:r>
      <w:r w:rsidRPr="00982BEF">
        <w:rPr>
          <w:shd w:val="clear" w:color="auto" w:fill="FFFFFF"/>
        </w:rPr>
        <w:t xml:space="preserve">represents and </w:t>
      </w:r>
      <w:r w:rsidRPr="00982BEF">
        <w:rPr>
          <w:rFonts w:eastAsia="SimSun"/>
          <w:lang w:eastAsia="zh-CN"/>
        </w:rPr>
        <w:t>warrants that</w:t>
      </w:r>
      <w:r>
        <w:rPr>
          <w:lang w:eastAsia="zh-CN"/>
        </w:rPr>
        <w:t xml:space="preserve"> if in relation to the RFT a</w:t>
      </w:r>
      <w:r w:rsidRPr="00982BEF">
        <w:rPr>
          <w:rFonts w:eastAsia="SimSun"/>
          <w:lang w:eastAsia="zh-CN"/>
        </w:rPr>
        <w:t xml:space="preserve"> conflict of interest exists, arises, or appears likely to arise, </w:t>
      </w:r>
      <w:r w:rsidRPr="00982BEF">
        <w:rPr>
          <w:rFonts w:eastAsia="SimSun" w:cs="Arial"/>
          <w:lang w:eastAsia="zh-CN"/>
        </w:rPr>
        <w:t>that the Tenderer has not previously disclosed, the Tenderer must notify</w:t>
      </w:r>
      <w:r w:rsidRPr="00982BEF">
        <w:rPr>
          <w:rFonts w:eastAsia="SimSun"/>
          <w:lang w:eastAsia="zh-CN"/>
        </w:rPr>
        <w:t xml:space="preserve"> the Commonwealth </w:t>
      </w:r>
      <w:r w:rsidRPr="00982BEF">
        <w:rPr>
          <w:rFonts w:eastAsia="SimSun" w:cs="Arial"/>
          <w:lang w:eastAsia="zh-CN"/>
        </w:rPr>
        <w:t>promptly in writing</w:t>
      </w:r>
      <w:r w:rsidRPr="00982BEF">
        <w:rPr>
          <w:rFonts w:eastAsia="SimSun"/>
          <w:lang w:eastAsia="zh-CN"/>
        </w:rPr>
        <w:t xml:space="preserve">.  The Tenderer agrees to take such steps as the Commonwealth may require to resolve or otherwise deal with a conflict notified under this clause </w:t>
      </w:r>
      <w:r w:rsidRPr="00982BEF">
        <w:rPr>
          <w:rFonts w:eastAsia="SimSun" w:cs="Arial"/>
          <w:lang w:eastAsia="zh-CN"/>
        </w:rPr>
        <w:t>or which otherwise comes to the attention of the Commonwealth during the RFT process</w:t>
      </w:r>
      <w:r w:rsidRPr="00982BEF">
        <w:rPr>
          <w:rFonts w:eastAsia="SimSun"/>
          <w:lang w:eastAsia="zh-CN"/>
        </w:rPr>
        <w:t xml:space="preserve">.  The </w:t>
      </w:r>
      <w:r>
        <w:rPr>
          <w:rFonts w:eastAsia="SimSun"/>
          <w:lang w:eastAsia="zh-CN"/>
        </w:rPr>
        <w:t>Tender declares the following is a complete list of all current</w:t>
      </w:r>
      <w:r w:rsidRPr="00982BEF" w:rsidDel="00982BEF">
        <w:rPr>
          <w:rFonts w:eastAsia="SimSun"/>
          <w:lang w:eastAsia="zh-CN"/>
        </w:rPr>
        <w:t xml:space="preserve"> </w:t>
      </w:r>
      <w:r w:rsidRPr="00982BEF">
        <w:rPr>
          <w:rFonts w:eastAsia="SimSun"/>
          <w:lang w:eastAsia="zh-CN"/>
        </w:rPr>
        <w:t>actual, potential or perceived conflict of interest</w:t>
      </w:r>
      <w:r w:rsidR="00670DDE">
        <w:rPr>
          <w:lang w:eastAsia="zh-CN"/>
        </w:rPr>
        <w:t>:</w:t>
      </w:r>
      <w:bookmarkEnd w:id="43"/>
    </w:p>
    <w:p w14:paraId="23C12AF6" w14:textId="4705F866" w:rsidR="00767A0A" w:rsidRPr="00C51D8F" w:rsidRDefault="00C51D8F" w:rsidP="00C51D8F">
      <w:pPr>
        <w:pStyle w:val="ATTANNLV2NONUM-ASDEFCON"/>
        <w:rPr>
          <w:rFonts w:eastAsia="SimSun"/>
          <w:b/>
          <w:lang w:eastAsia="zh-CN"/>
        </w:rPr>
      </w:pPr>
      <w:r w:rsidRPr="00C51D8F">
        <w:rPr>
          <w:b/>
          <w:noProof/>
          <w:highlight w:val="darkGray"/>
        </w:rPr>
        <w:t>[INSERT DETAILS OR IF NONE EXIST INSERT ‘NOT APPLICABLE’]</w:t>
      </w:r>
    </w:p>
    <w:p w14:paraId="1406462C" w14:textId="33199A20" w:rsidR="00670DDE" w:rsidRPr="00670DDE" w:rsidRDefault="00670DDE" w:rsidP="00670DDE">
      <w:pPr>
        <w:pStyle w:val="ATTANNLV2-ASDEFCON"/>
        <w:rPr>
          <w:rFonts w:cs="Arial"/>
          <w:lang w:eastAsia="zh-CN"/>
        </w:rPr>
      </w:pPr>
      <w:bookmarkStart w:id="44" w:name="_Ref336524156"/>
      <w:r w:rsidRPr="00670DDE">
        <w:rPr>
          <w:rFonts w:eastAsia="SimSun"/>
          <w:lang w:eastAsia="zh-CN"/>
        </w:rPr>
        <w:t>If in relation to the RFT a conflict of interest exists, arises, or appears likely to arise, that the Tenderer has not previously disclosed, the Tenderer must notify the Commonwealth promptly in writing.  The Tenderer agrees to take such steps as the Commonwealth may require to resolve or otherwise deal with a conflict notified under this clause or which otherwise comes to the attention of the Commonwealth during the RFT process.</w:t>
      </w:r>
    </w:p>
    <w:p w14:paraId="4499D83D" w14:textId="288511BD" w:rsidR="00767A0A" w:rsidRDefault="00914361" w:rsidP="00914361">
      <w:pPr>
        <w:pStyle w:val="ATTANNLV2-ASDEFCON"/>
        <w:rPr>
          <w:rFonts w:cs="Arial"/>
          <w:lang w:eastAsia="zh-CN"/>
        </w:rPr>
      </w:pPr>
      <w:r w:rsidRPr="00D60413">
        <w:rPr>
          <w:rFonts w:cs="Arial"/>
          <w:lang w:eastAsia="zh-CN"/>
        </w:rPr>
        <w:t>The Tenderer acknowledges and agrees that the Commonwealth may exclude the Tender from further consideration if in the opinion of the Commonwealth:</w:t>
      </w:r>
    </w:p>
    <w:p w14:paraId="5D0970D4" w14:textId="77777777" w:rsidR="00767A0A" w:rsidRDefault="00914361" w:rsidP="00914361">
      <w:pPr>
        <w:pStyle w:val="ATTANNLV3-ASDEFCON"/>
        <w:rPr>
          <w:rFonts w:cs="Arial"/>
          <w:lang w:eastAsia="zh-CN"/>
        </w:rPr>
      </w:pPr>
      <w:r w:rsidRPr="00D60413">
        <w:rPr>
          <w:rFonts w:cs="Arial"/>
          <w:lang w:eastAsia="zh-CN"/>
        </w:rPr>
        <w:t>the Tenderer fails to take any steps required by the Commonwealth to resolve or deal with a conflict of interest;</w:t>
      </w:r>
    </w:p>
    <w:p w14:paraId="4E3A5898" w14:textId="27601EFA" w:rsidR="00767A0A" w:rsidRDefault="00914361" w:rsidP="00914361">
      <w:pPr>
        <w:pStyle w:val="ATTANNLV3-ASDEFCON"/>
        <w:rPr>
          <w:rFonts w:cs="Arial"/>
          <w:lang w:eastAsia="zh-CN"/>
        </w:rPr>
      </w:pPr>
      <w:r w:rsidRPr="00D60413">
        <w:rPr>
          <w:rFonts w:cs="Arial"/>
          <w:lang w:eastAsia="zh-CN"/>
        </w:rPr>
        <w:t xml:space="preserve">the Tenderer fails to comply in any other respect with this clause </w:t>
      </w:r>
      <w:r w:rsidRPr="00D60413">
        <w:rPr>
          <w:rFonts w:cs="Arial"/>
          <w:lang w:eastAsia="zh-CN"/>
        </w:rPr>
        <w:fldChar w:fldCharType="begin"/>
      </w:r>
      <w:r w:rsidRPr="00D60413">
        <w:rPr>
          <w:rFonts w:cs="Arial"/>
          <w:lang w:eastAsia="zh-CN"/>
        </w:rPr>
        <w:instrText xml:space="preserve"> REF _Ref420315949 \r \h  \* MERGEFORMAT </w:instrText>
      </w:r>
      <w:r w:rsidRPr="00D60413">
        <w:rPr>
          <w:rFonts w:cs="Arial"/>
          <w:lang w:eastAsia="zh-CN"/>
        </w:rPr>
      </w:r>
      <w:r w:rsidRPr="00D60413">
        <w:rPr>
          <w:rFonts w:cs="Arial"/>
          <w:lang w:eastAsia="zh-CN"/>
        </w:rPr>
        <w:fldChar w:fldCharType="separate"/>
      </w:r>
      <w:r w:rsidR="00B80140">
        <w:rPr>
          <w:rFonts w:cs="Arial"/>
          <w:lang w:eastAsia="zh-CN"/>
        </w:rPr>
        <w:t>4</w:t>
      </w:r>
      <w:r w:rsidRPr="00D60413">
        <w:rPr>
          <w:rFonts w:cs="Arial"/>
          <w:lang w:eastAsia="zh-CN"/>
        </w:rPr>
        <w:fldChar w:fldCharType="end"/>
      </w:r>
      <w:r w:rsidRPr="00D60413">
        <w:rPr>
          <w:rFonts w:cs="Arial"/>
          <w:lang w:eastAsia="zh-CN"/>
        </w:rPr>
        <w:t>; or</w:t>
      </w:r>
    </w:p>
    <w:p w14:paraId="2F65A86B" w14:textId="32085B53" w:rsidR="00914361" w:rsidRPr="00D60413" w:rsidRDefault="00914361" w:rsidP="00914361">
      <w:pPr>
        <w:pStyle w:val="ATTANNLV3-ASDEFCON"/>
        <w:rPr>
          <w:rFonts w:cs="Arial"/>
          <w:lang w:eastAsia="zh-CN"/>
        </w:rPr>
      </w:pPr>
      <w:r w:rsidRPr="00D60413">
        <w:rPr>
          <w:rFonts w:cs="Arial"/>
          <w:lang w:eastAsia="zh-CN"/>
        </w:rPr>
        <w:t xml:space="preserve">any representation or warranty of the Tenderer under this clause </w:t>
      </w:r>
      <w:r w:rsidRPr="00D60413">
        <w:rPr>
          <w:rFonts w:cs="Arial"/>
          <w:lang w:eastAsia="zh-CN"/>
        </w:rPr>
        <w:fldChar w:fldCharType="begin"/>
      </w:r>
      <w:r w:rsidRPr="00D60413">
        <w:rPr>
          <w:rFonts w:cs="Arial"/>
          <w:lang w:eastAsia="zh-CN"/>
        </w:rPr>
        <w:instrText xml:space="preserve"> REF _Ref420315949 \r \h  \* MERGEFORMAT </w:instrText>
      </w:r>
      <w:r w:rsidRPr="00D60413">
        <w:rPr>
          <w:rFonts w:cs="Arial"/>
          <w:lang w:eastAsia="zh-CN"/>
        </w:rPr>
      </w:r>
      <w:r w:rsidRPr="00D60413">
        <w:rPr>
          <w:rFonts w:cs="Arial"/>
          <w:lang w:eastAsia="zh-CN"/>
        </w:rPr>
        <w:fldChar w:fldCharType="separate"/>
      </w:r>
      <w:r w:rsidR="00B80140">
        <w:rPr>
          <w:rFonts w:cs="Arial"/>
          <w:lang w:eastAsia="zh-CN"/>
        </w:rPr>
        <w:t>4</w:t>
      </w:r>
      <w:r w:rsidRPr="00D60413">
        <w:rPr>
          <w:rFonts w:cs="Arial"/>
          <w:lang w:eastAsia="zh-CN"/>
        </w:rPr>
        <w:fldChar w:fldCharType="end"/>
      </w:r>
      <w:r w:rsidRPr="00D60413">
        <w:rPr>
          <w:rFonts w:cs="Arial"/>
          <w:lang w:eastAsia="zh-CN"/>
        </w:rPr>
        <w:t xml:space="preserve"> is incorrect or misleading in any material respect.</w:t>
      </w:r>
    </w:p>
    <w:bookmarkEnd w:id="44"/>
    <w:p w14:paraId="5A2D983C" w14:textId="77777777" w:rsidR="00767A0A" w:rsidRDefault="00914361" w:rsidP="00914361">
      <w:pPr>
        <w:pStyle w:val="ATTANNLV2-ASDEFCON"/>
        <w:rPr>
          <w:rFonts w:cs="Arial"/>
          <w:lang w:eastAsia="zh-CN"/>
        </w:rPr>
      </w:pPr>
      <w:r w:rsidRPr="00D60413">
        <w:rPr>
          <w:rFonts w:cs="Arial"/>
          <w:lang w:eastAsia="zh-CN"/>
        </w:rPr>
        <w:t>The Tenderer represents and warrants that none of the Tenderer, its Related Bodies Corporate, or officers of either:</w:t>
      </w:r>
    </w:p>
    <w:p w14:paraId="22362A76" w14:textId="77777777" w:rsidR="00914361" w:rsidRPr="00D60413" w:rsidRDefault="00914361" w:rsidP="00914361">
      <w:pPr>
        <w:pStyle w:val="ATTANNLV3-ASDEFCON"/>
        <w:rPr>
          <w:rFonts w:cs="Arial"/>
          <w:lang w:eastAsia="zh-CN"/>
        </w:rPr>
      </w:pPr>
      <w:r w:rsidRPr="00D60413">
        <w:rPr>
          <w:rFonts w:cs="Arial"/>
          <w:lang w:eastAsia="zh-CN"/>
        </w:rPr>
        <w:t>have been found in the past 3 years to have committed a material breach; or</w:t>
      </w:r>
    </w:p>
    <w:p w14:paraId="1307C397" w14:textId="77777777" w:rsidR="00767A0A" w:rsidRDefault="00914361" w:rsidP="00914361">
      <w:pPr>
        <w:pStyle w:val="ATTANNLV3-ASDEFCON"/>
        <w:rPr>
          <w:rFonts w:cs="Arial"/>
          <w:lang w:eastAsia="zh-CN"/>
        </w:rPr>
      </w:pPr>
      <w:r w:rsidRPr="00D60413">
        <w:rPr>
          <w:rFonts w:cs="Arial"/>
          <w:lang w:eastAsia="zh-CN"/>
        </w:rPr>
        <w:t>are currently in material breach,</w:t>
      </w:r>
    </w:p>
    <w:p w14:paraId="2BE73FB7" w14:textId="77777777" w:rsidR="00914361" w:rsidRPr="00D60413" w:rsidRDefault="00914361" w:rsidP="00914361">
      <w:pPr>
        <w:pStyle w:val="ASDEFCONNormal"/>
        <w:ind w:left="851"/>
      </w:pPr>
      <w:r w:rsidRPr="00D60413">
        <w:rPr>
          <w:rFonts w:cs="Arial"/>
          <w:szCs w:val="20"/>
          <w:lang w:eastAsia="zh-CN"/>
        </w:rPr>
        <w:t xml:space="preserve">of any law, regulation or code that would be relevant to any resultant Contract, </w:t>
      </w:r>
      <w:r w:rsidRPr="00D60413">
        <w:rPr>
          <w:rFonts w:cs="Arial"/>
        </w:rPr>
        <w:t>including those in relation to employment or workplace relations (including regulations relating to ethical employment practices), WHS or the environment, other than the following:</w:t>
      </w:r>
    </w:p>
    <w:p w14:paraId="61840A5F" w14:textId="3094BFC6" w:rsidR="00914361" w:rsidRPr="00D60413" w:rsidRDefault="00914361" w:rsidP="00914361">
      <w:pPr>
        <w:pStyle w:val="ASDEFCONNormal"/>
        <w:ind w:left="851"/>
        <w:rPr>
          <w:b/>
        </w:rPr>
      </w:pPr>
      <w:r w:rsidRPr="00D60413">
        <w:rPr>
          <w:b/>
        </w:rPr>
        <w:fldChar w:fldCharType="begin">
          <w:ffData>
            <w:name w:val="Text123"/>
            <w:enabled/>
            <w:calcOnExit w:val="0"/>
            <w:textInput>
              <w:default w:val="[INSERT DETAILS OF PREVIOUS OR CURRENT BREACHES, OR IF NONE EXIST INSERT THE WORDS ‘NOT APPLICABLE’]"/>
            </w:textInput>
          </w:ffData>
        </w:fldChar>
      </w:r>
      <w:r w:rsidRPr="00D60413">
        <w:rPr>
          <w:b/>
        </w:rPr>
        <w:instrText xml:space="preserve"> FORMTEXT </w:instrText>
      </w:r>
      <w:r w:rsidRPr="00D60413">
        <w:rPr>
          <w:b/>
        </w:rPr>
      </w:r>
      <w:r w:rsidRPr="00D60413">
        <w:rPr>
          <w:b/>
        </w:rPr>
        <w:fldChar w:fldCharType="separate"/>
      </w:r>
      <w:r w:rsidR="00B90F62">
        <w:rPr>
          <w:b/>
          <w:noProof/>
        </w:rPr>
        <w:t>[INSERT DETAILS OF PREVIOUS OR CURRENT BREACHES, OR IF NONE EXIST INSERT THE WORDS ‘NOT APPLICABLE’]</w:t>
      </w:r>
      <w:r w:rsidRPr="00D60413">
        <w:rPr>
          <w:b/>
        </w:rPr>
        <w:fldChar w:fldCharType="end"/>
      </w:r>
    </w:p>
    <w:p w14:paraId="218ED5E0" w14:textId="77777777" w:rsidR="00914361" w:rsidRPr="00D60413" w:rsidRDefault="00914361" w:rsidP="00914361">
      <w:pPr>
        <w:pStyle w:val="ASDEFCONNormal"/>
        <w:ind w:left="851"/>
      </w:pPr>
      <w:r w:rsidRPr="00D60413">
        <w:t>and the following actions have been taken to remedy any such material breach:</w:t>
      </w:r>
    </w:p>
    <w:p w14:paraId="7FAFB369" w14:textId="3E531452" w:rsidR="00914361" w:rsidRDefault="00914361" w:rsidP="00914361">
      <w:pPr>
        <w:pStyle w:val="ASDEFCONNormal"/>
        <w:ind w:left="851"/>
      </w:pPr>
      <w:r w:rsidRPr="00D60413">
        <w:rPr>
          <w:b/>
        </w:rPr>
        <w:fldChar w:fldCharType="begin">
          <w:ffData>
            <w:name w:val="Text124"/>
            <w:enabled/>
            <w:calcOnExit w:val="0"/>
            <w:textInput>
              <w:default w:val="[INSERT DETAILS OF ACTIONSTAKEN (INCLUDING POLICIES IN PLACE) TO RESPOND TO EACH SUCH BREACH, OR IF NO BREACHES ARE LISTED ABOVE INSERT ‘NOT APPLICABLE’]"/>
            </w:textInput>
          </w:ffData>
        </w:fldChar>
      </w:r>
      <w:r w:rsidRPr="00D60413">
        <w:rPr>
          <w:b/>
        </w:rPr>
        <w:instrText xml:space="preserve"> FORMTEXT </w:instrText>
      </w:r>
      <w:r w:rsidRPr="00D60413">
        <w:rPr>
          <w:b/>
        </w:rPr>
      </w:r>
      <w:r w:rsidRPr="00D60413">
        <w:rPr>
          <w:b/>
        </w:rPr>
        <w:fldChar w:fldCharType="separate"/>
      </w:r>
      <w:r w:rsidR="00B90F62">
        <w:rPr>
          <w:b/>
          <w:noProof/>
        </w:rPr>
        <w:t>[INSERT DETAILS OF ACTIONSTAKEN (INCLUDING POLICIES IN PLACE) TO RESPOND TO EACH SUCH BREACH, OR IF NO BREACHES ARE LISTED ABOVE INSERT ‘NOT APPLICABLE’]</w:t>
      </w:r>
      <w:r w:rsidRPr="00D60413">
        <w:rPr>
          <w:b/>
        </w:rPr>
        <w:fldChar w:fldCharType="end"/>
      </w:r>
      <w:r w:rsidRPr="00D60413">
        <w:t>.</w:t>
      </w:r>
    </w:p>
    <w:p w14:paraId="5B84B009" w14:textId="6CE29E58" w:rsidR="00244749" w:rsidRPr="00D60413" w:rsidRDefault="00244749" w:rsidP="00244749">
      <w:pPr>
        <w:pStyle w:val="ATTANNLV2-ASDEFCON"/>
      </w:pPr>
      <w:r w:rsidRPr="00086518">
        <w:rPr>
          <w:rFonts w:eastAsia="SimSun"/>
        </w:rPr>
        <w:t>The Tenderer represents and warrants that</w:t>
      </w:r>
      <w:r w:rsidR="001B19F0">
        <w:rPr>
          <w:rFonts w:eastAsia="SimSun"/>
        </w:rPr>
        <w:t xml:space="preserve">, </w:t>
      </w:r>
      <w:r w:rsidR="001B19F0" w:rsidRPr="0006525A">
        <w:t xml:space="preserve">in accordance with clause 1.9.3 of the Conditions of Tender, it has obtained and holds as at the Closing Time all of the satisfactory and valid </w:t>
      </w:r>
      <w:r w:rsidR="001B19F0" w:rsidRPr="0006525A">
        <w:lastRenderedPageBreak/>
        <w:t>STRs required under</w:t>
      </w:r>
      <w:r w:rsidR="0042118E">
        <w:t xml:space="preserve"> </w:t>
      </w:r>
      <w:r w:rsidR="0042118E">
        <w:fldChar w:fldCharType="begin"/>
      </w:r>
      <w:r w:rsidR="0042118E">
        <w:instrText xml:space="preserve"> REF _Ref167444427 \h </w:instrText>
      </w:r>
      <w:r w:rsidR="0042118E">
        <w:fldChar w:fldCharType="separate"/>
      </w:r>
      <w:r w:rsidR="00B80140">
        <w:t>Table A-</w:t>
      </w:r>
      <w:r w:rsidR="00B80140">
        <w:rPr>
          <w:noProof/>
        </w:rPr>
        <w:t>1</w:t>
      </w:r>
      <w:r w:rsidR="00B80140">
        <w:t xml:space="preserve">: </w:t>
      </w:r>
      <w:r w:rsidR="00B80140" w:rsidRPr="00835217">
        <w:t>Tenderer / Subcontractor STR requirements</w:t>
      </w:r>
      <w:r w:rsidR="0042118E">
        <w:fldChar w:fldCharType="end"/>
      </w:r>
      <w:r w:rsidR="001B19F0" w:rsidRPr="0006525A">
        <w:t xml:space="preserve"> (or an STR receipt confirming that the STRs required under Table A-1 were requested prior to the Closing Time) of any entity that the Tenderer proposes to engage as a direct Subcontractor, where the total value of the work under the Subcontract is expected to exceed $4 million (inc GST).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0C6D1E" w14:paraId="21A78B37" w14:textId="77777777" w:rsidTr="000C6D1E">
        <w:tc>
          <w:tcPr>
            <w:tcW w:w="9071" w:type="dxa"/>
            <w:shd w:val="clear" w:color="auto" w:fill="auto"/>
          </w:tcPr>
          <w:p w14:paraId="33948F1A" w14:textId="12C5EC09" w:rsidR="000C6D1E" w:rsidRDefault="000C6D1E" w:rsidP="000C6D1E">
            <w:pPr>
              <w:pStyle w:val="ASDEFCONOption"/>
            </w:pPr>
            <w:r>
              <w:t>Option: Include if clauses 11.9.13 – 11.9.17 (PT PCP clauses) are included in the COC.</w:t>
            </w:r>
          </w:p>
          <w:p w14:paraId="4B316705" w14:textId="1E645D60" w:rsidR="000C6D1E" w:rsidRDefault="000C6D1E" w:rsidP="000C6D1E">
            <w:pPr>
              <w:pStyle w:val="NoteToTenderers-ASDEFCON"/>
              <w:rPr>
                <w:rFonts w:cs="Arial"/>
              </w:rPr>
            </w:pPr>
            <w:r w:rsidRPr="00F405A6">
              <w:rPr>
                <w:rFonts w:cs="Arial"/>
              </w:rPr>
              <w:t>Note to tenderers:</w:t>
            </w:r>
            <w:r>
              <w:rPr>
                <w:rFonts w:cs="Arial"/>
              </w:rPr>
              <w:t xml:space="preserve"> </w:t>
            </w:r>
            <w:r w:rsidRPr="00F405A6">
              <w:rPr>
                <w:rFonts w:cs="Arial"/>
              </w:rPr>
              <w:t xml:space="preserve"> Tenderers are to include the following clause if the tenderer is a Reporting Entity and 11.9.1</w:t>
            </w:r>
            <w:r>
              <w:rPr>
                <w:rFonts w:cs="Arial"/>
              </w:rPr>
              <w:t>3</w:t>
            </w:r>
            <w:r w:rsidRPr="00F405A6">
              <w:rPr>
                <w:rFonts w:cs="Arial"/>
              </w:rPr>
              <w:t xml:space="preserve"> </w:t>
            </w:r>
            <w:r w:rsidRPr="00F405A6">
              <w:rPr>
                <w:rFonts w:cs="Arial" w:hint="eastAsia"/>
              </w:rPr>
              <w:t>–</w:t>
            </w:r>
            <w:r w:rsidRPr="00F405A6">
              <w:rPr>
                <w:rFonts w:cs="Arial"/>
              </w:rPr>
              <w:t xml:space="preserve"> 11.9.1</w:t>
            </w:r>
            <w:r>
              <w:rPr>
                <w:rFonts w:cs="Arial"/>
              </w:rPr>
              <w:t>7</w:t>
            </w:r>
            <w:r w:rsidRPr="00F405A6">
              <w:rPr>
                <w:rFonts w:cs="Arial"/>
              </w:rPr>
              <w:t xml:space="preserve"> have been included in the COC.</w:t>
            </w:r>
          </w:p>
          <w:p w14:paraId="4149F8D1" w14:textId="77777777" w:rsidR="000C6D1E" w:rsidRDefault="000C6D1E" w:rsidP="000C6D1E">
            <w:pPr>
              <w:pStyle w:val="ATTANNLV2-ASDEFCON"/>
              <w:rPr>
                <w:rFonts w:cs="Arial"/>
                <w:lang w:eastAsia="zh-CN"/>
              </w:rPr>
            </w:pPr>
            <w:bookmarkStart w:id="45" w:name="_Ref87890358"/>
            <w:r w:rsidRPr="00F405A6">
              <w:rPr>
                <w:rFonts w:cs="Arial"/>
                <w:lang w:eastAsia="zh-CN"/>
              </w:rPr>
              <w:t>The Tenderer undertakes that if, in anticipation of entering into a resultant Contract with the Commonwealth, it enters into a Reporting Entity Subcontract, the tenderer shall include in that subcontract:</w:t>
            </w:r>
            <w:bookmarkEnd w:id="45"/>
          </w:p>
          <w:p w14:paraId="4DDB4723" w14:textId="77777777" w:rsidR="000C6D1E" w:rsidRDefault="000C6D1E" w:rsidP="000C6D1E">
            <w:pPr>
              <w:pStyle w:val="ATTANNLV3-ASDEFCON"/>
              <w:rPr>
                <w:rFonts w:cs="Arial"/>
                <w:lang w:eastAsia="zh-CN"/>
              </w:rPr>
            </w:pPr>
            <w:bookmarkStart w:id="46" w:name="_Ref87890370"/>
            <w:r w:rsidRPr="00F405A6">
              <w:rPr>
                <w:rFonts w:cs="Arial"/>
                <w:lang w:eastAsia="zh-CN"/>
              </w:rPr>
              <w:t>an obligation to comply with the Payment Times Procurement Connected Policy (PT PCP); and</w:t>
            </w:r>
            <w:bookmarkEnd w:id="46"/>
          </w:p>
          <w:p w14:paraId="7044E20D" w14:textId="77777777" w:rsidR="000C6D1E" w:rsidRDefault="000C6D1E" w:rsidP="000C6D1E">
            <w:pPr>
              <w:pStyle w:val="ATTANNLV3-ASDEFCON"/>
              <w:rPr>
                <w:rFonts w:cs="Arial"/>
                <w:lang w:eastAsia="zh-CN"/>
              </w:rPr>
            </w:pPr>
            <w:bookmarkStart w:id="47" w:name="_Ref87890384"/>
            <w:r w:rsidRPr="00F405A6">
              <w:rPr>
                <w:rFonts w:cs="Arial"/>
                <w:lang w:eastAsia="zh-CN"/>
              </w:rPr>
              <w:t>using its reasonable endeavours, a requirement that if the Reporting Entity Subcontractor in turn enters into a Reporting Entity Subcontract, then that subcontract shall include:</w:t>
            </w:r>
            <w:bookmarkEnd w:id="47"/>
          </w:p>
          <w:p w14:paraId="1DA112D9" w14:textId="4097DA97" w:rsidR="000C6D1E" w:rsidRDefault="000C6D1E" w:rsidP="000C6D1E">
            <w:pPr>
              <w:pStyle w:val="ATTANNLV4-ASDEFCON"/>
              <w:rPr>
                <w:rFonts w:cs="Arial"/>
                <w:lang w:eastAsia="zh-CN"/>
              </w:rPr>
            </w:pPr>
            <w:r w:rsidRPr="00F405A6">
              <w:rPr>
                <w:rFonts w:cs="Arial"/>
                <w:lang w:eastAsia="zh-CN"/>
              </w:rPr>
              <w:t xml:space="preserve">obligations equivalent to those in clause </w:t>
            </w:r>
            <w:r>
              <w:rPr>
                <w:rFonts w:cs="Arial"/>
                <w:lang w:eastAsia="zh-CN"/>
              </w:rPr>
              <w:fldChar w:fldCharType="begin"/>
            </w:r>
            <w:r>
              <w:rPr>
                <w:rFonts w:cs="Arial"/>
                <w:lang w:eastAsia="zh-CN"/>
              </w:rPr>
              <w:instrText xml:space="preserve"> REF _Ref87890370 \w \h </w:instrText>
            </w:r>
            <w:r>
              <w:rPr>
                <w:rFonts w:cs="Arial"/>
                <w:lang w:eastAsia="zh-CN"/>
              </w:rPr>
            </w:r>
            <w:r>
              <w:rPr>
                <w:rFonts w:cs="Arial"/>
                <w:lang w:eastAsia="zh-CN"/>
              </w:rPr>
              <w:fldChar w:fldCharType="separate"/>
            </w:r>
            <w:r w:rsidR="00B80140">
              <w:rPr>
                <w:rFonts w:cs="Arial"/>
                <w:lang w:eastAsia="zh-CN"/>
              </w:rPr>
              <w:t>4.9a</w:t>
            </w:r>
            <w:r>
              <w:rPr>
                <w:rFonts w:cs="Arial"/>
                <w:lang w:eastAsia="zh-CN"/>
              </w:rPr>
              <w:fldChar w:fldCharType="end"/>
            </w:r>
            <w:r w:rsidRPr="00F405A6">
              <w:rPr>
                <w:rFonts w:cs="Arial"/>
                <w:lang w:eastAsia="zh-CN"/>
              </w:rPr>
              <w:t>; and</w:t>
            </w:r>
          </w:p>
          <w:p w14:paraId="3587467A" w14:textId="1C860AAC" w:rsidR="000C6D1E" w:rsidRPr="000C6D1E" w:rsidRDefault="000C6D1E" w:rsidP="00906277">
            <w:pPr>
              <w:pStyle w:val="ATTANNLV4-ASDEFCON"/>
              <w:rPr>
                <w:rFonts w:cs="Arial"/>
                <w:lang w:eastAsia="zh-CN"/>
              </w:rPr>
            </w:pPr>
            <w:r w:rsidRPr="00F405A6">
              <w:rPr>
                <w:rFonts w:cs="Arial"/>
                <w:lang w:eastAsia="zh-CN"/>
              </w:rPr>
              <w:t>obligations equivalent to this clause</w:t>
            </w:r>
            <w:r>
              <w:rPr>
                <w:rFonts w:cs="Arial"/>
                <w:lang w:eastAsia="zh-CN"/>
              </w:rPr>
              <w:t xml:space="preserve"> </w:t>
            </w:r>
            <w:r>
              <w:rPr>
                <w:rFonts w:cs="Arial"/>
                <w:lang w:eastAsia="zh-CN"/>
              </w:rPr>
              <w:fldChar w:fldCharType="begin"/>
            </w:r>
            <w:r>
              <w:rPr>
                <w:rFonts w:cs="Arial"/>
                <w:lang w:eastAsia="zh-CN"/>
              </w:rPr>
              <w:instrText xml:space="preserve"> REF _Ref87890384 \w \h </w:instrText>
            </w:r>
            <w:r>
              <w:rPr>
                <w:rFonts w:cs="Arial"/>
                <w:lang w:eastAsia="zh-CN"/>
              </w:rPr>
            </w:r>
            <w:r>
              <w:rPr>
                <w:rFonts w:cs="Arial"/>
                <w:lang w:eastAsia="zh-CN"/>
              </w:rPr>
              <w:fldChar w:fldCharType="separate"/>
            </w:r>
            <w:r w:rsidR="00B80140">
              <w:rPr>
                <w:rFonts w:cs="Arial"/>
                <w:lang w:eastAsia="zh-CN"/>
              </w:rPr>
              <w:t>4.9b</w:t>
            </w:r>
            <w:r>
              <w:rPr>
                <w:rFonts w:cs="Arial"/>
                <w:lang w:eastAsia="zh-CN"/>
              </w:rPr>
              <w:fldChar w:fldCharType="end"/>
            </w:r>
            <w:r w:rsidRPr="00F405A6">
              <w:rPr>
                <w:rFonts w:cs="Arial"/>
                <w:lang w:eastAsia="zh-CN"/>
              </w:rPr>
              <w:t xml:space="preserve"> (such that the obligations in this clause </w:t>
            </w:r>
            <w:r>
              <w:rPr>
                <w:rFonts w:cs="Arial"/>
                <w:lang w:eastAsia="zh-CN"/>
              </w:rPr>
              <w:fldChar w:fldCharType="begin"/>
            </w:r>
            <w:r>
              <w:rPr>
                <w:rFonts w:cs="Arial"/>
                <w:lang w:eastAsia="zh-CN"/>
              </w:rPr>
              <w:instrText xml:space="preserve"> REF _Ref87890384 \w \h </w:instrText>
            </w:r>
            <w:r>
              <w:rPr>
                <w:rFonts w:cs="Arial"/>
                <w:lang w:eastAsia="zh-CN"/>
              </w:rPr>
            </w:r>
            <w:r>
              <w:rPr>
                <w:rFonts w:cs="Arial"/>
                <w:lang w:eastAsia="zh-CN"/>
              </w:rPr>
              <w:fldChar w:fldCharType="separate"/>
            </w:r>
            <w:r w:rsidR="00B80140">
              <w:rPr>
                <w:rFonts w:cs="Arial"/>
                <w:lang w:eastAsia="zh-CN"/>
              </w:rPr>
              <w:t>4.9b</w:t>
            </w:r>
            <w:r>
              <w:rPr>
                <w:rFonts w:cs="Arial"/>
                <w:lang w:eastAsia="zh-CN"/>
              </w:rPr>
              <w:fldChar w:fldCharType="end"/>
            </w:r>
            <w:r>
              <w:rPr>
                <w:rFonts w:cs="Arial"/>
                <w:lang w:eastAsia="zh-CN"/>
              </w:rPr>
              <w:t xml:space="preserve"> </w:t>
            </w:r>
            <w:r w:rsidRPr="00F405A6">
              <w:rPr>
                <w:rFonts w:cs="Arial"/>
                <w:lang w:eastAsia="zh-CN"/>
              </w:rPr>
              <w:t>are to continue to be flowed down the supply chain to all Reporting Entity Subcontractors).</w:t>
            </w:r>
          </w:p>
        </w:tc>
      </w:tr>
    </w:tbl>
    <w:p w14:paraId="32FF3C17" w14:textId="5506EC29" w:rsidR="00906277" w:rsidRPr="00F405A6" w:rsidRDefault="00906277" w:rsidP="00906277">
      <w:pPr>
        <w:pStyle w:val="NoteToDrafters-ASDEFCON"/>
        <w:rPr>
          <w:rFonts w:cs="Arial"/>
        </w:rPr>
      </w:pPr>
      <w:r w:rsidRPr="00F405A6">
        <w:rPr>
          <w:rFonts w:cs="Arial"/>
        </w:rPr>
        <w:t>Note to drafters: Include clause</w:t>
      </w:r>
      <w:r w:rsidR="004F1A91">
        <w:rPr>
          <w:rFonts w:cs="Arial"/>
        </w:rPr>
        <w:t>s</w:t>
      </w:r>
      <w:r w:rsidRPr="00F405A6">
        <w:rPr>
          <w:rFonts w:cs="Arial"/>
        </w:rPr>
        <w:t xml:space="preserve"> </w:t>
      </w:r>
      <w:r w:rsidR="00244749">
        <w:rPr>
          <w:rFonts w:cs="Arial"/>
        </w:rPr>
        <w:fldChar w:fldCharType="begin"/>
      </w:r>
      <w:r w:rsidR="00244749">
        <w:rPr>
          <w:rFonts w:cs="Arial"/>
        </w:rPr>
        <w:instrText xml:space="preserve"> REF _Ref137638380 \w \h </w:instrText>
      </w:r>
      <w:r w:rsidR="00244749">
        <w:rPr>
          <w:rFonts w:cs="Arial"/>
        </w:rPr>
      </w:r>
      <w:r w:rsidR="00244749">
        <w:rPr>
          <w:rFonts w:cs="Arial"/>
        </w:rPr>
        <w:fldChar w:fldCharType="separate"/>
      </w:r>
      <w:r w:rsidR="00B80140">
        <w:rPr>
          <w:rFonts w:cs="Arial"/>
        </w:rPr>
        <w:t>4.10</w:t>
      </w:r>
      <w:r w:rsidR="00244749">
        <w:rPr>
          <w:rFonts w:cs="Arial"/>
        </w:rPr>
        <w:fldChar w:fldCharType="end"/>
      </w:r>
      <w:r w:rsidR="00B8211F">
        <w:rPr>
          <w:rFonts w:cs="Arial"/>
        </w:rPr>
        <w:t>-</w:t>
      </w:r>
      <w:r w:rsidR="00244749">
        <w:rPr>
          <w:rFonts w:cs="Arial"/>
        </w:rPr>
        <w:fldChar w:fldCharType="begin"/>
      </w:r>
      <w:r w:rsidR="00244749">
        <w:rPr>
          <w:rFonts w:cs="Arial"/>
        </w:rPr>
        <w:instrText xml:space="preserve"> REF _Ref138316052 \w \h </w:instrText>
      </w:r>
      <w:r w:rsidR="00244749">
        <w:rPr>
          <w:rFonts w:cs="Arial"/>
        </w:rPr>
      </w:r>
      <w:r w:rsidR="00244749">
        <w:rPr>
          <w:rFonts w:cs="Arial"/>
        </w:rPr>
        <w:fldChar w:fldCharType="separate"/>
      </w:r>
      <w:r w:rsidR="00B80140">
        <w:rPr>
          <w:rFonts w:cs="Arial"/>
        </w:rPr>
        <w:t>4.12</w:t>
      </w:r>
      <w:r w:rsidR="00244749">
        <w:rPr>
          <w:rFonts w:cs="Arial"/>
        </w:rPr>
        <w:fldChar w:fldCharType="end"/>
      </w:r>
      <w:r w:rsidRPr="00F405A6">
        <w:rPr>
          <w:rFonts w:cs="Arial"/>
        </w:rPr>
        <w:t xml:space="preserve"> if the </w:t>
      </w:r>
      <w:r>
        <w:rPr>
          <w:rFonts w:cs="Arial"/>
        </w:rPr>
        <w:t>Indigenous P</w:t>
      </w:r>
      <w:r w:rsidR="008B2667">
        <w:rPr>
          <w:rFonts w:cs="Arial"/>
        </w:rPr>
        <w:t xml:space="preserve">rocurement Policy </w:t>
      </w:r>
      <w:r w:rsidRPr="00F405A6">
        <w:rPr>
          <w:rFonts w:cs="Arial"/>
        </w:rPr>
        <w:t xml:space="preserve">clauses are included </w:t>
      </w:r>
      <w:r w:rsidR="00F800BB">
        <w:rPr>
          <w:rFonts w:cs="Arial"/>
        </w:rPr>
        <w:t>at</w:t>
      </w:r>
      <w:r w:rsidRPr="00F405A6">
        <w:rPr>
          <w:rFonts w:cs="Arial"/>
        </w:rPr>
        <w:t xml:space="preserve"> clause </w:t>
      </w:r>
      <w:r w:rsidR="00F800BB">
        <w:rPr>
          <w:rFonts w:cs="Arial"/>
        </w:rPr>
        <w:t>1.7</w:t>
      </w:r>
      <w:r>
        <w:rPr>
          <w:rFonts w:cs="Arial"/>
        </w:rPr>
        <w:t xml:space="preserve"> </w:t>
      </w:r>
      <w:r w:rsidR="00F800BB">
        <w:rPr>
          <w:rFonts w:cs="Arial"/>
        </w:rPr>
        <w:t>of the COT</w:t>
      </w:r>
      <w:r w:rsidRPr="00F405A6">
        <w:rPr>
          <w:rFonts w:cs="Arial"/>
        </w:rPr>
        <w:t xml:space="preserve">. </w:t>
      </w:r>
    </w:p>
    <w:p w14:paraId="586B58FA" w14:textId="166A548D" w:rsidR="00906277" w:rsidRPr="00DC6B52" w:rsidRDefault="00906277" w:rsidP="00906277">
      <w:pPr>
        <w:pStyle w:val="ATTANNLV2-ASDEFCON"/>
        <w:rPr>
          <w:lang w:eastAsia="zh-CN"/>
        </w:rPr>
      </w:pPr>
      <w:bookmarkStart w:id="48" w:name="_Ref137638380"/>
      <w:r w:rsidRPr="0084745D">
        <w:rPr>
          <w:lang w:eastAsia="zh-CN"/>
        </w:rPr>
        <w:t>The Tenderer undertakes that it</w:t>
      </w:r>
      <w:r>
        <w:rPr>
          <w:lang w:eastAsia="zh-CN"/>
        </w:rPr>
        <w:t xml:space="preserve"> </w:t>
      </w:r>
      <w:r w:rsidRPr="00DC6B52">
        <w:rPr>
          <w:lang w:eastAsia="zh-CN"/>
        </w:rPr>
        <w:t xml:space="preserve">has or has had </w:t>
      </w:r>
      <w:r w:rsidRPr="00EA2509">
        <w:rPr>
          <w:rFonts w:cs="Arial"/>
          <w:b/>
          <w:bCs/>
          <w:noProof/>
          <w:highlight w:val="lightGray"/>
        </w:rPr>
        <w:t>[</w:t>
      </w:r>
      <w:r w:rsidR="00114451" w:rsidRPr="00EA2509">
        <w:rPr>
          <w:rFonts w:cs="Arial"/>
          <w:b/>
          <w:bCs/>
          <w:noProof/>
          <w:highlight w:val="lightGray"/>
        </w:rPr>
        <w:t>INSERT</w:t>
      </w:r>
      <w:r w:rsidR="00F800BB" w:rsidRPr="00EA2509">
        <w:rPr>
          <w:rFonts w:cs="Arial"/>
          <w:b/>
          <w:bCs/>
          <w:noProof/>
          <w:highlight w:val="lightGray"/>
        </w:rPr>
        <w:t xml:space="preserve"> THE WORD</w:t>
      </w:r>
      <w:r w:rsidR="00114451" w:rsidRPr="00EA2509">
        <w:rPr>
          <w:rFonts w:cs="Arial"/>
          <w:b/>
          <w:bCs/>
          <w:noProof/>
          <w:highlight w:val="lightGray"/>
        </w:rPr>
        <w:t xml:space="preserve"> </w:t>
      </w:r>
      <w:r w:rsidR="00F800BB" w:rsidRPr="00EA2509">
        <w:rPr>
          <w:rFonts w:cs="Arial"/>
          <w:b/>
          <w:bCs/>
          <w:noProof/>
          <w:highlight w:val="lightGray"/>
        </w:rPr>
        <w:t>‘</w:t>
      </w:r>
      <w:r w:rsidR="00215553" w:rsidRPr="00EA2509">
        <w:rPr>
          <w:rFonts w:cs="Arial"/>
          <w:b/>
          <w:bCs/>
          <w:noProof/>
          <w:highlight w:val="lightGray"/>
        </w:rPr>
        <w:t>NIL</w:t>
      </w:r>
      <w:r w:rsidR="00F800BB" w:rsidRPr="00EA2509">
        <w:rPr>
          <w:rFonts w:cs="Arial"/>
          <w:b/>
          <w:bCs/>
          <w:noProof/>
          <w:highlight w:val="lightGray"/>
        </w:rPr>
        <w:t>’ IF NONE</w:t>
      </w:r>
      <w:r w:rsidR="00215553" w:rsidRPr="00EA2509">
        <w:rPr>
          <w:rFonts w:cs="Arial"/>
          <w:b/>
          <w:bCs/>
          <w:noProof/>
          <w:highlight w:val="lightGray"/>
        </w:rPr>
        <w:t xml:space="preserve"> OR </w:t>
      </w:r>
      <w:r w:rsidR="00F800BB" w:rsidRPr="00EA2509">
        <w:rPr>
          <w:rFonts w:cs="Arial"/>
          <w:b/>
          <w:bCs/>
          <w:noProof/>
          <w:highlight w:val="lightGray"/>
        </w:rPr>
        <w:t xml:space="preserve">INSERT THE </w:t>
      </w:r>
      <w:r w:rsidR="00114451" w:rsidRPr="00EA2509">
        <w:rPr>
          <w:rFonts w:cs="Arial"/>
          <w:b/>
          <w:bCs/>
          <w:noProof/>
          <w:highlight w:val="lightGray"/>
        </w:rPr>
        <w:t>NUMBER</w:t>
      </w:r>
      <w:r w:rsidRPr="00EA2509">
        <w:rPr>
          <w:rFonts w:cs="Arial"/>
          <w:b/>
          <w:bCs/>
          <w:noProof/>
          <w:highlight w:val="lightGray"/>
        </w:rPr>
        <w:t>]</w:t>
      </w:r>
      <w:r w:rsidRPr="00DC6B52">
        <w:rPr>
          <w:lang w:eastAsia="zh-CN"/>
        </w:rPr>
        <w:t xml:space="preserve"> contracts with the Commonwealth that included </w:t>
      </w:r>
      <w:r w:rsidR="00F800BB">
        <w:rPr>
          <w:lang w:eastAsia="zh-CN"/>
        </w:rPr>
        <w:t>M</w:t>
      </w:r>
      <w:r w:rsidRPr="00DC6B52">
        <w:rPr>
          <w:lang w:eastAsia="zh-CN"/>
        </w:rPr>
        <w:t xml:space="preserve">andatory </w:t>
      </w:r>
      <w:r w:rsidR="00F800BB">
        <w:rPr>
          <w:lang w:eastAsia="zh-CN"/>
        </w:rPr>
        <w:t>M</w:t>
      </w:r>
      <w:r w:rsidRPr="00DC6B52">
        <w:rPr>
          <w:lang w:eastAsia="zh-CN"/>
        </w:rPr>
        <w:t xml:space="preserve">inimum </w:t>
      </w:r>
      <w:r w:rsidR="00F800BB">
        <w:rPr>
          <w:lang w:eastAsia="zh-CN"/>
        </w:rPr>
        <w:t>R</w:t>
      </w:r>
      <w:r w:rsidRPr="00DC6B52">
        <w:rPr>
          <w:lang w:eastAsia="zh-CN"/>
        </w:rPr>
        <w:t>equirements.</w:t>
      </w:r>
      <w:bookmarkEnd w:id="48"/>
    </w:p>
    <w:p w14:paraId="29416582" w14:textId="36F57E62" w:rsidR="00906277" w:rsidRPr="00DC6B52" w:rsidRDefault="00906277" w:rsidP="00906277">
      <w:pPr>
        <w:pStyle w:val="ATTANNLV2-ASDEFCON"/>
        <w:rPr>
          <w:lang w:eastAsia="zh-CN"/>
        </w:rPr>
      </w:pPr>
      <w:r w:rsidRPr="00DC6B52">
        <w:rPr>
          <w:lang w:eastAsia="zh-CN"/>
        </w:rPr>
        <w:t xml:space="preserve">For the contracts referred to in clause </w:t>
      </w:r>
      <w:r w:rsidR="00244749">
        <w:rPr>
          <w:lang w:eastAsia="zh-CN"/>
        </w:rPr>
        <w:fldChar w:fldCharType="begin"/>
      </w:r>
      <w:r w:rsidR="00244749">
        <w:rPr>
          <w:lang w:eastAsia="zh-CN"/>
        </w:rPr>
        <w:instrText xml:space="preserve"> REF _Ref137638380 \w \h </w:instrText>
      </w:r>
      <w:r w:rsidR="00244749">
        <w:rPr>
          <w:lang w:eastAsia="zh-CN"/>
        </w:rPr>
      </w:r>
      <w:r w:rsidR="00244749">
        <w:rPr>
          <w:lang w:eastAsia="zh-CN"/>
        </w:rPr>
        <w:fldChar w:fldCharType="separate"/>
      </w:r>
      <w:r w:rsidR="00B80140">
        <w:rPr>
          <w:lang w:eastAsia="zh-CN"/>
        </w:rPr>
        <w:t>4.10</w:t>
      </w:r>
      <w:r w:rsidR="00244749">
        <w:rPr>
          <w:lang w:eastAsia="zh-CN"/>
        </w:rPr>
        <w:fldChar w:fldCharType="end"/>
      </w:r>
      <w:r w:rsidR="00EC6345">
        <w:rPr>
          <w:lang w:eastAsia="zh-CN"/>
        </w:rPr>
        <w:t xml:space="preserve"> (if any)</w:t>
      </w:r>
      <w:r w:rsidR="00CF33A8">
        <w:rPr>
          <w:lang w:eastAsia="zh-CN"/>
        </w:rPr>
        <w:t xml:space="preserve"> </w:t>
      </w:r>
      <w:r w:rsidRPr="00DC6B52">
        <w:rPr>
          <w:lang w:eastAsia="zh-CN"/>
        </w:rPr>
        <w:t>, the Tenderer</w:t>
      </w:r>
      <w:r w:rsidR="00B8211F">
        <w:rPr>
          <w:lang w:eastAsia="zh-CN"/>
        </w:rPr>
        <w:t xml:space="preserve"> declares that it</w:t>
      </w:r>
      <w:r w:rsidRPr="00DC6B52">
        <w:rPr>
          <w:lang w:eastAsia="zh-CN"/>
        </w:rPr>
        <w:t xml:space="preserve"> has</w:t>
      </w:r>
      <w:r>
        <w:rPr>
          <w:lang w:eastAsia="zh-CN"/>
        </w:rPr>
        <w:t xml:space="preserve"> </w:t>
      </w:r>
      <w:r w:rsidRPr="00EA2509">
        <w:rPr>
          <w:b/>
          <w:highlight w:val="lightGray"/>
          <w:lang w:eastAsia="zh-CN"/>
        </w:rPr>
        <w:t>[</w:t>
      </w:r>
      <w:r w:rsidR="00F800BB" w:rsidRPr="00EA2509">
        <w:rPr>
          <w:b/>
          <w:highlight w:val="lightGray"/>
          <w:lang w:eastAsia="zh-CN"/>
        </w:rPr>
        <w:t>INSERT THE WORDS ‘</w:t>
      </w:r>
      <w:r w:rsidR="00682179">
        <w:rPr>
          <w:b/>
          <w:highlight w:val="lightGray"/>
          <w:lang w:eastAsia="zh-CN"/>
        </w:rPr>
        <w:t>FULLY MET</w:t>
      </w:r>
      <w:r w:rsidR="00F800BB" w:rsidRPr="00EA2509">
        <w:rPr>
          <w:b/>
          <w:noProof/>
          <w:szCs w:val="40"/>
          <w:highlight w:val="lightGray"/>
        </w:rPr>
        <w:t>’</w:t>
      </w:r>
      <w:r w:rsidRPr="00EA2509">
        <w:rPr>
          <w:b/>
          <w:noProof/>
          <w:szCs w:val="40"/>
          <w:highlight w:val="lightGray"/>
        </w:rPr>
        <w:t xml:space="preserve"> / </w:t>
      </w:r>
      <w:r w:rsidR="00F800BB" w:rsidRPr="00EA2509">
        <w:rPr>
          <w:b/>
          <w:noProof/>
          <w:szCs w:val="40"/>
          <w:highlight w:val="lightGray"/>
        </w:rPr>
        <w:t>‘</w:t>
      </w:r>
      <w:r w:rsidR="00682179">
        <w:rPr>
          <w:b/>
          <w:noProof/>
          <w:szCs w:val="40"/>
          <w:highlight w:val="lightGray"/>
        </w:rPr>
        <w:t>PARTIALLY MET</w:t>
      </w:r>
      <w:r w:rsidR="00F800BB" w:rsidRPr="00EA2509">
        <w:rPr>
          <w:b/>
          <w:noProof/>
          <w:szCs w:val="40"/>
          <w:highlight w:val="lightGray"/>
        </w:rPr>
        <w:t>’</w:t>
      </w:r>
      <w:r w:rsidRPr="00EA2509">
        <w:rPr>
          <w:b/>
          <w:noProof/>
          <w:szCs w:val="40"/>
          <w:highlight w:val="lightGray"/>
        </w:rPr>
        <w:t xml:space="preserve"> / </w:t>
      </w:r>
      <w:r w:rsidR="00F800BB" w:rsidRPr="00EA2509">
        <w:rPr>
          <w:b/>
          <w:noProof/>
          <w:szCs w:val="40"/>
          <w:highlight w:val="lightGray"/>
        </w:rPr>
        <w:t>‘</w:t>
      </w:r>
      <w:r w:rsidR="00682179">
        <w:rPr>
          <w:b/>
          <w:noProof/>
          <w:szCs w:val="40"/>
          <w:highlight w:val="lightGray"/>
        </w:rPr>
        <w:t>NOT MET</w:t>
      </w:r>
      <w:r w:rsidR="00F800BB" w:rsidRPr="00EA2509">
        <w:rPr>
          <w:b/>
          <w:noProof/>
          <w:szCs w:val="40"/>
          <w:highlight w:val="lightGray"/>
        </w:rPr>
        <w:t>’</w:t>
      </w:r>
      <w:r w:rsidRPr="00EA2509">
        <w:rPr>
          <w:b/>
          <w:noProof/>
          <w:szCs w:val="40"/>
          <w:highlight w:val="lightGray"/>
        </w:rPr>
        <w:t xml:space="preserve"> / </w:t>
      </w:r>
      <w:r w:rsidR="00F800BB" w:rsidRPr="00EA2509">
        <w:rPr>
          <w:b/>
          <w:noProof/>
          <w:szCs w:val="40"/>
          <w:highlight w:val="lightGray"/>
        </w:rPr>
        <w:t>‘</w:t>
      </w:r>
      <w:r w:rsidR="00682179">
        <w:rPr>
          <w:b/>
          <w:noProof/>
          <w:szCs w:val="40"/>
          <w:highlight w:val="lightGray"/>
        </w:rPr>
        <w:t>NOT MET</w:t>
      </w:r>
      <w:r w:rsidR="00F800BB" w:rsidRPr="00EA2509">
        <w:rPr>
          <w:b/>
          <w:noProof/>
          <w:szCs w:val="40"/>
          <w:highlight w:val="lightGray"/>
        </w:rPr>
        <w:t>’</w:t>
      </w:r>
      <w:r w:rsidRPr="00EA2509">
        <w:rPr>
          <w:b/>
          <w:noProof/>
          <w:szCs w:val="40"/>
          <w:highlight w:val="lightGray"/>
        </w:rPr>
        <w:t xml:space="preserve"> </w:t>
      </w:r>
      <w:r w:rsidR="00F800BB" w:rsidRPr="00EA2509">
        <w:rPr>
          <w:b/>
          <w:noProof/>
          <w:szCs w:val="40"/>
          <w:highlight w:val="lightGray"/>
        </w:rPr>
        <w:t>(</w:t>
      </w:r>
      <w:r w:rsidRPr="00EA2509">
        <w:rPr>
          <w:b/>
          <w:noProof/>
          <w:szCs w:val="40"/>
          <w:highlight w:val="lightGray"/>
        </w:rPr>
        <w:t>as Nil contracts undertaken</w:t>
      </w:r>
      <w:r w:rsidR="00F800BB" w:rsidRPr="00EA2509">
        <w:rPr>
          <w:b/>
          <w:noProof/>
          <w:szCs w:val="40"/>
          <w:highlight w:val="lightGray"/>
        </w:rPr>
        <w:t>)</w:t>
      </w:r>
      <w:r w:rsidRPr="00EA2509">
        <w:rPr>
          <w:b/>
          <w:noProof/>
          <w:szCs w:val="40"/>
          <w:highlight w:val="lightGray"/>
        </w:rPr>
        <w:t>]</w:t>
      </w:r>
      <w:r w:rsidRPr="00DC6B52">
        <w:rPr>
          <w:lang w:eastAsia="zh-CN"/>
        </w:rPr>
        <w:t xml:space="preserve"> th</w:t>
      </w:r>
      <w:r w:rsidR="00682179">
        <w:rPr>
          <w:lang w:eastAsia="zh-CN"/>
        </w:rPr>
        <w:t>e M</w:t>
      </w:r>
      <w:r w:rsidRPr="00DC6B52">
        <w:rPr>
          <w:lang w:eastAsia="zh-CN"/>
        </w:rPr>
        <w:t xml:space="preserve">andatory </w:t>
      </w:r>
      <w:r w:rsidR="00682179">
        <w:rPr>
          <w:lang w:eastAsia="zh-CN"/>
        </w:rPr>
        <w:t>M</w:t>
      </w:r>
      <w:r w:rsidRPr="00DC6B52">
        <w:rPr>
          <w:lang w:eastAsia="zh-CN"/>
        </w:rPr>
        <w:t xml:space="preserve">inimum </w:t>
      </w:r>
      <w:r w:rsidR="00682179">
        <w:rPr>
          <w:lang w:eastAsia="zh-CN"/>
        </w:rPr>
        <w:t>R</w:t>
      </w:r>
      <w:r w:rsidRPr="00DC6B52">
        <w:rPr>
          <w:lang w:eastAsia="zh-CN"/>
        </w:rPr>
        <w:t>equirements.</w:t>
      </w:r>
    </w:p>
    <w:p w14:paraId="4CDFFB47" w14:textId="42A942A6" w:rsidR="00906277" w:rsidRPr="00906277" w:rsidRDefault="00906277" w:rsidP="00906277">
      <w:pPr>
        <w:pStyle w:val="ATTANNLV2-ASDEFCON"/>
        <w:rPr>
          <w:lang w:eastAsia="zh-CN"/>
        </w:rPr>
      </w:pPr>
      <w:bookmarkStart w:id="49" w:name="_Ref138316052"/>
      <w:r w:rsidRPr="00DC6B52">
        <w:rPr>
          <w:lang w:eastAsia="zh-CN"/>
        </w:rPr>
        <w:t xml:space="preserve">The </w:t>
      </w:r>
      <w:r w:rsidR="00B8211F">
        <w:rPr>
          <w:lang w:eastAsia="zh-CN"/>
        </w:rPr>
        <w:t>Tendere</w:t>
      </w:r>
      <w:r w:rsidR="00921878">
        <w:rPr>
          <w:lang w:eastAsia="zh-CN"/>
        </w:rPr>
        <w:t>r</w:t>
      </w:r>
      <w:r w:rsidR="00B8211F">
        <w:rPr>
          <w:lang w:eastAsia="zh-CN"/>
        </w:rPr>
        <w:t xml:space="preserve"> </w:t>
      </w:r>
      <w:r w:rsidR="00921878" w:rsidRPr="00D60413">
        <w:rPr>
          <w:rFonts w:eastAsia="SimSun" w:cs="Arial"/>
          <w:lang w:eastAsia="zh-CN"/>
        </w:rPr>
        <w:t>represents and warrants</w:t>
      </w:r>
      <w:r w:rsidR="00B8211F">
        <w:rPr>
          <w:lang w:eastAsia="zh-CN"/>
        </w:rPr>
        <w:t xml:space="preserve"> </w:t>
      </w:r>
      <w:r w:rsidR="00B94E65">
        <w:rPr>
          <w:lang w:eastAsia="zh-CN"/>
        </w:rPr>
        <w:t xml:space="preserve">that the </w:t>
      </w:r>
      <w:r w:rsidR="002C664B">
        <w:rPr>
          <w:lang w:eastAsia="zh-CN"/>
        </w:rPr>
        <w:t>Indigenous E</w:t>
      </w:r>
      <w:r w:rsidRPr="00DC6B52">
        <w:rPr>
          <w:lang w:eastAsia="zh-CN"/>
        </w:rPr>
        <w:t xml:space="preserve">nterprises referred to in the </w:t>
      </w:r>
      <w:r w:rsidR="00B8211F">
        <w:rPr>
          <w:lang w:eastAsia="zh-CN"/>
        </w:rPr>
        <w:t xml:space="preserve">draft </w:t>
      </w:r>
      <w:r w:rsidRPr="00DC6B52">
        <w:rPr>
          <w:lang w:eastAsia="zh-CN"/>
        </w:rPr>
        <w:t>Indigenous Participation Plan</w:t>
      </w:r>
      <w:r w:rsidR="00B8211F">
        <w:rPr>
          <w:lang w:eastAsia="zh-CN"/>
        </w:rPr>
        <w:t xml:space="preserve"> </w:t>
      </w:r>
      <w:r w:rsidRPr="00DC6B52">
        <w:rPr>
          <w:lang w:eastAsia="zh-CN"/>
        </w:rPr>
        <w:t>submitted as part of this Tender are 50 per cent or more Indigenous owned</w:t>
      </w:r>
      <w:r w:rsidR="00B8211F">
        <w:rPr>
          <w:lang w:eastAsia="zh-CN"/>
        </w:rPr>
        <w:t>.</w:t>
      </w:r>
      <w:bookmarkEnd w:id="49"/>
    </w:p>
    <w:p w14:paraId="47B79E78" w14:textId="77777777" w:rsidR="00914361" w:rsidRPr="00D60413" w:rsidRDefault="00914361" w:rsidP="00914361">
      <w:pPr>
        <w:pStyle w:val="ATTANNLV1-ASDEFCON"/>
        <w:rPr>
          <w:rFonts w:ascii="Arial" w:hAnsi="Arial" w:cs="Arial"/>
        </w:rPr>
      </w:pPr>
      <w:r w:rsidRPr="00D60413">
        <w:rPr>
          <w:rFonts w:ascii="Arial" w:hAnsi="Arial" w:cs="Arial"/>
        </w:rPr>
        <w:t>Survival (CORE)</w:t>
      </w:r>
    </w:p>
    <w:p w14:paraId="6A474CF7" w14:textId="77777777" w:rsidR="00767A0A" w:rsidRDefault="00914361" w:rsidP="00914361">
      <w:pPr>
        <w:pStyle w:val="ATTANNLV2-ASDEFCON"/>
        <w:rPr>
          <w:rFonts w:cs="Arial"/>
        </w:rPr>
      </w:pPr>
      <w:r w:rsidRPr="00D60413">
        <w:rPr>
          <w:rFonts w:cs="Arial"/>
        </w:rPr>
        <w:t>This deed poll survives the termination or expiry of the RFT.</w:t>
      </w:r>
    </w:p>
    <w:p w14:paraId="4C6084BC" w14:textId="3BE4A63D" w:rsidR="00914361" w:rsidRPr="00D60413" w:rsidRDefault="00D00AA2" w:rsidP="00914361">
      <w:pPr>
        <w:pStyle w:val="ATTANNLV1-ASDEFCON"/>
        <w:rPr>
          <w:rFonts w:ascii="Arial" w:eastAsia="SimSun" w:hAnsi="Arial" w:cs="Arial"/>
          <w:lang w:eastAsia="zh-CN"/>
        </w:rPr>
      </w:pPr>
      <w:r>
        <w:rPr>
          <w:rFonts w:ascii="Arial" w:hAnsi="Arial" w:cs="Arial"/>
        </w:rPr>
        <w:t>Governing</w:t>
      </w:r>
      <w:r w:rsidR="00914361" w:rsidRPr="00D60413">
        <w:rPr>
          <w:rFonts w:ascii="Arial" w:hAnsi="Arial" w:cs="Arial"/>
        </w:rPr>
        <w:t xml:space="preserve"> Law </w:t>
      </w:r>
      <w:r w:rsidR="00914361" w:rsidRPr="00D60413">
        <w:rPr>
          <w:rFonts w:ascii="Arial" w:eastAsia="SimSun" w:hAnsi="Arial" w:cs="Arial"/>
          <w:lang w:eastAsia="zh-CN"/>
        </w:rPr>
        <w:t>(CORE)</w:t>
      </w:r>
    </w:p>
    <w:p w14:paraId="2DD0F471" w14:textId="0EFFCABC" w:rsidR="00914361" w:rsidRPr="00D60413" w:rsidRDefault="00914361" w:rsidP="00914361">
      <w:pPr>
        <w:pStyle w:val="NoteToDrafters-ASDEFCON"/>
        <w:rPr>
          <w:rFonts w:cs="Arial"/>
          <w:lang w:eastAsia="zh-CN"/>
        </w:rPr>
      </w:pPr>
      <w:r w:rsidRPr="00D60413">
        <w:rPr>
          <w:rFonts w:cs="Arial"/>
        </w:rPr>
        <w:t>Note to drafters:  Prior to release of the RFT</w:t>
      </w:r>
      <w:r w:rsidR="00530BB8">
        <w:rPr>
          <w:rFonts w:cs="Arial"/>
        </w:rPr>
        <w:t>,</w:t>
      </w:r>
      <w:r w:rsidRPr="00D60413">
        <w:rPr>
          <w:rFonts w:cs="Arial"/>
        </w:rPr>
        <w:t xml:space="preserve"> drafters are to insert the same jurisdiction as selected under clause 12.1 of the draft COC and the Details Schedule.</w:t>
      </w:r>
    </w:p>
    <w:p w14:paraId="443E6C37" w14:textId="5C7C68C2" w:rsidR="00767A0A" w:rsidRDefault="00914361" w:rsidP="00914361">
      <w:pPr>
        <w:pStyle w:val="ATTANNLV2-ASDEFCON"/>
        <w:rPr>
          <w:rFonts w:cs="Arial"/>
        </w:rPr>
      </w:pPr>
      <w:r w:rsidRPr="00D60413">
        <w:rPr>
          <w:rFonts w:cs="Arial"/>
        </w:rPr>
        <w:t xml:space="preserve">The laws of </w:t>
      </w:r>
      <w:r w:rsidRPr="00D60413">
        <w:rPr>
          <w:rFonts w:cs="Arial"/>
          <w:b/>
          <w:bCs/>
        </w:rPr>
        <w:fldChar w:fldCharType="begin">
          <w:ffData>
            <w:name w:val="Text10"/>
            <w:enabled/>
            <w:calcOnExit w:val="0"/>
            <w:textInput>
              <w:default w:val="[INSERT JURISDICTION]"/>
            </w:textInput>
          </w:ffData>
        </w:fldChar>
      </w:r>
      <w:r w:rsidRPr="00D60413">
        <w:rPr>
          <w:rFonts w:cs="Arial"/>
          <w:b/>
        </w:rPr>
        <w:instrText xml:space="preserve"> FORMTEXT </w:instrText>
      </w:r>
      <w:r w:rsidRPr="00D60413">
        <w:rPr>
          <w:rFonts w:cs="Arial"/>
          <w:b/>
          <w:bCs/>
        </w:rPr>
      </w:r>
      <w:r w:rsidRPr="00D60413">
        <w:rPr>
          <w:rFonts w:cs="Arial"/>
          <w:b/>
          <w:bCs/>
        </w:rPr>
        <w:fldChar w:fldCharType="separate"/>
      </w:r>
      <w:r w:rsidR="00B90F62">
        <w:rPr>
          <w:rFonts w:cs="Arial"/>
          <w:b/>
          <w:bCs/>
          <w:noProof/>
        </w:rPr>
        <w:t>[INSERT JURISDICTION]</w:t>
      </w:r>
      <w:r w:rsidRPr="00D60413">
        <w:rPr>
          <w:rFonts w:cs="Arial"/>
          <w:b/>
          <w:bCs/>
        </w:rPr>
        <w:fldChar w:fldCharType="end"/>
      </w:r>
      <w:r w:rsidRPr="00D60413">
        <w:rPr>
          <w:rFonts w:cs="Arial"/>
        </w:rPr>
        <w:t xml:space="preserve"> </w:t>
      </w:r>
      <w:r w:rsidR="00D00AA2">
        <w:rPr>
          <w:rFonts w:cs="Arial"/>
        </w:rPr>
        <w:t xml:space="preserve">shall </w:t>
      </w:r>
      <w:r w:rsidRPr="00D60413">
        <w:rPr>
          <w:rFonts w:cs="Arial"/>
        </w:rPr>
        <w:t>apply to this deed poll</w:t>
      </w:r>
      <w:r w:rsidR="008F4DFB">
        <w:rPr>
          <w:rFonts w:cs="Arial"/>
        </w:rPr>
        <w:t xml:space="preserve"> and the Tenderer submits to the </w:t>
      </w:r>
      <w:r w:rsidRPr="00D60413">
        <w:rPr>
          <w:rFonts w:cs="Arial"/>
        </w:rPr>
        <w:t>non-exclusive jurisdiction</w:t>
      </w:r>
      <w:r w:rsidR="008F4DFB">
        <w:rPr>
          <w:rFonts w:cs="Arial"/>
        </w:rPr>
        <w:t xml:space="preserve"> of the courts of that State or Territory and of any court that  may hear appeals from any of those courts, for any proceedings in connection </w:t>
      </w:r>
      <w:r w:rsidRPr="00D60413">
        <w:rPr>
          <w:rFonts w:cs="Arial"/>
        </w:rPr>
        <w:t>with the RFT.</w:t>
      </w:r>
    </w:p>
    <w:bookmarkEnd w:id="35"/>
    <w:bookmarkEnd w:id="36"/>
    <w:p w14:paraId="29CA59AA" w14:textId="77777777" w:rsidR="00914361" w:rsidRPr="00D60413" w:rsidRDefault="00914361" w:rsidP="00914361">
      <w:pPr>
        <w:pStyle w:val="ATTANNLV1-ASDEFCON"/>
        <w:rPr>
          <w:rFonts w:ascii="Arial" w:hAnsi="Arial" w:cs="Arial"/>
        </w:rPr>
      </w:pPr>
      <w:r w:rsidRPr="00D60413">
        <w:rPr>
          <w:rFonts w:ascii="Arial" w:hAnsi="Arial" w:cs="Arial"/>
        </w:rPr>
        <w:t>TERMINATION AND AMENDMENT (CORE)</w:t>
      </w:r>
    </w:p>
    <w:p w14:paraId="52DEA6DF" w14:textId="77777777" w:rsidR="00767A0A" w:rsidRDefault="00914361" w:rsidP="00914361">
      <w:pPr>
        <w:pStyle w:val="ATTANNLV2-ASDEFCON"/>
        <w:rPr>
          <w:rFonts w:cs="Arial"/>
        </w:rPr>
      </w:pPr>
      <w:r w:rsidRPr="00D60413">
        <w:rPr>
          <w:rFonts w:cs="Arial"/>
        </w:rPr>
        <w:t>This deed poll shall not be unilaterally terminated or amended unless such termination or amendment is reduced to writing and agreed in writing by the Commonwealth.</w:t>
      </w:r>
    </w:p>
    <w:p w14:paraId="42B4AA3B" w14:textId="77777777" w:rsidR="00914361" w:rsidRPr="00D60413" w:rsidRDefault="00914361" w:rsidP="00914361">
      <w:pPr>
        <w:pStyle w:val="ATTANNLV1-ASDEFCON"/>
        <w:rPr>
          <w:rFonts w:ascii="Arial" w:hAnsi="Arial" w:cs="Arial"/>
        </w:rPr>
      </w:pPr>
      <w:r w:rsidRPr="00D60413">
        <w:rPr>
          <w:rFonts w:ascii="Arial" w:hAnsi="Arial" w:cs="Arial"/>
        </w:rPr>
        <w:t xml:space="preserve">Contact Details </w:t>
      </w:r>
      <w:r w:rsidRPr="00D60413">
        <w:rPr>
          <w:rFonts w:ascii="Arial" w:eastAsia="SimSun" w:hAnsi="Arial" w:cs="Arial"/>
          <w:lang w:eastAsia="zh-CN"/>
        </w:rPr>
        <w:t>(CORE)</w:t>
      </w:r>
    </w:p>
    <w:p w14:paraId="27F35E85" w14:textId="77777777" w:rsidR="00914361" w:rsidRPr="00D60413" w:rsidRDefault="00914361" w:rsidP="00914361">
      <w:pPr>
        <w:pStyle w:val="ATTANNLV2-ASDEFCON"/>
        <w:rPr>
          <w:rFonts w:cs="Arial"/>
        </w:rPr>
      </w:pPr>
      <w:r w:rsidRPr="00D60413">
        <w:rPr>
          <w:rFonts w:cs="Arial"/>
        </w:rPr>
        <w:t>The Tenderer’s contact details for the purpose of the RFT and this deed poll are set out below.</w:t>
      </w:r>
    </w:p>
    <w:tbl>
      <w:tblPr>
        <w:tblW w:w="0" w:type="auto"/>
        <w:tblInd w:w="959" w:type="dxa"/>
        <w:tblLayout w:type="fixed"/>
        <w:tblLook w:val="0000" w:firstRow="0" w:lastRow="0" w:firstColumn="0" w:lastColumn="0" w:noHBand="0" w:noVBand="0"/>
      </w:tblPr>
      <w:tblGrid>
        <w:gridCol w:w="3109"/>
        <w:gridCol w:w="720"/>
        <w:gridCol w:w="3870"/>
      </w:tblGrid>
      <w:tr w:rsidR="00914361" w14:paraId="212D8BB6" w14:textId="77777777" w:rsidTr="00EB53A7">
        <w:trPr>
          <w:trHeight w:val="397"/>
        </w:trPr>
        <w:tc>
          <w:tcPr>
            <w:tcW w:w="3109" w:type="dxa"/>
          </w:tcPr>
          <w:p w14:paraId="3E7DD9ED" w14:textId="77777777" w:rsidR="00914361" w:rsidRPr="00D60413" w:rsidRDefault="00914361" w:rsidP="00EB53A7">
            <w:pPr>
              <w:pStyle w:val="Table8ptText-ASDEFCON"/>
            </w:pPr>
            <w:r w:rsidRPr="00D60413">
              <w:t>NAME (Block Letters):</w:t>
            </w:r>
          </w:p>
        </w:tc>
        <w:tc>
          <w:tcPr>
            <w:tcW w:w="720" w:type="dxa"/>
          </w:tcPr>
          <w:p w14:paraId="7D1E291E" w14:textId="77777777" w:rsidR="00914361" w:rsidRPr="00D60413" w:rsidRDefault="00914361" w:rsidP="00EB53A7">
            <w:pPr>
              <w:pStyle w:val="Table8ptText-ASDEFCON"/>
            </w:pPr>
          </w:p>
        </w:tc>
        <w:tc>
          <w:tcPr>
            <w:tcW w:w="3870" w:type="dxa"/>
          </w:tcPr>
          <w:p w14:paraId="091C63CE" w14:textId="77777777" w:rsidR="00914361" w:rsidRPr="00D60413" w:rsidRDefault="00914361" w:rsidP="00EB53A7">
            <w:pPr>
              <w:pStyle w:val="Table8ptText-ASDEFCON"/>
            </w:pPr>
            <w:r w:rsidRPr="00D60413">
              <w:t>TELEPHONE NUMBER:</w:t>
            </w:r>
          </w:p>
        </w:tc>
      </w:tr>
      <w:tr w:rsidR="00914361" w14:paraId="2EDE64B1" w14:textId="77777777" w:rsidTr="00914361">
        <w:trPr>
          <w:trHeight w:val="454"/>
        </w:trPr>
        <w:tc>
          <w:tcPr>
            <w:tcW w:w="3109" w:type="dxa"/>
            <w:tcBorders>
              <w:bottom w:val="dashed" w:sz="4" w:space="0" w:color="auto"/>
            </w:tcBorders>
          </w:tcPr>
          <w:p w14:paraId="6B558F98" w14:textId="77777777" w:rsidR="00914361" w:rsidRPr="00D60413" w:rsidRDefault="00914361" w:rsidP="00914361">
            <w:pPr>
              <w:pStyle w:val="ASDEFCONNormal"/>
            </w:pPr>
          </w:p>
        </w:tc>
        <w:tc>
          <w:tcPr>
            <w:tcW w:w="720" w:type="dxa"/>
          </w:tcPr>
          <w:p w14:paraId="4C72A930" w14:textId="77777777" w:rsidR="00914361" w:rsidRPr="00D60413" w:rsidRDefault="00914361" w:rsidP="00914361">
            <w:pPr>
              <w:pStyle w:val="ASDEFCONNormal"/>
            </w:pPr>
          </w:p>
        </w:tc>
        <w:tc>
          <w:tcPr>
            <w:tcW w:w="3870" w:type="dxa"/>
            <w:tcBorders>
              <w:bottom w:val="dashed" w:sz="4" w:space="0" w:color="auto"/>
            </w:tcBorders>
          </w:tcPr>
          <w:p w14:paraId="65D170B9" w14:textId="77777777" w:rsidR="00914361" w:rsidRPr="00D60413" w:rsidRDefault="00914361" w:rsidP="00914361">
            <w:pPr>
              <w:pStyle w:val="ASDEFCONNormal"/>
            </w:pPr>
          </w:p>
        </w:tc>
      </w:tr>
      <w:tr w:rsidR="00914361" w14:paraId="6987E5E4" w14:textId="77777777" w:rsidTr="00EB53A7">
        <w:trPr>
          <w:trHeight w:val="397"/>
        </w:trPr>
        <w:tc>
          <w:tcPr>
            <w:tcW w:w="3109" w:type="dxa"/>
          </w:tcPr>
          <w:p w14:paraId="42AE626C" w14:textId="77777777" w:rsidR="00914361" w:rsidRPr="00D60413" w:rsidRDefault="00914361" w:rsidP="00EB53A7">
            <w:pPr>
              <w:pStyle w:val="Table8ptText-ASDEFCON"/>
            </w:pPr>
          </w:p>
        </w:tc>
        <w:tc>
          <w:tcPr>
            <w:tcW w:w="720" w:type="dxa"/>
          </w:tcPr>
          <w:p w14:paraId="3702B0B6" w14:textId="77777777" w:rsidR="00914361" w:rsidRPr="00D60413" w:rsidRDefault="00914361" w:rsidP="00EB53A7">
            <w:pPr>
              <w:pStyle w:val="Table8ptText-ASDEFCON"/>
            </w:pPr>
          </w:p>
        </w:tc>
        <w:tc>
          <w:tcPr>
            <w:tcW w:w="3870" w:type="dxa"/>
            <w:tcBorders>
              <w:top w:val="dashed" w:sz="4" w:space="0" w:color="auto"/>
            </w:tcBorders>
          </w:tcPr>
          <w:p w14:paraId="7D420A09" w14:textId="77777777" w:rsidR="00914361" w:rsidRPr="00D60413" w:rsidRDefault="00914361" w:rsidP="00EB53A7">
            <w:pPr>
              <w:pStyle w:val="Table8ptText-ASDEFCON"/>
            </w:pPr>
            <w:r w:rsidRPr="00D60413">
              <w:t>EMAIL ADDRESS:</w:t>
            </w:r>
          </w:p>
        </w:tc>
      </w:tr>
      <w:tr w:rsidR="00914361" w14:paraId="1080516C" w14:textId="77777777" w:rsidTr="00914361">
        <w:trPr>
          <w:trHeight w:val="454"/>
        </w:trPr>
        <w:tc>
          <w:tcPr>
            <w:tcW w:w="3109" w:type="dxa"/>
            <w:tcBorders>
              <w:bottom w:val="dashed" w:sz="4" w:space="0" w:color="auto"/>
            </w:tcBorders>
          </w:tcPr>
          <w:p w14:paraId="1D8B47F4" w14:textId="77777777" w:rsidR="00914361" w:rsidRPr="00D60413" w:rsidRDefault="00914361" w:rsidP="00914361">
            <w:pPr>
              <w:pStyle w:val="ASDEFCONNormal"/>
            </w:pPr>
          </w:p>
        </w:tc>
        <w:tc>
          <w:tcPr>
            <w:tcW w:w="720" w:type="dxa"/>
          </w:tcPr>
          <w:p w14:paraId="0354133E" w14:textId="77777777" w:rsidR="00914361" w:rsidRPr="00D60413" w:rsidRDefault="00914361" w:rsidP="00914361">
            <w:pPr>
              <w:pStyle w:val="ASDEFCONNormal"/>
            </w:pPr>
          </w:p>
        </w:tc>
        <w:tc>
          <w:tcPr>
            <w:tcW w:w="3870" w:type="dxa"/>
            <w:tcBorders>
              <w:bottom w:val="dashed" w:sz="4" w:space="0" w:color="auto"/>
            </w:tcBorders>
          </w:tcPr>
          <w:p w14:paraId="4B72DC75" w14:textId="77777777" w:rsidR="00914361" w:rsidRPr="00D60413" w:rsidRDefault="00914361" w:rsidP="00914361">
            <w:pPr>
              <w:pStyle w:val="ASDEFCONNormal"/>
            </w:pPr>
          </w:p>
        </w:tc>
      </w:tr>
    </w:tbl>
    <w:p w14:paraId="25C04958" w14:textId="77777777" w:rsidR="006E4421" w:rsidRDefault="006E4421" w:rsidP="006E4421">
      <w:pPr>
        <w:pStyle w:val="Note-ASDEFCON"/>
      </w:pPr>
    </w:p>
    <w:p w14:paraId="5CCA75C8" w14:textId="2BCBCCAB" w:rsidR="003B54A5" w:rsidRDefault="00914361" w:rsidP="006E4421">
      <w:pPr>
        <w:pStyle w:val="Note-ASDEFCON"/>
      </w:pPr>
      <w:r w:rsidRPr="00D60413">
        <w:t xml:space="preserve">Note for Deed Signature: Guidance on executing agreements, including some statutory requirements to ensure the execution is effective, are detailed in the ‘Executing Agreements Fact Sheet’, found on the </w:t>
      </w:r>
      <w:r w:rsidR="00A528DD">
        <w:t xml:space="preserve">Commercial Division </w:t>
      </w:r>
      <w:r w:rsidRPr="00D60413">
        <w:t>intranet page at:</w:t>
      </w:r>
    </w:p>
    <w:p w14:paraId="5E155810" w14:textId="02FE379E" w:rsidR="00914361" w:rsidRPr="00D60413" w:rsidRDefault="00B80140" w:rsidP="006E4421">
      <w:pPr>
        <w:pStyle w:val="Note-ASDEFCON"/>
        <w:rPr>
          <w:rFonts w:cs="Arial"/>
          <w:color w:val="0000FF"/>
        </w:rPr>
      </w:pPr>
      <w:hyperlink r:id="rId28" w:history="1">
        <w:r w:rsidR="0001446D">
          <w:rPr>
            <w:rStyle w:val="Hyperlink"/>
            <w:rFonts w:eastAsia="Calibri" w:cs="Arial"/>
          </w:rPr>
          <w:t>http://ibss/PublishedWebsite/LatestFinal/%7B836F0CF2-84F0-43C2-8A34-6D34BD246B0D%7D/Item/EBDAF9B0-2B07-45D4-BC51-67963BAA2394</w:t>
        </w:r>
      </w:hyperlink>
    </w:p>
    <w:p w14:paraId="6027C358" w14:textId="77777777" w:rsidR="0062211B" w:rsidRPr="005A5B73" w:rsidRDefault="0062211B" w:rsidP="0062211B">
      <w:pPr>
        <w:pStyle w:val="Note-ASDEFCON"/>
      </w:pPr>
      <w:r w:rsidRPr="005A5B73">
        <w:t xml:space="preserve">This guidance </w:t>
      </w:r>
      <w:r>
        <w:t xml:space="preserve">is developed for Commonwealth Personnel and </w:t>
      </w:r>
      <w:r w:rsidRPr="005A5B73">
        <w:t>should be used to assess the Tenderer’s execution of the Deed</w:t>
      </w:r>
      <w:r>
        <w:t>.  The Tenderer should seek its own independent legal advice on its execution of the Deed.</w:t>
      </w:r>
    </w:p>
    <w:p w14:paraId="00C019EC" w14:textId="77777777" w:rsidR="00914361" w:rsidRPr="00D60413" w:rsidRDefault="00914361" w:rsidP="00914361">
      <w:pPr>
        <w:pStyle w:val="textheading"/>
        <w:keepNext/>
        <w:spacing w:before="120"/>
        <w:rPr>
          <w:rFonts w:cs="Arial"/>
          <w:color w:val="000000"/>
          <w:szCs w:val="20"/>
        </w:rPr>
      </w:pPr>
    </w:p>
    <w:p w14:paraId="64AF3199" w14:textId="77777777" w:rsidR="00914361" w:rsidRPr="00D60413" w:rsidRDefault="00914361" w:rsidP="00914361">
      <w:pPr>
        <w:pStyle w:val="textheading"/>
        <w:keepNext/>
        <w:spacing w:before="120"/>
        <w:rPr>
          <w:rFonts w:cs="Arial"/>
          <w:szCs w:val="20"/>
        </w:rPr>
      </w:pPr>
      <w:r w:rsidRPr="00D60413">
        <w:rPr>
          <w:rFonts w:cs="Arial"/>
          <w:szCs w:val="20"/>
        </w:rPr>
        <w:t>Executed as a Deed Poll</w:t>
      </w:r>
    </w:p>
    <w:p w14:paraId="300EA3A2" w14:textId="61DB64E0" w:rsidR="00914361" w:rsidRDefault="00914361" w:rsidP="00914361">
      <w:pPr>
        <w:pStyle w:val="ASDEFCONNormal"/>
        <w:rPr>
          <w:rFonts w:cs="Arial"/>
          <w:b/>
        </w:rPr>
      </w:pPr>
      <w:r w:rsidRPr="00D60413">
        <w:rPr>
          <w:rFonts w:cs="Arial"/>
          <w:b/>
        </w:rPr>
        <w:fldChar w:fldCharType="begin">
          <w:ffData>
            <w:name w:val="Text122"/>
            <w:enabled/>
            <w:calcOnExit w:val="0"/>
            <w:textInput>
              <w:default w:val="(INSERT APPROPRIATE TENDERER'S EXECUTION CLAUSE)"/>
            </w:textInput>
          </w:ffData>
        </w:fldChar>
      </w:r>
      <w:r w:rsidRPr="00D60413">
        <w:rPr>
          <w:rFonts w:cs="Arial"/>
          <w:b/>
        </w:rPr>
        <w:instrText xml:space="preserve"> FORMTEXT </w:instrText>
      </w:r>
      <w:r w:rsidRPr="00D60413">
        <w:rPr>
          <w:rFonts w:cs="Arial"/>
          <w:b/>
        </w:rPr>
      </w:r>
      <w:r w:rsidRPr="00D60413">
        <w:rPr>
          <w:rFonts w:cs="Arial"/>
          <w:b/>
        </w:rPr>
        <w:fldChar w:fldCharType="separate"/>
      </w:r>
      <w:r w:rsidR="00B90F62">
        <w:rPr>
          <w:rFonts w:cs="Arial"/>
          <w:b/>
          <w:noProof/>
        </w:rPr>
        <w:t>(INSERT APPROPRIATE TENDERER'S EXECUTION CLAUSE)</w:t>
      </w:r>
      <w:r w:rsidRPr="00D60413">
        <w:rPr>
          <w:rFonts w:cs="Arial"/>
          <w:b/>
        </w:rPr>
        <w:fldChar w:fldCharType="end"/>
      </w:r>
    </w:p>
    <w:p w14:paraId="3CA8561E" w14:textId="77777777" w:rsidR="004857B3" w:rsidRPr="00D60413" w:rsidRDefault="004857B3" w:rsidP="00914361">
      <w:pPr>
        <w:pStyle w:val="ASDEFCONNormal"/>
        <w:rPr>
          <w:rFonts w:cs="Arial"/>
          <w:b/>
        </w:rPr>
      </w:pPr>
    </w:p>
    <w:p w14:paraId="20FC95B1" w14:textId="77777777" w:rsidR="00DB1751" w:rsidRDefault="00DB1751" w:rsidP="00DB1751">
      <w:pPr>
        <w:pStyle w:val="ASDEFCONNormal"/>
        <w:sectPr w:rsidR="00DB1751" w:rsidSect="002210AE">
          <w:headerReference w:type="even" r:id="rId29"/>
          <w:headerReference w:type="default" r:id="rId30"/>
          <w:footerReference w:type="default" r:id="rId31"/>
          <w:headerReference w:type="first" r:id="rId32"/>
          <w:pgSz w:w="11907" w:h="16840" w:code="9"/>
          <w:pgMar w:top="1304" w:right="1418" w:bottom="851" w:left="1418" w:header="567" w:footer="397" w:gutter="0"/>
          <w:pgNumType w:start="1"/>
          <w:cols w:space="720"/>
        </w:sectPr>
      </w:pPr>
      <w:bookmarkStart w:id="50" w:name="_Toc531857834"/>
      <w:bookmarkEnd w:id="37"/>
      <w:bookmarkEnd w:id="38"/>
    </w:p>
    <w:p w14:paraId="15076425" w14:textId="5B1D8562" w:rsidR="00914361" w:rsidRPr="005A1253" w:rsidRDefault="00A9711F" w:rsidP="00914361">
      <w:pPr>
        <w:pStyle w:val="ASDEFCONTitle"/>
      </w:pPr>
      <w:r>
        <w:lastRenderedPageBreak/>
        <w:t xml:space="preserve">RESPONSE VOLUME: </w:t>
      </w:r>
      <w:r w:rsidR="00914361" w:rsidRPr="005A1253">
        <w:t>COMMERCIAL (CORE)</w:t>
      </w:r>
      <w:bookmarkEnd w:id="50"/>
    </w:p>
    <w:p w14:paraId="5799A5CC" w14:textId="77777777" w:rsidR="00914361" w:rsidRPr="005A1253" w:rsidRDefault="00914361" w:rsidP="00AA1F72">
      <w:pPr>
        <w:pStyle w:val="ATTANNLV1-ASDEFCON"/>
        <w:numPr>
          <w:ilvl w:val="0"/>
          <w:numId w:val="48"/>
        </w:numPr>
      </w:pPr>
      <w:bookmarkStart w:id="51" w:name="_Toc531857835"/>
      <w:r w:rsidRPr="005A1253">
        <w:t>IMPORTATION OF SERVICES AND EXPORT APPROVALS (Core)</w:t>
      </w:r>
      <w:bookmarkEnd w:id="51"/>
    </w:p>
    <w:p w14:paraId="3C7A7274" w14:textId="7280749C" w:rsidR="00914361" w:rsidRPr="005A1253" w:rsidRDefault="00914361" w:rsidP="00914361">
      <w:pPr>
        <w:pStyle w:val="Clause"/>
        <w:rPr>
          <w:rFonts w:cs="Arial"/>
        </w:rPr>
      </w:pPr>
      <w:r w:rsidRPr="005A1253">
        <w:rPr>
          <w:rFonts w:cs="Arial"/>
        </w:rPr>
        <w:t>Draft COC reference: clauses 3.</w:t>
      </w:r>
      <w:r w:rsidR="00740906">
        <w:rPr>
          <w:rFonts w:cs="Arial"/>
        </w:rPr>
        <w:t>4</w:t>
      </w:r>
      <w:r w:rsidRPr="005A1253">
        <w:rPr>
          <w:rFonts w:cs="Arial"/>
        </w:rPr>
        <w:t xml:space="preserve"> and 3.</w:t>
      </w:r>
      <w:r w:rsidR="00740906">
        <w:rPr>
          <w:rFonts w:cs="Arial"/>
        </w:rPr>
        <w:t>5</w:t>
      </w:r>
    </w:p>
    <w:p w14:paraId="4085A2D5" w14:textId="4FFBF247" w:rsidR="00914361" w:rsidRPr="005A1253" w:rsidRDefault="00914361" w:rsidP="00914361">
      <w:pPr>
        <w:pStyle w:val="NoteToTenderers-ASDEFCON"/>
      </w:pPr>
      <w:r w:rsidRPr="005A1253">
        <w:t xml:space="preserve">Note to tenderers:  Tenderers </w:t>
      </w:r>
      <w:r w:rsidR="00DA3DFD">
        <w:t xml:space="preserve">must </w:t>
      </w:r>
      <w:r w:rsidRPr="005A1253">
        <w:t>inform themselves of the export control status of the tendered Services and compl</w:t>
      </w:r>
      <w:r w:rsidR="00DA3DFD">
        <w:t>y</w:t>
      </w:r>
      <w:r w:rsidRPr="005A1253">
        <w:t xml:space="preserve"> with Australian and Foreign Government controls related to the export of defence and dual-use goods, including if the export is from an Australian contractor to an overseas Subcontractor or Related Body Corporate for the purposes of </w:t>
      </w:r>
      <w:r w:rsidR="00DA3DFD">
        <w:t>a contract</w:t>
      </w:r>
      <w:r w:rsidRPr="005A1253">
        <w:t>.</w:t>
      </w:r>
    </w:p>
    <w:p w14:paraId="61C4A549" w14:textId="7E962651" w:rsidR="00BB4EA1" w:rsidRDefault="00DA3DFD" w:rsidP="00914361">
      <w:pPr>
        <w:pStyle w:val="NoteToTenderers-ASDEFCON"/>
        <w:rPr>
          <w:rFonts w:cs="Arial"/>
        </w:rPr>
      </w:pPr>
      <w:r>
        <w:rPr>
          <w:rFonts w:cs="Arial"/>
        </w:rPr>
        <w:t>A</w:t>
      </w:r>
      <w:r w:rsidR="00914361" w:rsidRPr="005A1253">
        <w:rPr>
          <w:rFonts w:cs="Arial"/>
        </w:rPr>
        <w:t xml:space="preserve">dvice on control status of goods and services </w:t>
      </w:r>
      <w:r>
        <w:rPr>
          <w:rFonts w:cs="Arial"/>
        </w:rPr>
        <w:t>can be requested by emailing</w:t>
      </w:r>
      <w:r w:rsidR="00914361" w:rsidRPr="005A1253">
        <w:rPr>
          <w:rFonts w:cs="Arial"/>
        </w:rPr>
        <w:t xml:space="preserve"> Defence Export Control</w:t>
      </w:r>
      <w:r w:rsidR="000D3F0C">
        <w:rPr>
          <w:rFonts w:cs="Arial"/>
        </w:rPr>
        <w:t>s</w:t>
      </w:r>
      <w:r w:rsidR="00914361" w:rsidRPr="005A1253">
        <w:rPr>
          <w:rFonts w:cs="Arial"/>
        </w:rPr>
        <w:t xml:space="preserve"> at </w:t>
      </w:r>
      <w:hyperlink r:id="rId33" w:history="1">
        <w:r w:rsidR="00914361">
          <w:rPr>
            <w:rStyle w:val="Hyperlink"/>
            <w:rFonts w:cs="Arial"/>
          </w:rPr>
          <w:t>ExportControls@defence.gov.au</w:t>
        </w:r>
      </w:hyperlink>
      <w:r w:rsidR="00914361" w:rsidRPr="005A1253">
        <w:rPr>
          <w:rFonts w:cs="Arial"/>
        </w:rPr>
        <w:t>. Further information may be found at</w:t>
      </w:r>
      <w:r w:rsidR="002E668C">
        <w:rPr>
          <w:rFonts w:cs="Arial"/>
        </w:rPr>
        <w:t>:</w:t>
      </w:r>
    </w:p>
    <w:p w14:paraId="5005CE8A" w14:textId="6148DBBF" w:rsidR="00914361" w:rsidRPr="005A1253" w:rsidRDefault="00B80140" w:rsidP="00BB4EA1">
      <w:pPr>
        <w:pStyle w:val="NoteToTenderersBullets-ASDEFCON"/>
        <w:rPr>
          <w:rFonts w:cs="Arial"/>
        </w:rPr>
      </w:pPr>
      <w:hyperlink r:id="rId34" w:tooltip="http://www.defence.gov.au/strategy/deco/default.htm" w:history="1">
        <w:r w:rsidR="00AF542C">
          <w:rPr>
            <w:rStyle w:val="Hyperlink"/>
            <w:rFonts w:cs="Arial"/>
          </w:rPr>
          <w:t>https://www.defence.gov.au/business-industry/export/controls</w:t>
        </w:r>
      </w:hyperlink>
      <w:r w:rsidR="00914361" w:rsidRPr="005A1253">
        <w:rPr>
          <w:rFonts w:cs="Arial"/>
        </w:rPr>
        <w:t>.</w:t>
      </w:r>
    </w:p>
    <w:p w14:paraId="09D168FD" w14:textId="77777777" w:rsidR="00914361" w:rsidRPr="005A1253" w:rsidRDefault="00914361" w:rsidP="00914361">
      <w:pPr>
        <w:pStyle w:val="ATTANNLV2-ASDEFCON"/>
      </w:pPr>
      <w:r w:rsidRPr="005A1253">
        <w:t>Tenderers proposing to import parts of the Services are to provide:</w:t>
      </w:r>
    </w:p>
    <w:p w14:paraId="41B5781E" w14:textId="77777777" w:rsidR="00914361" w:rsidRPr="005A1253" w:rsidRDefault="00914361" w:rsidP="00914361">
      <w:pPr>
        <w:pStyle w:val="ATTANNLV3-ASDEFCON"/>
      </w:pPr>
      <w:r w:rsidRPr="005A1253">
        <w:t>an indication of what is being imported;</w:t>
      </w:r>
    </w:p>
    <w:p w14:paraId="69CDF84E" w14:textId="77777777" w:rsidR="00914361" w:rsidRPr="005A1253" w:rsidRDefault="00914361" w:rsidP="00914361">
      <w:pPr>
        <w:pStyle w:val="ATTANNLV3-ASDEFCON"/>
        <w:rPr>
          <w:rFonts w:cs="Arial"/>
        </w:rPr>
      </w:pPr>
      <w:r w:rsidRPr="005A1253">
        <w:rPr>
          <w:rFonts w:cs="Arial"/>
        </w:rPr>
        <w:t>evidence from the Government of the country of origin that the tenderer will be granted an Export Approval for those items if the tenderer is awarded any resultant Contract;</w:t>
      </w:r>
    </w:p>
    <w:p w14:paraId="1DBBA746" w14:textId="77777777" w:rsidR="00914361" w:rsidRPr="005A1253" w:rsidRDefault="00914361" w:rsidP="00914361">
      <w:pPr>
        <w:pStyle w:val="ATTANNLV3-ASDEFCON"/>
        <w:rPr>
          <w:rFonts w:cs="Arial"/>
        </w:rPr>
      </w:pPr>
      <w:r w:rsidRPr="005A1253">
        <w:rPr>
          <w:rFonts w:cs="Arial"/>
        </w:rPr>
        <w:t>identification of any specific limitations or provisos that the Government of the country of origin could reasonably be expected to place on the Export Approval with respect to individual items of tendered Services;</w:t>
      </w:r>
    </w:p>
    <w:p w14:paraId="430CE13A" w14:textId="0A950804" w:rsidR="00914361" w:rsidRPr="005A1253" w:rsidRDefault="00914361" w:rsidP="00914361">
      <w:pPr>
        <w:pStyle w:val="ATTANNLV3-ASDEFCON"/>
        <w:rPr>
          <w:rFonts w:cs="Arial"/>
        </w:rPr>
      </w:pPr>
      <w:r w:rsidRPr="005A1253">
        <w:rPr>
          <w:rFonts w:cs="Arial"/>
        </w:rPr>
        <w:t>details of other approvals required in addition to, or as part of, the grant of Export Approvals (eg</w:t>
      </w:r>
      <w:r w:rsidR="00416981">
        <w:rPr>
          <w:rFonts w:cs="Arial"/>
        </w:rPr>
        <w:t>,</w:t>
      </w:r>
      <w:r w:rsidRPr="005A1253">
        <w:rPr>
          <w:rFonts w:cs="Arial"/>
        </w:rPr>
        <w:t xml:space="preserve"> technical assistance agreements) and the impact to schedule of gaining such approvals; and</w:t>
      </w:r>
    </w:p>
    <w:p w14:paraId="60293BC5" w14:textId="217091AD" w:rsidR="00914361" w:rsidRPr="005A1253" w:rsidRDefault="00914361" w:rsidP="00914361">
      <w:pPr>
        <w:pStyle w:val="ATTANNLV3-ASDEFCON"/>
        <w:rPr>
          <w:rFonts w:cs="Arial"/>
        </w:rPr>
      </w:pPr>
      <w:r w:rsidRPr="005A1253">
        <w:rPr>
          <w:rFonts w:cs="Arial"/>
        </w:rPr>
        <w:t xml:space="preserve">details of any rejected application for, or refusal to grant, an Export Approval for </w:t>
      </w:r>
      <w:r w:rsidR="00416981">
        <w:rPr>
          <w:rFonts w:cs="Arial"/>
        </w:rPr>
        <w:t>merchandise</w:t>
      </w:r>
      <w:r w:rsidR="00383AFB" w:rsidRPr="005A1253">
        <w:rPr>
          <w:rFonts w:cs="Arial"/>
        </w:rPr>
        <w:t xml:space="preserve"> </w:t>
      </w:r>
      <w:r w:rsidRPr="005A1253">
        <w:rPr>
          <w:rFonts w:cs="Arial"/>
        </w:rPr>
        <w:t>similar to the Services</w:t>
      </w:r>
      <w:r w:rsidR="00416981">
        <w:rPr>
          <w:rFonts w:cs="Arial"/>
        </w:rPr>
        <w:t>,</w:t>
      </w:r>
      <w:r w:rsidRPr="005A1253">
        <w:rPr>
          <w:rFonts w:cs="Arial"/>
        </w:rPr>
        <w:t xml:space="preserve"> which m</w:t>
      </w:r>
      <w:r w:rsidR="005E5039">
        <w:rPr>
          <w:rFonts w:cs="Arial"/>
        </w:rPr>
        <w:t>ay</w:t>
      </w:r>
      <w:r w:rsidRPr="005A1253">
        <w:rPr>
          <w:rFonts w:cs="Arial"/>
        </w:rPr>
        <w:t xml:space="preserve"> have a bearing on an application to export the Services.</w:t>
      </w:r>
    </w:p>
    <w:p w14:paraId="28E6DC45" w14:textId="77777777" w:rsidR="00914361" w:rsidRPr="005A1253" w:rsidRDefault="00914361" w:rsidP="00914361">
      <w:pPr>
        <w:pStyle w:val="ATTANNLV1-ASDEFCON"/>
      </w:pPr>
      <w:bookmarkStart w:id="52" w:name="_Toc467553672"/>
      <w:bookmarkStart w:id="53" w:name="_Toc531857836"/>
      <w:r w:rsidRPr="005A1253">
        <w:t xml:space="preserve">LIABILITY </w:t>
      </w:r>
      <w:bookmarkEnd w:id="52"/>
      <w:r w:rsidRPr="005A1253">
        <w:t>(Core)</w:t>
      </w:r>
      <w:bookmarkEnd w:id="53"/>
    </w:p>
    <w:p w14:paraId="3B9D0587" w14:textId="5D077C87" w:rsidR="00914361" w:rsidRPr="005A1253" w:rsidRDefault="00914361" w:rsidP="00914361">
      <w:pPr>
        <w:pStyle w:val="Clause"/>
        <w:rPr>
          <w:rFonts w:cs="Arial"/>
        </w:rPr>
      </w:pPr>
      <w:r w:rsidRPr="005A1253">
        <w:rPr>
          <w:rFonts w:cs="Arial"/>
        </w:rPr>
        <w:t>Draft COC reference: clause 10.</w:t>
      </w:r>
      <w:r w:rsidR="00D44F0F">
        <w:rPr>
          <w:rFonts w:cs="Arial"/>
        </w:rPr>
        <w:t>7</w:t>
      </w:r>
    </w:p>
    <w:p w14:paraId="6D0A4CDE" w14:textId="76915C02" w:rsidR="00767A0A" w:rsidRDefault="00914361" w:rsidP="00383AFB">
      <w:pPr>
        <w:pStyle w:val="NoteToDrafters-ASDEFCON"/>
      </w:pPr>
      <w:r w:rsidRPr="005A1253">
        <w:t xml:space="preserve">Note to drafters:  </w:t>
      </w:r>
      <w:r w:rsidR="00383AFB">
        <w:t xml:space="preserve">Refer to </w:t>
      </w:r>
      <w:r w:rsidRPr="005A1253">
        <w:t>clause 10.</w:t>
      </w:r>
      <w:r w:rsidR="00D44F0F">
        <w:t>7</w:t>
      </w:r>
      <w:r w:rsidRPr="005A1253">
        <w:t xml:space="preserve"> of the draft COC</w:t>
      </w:r>
      <w:r w:rsidR="00383AFB">
        <w:t xml:space="preserve"> for notes on liability risk assessments</w:t>
      </w:r>
      <w:r w:rsidRPr="005A1253">
        <w:t>.</w:t>
      </w:r>
    </w:p>
    <w:p w14:paraId="3F33C4FA" w14:textId="4F9EB473" w:rsidR="00914361" w:rsidRPr="005A1253" w:rsidRDefault="00914361" w:rsidP="00914361">
      <w:pPr>
        <w:pStyle w:val="NoteToTenderers-ASDEFCON"/>
        <w:rPr>
          <w:rFonts w:cs="Arial"/>
        </w:rPr>
      </w:pPr>
      <w:r w:rsidRPr="005A1253">
        <w:rPr>
          <w:rFonts w:cs="Arial"/>
        </w:rPr>
        <w:t>Note to tenderers:  The liability cap</w:t>
      </w:r>
      <w:r w:rsidR="00416981">
        <w:rPr>
          <w:rFonts w:cs="Arial"/>
        </w:rPr>
        <w:t>s</w:t>
      </w:r>
      <w:r w:rsidRPr="005A1253">
        <w:rPr>
          <w:rFonts w:cs="Arial"/>
        </w:rPr>
        <w:t xml:space="preserve"> and insurance requirements in clauses 10.</w:t>
      </w:r>
      <w:r w:rsidR="00561349">
        <w:rPr>
          <w:rFonts w:cs="Arial"/>
        </w:rPr>
        <w:t>7</w:t>
      </w:r>
      <w:r w:rsidRPr="005A1253">
        <w:rPr>
          <w:rFonts w:cs="Arial"/>
        </w:rPr>
        <w:t xml:space="preserve"> and 9 respectively of the draft COC</w:t>
      </w:r>
      <w:r w:rsidR="00AE666A">
        <w:rPr>
          <w:rFonts w:cs="Arial"/>
        </w:rPr>
        <w:t xml:space="preserve"> are</w:t>
      </w:r>
      <w:r w:rsidRPr="005A1253">
        <w:rPr>
          <w:rFonts w:cs="Arial"/>
        </w:rPr>
        <w:t xml:space="preserve"> based on a liability risk assessment conducted </w:t>
      </w:r>
      <w:r w:rsidR="00AE666A">
        <w:rPr>
          <w:rFonts w:cs="Arial"/>
        </w:rPr>
        <w:t xml:space="preserve">by the Commonwealth </w:t>
      </w:r>
      <w:r w:rsidRPr="005A1253">
        <w:rPr>
          <w:rFonts w:cs="Arial"/>
        </w:rPr>
        <w:t>in accordance with the Defence Liability Principles and the standard Defence methodology described in the Liability Risk Assessment template</w:t>
      </w:r>
      <w:r w:rsidR="00AE666A">
        <w:rPr>
          <w:rFonts w:cs="Arial"/>
        </w:rPr>
        <w:t>;</w:t>
      </w:r>
      <w:r w:rsidRPr="005A1253">
        <w:rPr>
          <w:rFonts w:cs="Arial"/>
        </w:rPr>
        <w:t xml:space="preserve"> both can be accessed at:</w:t>
      </w:r>
    </w:p>
    <w:p w14:paraId="40188D0D" w14:textId="43232500" w:rsidR="00767A0A" w:rsidRDefault="00B80140" w:rsidP="00BB4EA1">
      <w:pPr>
        <w:pStyle w:val="NoteToTenderersBullets-ASDEFCON"/>
        <w:rPr>
          <w:rFonts w:cs="Arial"/>
        </w:rPr>
      </w:pPr>
      <w:hyperlink r:id="rId35" w:history="1">
        <w:r w:rsidR="00AE666A">
          <w:rPr>
            <w:rStyle w:val="Hyperlink"/>
            <w:rFonts w:cs="Arial"/>
          </w:rPr>
          <w:t>https://www.defence.gov.au/business-industry/procurement/policies-guidelines-templates/procurement-guidance/liability-risk-management</w:t>
        </w:r>
      </w:hyperlink>
      <w:r w:rsidR="00914361" w:rsidRPr="005A1253">
        <w:rPr>
          <w:rFonts w:cs="Arial"/>
        </w:rPr>
        <w:t>.</w:t>
      </w:r>
    </w:p>
    <w:p w14:paraId="48EACE52" w14:textId="61F2655A" w:rsidR="00914361" w:rsidRPr="005A1253" w:rsidRDefault="00914361" w:rsidP="00914361">
      <w:pPr>
        <w:pStyle w:val="ATTANNLV2-ASDEFCON"/>
        <w:rPr>
          <w:rFonts w:cs="Arial"/>
        </w:rPr>
      </w:pPr>
      <w:r w:rsidRPr="005A1253">
        <w:rPr>
          <w:rFonts w:cs="Arial"/>
        </w:rPr>
        <w:t xml:space="preserve">If a tenderer proposes to limit its liability on an alternative basis to that set out in clause </w:t>
      </w:r>
      <w:r w:rsidRPr="007F2E98">
        <w:rPr>
          <w:rFonts w:cs="Arial"/>
        </w:rPr>
        <w:t>10.</w:t>
      </w:r>
      <w:r w:rsidR="00F3299C">
        <w:rPr>
          <w:rFonts w:cs="Arial"/>
        </w:rPr>
        <w:t>7</w:t>
      </w:r>
      <w:r w:rsidRPr="007F2E98">
        <w:rPr>
          <w:rFonts w:cs="Arial"/>
        </w:rPr>
        <w:t xml:space="preserve"> of the draft COC (eg, by proposing a liability limitation </w:t>
      </w:r>
      <w:r w:rsidR="00FD429C">
        <w:rPr>
          <w:rFonts w:cs="Arial"/>
        </w:rPr>
        <w:t xml:space="preserve">or exclusion </w:t>
      </w:r>
      <w:r w:rsidRPr="007F2E98">
        <w:rPr>
          <w:rFonts w:cs="Arial"/>
        </w:rPr>
        <w:t>additional to those set out in clause 10.</w:t>
      </w:r>
      <w:r w:rsidR="003958B3">
        <w:rPr>
          <w:rFonts w:cs="Arial"/>
        </w:rPr>
        <w:t>7</w:t>
      </w:r>
      <w:r w:rsidRPr="007F2E98">
        <w:rPr>
          <w:rFonts w:cs="Arial"/>
        </w:rPr>
        <w:t>),</w:t>
      </w:r>
      <w:r w:rsidRPr="005A1253">
        <w:rPr>
          <w:rFonts w:cs="Arial"/>
        </w:rPr>
        <w:t xml:space="preserve"> the tenderer is to provide the following details:</w:t>
      </w:r>
    </w:p>
    <w:p w14:paraId="72F9F19C" w14:textId="61B34A71" w:rsidR="00914361" w:rsidRPr="005A1253" w:rsidRDefault="00914361" w:rsidP="00914361">
      <w:pPr>
        <w:pStyle w:val="ATTANNLV3-ASDEFCON"/>
        <w:rPr>
          <w:rFonts w:cs="Arial"/>
        </w:rPr>
      </w:pPr>
      <w:r w:rsidRPr="005A1253">
        <w:rPr>
          <w:rFonts w:cs="Arial"/>
        </w:rPr>
        <w:t>the terms of the tenderer’s proposed limitation of liability</w:t>
      </w:r>
      <w:r w:rsidRPr="007F2E98">
        <w:rPr>
          <w:rFonts w:cs="Arial"/>
        </w:rPr>
        <w:t>, including t</w:t>
      </w:r>
      <w:r w:rsidR="00AE666A">
        <w:rPr>
          <w:rFonts w:cs="Arial"/>
        </w:rPr>
        <w:t>heir</w:t>
      </w:r>
      <w:r w:rsidRPr="007F2E98">
        <w:rPr>
          <w:rFonts w:cs="Arial"/>
        </w:rPr>
        <w:t xml:space="preserve"> proposed</w:t>
      </w:r>
      <w:r w:rsidR="00577037">
        <w:rPr>
          <w:rFonts w:cs="Arial"/>
        </w:rPr>
        <w:t xml:space="preserve"> Limitation Amount to be set out in item 14 of the Details Schedule</w:t>
      </w:r>
      <w:r w:rsidRPr="007F2E98">
        <w:rPr>
          <w:rFonts w:cs="Arial"/>
        </w:rPr>
        <w:t xml:space="preserve"> </w:t>
      </w:r>
      <w:r w:rsidRPr="005A1253">
        <w:rPr>
          <w:rFonts w:cs="Arial"/>
        </w:rPr>
        <w:t>of the draft COC;</w:t>
      </w:r>
    </w:p>
    <w:p w14:paraId="79B6D4FF" w14:textId="2967FA87" w:rsidR="00914361" w:rsidRPr="005A1253" w:rsidRDefault="00914361" w:rsidP="00914361">
      <w:pPr>
        <w:pStyle w:val="ATTANNLV3-ASDEFCON"/>
        <w:rPr>
          <w:rFonts w:cs="Arial"/>
        </w:rPr>
      </w:pPr>
      <w:r w:rsidRPr="005A1253">
        <w:rPr>
          <w:rFonts w:cs="Arial"/>
        </w:rPr>
        <w:t xml:space="preserve">an explanation of why the tenderer requires a limitation of its liability regime different to that proposed in clause </w:t>
      </w:r>
      <w:r w:rsidRPr="007F2E98">
        <w:rPr>
          <w:rFonts w:cs="Arial"/>
        </w:rPr>
        <w:t>10.</w:t>
      </w:r>
      <w:r w:rsidR="003958B3">
        <w:rPr>
          <w:rFonts w:cs="Arial"/>
        </w:rPr>
        <w:t>7</w:t>
      </w:r>
      <w:r w:rsidRPr="005A1253">
        <w:rPr>
          <w:rFonts w:cs="Arial"/>
        </w:rPr>
        <w:t xml:space="preserve"> of the draft COC; and</w:t>
      </w:r>
    </w:p>
    <w:p w14:paraId="7616270E" w14:textId="77777777" w:rsidR="00914361" w:rsidRPr="005A1253" w:rsidRDefault="00914361" w:rsidP="00914361">
      <w:pPr>
        <w:pStyle w:val="ATTANNLV3-ASDEFCON"/>
        <w:rPr>
          <w:rFonts w:cs="Arial"/>
        </w:rPr>
      </w:pPr>
      <w:r w:rsidRPr="005A1253">
        <w:rPr>
          <w:rFonts w:cs="Arial"/>
        </w:rPr>
        <w:t>the impact (if any) of these changes on the insurance requirements of the draft COC.</w:t>
      </w:r>
    </w:p>
    <w:p w14:paraId="4AE53DFE" w14:textId="77777777" w:rsidR="00914361" w:rsidRPr="005A1253" w:rsidRDefault="00914361" w:rsidP="00914361">
      <w:pPr>
        <w:pStyle w:val="ATTANNLV1-ASDEFCON"/>
      </w:pPr>
      <w:bookmarkStart w:id="54" w:name="_Toc531857837"/>
      <w:r w:rsidRPr="005A1253">
        <w:t>INSURANCE (Core)</w:t>
      </w:r>
      <w:bookmarkEnd w:id="54"/>
    </w:p>
    <w:p w14:paraId="5788277E" w14:textId="77777777" w:rsidR="00914361" w:rsidRPr="005A1253" w:rsidRDefault="00914361" w:rsidP="00914361">
      <w:pPr>
        <w:pStyle w:val="Clause"/>
        <w:rPr>
          <w:rFonts w:cs="Arial"/>
        </w:rPr>
      </w:pPr>
      <w:r w:rsidRPr="005A1253">
        <w:rPr>
          <w:rFonts w:cs="Arial"/>
        </w:rPr>
        <w:t>Draft COC reference: clause 9</w:t>
      </w:r>
    </w:p>
    <w:p w14:paraId="6F13C6BA" w14:textId="4183A17A" w:rsidR="002210AE" w:rsidRDefault="00914361" w:rsidP="001B0FF1">
      <w:pPr>
        <w:pStyle w:val="NoteToTenderers-ASDEFCON"/>
        <w:keepNext w:val="0"/>
        <w:rPr>
          <w:rFonts w:eastAsia="Calibri" w:cs="Arial"/>
        </w:rPr>
      </w:pPr>
      <w:r w:rsidRPr="005A1253">
        <w:rPr>
          <w:rFonts w:eastAsia="Calibri" w:cs="Arial"/>
        </w:rPr>
        <w:t xml:space="preserve">Note to tenderers:  </w:t>
      </w:r>
      <w:r w:rsidR="00615A65">
        <w:rPr>
          <w:rFonts w:eastAsia="Calibri" w:cs="Arial"/>
        </w:rPr>
        <w:t>For information on ACIP and the list of companies with ACIP status, refer:</w:t>
      </w:r>
    </w:p>
    <w:p w14:paraId="743C8008" w14:textId="364F3915" w:rsidR="00615A65" w:rsidRDefault="00615A65" w:rsidP="002210AE">
      <w:pPr>
        <w:pStyle w:val="NoteToTenderersBullets-ASDEFCON"/>
        <w:keepNext w:val="0"/>
      </w:pPr>
      <w:hyperlink r:id="rId36" w:history="1">
        <w:r>
          <w:rPr>
            <w:rStyle w:val="Hyperlink"/>
          </w:rPr>
          <w:t>https://www.defence.gov.au/business-industry/procurement/policies-guidelines-templates/procurement-guidance/acip-initiative</w:t>
        </w:r>
      </w:hyperlink>
      <w:r>
        <w:t>.</w:t>
      </w:r>
    </w:p>
    <w:p w14:paraId="0B2168BE" w14:textId="1132A3D1" w:rsidR="00914361" w:rsidRPr="005A1253" w:rsidRDefault="00615A65" w:rsidP="00615A65">
      <w:pPr>
        <w:pStyle w:val="NoteToTenderers-ASDEFCON"/>
        <w:rPr>
          <w:rFonts w:eastAsia="Calibri" w:cs="Arial"/>
        </w:rPr>
      </w:pPr>
      <w:r>
        <w:rPr>
          <w:rFonts w:eastAsia="Calibri" w:cs="Arial"/>
        </w:rPr>
        <w:lastRenderedPageBreak/>
        <w:t xml:space="preserve">Other than in relation to ACIP </w:t>
      </w:r>
      <w:r>
        <w:t xml:space="preserve">approved </w:t>
      </w:r>
      <w:r w:rsidRPr="00A56AFF">
        <w:t>insurance</w:t>
      </w:r>
      <w:r>
        <w:t xml:space="preserve"> policies</w:t>
      </w:r>
      <w:r w:rsidRPr="00A56AFF">
        <w:t>,</w:t>
      </w:r>
      <w:r>
        <w:t xml:space="preserve"> </w:t>
      </w:r>
      <w:r w:rsidRPr="00A56AFF">
        <w:t>the</w:t>
      </w:r>
      <w:r>
        <w:t xml:space="preserve"> </w:t>
      </w:r>
      <w:r w:rsidRPr="00A56AFF">
        <w:t>Commonwealth</w:t>
      </w:r>
      <w:r>
        <w:t xml:space="preserve"> will </w:t>
      </w:r>
      <w:r w:rsidRPr="00A56AFF">
        <w:t>require</w:t>
      </w:r>
      <w:r w:rsidRPr="004804F9">
        <w:rPr>
          <w:rFonts w:eastAsia="Calibri" w:cs="Arial"/>
        </w:rPr>
        <w:t xml:space="preserve"> </w:t>
      </w:r>
      <w:r>
        <w:rPr>
          <w:rFonts w:eastAsia="Calibri" w:cs="Arial"/>
        </w:rPr>
        <w:t xml:space="preserve">comprehensive </w:t>
      </w:r>
      <w:r w:rsidRPr="005A1253">
        <w:rPr>
          <w:rFonts w:eastAsia="Calibri" w:cs="Arial"/>
        </w:rPr>
        <w:t>details</w:t>
      </w:r>
      <w:r>
        <w:rPr>
          <w:rFonts w:eastAsia="Calibri" w:cs="Arial"/>
        </w:rPr>
        <w:t xml:space="preserve"> of</w:t>
      </w:r>
      <w:r w:rsidRPr="005A1253">
        <w:rPr>
          <w:rFonts w:eastAsia="Calibri" w:cs="Arial"/>
        </w:rPr>
        <w:t xml:space="preserve"> insurance policies </w:t>
      </w:r>
      <w:r>
        <w:rPr>
          <w:rFonts w:eastAsia="Calibri" w:cs="Arial"/>
        </w:rPr>
        <w:t>from a</w:t>
      </w:r>
      <w:r w:rsidRPr="005A1253">
        <w:rPr>
          <w:rFonts w:eastAsia="Calibri" w:cs="Arial"/>
        </w:rPr>
        <w:t xml:space="preserve"> preferred tenderer</w:t>
      </w:r>
      <w:r>
        <w:rPr>
          <w:rFonts w:eastAsia="Calibri" w:cs="Arial"/>
        </w:rPr>
        <w:t>, and</w:t>
      </w:r>
      <w:r w:rsidRPr="005A1253">
        <w:rPr>
          <w:rFonts w:eastAsia="Calibri" w:cs="Arial"/>
        </w:rPr>
        <w:t xml:space="preserve"> </w:t>
      </w:r>
      <w:r>
        <w:rPr>
          <w:rFonts w:eastAsia="Calibri" w:cs="Arial"/>
        </w:rPr>
        <w:t>res</w:t>
      </w:r>
      <w:r w:rsidRPr="005A1253">
        <w:rPr>
          <w:rFonts w:eastAsia="Calibri" w:cs="Arial"/>
        </w:rPr>
        <w:t>e</w:t>
      </w:r>
      <w:r>
        <w:rPr>
          <w:rFonts w:eastAsia="Calibri" w:cs="Arial"/>
        </w:rPr>
        <w:t>r</w:t>
      </w:r>
      <w:r w:rsidRPr="005A1253">
        <w:rPr>
          <w:rFonts w:eastAsia="Calibri" w:cs="Arial"/>
        </w:rPr>
        <w:t>v</w:t>
      </w:r>
      <w:r>
        <w:rPr>
          <w:rFonts w:eastAsia="Calibri" w:cs="Arial"/>
        </w:rPr>
        <w:t xml:space="preserve">es </w:t>
      </w:r>
      <w:r w:rsidRPr="005A1253">
        <w:rPr>
          <w:rFonts w:eastAsia="Calibri" w:cs="Arial"/>
        </w:rPr>
        <w:t xml:space="preserve">the </w:t>
      </w:r>
      <w:r>
        <w:rPr>
          <w:rFonts w:eastAsia="Calibri" w:cs="Arial"/>
        </w:rPr>
        <w:t xml:space="preserve">right </w:t>
      </w:r>
      <w:r w:rsidRPr="005A1253">
        <w:rPr>
          <w:rFonts w:eastAsia="Calibri" w:cs="Arial"/>
        </w:rPr>
        <w:t>t</w:t>
      </w:r>
      <w:r>
        <w:rPr>
          <w:rFonts w:eastAsia="Calibri" w:cs="Arial"/>
        </w:rPr>
        <w:t xml:space="preserve">o </w:t>
      </w:r>
      <w:r w:rsidRPr="005A1253">
        <w:rPr>
          <w:rFonts w:eastAsia="Calibri" w:cs="Arial"/>
        </w:rPr>
        <w:t>requ</w:t>
      </w:r>
      <w:r>
        <w:rPr>
          <w:rFonts w:eastAsia="Calibri" w:cs="Arial"/>
        </w:rPr>
        <w:t>est</w:t>
      </w:r>
      <w:r>
        <w:t xml:space="preserve"> that </w:t>
      </w:r>
      <w:r w:rsidRPr="00A56AFF">
        <w:t>additional</w:t>
      </w:r>
      <w:r>
        <w:t xml:space="preserve"> </w:t>
      </w:r>
      <w:r w:rsidRPr="00A56AFF">
        <w:t>insurance</w:t>
      </w:r>
      <w:r>
        <w:t xml:space="preserve"> </w:t>
      </w:r>
      <w:r w:rsidRPr="00A56AFF">
        <w:t>policies</w:t>
      </w:r>
      <w:r>
        <w:t xml:space="preserve"> </w:t>
      </w:r>
      <w:r w:rsidRPr="00A56AFF">
        <w:t>be</w:t>
      </w:r>
      <w:r>
        <w:t xml:space="preserve"> </w:t>
      </w:r>
      <w:r w:rsidRPr="00A56AFF">
        <w:t>obtained</w:t>
      </w:r>
      <w:r>
        <w:t xml:space="preserve"> by </w:t>
      </w:r>
      <w:r w:rsidRPr="00A56AFF">
        <w:t>a</w:t>
      </w:r>
      <w:r>
        <w:t xml:space="preserve"> </w:t>
      </w:r>
      <w:r w:rsidRPr="00A56AFF">
        <w:t>preferred</w:t>
      </w:r>
      <w:r>
        <w:t xml:space="preserve"> </w:t>
      </w:r>
      <w:r w:rsidRPr="00A56AFF">
        <w:t>tenderer</w:t>
      </w:r>
      <w:r>
        <w:t xml:space="preserve"> </w:t>
      </w:r>
      <w:r w:rsidRPr="005A1253">
        <w:rPr>
          <w:rFonts w:eastAsia="Calibri" w:cs="Arial"/>
        </w:rPr>
        <w:t>based</w:t>
      </w:r>
      <w:r>
        <w:rPr>
          <w:rFonts w:eastAsia="Calibri" w:cs="Arial"/>
        </w:rPr>
        <w:t xml:space="preserve"> </w:t>
      </w:r>
      <w:r w:rsidRPr="005A1253">
        <w:rPr>
          <w:rFonts w:eastAsia="Calibri" w:cs="Arial"/>
        </w:rPr>
        <w:t>on</w:t>
      </w:r>
      <w:r>
        <w:rPr>
          <w:rFonts w:eastAsia="Calibri" w:cs="Arial"/>
        </w:rPr>
        <w:t xml:space="preserve"> any circumstances assessed as being relevant to the Commonwealth’s risk assessments</w:t>
      </w:r>
      <w:r w:rsidRPr="00A56AFF">
        <w:t>.</w:t>
      </w:r>
    </w:p>
    <w:p w14:paraId="2B675988" w14:textId="77777777" w:rsidR="00AE666A" w:rsidRDefault="00AE666A" w:rsidP="00AE666A">
      <w:pPr>
        <w:pStyle w:val="ATTANNLV2-ASDEFCON"/>
        <w:rPr>
          <w:rFonts w:cs="Arial"/>
        </w:rPr>
      </w:pPr>
      <w:r w:rsidRPr="005A1253">
        <w:rPr>
          <w:rFonts w:cs="Arial"/>
        </w:rPr>
        <w:t>All tenderers</w:t>
      </w:r>
      <w:r>
        <w:rPr>
          <w:rFonts w:cs="Arial"/>
        </w:rPr>
        <w:t xml:space="preserve"> </w:t>
      </w:r>
      <w:r w:rsidRPr="005A1253">
        <w:rPr>
          <w:rFonts w:eastAsia="Calibri" w:cs="Arial"/>
        </w:rPr>
        <w:t>are to indicate in their Statement of Non-Compliance</w:t>
      </w:r>
      <w:r>
        <w:rPr>
          <w:rFonts w:eastAsia="Calibri" w:cs="Arial"/>
        </w:rPr>
        <w:t xml:space="preserve"> </w:t>
      </w:r>
      <w:r w:rsidRPr="005A1253">
        <w:rPr>
          <w:rFonts w:eastAsia="Calibri" w:cs="Arial"/>
        </w:rPr>
        <w:t>the extent to which</w:t>
      </w:r>
      <w:r>
        <w:rPr>
          <w:rFonts w:eastAsia="Calibri" w:cs="Arial"/>
        </w:rPr>
        <w:t xml:space="preserve"> they do not comply with the </w:t>
      </w:r>
      <w:r w:rsidRPr="005A1253">
        <w:rPr>
          <w:rFonts w:cs="Arial"/>
        </w:rPr>
        <w:t>insurances required by the draft COC</w:t>
      </w:r>
      <w:r>
        <w:rPr>
          <w:rFonts w:cs="Arial"/>
        </w:rPr>
        <w:t xml:space="preserve"> </w:t>
      </w:r>
      <w:r>
        <w:rPr>
          <w:rFonts w:eastAsia="Calibri"/>
        </w:rPr>
        <w:t>(provided that tenderers with ACIP status are deemed compliant in relation to the insurances that are within their ACIP approval).</w:t>
      </w:r>
    </w:p>
    <w:p w14:paraId="29B5F85C" w14:textId="6B9E1246" w:rsidR="00914361" w:rsidRPr="005A1253" w:rsidRDefault="00914361" w:rsidP="00914361">
      <w:pPr>
        <w:pStyle w:val="ATTANNLV2-ASDEFCON"/>
        <w:rPr>
          <w:rFonts w:cs="Arial"/>
        </w:rPr>
      </w:pPr>
      <w:r w:rsidRPr="005A1253">
        <w:rPr>
          <w:rFonts w:cs="Arial"/>
        </w:rPr>
        <w:t xml:space="preserve">All tenderers are to identify </w:t>
      </w:r>
      <w:r w:rsidR="002D148E">
        <w:rPr>
          <w:rFonts w:cs="Arial"/>
        </w:rPr>
        <w:t xml:space="preserve">within the </w:t>
      </w:r>
      <w:r w:rsidR="00084502">
        <w:t>‘Specific Prices’ worksheet of the Complex Services Pricing Workbook (</w:t>
      </w:r>
      <w:r w:rsidR="00A94AB8">
        <w:rPr>
          <w:rFonts w:cs="Arial"/>
        </w:rPr>
        <w:t>CSERPW</w:t>
      </w:r>
      <w:r w:rsidR="00084502">
        <w:rPr>
          <w:rFonts w:cs="Arial"/>
        </w:rPr>
        <w:t>)</w:t>
      </w:r>
      <w:r w:rsidR="00084502" w:rsidRPr="00084502">
        <w:t xml:space="preserve"> </w:t>
      </w:r>
      <w:r w:rsidR="00084502">
        <w:t xml:space="preserve">submitted under </w:t>
      </w:r>
      <w:r w:rsidR="00084502" w:rsidRPr="005A1253">
        <w:rPr>
          <w:rFonts w:cs="Arial"/>
        </w:rPr>
        <w:t>TDR D</w:t>
      </w:r>
      <w:r w:rsidR="00084502">
        <w:rPr>
          <w:rFonts w:cs="Arial"/>
        </w:rPr>
        <w:t>,</w:t>
      </w:r>
      <w:r w:rsidRPr="005A1253">
        <w:rPr>
          <w:rFonts w:cs="Arial"/>
        </w:rPr>
        <w:t xml:space="preserve"> </w:t>
      </w:r>
      <w:r w:rsidR="00084502">
        <w:rPr>
          <w:rFonts w:cs="Arial"/>
        </w:rPr>
        <w:t xml:space="preserve">details of </w:t>
      </w:r>
      <w:r w:rsidRPr="005A1253">
        <w:rPr>
          <w:rFonts w:cs="Arial"/>
        </w:rPr>
        <w:t>all costs associated with the insurance policies covered in the tenderer’s insurance response.</w:t>
      </w:r>
    </w:p>
    <w:p w14:paraId="6FC7A421" w14:textId="4FB7EA63" w:rsidR="00914361" w:rsidRPr="005A1253" w:rsidRDefault="00914361" w:rsidP="00914361">
      <w:pPr>
        <w:pStyle w:val="ATTANNLV1-ASDEFCON"/>
      </w:pPr>
      <w:bookmarkStart w:id="55" w:name="_Ref121810670"/>
      <w:bookmarkStart w:id="56" w:name="_Toc531857839"/>
      <w:r>
        <w:t>TECHNICAL DATA</w:t>
      </w:r>
      <w:r w:rsidR="003F34DE">
        <w:t xml:space="preserve"> and</w:t>
      </w:r>
      <w:r>
        <w:t xml:space="preserve"> SOFTWARE rights</w:t>
      </w:r>
      <w:r w:rsidRPr="005A1253">
        <w:t xml:space="preserve"> (Core)</w:t>
      </w:r>
      <w:bookmarkEnd w:id="55"/>
    </w:p>
    <w:p w14:paraId="58F085BD" w14:textId="77777777" w:rsidR="00914361" w:rsidRPr="005A1253" w:rsidRDefault="00914361" w:rsidP="00914361">
      <w:pPr>
        <w:pStyle w:val="Clause"/>
        <w:rPr>
          <w:rFonts w:cs="Arial"/>
        </w:rPr>
      </w:pPr>
      <w:r w:rsidRPr="005A1253">
        <w:rPr>
          <w:rFonts w:cs="Arial"/>
        </w:rPr>
        <w:t>Draft COC</w:t>
      </w:r>
      <w:r w:rsidRPr="005A1253">
        <w:rPr>
          <w:rFonts w:cs="Arial"/>
          <w:i w:val="0"/>
        </w:rPr>
        <w:t xml:space="preserve"> </w:t>
      </w:r>
      <w:r w:rsidRPr="005A1253">
        <w:rPr>
          <w:rFonts w:cs="Arial"/>
        </w:rPr>
        <w:t>reference: clause 5</w:t>
      </w:r>
    </w:p>
    <w:p w14:paraId="1A094A8C" w14:textId="658E61B7" w:rsidR="00D10FC8" w:rsidRDefault="00D10FC8" w:rsidP="00D10FC8">
      <w:pPr>
        <w:pStyle w:val="NoteToDrafters-ASDEFCON"/>
      </w:pPr>
      <w:r w:rsidRPr="005A1253">
        <w:t xml:space="preserve">Note to drafters:  </w:t>
      </w:r>
      <w:r>
        <w:t>Refer to clause 5 of the draft COC regarding tailoring requirements.</w:t>
      </w:r>
    </w:p>
    <w:p w14:paraId="1E479853" w14:textId="74C718C9" w:rsidR="00914361" w:rsidRDefault="00914361" w:rsidP="00914361">
      <w:pPr>
        <w:pStyle w:val="NoteToTenderers-ASDEFCON"/>
        <w:rPr>
          <w:rFonts w:cs="Arial"/>
        </w:rPr>
      </w:pPr>
      <w:r w:rsidRPr="005A1253">
        <w:rPr>
          <w:rFonts w:cs="Arial"/>
        </w:rPr>
        <w:t xml:space="preserve">Note to tenderers:  </w:t>
      </w:r>
      <w:r w:rsidRPr="00E559A0">
        <w:rPr>
          <w:rFonts w:cs="Arial"/>
        </w:rPr>
        <w:t xml:space="preserve">Tenderers are </w:t>
      </w:r>
      <w:r w:rsidR="002B445A">
        <w:rPr>
          <w:rFonts w:cs="Arial"/>
        </w:rPr>
        <w:t xml:space="preserve">required </w:t>
      </w:r>
      <w:r w:rsidR="00DC132E">
        <w:rPr>
          <w:rFonts w:cs="Arial"/>
        </w:rPr>
        <w:t>to submit a draft</w:t>
      </w:r>
      <w:r w:rsidRPr="00E559A0">
        <w:rPr>
          <w:rFonts w:cs="Arial"/>
        </w:rPr>
        <w:t xml:space="preserve"> TDSR Schedule </w:t>
      </w:r>
      <w:r w:rsidR="00DC132E">
        <w:rPr>
          <w:rFonts w:cs="Arial"/>
        </w:rPr>
        <w:t xml:space="preserve">and </w:t>
      </w:r>
      <w:r w:rsidRPr="00E559A0">
        <w:rPr>
          <w:rFonts w:cs="Arial"/>
        </w:rPr>
        <w:t>ensure that any restrictions set out in the</w:t>
      </w:r>
      <w:r w:rsidR="00DC132E">
        <w:rPr>
          <w:rFonts w:cs="Arial"/>
        </w:rPr>
        <w:t>ir</w:t>
      </w:r>
      <w:r w:rsidRPr="00E559A0">
        <w:rPr>
          <w:rFonts w:cs="Arial"/>
        </w:rPr>
        <w:t xml:space="preserve"> draft TDSR Schedule do not materially limit </w:t>
      </w:r>
      <w:r w:rsidR="00E60E14">
        <w:rPr>
          <w:rFonts w:cs="Arial"/>
        </w:rPr>
        <w:t xml:space="preserve">the </w:t>
      </w:r>
      <w:r w:rsidRPr="00E559A0">
        <w:rPr>
          <w:rFonts w:cs="Arial"/>
        </w:rPr>
        <w:t xml:space="preserve">achievement of the Commonwealth’s objectives </w:t>
      </w:r>
      <w:r w:rsidR="00DC132E">
        <w:rPr>
          <w:rFonts w:cs="Arial"/>
        </w:rPr>
        <w:t>for</w:t>
      </w:r>
      <w:r w:rsidRPr="00E559A0">
        <w:rPr>
          <w:rFonts w:cs="Arial"/>
        </w:rPr>
        <w:t xml:space="preserve"> </w:t>
      </w:r>
      <w:r>
        <w:rPr>
          <w:rFonts w:cs="Arial"/>
        </w:rPr>
        <w:t>Services</w:t>
      </w:r>
      <w:r w:rsidRPr="00E559A0">
        <w:rPr>
          <w:rFonts w:cs="Arial"/>
        </w:rPr>
        <w:t xml:space="preserve">, affect the Commonwealth’s rights at </w:t>
      </w:r>
      <w:r w:rsidRPr="0013287D">
        <w:rPr>
          <w:rFonts w:cs="Arial"/>
        </w:rPr>
        <w:t>clause 5.2</w:t>
      </w:r>
      <w:r w:rsidRPr="00E559A0">
        <w:rPr>
          <w:rFonts w:cs="Arial"/>
        </w:rPr>
        <w:t xml:space="preserve"> of the draft COC (otherwise than as provided for below)</w:t>
      </w:r>
      <w:r w:rsidR="00FA33AE">
        <w:rPr>
          <w:rFonts w:cs="Arial"/>
        </w:rPr>
        <w:t>,</w:t>
      </w:r>
      <w:r w:rsidRPr="00E559A0">
        <w:rPr>
          <w:rFonts w:cs="Arial"/>
        </w:rPr>
        <w:t xml:space="preserve"> or the tenderer's compliance with the warranties contained in clause 5</w:t>
      </w:r>
      <w:r>
        <w:rPr>
          <w:rFonts w:cs="Arial"/>
        </w:rPr>
        <w:t>.</w:t>
      </w:r>
      <w:r w:rsidR="001702B5">
        <w:rPr>
          <w:rFonts w:cs="Arial"/>
        </w:rPr>
        <w:t>11</w:t>
      </w:r>
      <w:r w:rsidRPr="00E559A0">
        <w:rPr>
          <w:rFonts w:cs="Arial"/>
        </w:rPr>
        <w:t xml:space="preserve"> of the draft COC.</w:t>
      </w:r>
    </w:p>
    <w:p w14:paraId="3BAB7AE0" w14:textId="01ECB322" w:rsidR="00BB4EA1" w:rsidRDefault="00914361" w:rsidP="00914361">
      <w:pPr>
        <w:pStyle w:val="NoteToTenderers-ASDEFCON"/>
        <w:rPr>
          <w:rFonts w:cs="Arial"/>
        </w:rPr>
      </w:pPr>
      <w:r w:rsidRPr="005A1253">
        <w:rPr>
          <w:rFonts w:cs="Arial"/>
        </w:rPr>
        <w:t>Tenderers should familiarise themselves with the</w:t>
      </w:r>
      <w:r>
        <w:rPr>
          <w:rFonts w:cs="Arial"/>
        </w:rPr>
        <w:t xml:space="preserve"> ASDEFCON </w:t>
      </w:r>
      <w:r w:rsidR="002B445A" w:rsidRPr="00337683">
        <w:t>Technical Data and Intellectual Property</w:t>
      </w:r>
      <w:r>
        <w:rPr>
          <w:rFonts w:cs="Arial"/>
        </w:rPr>
        <w:t xml:space="preserve"> </w:t>
      </w:r>
      <w:r w:rsidR="002B445A">
        <w:rPr>
          <w:rFonts w:cs="Arial"/>
        </w:rPr>
        <w:t xml:space="preserve">Commercial </w:t>
      </w:r>
      <w:r>
        <w:rPr>
          <w:rFonts w:cs="Arial"/>
        </w:rPr>
        <w:t>Handbook</w:t>
      </w:r>
      <w:r w:rsidR="00384BD0">
        <w:rPr>
          <w:rFonts w:cs="Arial"/>
        </w:rPr>
        <w:t>,</w:t>
      </w:r>
      <w:r>
        <w:rPr>
          <w:rFonts w:cs="Arial"/>
        </w:rPr>
        <w:t xml:space="preserve"> </w:t>
      </w:r>
      <w:r w:rsidRPr="005A1253">
        <w:rPr>
          <w:rFonts w:cs="Arial"/>
        </w:rPr>
        <w:t>which can be accessed at:</w:t>
      </w:r>
    </w:p>
    <w:p w14:paraId="3C95AB3B" w14:textId="184DAA6E" w:rsidR="00767A0A" w:rsidRDefault="00B80140" w:rsidP="00BB4EA1">
      <w:pPr>
        <w:pStyle w:val="NoteToTenderersBullets-ASDEFCON"/>
        <w:rPr>
          <w:rFonts w:cs="Arial"/>
        </w:rPr>
      </w:pPr>
      <w:hyperlink r:id="rId37" w:history="1">
        <w:r w:rsidR="0038273E" w:rsidRPr="00FC42A8">
          <w:rPr>
            <w:rStyle w:val="Hyperlink"/>
            <w:rFonts w:cs="Arial"/>
          </w:rPr>
          <w:t>https://www.defence.gov.au/business-industry/procurement/policies-guidelines-templates/procurement-guidance/intellectual-property-framework</w:t>
        </w:r>
      </w:hyperlink>
      <w:r w:rsidR="002B445A" w:rsidRPr="002B445A">
        <w:rPr>
          <w:rStyle w:val="Hyperlink"/>
          <w:rFonts w:cs="Arial"/>
          <w:u w:val="none"/>
        </w:rPr>
        <w:t>.</w:t>
      </w:r>
    </w:p>
    <w:p w14:paraId="777F82A4" w14:textId="5E9B00B6" w:rsidR="00F82CA1" w:rsidRDefault="00F97893" w:rsidP="00F97893">
      <w:pPr>
        <w:pStyle w:val="ATTANNLV2-ASDEFCON"/>
      </w:pPr>
      <w:bookmarkStart w:id="57" w:name="_Ref521118585"/>
      <w:r w:rsidRPr="001E48CB">
        <w:t xml:space="preserve">Tenderers </w:t>
      </w:r>
      <w:r>
        <w:t>are to</w:t>
      </w:r>
      <w:r w:rsidRPr="001E48CB">
        <w:t xml:space="preserve"> provide a </w:t>
      </w:r>
      <w:r>
        <w:t xml:space="preserve">draft </w:t>
      </w:r>
      <w:r w:rsidR="001702B5">
        <w:t>TDSR</w:t>
      </w:r>
      <w:r>
        <w:t xml:space="preserve"> Schedule in the form of Attachment </w:t>
      </w:r>
      <w:r w:rsidR="00C84853">
        <w:t>D</w:t>
      </w:r>
      <w:r>
        <w:t xml:space="preserve"> to the draft COC by specifying any</w:t>
      </w:r>
      <w:r w:rsidR="00F82CA1">
        <w:t>:</w:t>
      </w:r>
    </w:p>
    <w:p w14:paraId="27DEC8B7" w14:textId="0D573DFC" w:rsidR="00F82CA1" w:rsidRPr="00F82CA1" w:rsidRDefault="00F82CA1" w:rsidP="00F82CA1">
      <w:pPr>
        <w:pStyle w:val="ATTANNLV3-ASDEFCON"/>
        <w:rPr>
          <w:rFonts w:cs="Arial"/>
        </w:rPr>
      </w:pPr>
      <w:r>
        <w:t xml:space="preserve">for </w:t>
      </w:r>
      <w:r w:rsidR="00DC132E">
        <w:t>Annex A</w:t>
      </w:r>
      <w:r>
        <w:t xml:space="preserve"> of Attachment D - </w:t>
      </w:r>
      <w:r w:rsidR="00F97893">
        <w:t>proposed restrictions that will apply to the Commonwealth’s right to sublice</w:t>
      </w:r>
      <w:r w:rsidR="00F97893" w:rsidRPr="00F82CA1">
        <w:rPr>
          <w:rFonts w:cs="Arial"/>
        </w:rPr>
        <w:t>nse specified</w:t>
      </w:r>
      <w:r w:rsidR="00DA141F" w:rsidRPr="00F82CA1">
        <w:rPr>
          <w:rFonts w:cs="Arial"/>
        </w:rPr>
        <w:t xml:space="preserve"> </w:t>
      </w:r>
      <w:r w:rsidR="001702B5" w:rsidRPr="00F82CA1">
        <w:rPr>
          <w:rFonts w:cs="Arial"/>
        </w:rPr>
        <w:t>T</w:t>
      </w:r>
      <w:r w:rsidR="00384BD0">
        <w:rPr>
          <w:rFonts w:cs="Arial"/>
        </w:rPr>
        <w:t>D</w:t>
      </w:r>
      <w:r w:rsidR="003F34DE" w:rsidRPr="00F82CA1">
        <w:rPr>
          <w:rFonts w:cs="Arial"/>
        </w:rPr>
        <w:t xml:space="preserve"> and</w:t>
      </w:r>
      <w:r w:rsidR="00825925" w:rsidRPr="00F82CA1">
        <w:rPr>
          <w:rFonts w:cs="Arial"/>
        </w:rPr>
        <w:t xml:space="preserve"> </w:t>
      </w:r>
      <w:r w:rsidR="001702B5" w:rsidRPr="00F82CA1">
        <w:rPr>
          <w:rFonts w:cs="Arial"/>
        </w:rPr>
        <w:t>Software</w:t>
      </w:r>
      <w:r w:rsidR="00F97893" w:rsidRPr="00F82CA1">
        <w:rPr>
          <w:rFonts w:cs="Arial"/>
        </w:rPr>
        <w:t xml:space="preserve"> under clause 5</w:t>
      </w:r>
      <w:r w:rsidR="00825925" w:rsidRPr="00F82CA1">
        <w:rPr>
          <w:rFonts w:cs="Arial"/>
        </w:rPr>
        <w:t>.2.2b(v)</w:t>
      </w:r>
      <w:r w:rsidR="00F97893" w:rsidRPr="00F82CA1">
        <w:rPr>
          <w:rFonts w:cs="Arial"/>
        </w:rPr>
        <w:t xml:space="preserve"> of the draft COC</w:t>
      </w:r>
      <w:r w:rsidRPr="00F82CA1">
        <w:rPr>
          <w:rFonts w:cs="Arial"/>
        </w:rPr>
        <w:t>; and</w:t>
      </w:r>
    </w:p>
    <w:p w14:paraId="54D6D7B1" w14:textId="76FDAC9F" w:rsidR="00F97893" w:rsidRDefault="00F82CA1" w:rsidP="00F82CA1">
      <w:pPr>
        <w:pStyle w:val="ATTANNLV3-ASDEFCON"/>
      </w:pPr>
      <w:r>
        <w:rPr>
          <w:rFonts w:cs="Arial"/>
        </w:rPr>
        <w:t>f</w:t>
      </w:r>
      <w:r w:rsidRPr="00F82CA1">
        <w:rPr>
          <w:rFonts w:cs="Arial"/>
        </w:rPr>
        <w:t xml:space="preserve">or </w:t>
      </w:r>
      <w:r w:rsidR="00DC132E">
        <w:rPr>
          <w:rFonts w:cs="Arial"/>
        </w:rPr>
        <w:t>Annex B</w:t>
      </w:r>
      <w:r w:rsidRPr="00F82CA1">
        <w:rPr>
          <w:rFonts w:cs="Arial"/>
        </w:rPr>
        <w:t xml:space="preserve"> of Attachment D – any TD or Software that is proposed to be Commonwealth TD or Commonwealth</w:t>
      </w:r>
      <w:r>
        <w:t xml:space="preserve"> Software</w:t>
      </w:r>
      <w:r w:rsidR="00384BD0">
        <w:t>,</w:t>
      </w:r>
      <w:r>
        <w:t xml:space="preserve"> or any proposed changes to any restrictions on Commonwealth TD or Commonwealth Software included in Attachment D as part of the RFT</w:t>
      </w:r>
      <w:r w:rsidR="00F97893">
        <w:t>.</w:t>
      </w:r>
    </w:p>
    <w:bookmarkEnd w:id="56"/>
    <w:bookmarkEnd w:id="57"/>
    <w:p w14:paraId="4D8C39E8" w14:textId="784ADC2B" w:rsidR="00914361" w:rsidRDefault="00914361" w:rsidP="00914361">
      <w:pPr>
        <w:pStyle w:val="ATTANNLV1-ASDEFCON"/>
      </w:pPr>
      <w:r>
        <w:t>ECONOMIC BENEFIT TO THE AUSTRALIAN ECONOMY (optional)</w:t>
      </w:r>
    </w:p>
    <w:p w14:paraId="17965811" w14:textId="6AED62FE" w:rsidR="00E506AE" w:rsidRDefault="00E506AE" w:rsidP="00E506AE">
      <w:pPr>
        <w:pStyle w:val="NoteToDrafters-ASDEFCON"/>
      </w:pPr>
      <w:r w:rsidRPr="00F73466">
        <w:t xml:space="preserve">Note to drafters:  This clause must be used </w:t>
      </w:r>
      <w:r>
        <w:t xml:space="preserve">if the expected </w:t>
      </w:r>
      <w:r w:rsidRPr="00254C96">
        <w:t xml:space="preserve">value </w:t>
      </w:r>
      <w:r>
        <w:t xml:space="preserve">of </w:t>
      </w:r>
      <w:r w:rsidRPr="00F94FDF">
        <w:t xml:space="preserve">any resultant Contract is </w:t>
      </w:r>
      <w:r>
        <w:t xml:space="preserve">above </w:t>
      </w:r>
      <w:r w:rsidRPr="00F94FDF">
        <w:t>$</w:t>
      </w:r>
      <w:r w:rsidR="00330C0F">
        <w:t>1</w:t>
      </w:r>
      <w:r w:rsidRPr="00F94FDF">
        <w:t xml:space="preserve"> million (</w:t>
      </w:r>
      <w:r w:rsidRPr="00ED7BD4">
        <w:t>including GST),</w:t>
      </w:r>
      <w:r w:rsidRPr="00F94FDF">
        <w:t xml:space="preserve"> for the</w:t>
      </w:r>
      <w:r>
        <w:t xml:space="preserve"> Initial Term</w:t>
      </w:r>
      <w:r>
        <w:rPr>
          <w:highlight w:val="black"/>
        </w:rPr>
        <w:t>.</w:t>
      </w:r>
    </w:p>
    <w:p w14:paraId="7DBD5565" w14:textId="5CF21D9D" w:rsidR="00E506AE" w:rsidRDefault="00E506AE" w:rsidP="00E506AE">
      <w:pPr>
        <w:pStyle w:val="NoteToTenderers-ASDEFCON"/>
      </w:pPr>
      <w:r>
        <w:t>Note to tenderers: For an explanation of economic benefits, refer to the Department of Finance</w:t>
      </w:r>
      <w:r w:rsidR="0048219D">
        <w:t>:</w:t>
      </w:r>
    </w:p>
    <w:p w14:paraId="66C44171" w14:textId="080BD2AC" w:rsidR="00066AF6" w:rsidRDefault="00066AF6" w:rsidP="00066AF6">
      <w:pPr>
        <w:pStyle w:val="NoteToTenderersBullets-ASDEFCON"/>
        <w:rPr>
          <w:rFonts w:ascii="Calibri" w:hAnsi="Calibri" w:cs="Calibri"/>
          <w:szCs w:val="22"/>
        </w:rPr>
      </w:pPr>
      <w:hyperlink r:id="rId38" w:history="1">
        <w:r>
          <w:rPr>
            <w:rStyle w:val="Hyperlink"/>
          </w:rPr>
          <w:t>https://www.finance.gov.au/sites/default/files/2024-07/consideration-of-broader-economic-benefits-in-procurement_july-2024.pdf</w:t>
        </w:r>
      </w:hyperlink>
    </w:p>
    <w:p w14:paraId="0F47566C" w14:textId="05F6CAF9" w:rsidR="00E506AE" w:rsidRPr="00E506AE" w:rsidRDefault="00E506AE" w:rsidP="00E506AE">
      <w:pPr>
        <w:pStyle w:val="ATTANNLV2-ASDEFCON"/>
      </w:pPr>
      <w:r w:rsidRPr="00F73466">
        <w:t xml:space="preserve">Tenderers are to provide details of the </w:t>
      </w:r>
      <w:r w:rsidR="002C585D">
        <w:t xml:space="preserve">direct </w:t>
      </w:r>
      <w:r w:rsidRPr="00F73466">
        <w:t>economic benefits that any resultant Contract would achieve for the Australian economy.</w:t>
      </w:r>
    </w:p>
    <w:p w14:paraId="6F5AC269" w14:textId="5428386E" w:rsidR="0050679D" w:rsidRDefault="0050679D" w:rsidP="0050679D">
      <w:pPr>
        <w:pStyle w:val="ASDEFCONNormal"/>
      </w:pPr>
    </w:p>
    <w:p w14:paraId="4CEA20E0" w14:textId="77777777" w:rsidR="008E7929" w:rsidRPr="00E506AE" w:rsidRDefault="008E7929" w:rsidP="008E7929">
      <w:pPr>
        <w:pStyle w:val="ATTANNLV2-ASDEFCON"/>
        <w:numPr>
          <w:ilvl w:val="0"/>
          <w:numId w:val="0"/>
        </w:numPr>
        <w:sectPr w:rsidR="008E7929" w:rsidRPr="00E506AE" w:rsidSect="00DB1751">
          <w:headerReference w:type="even" r:id="rId39"/>
          <w:headerReference w:type="default" r:id="rId40"/>
          <w:footerReference w:type="default" r:id="rId41"/>
          <w:headerReference w:type="first" r:id="rId42"/>
          <w:pgSz w:w="11907" w:h="16840" w:code="9"/>
          <w:pgMar w:top="1304" w:right="1418" w:bottom="851" w:left="1418" w:header="567" w:footer="567" w:gutter="0"/>
          <w:pgNumType w:start="1"/>
          <w:cols w:space="720"/>
        </w:sectPr>
      </w:pPr>
    </w:p>
    <w:p w14:paraId="3F1E1E60" w14:textId="2E7CC832" w:rsidR="006236B6" w:rsidRPr="00EB0ED9" w:rsidRDefault="0048219D" w:rsidP="006236B6">
      <w:pPr>
        <w:pStyle w:val="ASDEFCONTitle"/>
      </w:pPr>
      <w:bookmarkStart w:id="58" w:name="_Toc3028317"/>
      <w:r>
        <w:lastRenderedPageBreak/>
        <w:t xml:space="preserve">Response Volume: </w:t>
      </w:r>
      <w:r w:rsidR="006236B6" w:rsidRPr="00EB0ED9">
        <w:t>FINANCIAL (CORE)</w:t>
      </w:r>
      <w:bookmarkEnd w:id="58"/>
    </w:p>
    <w:p w14:paraId="01801A8D" w14:textId="52227EFF" w:rsidR="006236B6" w:rsidRPr="00EB0ED9" w:rsidRDefault="00B9521F" w:rsidP="00CD6E9B">
      <w:pPr>
        <w:pStyle w:val="ATTANNLV1-ASDEFCON"/>
        <w:numPr>
          <w:ilvl w:val="0"/>
          <w:numId w:val="49"/>
        </w:numPr>
      </w:pPr>
      <w:bookmarkStart w:id="59" w:name="_Ref525362960"/>
      <w:bookmarkStart w:id="60" w:name="_Toc3028318"/>
      <w:r>
        <w:t>TENDERED PRICING INFORMATION – GENERAL REQUIREMENTS</w:t>
      </w:r>
      <w:r w:rsidR="00AF3185">
        <w:t xml:space="preserve"> </w:t>
      </w:r>
      <w:r w:rsidR="006236B6" w:rsidRPr="00EB0ED9">
        <w:t>(CORE)</w:t>
      </w:r>
      <w:bookmarkEnd w:id="59"/>
      <w:bookmarkEnd w:id="60"/>
    </w:p>
    <w:p w14:paraId="2A874640" w14:textId="77777777" w:rsidR="006236B6" w:rsidRPr="00EB0ED9" w:rsidRDefault="006236B6" w:rsidP="006236B6">
      <w:pPr>
        <w:pStyle w:val="ATTANNReferencetoCOC"/>
        <w:rPr>
          <w:rFonts w:eastAsia="Calibri"/>
          <w:bCs/>
        </w:rPr>
      </w:pPr>
      <w:r w:rsidRPr="00EB0ED9">
        <w:rPr>
          <w:rFonts w:eastAsia="Calibri"/>
        </w:rPr>
        <w:t>Draft COC reference: clause 7</w:t>
      </w:r>
      <w:r w:rsidR="00C60616">
        <w:rPr>
          <w:rFonts w:eastAsia="Calibri"/>
        </w:rPr>
        <w:t>, Attachment B</w:t>
      </w:r>
    </w:p>
    <w:p w14:paraId="7185D007" w14:textId="7A9A6694" w:rsidR="00C60616" w:rsidRDefault="00C60616" w:rsidP="00C60616">
      <w:pPr>
        <w:pStyle w:val="NoteToTenderers-ASDEFCON"/>
      </w:pPr>
      <w:r w:rsidRPr="00962B7C">
        <w:t>Note to tenderers:  The</w:t>
      </w:r>
      <w:r w:rsidR="002F245E">
        <w:t xml:space="preserve"> ‘Complex Services Pricing</w:t>
      </w:r>
      <w:r w:rsidRPr="00962B7C">
        <w:t xml:space="preserve"> </w:t>
      </w:r>
      <w:r w:rsidR="002F245E">
        <w:t>W</w:t>
      </w:r>
      <w:r w:rsidRPr="00962B7C">
        <w:t>orkbook</w:t>
      </w:r>
      <w:r w:rsidR="002F245E">
        <w:t>’</w:t>
      </w:r>
      <w:r w:rsidRPr="00962B7C">
        <w:t xml:space="preserve"> </w:t>
      </w:r>
      <w:r w:rsidR="002F245E">
        <w:t>(</w:t>
      </w:r>
      <w:r w:rsidR="00962B7C" w:rsidRPr="00962B7C">
        <w:t>CSERPW</w:t>
      </w:r>
      <w:r w:rsidR="002F245E">
        <w:t>)</w:t>
      </w:r>
      <w:r w:rsidRPr="00962B7C">
        <w:t xml:space="preserve"> collect</w:t>
      </w:r>
      <w:r w:rsidR="002F245E">
        <w:t>s financial</w:t>
      </w:r>
      <w:r w:rsidRPr="00962B7C">
        <w:t xml:space="preserve"> information</w:t>
      </w:r>
      <w:r w:rsidR="002F245E">
        <w:t xml:space="preserve"> for tenders,</w:t>
      </w:r>
      <w:r w:rsidRPr="00962B7C">
        <w:t xml:space="preserve"> </w:t>
      </w:r>
      <w:r w:rsidR="002F245E">
        <w:t xml:space="preserve">informs </w:t>
      </w:r>
      <w:r w:rsidRPr="00962B7C">
        <w:t xml:space="preserve">the calculation of </w:t>
      </w:r>
      <w:r w:rsidR="004C0075" w:rsidRPr="00962B7C">
        <w:t>the DIP Activity Value</w:t>
      </w:r>
      <w:r w:rsidR="002F245E">
        <w:t xml:space="preserve"> (if applicable)</w:t>
      </w:r>
      <w:r w:rsidRPr="00962B7C">
        <w:t xml:space="preserve">, </w:t>
      </w:r>
      <w:r w:rsidR="002F245E">
        <w:t>and is in the format suitable for A</w:t>
      </w:r>
      <w:r w:rsidRPr="00962B7C">
        <w:t xml:space="preserve">nnexes to Attachment B of any resultant Contract.  Further guidance </w:t>
      </w:r>
      <w:r w:rsidR="002F245E">
        <w:t>refer to</w:t>
      </w:r>
      <w:r w:rsidRPr="00962B7C">
        <w:t xml:space="preserve"> the </w:t>
      </w:r>
      <w:r w:rsidR="00962B7C" w:rsidRPr="00962B7C">
        <w:t>CSERPW</w:t>
      </w:r>
      <w:r w:rsidRPr="00962B7C">
        <w:t xml:space="preserve"> Guide.</w:t>
      </w:r>
    </w:p>
    <w:p w14:paraId="46280F88" w14:textId="105E4350" w:rsidR="009E5DCC" w:rsidRPr="00962B7C" w:rsidRDefault="009E5DCC" w:rsidP="009E5DCC">
      <w:pPr>
        <w:pStyle w:val="NoteToDrafters-ASDEFCON"/>
      </w:pPr>
      <w:r>
        <w:t>Note to drafters:  Update the CSERPW to support this Annex.  Amend the list</w:t>
      </w:r>
      <w:r w:rsidR="00703DC9">
        <w:t xml:space="preserve"> under clause 1.1</w:t>
      </w:r>
      <w:r>
        <w:t xml:space="preserve"> for the draft Contract; for example, if Milestones will not be included.</w:t>
      </w:r>
    </w:p>
    <w:p w14:paraId="7B55F086" w14:textId="77777777" w:rsidR="0073075F" w:rsidRDefault="006236B6" w:rsidP="004F510D">
      <w:pPr>
        <w:pStyle w:val="ATTANNLV2-ASDEFCON"/>
      </w:pPr>
      <w:r w:rsidRPr="00962B7C">
        <w:t xml:space="preserve">Tenderers are to complete </w:t>
      </w:r>
      <w:r w:rsidR="004F510D" w:rsidRPr="00962B7C">
        <w:t xml:space="preserve">and submit tender pricing information within the Microsoft Excel® Workbook titled </w:t>
      </w:r>
      <w:r w:rsidR="00962B7C">
        <w:t>‘</w:t>
      </w:r>
      <w:r w:rsidR="00962B7C" w:rsidRPr="00962B7C">
        <w:rPr>
          <w:i/>
        </w:rPr>
        <w:t>Complex Services Pricing Workbook</w:t>
      </w:r>
      <w:r w:rsidR="00962B7C">
        <w:t>’ (</w:t>
      </w:r>
      <w:r w:rsidR="00962B7C" w:rsidRPr="00962B7C">
        <w:t>CSERPW</w:t>
      </w:r>
      <w:r w:rsidR="00962B7C">
        <w:t>)</w:t>
      </w:r>
      <w:r w:rsidR="0073075F">
        <w:t>, including the following worksheets:</w:t>
      </w:r>
    </w:p>
    <w:p w14:paraId="14587B58" w14:textId="0B491E2C" w:rsidR="0073075F" w:rsidRDefault="0073075F" w:rsidP="0073075F">
      <w:pPr>
        <w:pStyle w:val="ATTANNLV3-ASDEFCON"/>
      </w:pPr>
      <w:r>
        <w:t>Recurring Services worksheets;</w:t>
      </w:r>
    </w:p>
    <w:p w14:paraId="7BF331A3" w14:textId="77777777" w:rsidR="0073075F" w:rsidRDefault="0073075F" w:rsidP="0073075F">
      <w:pPr>
        <w:pStyle w:val="ATTANNLV3-ASDEFCON"/>
      </w:pPr>
      <w:r>
        <w:t>Task Priced Services;</w:t>
      </w:r>
    </w:p>
    <w:p w14:paraId="3BC441FC" w14:textId="77777777" w:rsidR="0073075F" w:rsidRDefault="0073075F" w:rsidP="0073075F">
      <w:pPr>
        <w:pStyle w:val="ATTANNLV3-ASDEFCON"/>
      </w:pPr>
      <w:r>
        <w:t>S&amp;Q Services;</w:t>
      </w:r>
    </w:p>
    <w:p w14:paraId="73243F7A" w14:textId="77777777" w:rsidR="0073075F" w:rsidRDefault="0073075F" w:rsidP="0073075F">
      <w:pPr>
        <w:pStyle w:val="ATTANNLV3-ASDEFCON"/>
      </w:pPr>
      <w:r>
        <w:t>Milestone Schedule;</w:t>
      </w:r>
    </w:p>
    <w:p w14:paraId="7F09A218" w14:textId="77777777" w:rsidR="0073075F" w:rsidRDefault="0073075F" w:rsidP="0073075F">
      <w:pPr>
        <w:pStyle w:val="ATTANNLV3-ASDEFCON"/>
      </w:pPr>
      <w:r>
        <w:t>Schedules of Rates (including the Schedule of Margins, Labour Rates, Material and Other Direct Cost worksheets);</w:t>
      </w:r>
    </w:p>
    <w:p w14:paraId="2F9C7253" w14:textId="77777777" w:rsidR="0073075F" w:rsidRDefault="0073075F" w:rsidP="0073075F">
      <w:pPr>
        <w:pStyle w:val="ATTANNLV3-ASDEFCON"/>
      </w:pPr>
      <w:r>
        <w:t>Specific Prices;</w:t>
      </w:r>
    </w:p>
    <w:p w14:paraId="0982F3FA" w14:textId="0F1723C0" w:rsidR="0073075F" w:rsidRDefault="0073075F" w:rsidP="0073075F">
      <w:pPr>
        <w:pStyle w:val="ATTANNLV3-ASDEFCON"/>
      </w:pPr>
      <w:r>
        <w:t>Adjustments;</w:t>
      </w:r>
      <w:r w:rsidR="000B6D7B">
        <w:t xml:space="preserve"> </w:t>
      </w:r>
    </w:p>
    <w:p w14:paraId="71F7F035" w14:textId="77777777" w:rsidR="00703DC9" w:rsidRDefault="000B6D7B" w:rsidP="0073075F">
      <w:pPr>
        <w:pStyle w:val="ATTANNLV3-ASDEFCON"/>
      </w:pPr>
      <w:r>
        <w:t>Payment Schedule</w:t>
      </w:r>
      <w:r w:rsidR="00703DC9">
        <w:t>; and</w:t>
      </w:r>
    </w:p>
    <w:p w14:paraId="358A7DCD" w14:textId="05C34536" w:rsidR="004F510D" w:rsidRPr="004D1BA9" w:rsidRDefault="00703DC9" w:rsidP="0073075F">
      <w:pPr>
        <w:pStyle w:val="ATTANNLV3-ASDEFCON"/>
      </w:pPr>
      <w:r>
        <w:t>if additional currencies are required, the Constants worksheet.</w:t>
      </w:r>
    </w:p>
    <w:p w14:paraId="500C4CB7" w14:textId="2F42CE88" w:rsidR="006236B6" w:rsidRDefault="004B24FD" w:rsidP="00EB29E2">
      <w:pPr>
        <w:pStyle w:val="ATTANNLV2-ASDEFCON"/>
      </w:pPr>
      <w:r w:rsidRPr="00A46CE8">
        <w:t>Prices</w:t>
      </w:r>
      <w:r>
        <w:t xml:space="preserve"> </w:t>
      </w:r>
      <w:r w:rsidRPr="00A46CE8">
        <w:t>for</w:t>
      </w:r>
      <w:r>
        <w:t xml:space="preserve"> </w:t>
      </w:r>
      <w:r w:rsidRPr="00A46CE8">
        <w:t>tendered</w:t>
      </w:r>
      <w:r>
        <w:t xml:space="preserve"> </w:t>
      </w:r>
      <w:r w:rsidRPr="00A46CE8">
        <w:t>Services</w:t>
      </w:r>
      <w:r>
        <w:t xml:space="preserve"> </w:t>
      </w:r>
      <w:r w:rsidRPr="00A46CE8">
        <w:t>are</w:t>
      </w:r>
      <w:r>
        <w:t xml:space="preserve"> </w:t>
      </w:r>
      <w:r w:rsidRPr="00A46CE8">
        <w:t>to</w:t>
      </w:r>
      <w:r>
        <w:t xml:space="preserve"> </w:t>
      </w:r>
      <w:r w:rsidRPr="00A46CE8">
        <w:t>be</w:t>
      </w:r>
      <w:r>
        <w:t xml:space="preserve"> </w:t>
      </w:r>
      <w:r w:rsidRPr="00A46CE8">
        <w:t>stated</w:t>
      </w:r>
      <w:r>
        <w:t xml:space="preserve"> </w:t>
      </w:r>
      <w:r w:rsidRPr="00A46CE8">
        <w:t>in</w:t>
      </w:r>
      <w:r>
        <w:t xml:space="preserve"> </w:t>
      </w:r>
      <w:r w:rsidRPr="00A46CE8">
        <w:t>Australian</w:t>
      </w:r>
      <w:r>
        <w:t xml:space="preserve"> </w:t>
      </w:r>
      <w:r w:rsidRPr="00A46CE8">
        <w:t>dollars</w:t>
      </w:r>
      <w:r>
        <w:t xml:space="preserve"> </w:t>
      </w:r>
      <w:r w:rsidRPr="00A46CE8">
        <w:t>except</w:t>
      </w:r>
      <w:r>
        <w:t xml:space="preserve"> </w:t>
      </w:r>
      <w:r w:rsidRPr="00A46CE8">
        <w:t>for</w:t>
      </w:r>
      <w:r>
        <w:t xml:space="preserve"> </w:t>
      </w:r>
      <w:r w:rsidRPr="00A46CE8">
        <w:t>any</w:t>
      </w:r>
      <w:r>
        <w:t xml:space="preserve"> </w:t>
      </w:r>
      <w:r w:rsidRPr="00A46CE8">
        <w:t>portion</w:t>
      </w:r>
      <w:r>
        <w:t xml:space="preserve"> </w:t>
      </w:r>
      <w:r w:rsidRPr="00A46CE8">
        <w:t>of</w:t>
      </w:r>
      <w:r>
        <w:t xml:space="preserve"> </w:t>
      </w:r>
      <w:r w:rsidRPr="00A46CE8">
        <w:t>the</w:t>
      </w:r>
      <w:r>
        <w:t xml:space="preserve"> </w:t>
      </w:r>
      <w:r w:rsidRPr="00A46CE8">
        <w:t>Services</w:t>
      </w:r>
      <w:r>
        <w:t xml:space="preserve"> </w:t>
      </w:r>
      <w:r w:rsidRPr="00A46CE8">
        <w:t>to</w:t>
      </w:r>
      <w:r>
        <w:t xml:space="preserve"> </w:t>
      </w:r>
      <w:r w:rsidRPr="00A46CE8">
        <w:t>be</w:t>
      </w:r>
      <w:r>
        <w:t xml:space="preserve"> </w:t>
      </w:r>
      <w:r w:rsidRPr="00A46CE8">
        <w:t>imported</w:t>
      </w:r>
      <w:r>
        <w:t xml:space="preserve"> </w:t>
      </w:r>
      <w:r w:rsidRPr="00A46CE8">
        <w:t>from</w:t>
      </w:r>
      <w:r>
        <w:t xml:space="preserve"> </w:t>
      </w:r>
      <w:r w:rsidRPr="00A46CE8">
        <w:t>overseas,</w:t>
      </w:r>
      <w:r>
        <w:t xml:space="preserve"> </w:t>
      </w:r>
      <w:r w:rsidRPr="00A46CE8">
        <w:t>which</w:t>
      </w:r>
      <w:r>
        <w:t xml:space="preserve"> </w:t>
      </w:r>
      <w:r w:rsidRPr="00A46CE8">
        <w:t>is</w:t>
      </w:r>
      <w:r>
        <w:t xml:space="preserve"> </w:t>
      </w:r>
      <w:r w:rsidRPr="00A46CE8">
        <w:t>to</w:t>
      </w:r>
      <w:r>
        <w:t xml:space="preserve"> </w:t>
      </w:r>
      <w:r w:rsidRPr="00A46CE8">
        <w:t>be</w:t>
      </w:r>
      <w:r>
        <w:t xml:space="preserve"> </w:t>
      </w:r>
      <w:r w:rsidRPr="00A46CE8">
        <w:t>stated</w:t>
      </w:r>
      <w:r>
        <w:t xml:space="preserve"> </w:t>
      </w:r>
      <w:r w:rsidRPr="00A46CE8">
        <w:t>in</w:t>
      </w:r>
      <w:r>
        <w:t xml:space="preserve"> </w:t>
      </w:r>
      <w:r w:rsidRPr="00A46CE8">
        <w:t>foreign</w:t>
      </w:r>
      <w:r>
        <w:t xml:space="preserve"> </w:t>
      </w:r>
      <w:r w:rsidRPr="00A46CE8">
        <w:t>currency.</w:t>
      </w:r>
      <w:r>
        <w:t xml:space="preserve">  </w:t>
      </w:r>
      <w:r w:rsidR="007E78C4">
        <w:t xml:space="preserve">All prices tendered </w:t>
      </w:r>
      <w:r w:rsidR="00703DC9">
        <w:t xml:space="preserve">are to </w:t>
      </w:r>
      <w:r w:rsidR="007E78C4">
        <w:t xml:space="preserve">be in Base Date dollars </w:t>
      </w:r>
      <w:r w:rsidR="000B6D7B">
        <w:t>(noting that p</w:t>
      </w:r>
      <w:r w:rsidR="006236B6" w:rsidRPr="004D1BA9">
        <w:t xml:space="preserve">rices under any resultant Contract will be subject to </w:t>
      </w:r>
      <w:r w:rsidR="000B6D7B">
        <w:t xml:space="preserve">periodic </w:t>
      </w:r>
      <w:r w:rsidR="006236B6" w:rsidRPr="004D1BA9">
        <w:t xml:space="preserve">adjustment </w:t>
      </w:r>
      <w:r>
        <w:t>in accordance with clause 7.3 of the COC</w:t>
      </w:r>
      <w:r w:rsidR="000B6D7B">
        <w:t>)</w:t>
      </w:r>
      <w:r>
        <w:t xml:space="preserve">. </w:t>
      </w:r>
    </w:p>
    <w:p w14:paraId="2AA12C81" w14:textId="30FA0DCD" w:rsidR="007E78C4" w:rsidRDefault="004F510D" w:rsidP="004F510D">
      <w:pPr>
        <w:pStyle w:val="ATTANNLV2-ASDEFCON"/>
      </w:pPr>
      <w:r w:rsidRPr="004D1BA9">
        <w:t xml:space="preserve">Tendered prices </w:t>
      </w:r>
      <w:r w:rsidR="00703DC9">
        <w:t xml:space="preserve">(and rates for ad hoc Services) </w:t>
      </w:r>
      <w:r w:rsidRPr="004D1BA9">
        <w:t>are to be inclusive of all costs</w:t>
      </w:r>
      <w:r w:rsidR="007E78C4">
        <w:t xml:space="preserve"> </w:t>
      </w:r>
      <w:r w:rsidR="000B6D7B">
        <w:t xml:space="preserve">(and fees, including profit) </w:t>
      </w:r>
      <w:r w:rsidR="007E78C4">
        <w:t>of complying with the draft Contract and</w:t>
      </w:r>
      <w:r w:rsidR="007A4417">
        <w:t xml:space="preserve"> </w:t>
      </w:r>
      <w:r w:rsidRPr="004D1BA9">
        <w:t>associated with the Services and carrying out all matters and doing all things necessary for the due and proper performance and completion of the proposed Contract</w:t>
      </w:r>
      <w:r>
        <w:t xml:space="preserve">.  </w:t>
      </w:r>
      <w:r w:rsidR="007E78C4" w:rsidRPr="004D1BA9">
        <w:t>Tenderers are not to include contingency for exchange rate fluctuations in their tendered price</w:t>
      </w:r>
      <w:r w:rsidR="007E78C4">
        <w:t>.</w:t>
      </w:r>
    </w:p>
    <w:p w14:paraId="178B76D0" w14:textId="65729549" w:rsidR="007A4417" w:rsidRDefault="007E78C4" w:rsidP="007E78C4">
      <w:pPr>
        <w:pStyle w:val="ATTANNLV2-ASDEFCON"/>
      </w:pPr>
      <w:r w:rsidRPr="004B5635">
        <w:t>Tenderers are required to submit tender prices inclusive of all overseas taxes and charges</w:t>
      </w:r>
      <w:r w:rsidR="00703DC9">
        <w:t>,</w:t>
      </w:r>
      <w:r w:rsidRPr="004B5635">
        <w:t xml:space="preserve"> and all Australian (Federal, State and Local Government) taxes including GST, duties and charges that are applicable at the Base Date.  For S</w:t>
      </w:r>
      <w:r>
        <w:t>ervice</w:t>
      </w:r>
      <w:r w:rsidRPr="004B5635">
        <w:t xml:space="preserve">s </w:t>
      </w:r>
      <w:r>
        <w:t xml:space="preserve">(including deliverables) </w:t>
      </w:r>
      <w:r w:rsidRPr="004B5635">
        <w:t>on which GST will be payable, the tenderer is to indicate the amount of GST to be applied.</w:t>
      </w:r>
    </w:p>
    <w:p w14:paraId="5C59D158" w14:textId="03F03583" w:rsidR="00265AFF" w:rsidRDefault="00265AFF" w:rsidP="00265AFF">
      <w:pPr>
        <w:pStyle w:val="NoteToTenderers-ASDEFCON"/>
      </w:pPr>
      <w:r>
        <w:lastRenderedPageBreak/>
        <w:t xml:space="preserve">Note to tenderers:  The </w:t>
      </w:r>
      <w:r w:rsidR="0082174D">
        <w:t>Defence</w:t>
      </w:r>
      <w:r>
        <w:t>Cost Principles can be found here:</w:t>
      </w:r>
    </w:p>
    <w:p w14:paraId="7CC10E42" w14:textId="489DC4B6" w:rsidR="00265AFF" w:rsidRDefault="00B80140" w:rsidP="00BB4EA1">
      <w:pPr>
        <w:pStyle w:val="NoteToTenderersBullets-ASDEFCON"/>
      </w:pPr>
      <w:hyperlink r:id="rId43" w:history="1">
        <w:r w:rsidR="00044F0B">
          <w:rPr>
            <w:rStyle w:val="Hyperlink"/>
          </w:rPr>
          <w:t>https://www.defence.gov.au/business-industry/procurement/policies-guidelines-templates/procurement-guidance/cost-principles</w:t>
        </w:r>
      </w:hyperlink>
    </w:p>
    <w:p w14:paraId="7D5060A5" w14:textId="77777777" w:rsidR="00F46FA8" w:rsidRDefault="00F46FA8" w:rsidP="00F46FA8">
      <w:pPr>
        <w:pStyle w:val="NoteToDrafters-ASDEFCON"/>
      </w:pPr>
      <w:r>
        <w:t xml:space="preserve">Note to Drafters: In accordance with Chapter 2 of the Defence Cost Principles V3.0, there are some cases where exceptions to the Defence Cost Principles may apply. </w:t>
      </w:r>
    </w:p>
    <w:p w14:paraId="0F989906" w14:textId="77777777" w:rsidR="00F46FA8" w:rsidRDefault="00F46FA8" w:rsidP="00F46FA8">
      <w:pPr>
        <w:pStyle w:val="NoteToDrafters-ASDEFCON"/>
      </w:pPr>
      <w:r>
        <w:t>For guidance in relation to application of the Defence Cost Principles, refer to Commercial and Financial Analysis Directorate at:</w:t>
      </w:r>
    </w:p>
    <w:p w14:paraId="6C33310D" w14:textId="679044BE" w:rsidR="00F46FA8" w:rsidRDefault="00B80140" w:rsidP="00F46FA8">
      <w:pPr>
        <w:pStyle w:val="NoteToDrafters-ASDEFCON"/>
        <w:numPr>
          <w:ilvl w:val="0"/>
          <w:numId w:val="52"/>
        </w:numPr>
        <w:ind w:hanging="720"/>
      </w:pPr>
      <w:hyperlink r:id="rId44" w:history="1">
        <w:r w:rsidR="00F46FA8" w:rsidRPr="008F1D2F">
          <w:rPr>
            <w:rStyle w:val="Hyperlink"/>
          </w:rPr>
          <w:t>http://ibss/PublishedWebsite/LatestFinal/836F0CF2-84F0-43C2-8A34-6D34BD246B0D/Item/4DF33272-EE23-45FF-B074-FBD845E9FDC7</w:t>
        </w:r>
      </w:hyperlink>
    </w:p>
    <w:p w14:paraId="02EDB092" w14:textId="77777777" w:rsidR="00F46FA8" w:rsidRDefault="00F46FA8" w:rsidP="00F46FA8">
      <w:pPr>
        <w:pStyle w:val="NoteToDrafters-ASDEFCON"/>
      </w:pPr>
      <w:r>
        <w:t>or by email at:</w:t>
      </w:r>
    </w:p>
    <w:p w14:paraId="6C8B1609" w14:textId="24AA29EE" w:rsidR="0082174D" w:rsidRDefault="00B80140" w:rsidP="0082174D">
      <w:pPr>
        <w:pStyle w:val="NoteToDrafters-ASDEFCON"/>
      </w:pPr>
      <w:hyperlink r:id="rId45" w:history="1">
        <w:r w:rsidR="00F46FA8" w:rsidRPr="00A1416D">
          <w:rPr>
            <w:rStyle w:val="Hyperlink"/>
          </w:rPr>
          <w:t>casg.cfa@dpe.protected.mil.au</w:t>
        </w:r>
      </w:hyperlink>
      <w:r w:rsidR="0082174D" w:rsidRPr="0082174D">
        <w:t xml:space="preserve"> </w:t>
      </w:r>
    </w:p>
    <w:p w14:paraId="739B736E" w14:textId="47D36338" w:rsidR="00F46FA8" w:rsidRDefault="0082174D" w:rsidP="0082174D">
      <w:pPr>
        <w:pStyle w:val="NoteToDrafters-ASDEFCON"/>
      </w:pPr>
      <w:r>
        <w:rPr>
          <w:b w:val="0"/>
          <w:bCs/>
          <w:i w:val="0"/>
          <w:iCs/>
          <w:color w:val="FF0000"/>
        </w:rPr>
        <w:t>W</w:t>
      </w:r>
      <w:r w:rsidRPr="00B02442">
        <w:t>here the Defence Cost Principles are not applicable, drafters should ensure that the pricing response requirements of the RFT ensure sufficient transparency of pricing in order to evaluate and establish value for money</w:t>
      </w:r>
      <w:r>
        <w:t>.</w:t>
      </w:r>
    </w:p>
    <w:p w14:paraId="26D7B479" w14:textId="77777777" w:rsidR="00F46FA8" w:rsidRDefault="00F46FA8" w:rsidP="00F46FA8">
      <w:pPr>
        <w:pStyle w:val="ATTANNLV2-ASDEFCON"/>
        <w:numPr>
          <w:ilvl w:val="0"/>
          <w:numId w:val="0"/>
        </w:numPr>
        <w:ind w:left="851"/>
      </w:pPr>
    </w:p>
    <w:p w14:paraId="4315A041" w14:textId="2E42604B" w:rsidR="007A4417" w:rsidRDefault="004F510D" w:rsidP="00C63C00">
      <w:pPr>
        <w:pStyle w:val="ATTANNLV2-ASDEFCON"/>
      </w:pPr>
      <w:r w:rsidRPr="004D1BA9">
        <w:t>Tenderers are to apply</w:t>
      </w:r>
      <w:r w:rsidR="009222EC">
        <w:t>:</w:t>
      </w:r>
      <w:r w:rsidR="00C63C00">
        <w:t xml:space="preserve"> </w:t>
      </w:r>
    </w:p>
    <w:tbl>
      <w:tblPr>
        <w:tblStyle w:val="TableGrid"/>
        <w:tblW w:w="0" w:type="auto"/>
        <w:tblLook w:val="04A0" w:firstRow="1" w:lastRow="0" w:firstColumn="1" w:lastColumn="0" w:noHBand="0" w:noVBand="1"/>
      </w:tblPr>
      <w:tblGrid>
        <w:gridCol w:w="9061"/>
      </w:tblGrid>
      <w:tr w:rsidR="009222EC" w14:paraId="1980FB7B" w14:textId="77777777" w:rsidTr="001F3170">
        <w:tc>
          <w:tcPr>
            <w:tcW w:w="9061" w:type="dxa"/>
          </w:tcPr>
          <w:p w14:paraId="2451E914" w14:textId="6F836237" w:rsidR="009222EC" w:rsidRDefault="009222EC" w:rsidP="001F3170">
            <w:pPr>
              <w:pStyle w:val="ATTANNLV2-ASDEFCON"/>
              <w:numPr>
                <w:ilvl w:val="0"/>
                <w:numId w:val="0"/>
              </w:numPr>
              <w:rPr>
                <w:b/>
                <w:i/>
              </w:rPr>
            </w:pPr>
            <w:r>
              <w:rPr>
                <w:b/>
                <w:i/>
              </w:rPr>
              <w:t>Option: Include this clause if the Defence Cost Principals are being used to develop the tender</w:t>
            </w:r>
            <w:r w:rsidR="0082174D">
              <w:rPr>
                <w:b/>
                <w:i/>
              </w:rPr>
              <w:t>ed pricing for this procurement and any exception under Chapter 2 of the Defence Cost Principles does not apply.</w:t>
            </w:r>
          </w:p>
          <w:p w14:paraId="75675DA8" w14:textId="77777777" w:rsidR="009222EC" w:rsidRPr="002C25FB" w:rsidRDefault="009222EC" w:rsidP="009222EC">
            <w:pPr>
              <w:pStyle w:val="ATTANNLV3-ASDEFCON"/>
              <w:ind w:hanging="675"/>
            </w:pPr>
            <w:r w:rsidRPr="00BE19D0">
              <w:t xml:space="preserve">the </w:t>
            </w:r>
            <w:r>
              <w:t>Defence</w:t>
            </w:r>
            <w:r w:rsidRPr="00BE19D0">
              <w:t xml:space="preserve"> Cost Principles when preparing tendered prices</w:t>
            </w:r>
            <w:r>
              <w:t>; and</w:t>
            </w:r>
          </w:p>
        </w:tc>
      </w:tr>
    </w:tbl>
    <w:p w14:paraId="5C23BD5B" w14:textId="77777777" w:rsidR="009222EC" w:rsidRDefault="009222EC" w:rsidP="009222EC">
      <w:pPr>
        <w:pStyle w:val="ATTANNLV2-ASDEFCON"/>
        <w:numPr>
          <w:ilvl w:val="0"/>
          <w:numId w:val="0"/>
        </w:numPr>
        <w:ind w:left="851"/>
      </w:pPr>
    </w:p>
    <w:p w14:paraId="2FB1B4FB" w14:textId="71649D3E" w:rsidR="00767A0A" w:rsidRDefault="00DB31B8" w:rsidP="005E0C31">
      <w:pPr>
        <w:pStyle w:val="ATTANNLV1-ASDEFCON"/>
      </w:pPr>
      <w:bookmarkStart w:id="61" w:name="_Ref95822776"/>
      <w:bookmarkStart w:id="62" w:name="_Ref109140217"/>
      <w:r>
        <w:t>TENDERED PRICING INFORMATION – Specific REQUIREMENTS</w:t>
      </w:r>
      <w:bookmarkEnd w:id="61"/>
      <w:r w:rsidR="00CE7FEB" w:rsidRPr="00EB0ED9">
        <w:t xml:space="preserve"> (CORE)</w:t>
      </w:r>
      <w:bookmarkEnd w:id="62"/>
    </w:p>
    <w:p w14:paraId="4F78D314" w14:textId="4B7DBEB3" w:rsidR="00CE7FEB" w:rsidRPr="005E0C31" w:rsidRDefault="00CE7FEB" w:rsidP="00C954CB">
      <w:pPr>
        <w:pStyle w:val="ATTANNReferencetoCOC"/>
        <w:rPr>
          <w:rFonts w:eastAsia="Calibri"/>
        </w:rPr>
      </w:pPr>
      <w:r w:rsidRPr="005E0C31">
        <w:rPr>
          <w:rFonts w:eastAsia="Calibri"/>
        </w:rPr>
        <w:t>Draft COC reference: clause 7 and Attachment B</w:t>
      </w:r>
    </w:p>
    <w:p w14:paraId="264F3D37" w14:textId="019FCC9A" w:rsidR="00252C40" w:rsidRDefault="00252C40" w:rsidP="00252C40">
      <w:pPr>
        <w:pStyle w:val="NoteToDrafters-ASDEFCON"/>
      </w:pPr>
      <w:r>
        <w:t>Note to drafters: If the Commonwealth will not consider a Mobilisation Payment, replace clause 2.1 with ‘Not used’ and delete the note to tenderers.</w:t>
      </w:r>
    </w:p>
    <w:p w14:paraId="53BE1A2C" w14:textId="6E48212E" w:rsidR="00CE7FEB" w:rsidRPr="00AE403E" w:rsidRDefault="00CE7FEB" w:rsidP="00CE7FEB">
      <w:pPr>
        <w:pStyle w:val="NoteToTenderers-ASDEFCON"/>
      </w:pPr>
      <w:r w:rsidRPr="003D10DC">
        <w:t>Note</w:t>
      </w:r>
      <w:r>
        <w:t xml:space="preserve"> </w:t>
      </w:r>
      <w:r w:rsidRPr="003D10DC">
        <w:t>to</w:t>
      </w:r>
      <w:r>
        <w:t xml:space="preserve"> </w:t>
      </w:r>
      <w:r w:rsidRPr="003D10DC">
        <w:t>tenderers:</w:t>
      </w:r>
      <w:r>
        <w:t xml:space="preserve">  </w:t>
      </w:r>
      <w:r w:rsidRPr="003D10DC">
        <w:rPr>
          <w:rFonts w:eastAsia="Calibri"/>
        </w:rPr>
        <w:t>A</w:t>
      </w:r>
      <w:r>
        <w:rPr>
          <w:rFonts w:eastAsia="Calibri"/>
        </w:rPr>
        <w:t xml:space="preserve"> </w:t>
      </w:r>
      <w:r w:rsidRPr="003D10DC">
        <w:rPr>
          <w:rFonts w:eastAsia="Calibri"/>
        </w:rPr>
        <w:t>Mobilisation</w:t>
      </w:r>
      <w:r>
        <w:rPr>
          <w:rFonts w:eastAsia="Calibri"/>
        </w:rPr>
        <w:t xml:space="preserve"> </w:t>
      </w:r>
      <w:r w:rsidRPr="003D10DC">
        <w:rPr>
          <w:rFonts w:eastAsia="Calibri"/>
        </w:rPr>
        <w:t>Payment</w:t>
      </w:r>
      <w:r>
        <w:rPr>
          <w:rFonts w:eastAsia="Calibri"/>
        </w:rPr>
        <w:t xml:space="preserve"> </w:t>
      </w:r>
      <w:r w:rsidR="00DB31B8">
        <w:rPr>
          <w:rFonts w:eastAsia="Calibri"/>
        </w:rPr>
        <w:t xml:space="preserve">may </w:t>
      </w:r>
      <w:r w:rsidRPr="003D10DC">
        <w:rPr>
          <w:rFonts w:eastAsia="Calibri"/>
        </w:rPr>
        <w:t>be</w:t>
      </w:r>
      <w:r>
        <w:rPr>
          <w:rFonts w:eastAsia="Calibri"/>
        </w:rPr>
        <w:t xml:space="preserve"> </w:t>
      </w:r>
      <w:r w:rsidRPr="003D10DC">
        <w:rPr>
          <w:rFonts w:eastAsia="Calibri"/>
        </w:rPr>
        <w:t>considered</w:t>
      </w:r>
      <w:r>
        <w:rPr>
          <w:rFonts w:eastAsia="Calibri"/>
        </w:rPr>
        <w:t xml:space="preserve"> </w:t>
      </w:r>
      <w:r w:rsidR="00C8144C">
        <w:rPr>
          <w:rFonts w:eastAsia="Calibri"/>
        </w:rPr>
        <w:t xml:space="preserve">if </w:t>
      </w:r>
      <w:r w:rsidRPr="003D10DC">
        <w:rPr>
          <w:rFonts w:eastAsia="Calibri"/>
        </w:rPr>
        <w:t>the</w:t>
      </w:r>
      <w:r>
        <w:rPr>
          <w:rFonts w:eastAsia="Calibri"/>
        </w:rPr>
        <w:t xml:space="preserve"> </w:t>
      </w:r>
      <w:r w:rsidRPr="003D10DC">
        <w:rPr>
          <w:rFonts w:eastAsia="Calibri"/>
        </w:rPr>
        <w:t>tenderer</w:t>
      </w:r>
      <w:r>
        <w:rPr>
          <w:rFonts w:eastAsia="Calibri"/>
        </w:rPr>
        <w:t xml:space="preserve"> </w:t>
      </w:r>
      <w:r w:rsidRPr="003D10DC">
        <w:rPr>
          <w:rFonts w:eastAsia="Calibri"/>
        </w:rPr>
        <w:t>demonstrate</w:t>
      </w:r>
      <w:r w:rsidR="00DB31B8">
        <w:rPr>
          <w:rFonts w:eastAsia="Calibri"/>
        </w:rPr>
        <w:t>s</w:t>
      </w:r>
      <w:r>
        <w:rPr>
          <w:rFonts w:eastAsia="Calibri"/>
        </w:rPr>
        <w:t xml:space="preserve"> </w:t>
      </w:r>
      <w:r w:rsidRPr="003D10DC">
        <w:rPr>
          <w:rFonts w:eastAsia="Calibri"/>
        </w:rPr>
        <w:t>that</w:t>
      </w:r>
      <w:r>
        <w:rPr>
          <w:rFonts w:eastAsia="Calibri"/>
        </w:rPr>
        <w:t xml:space="preserve"> </w:t>
      </w:r>
      <w:r w:rsidRPr="003D10DC">
        <w:rPr>
          <w:rFonts w:eastAsia="Calibri"/>
        </w:rPr>
        <w:t>it</w:t>
      </w:r>
      <w:r>
        <w:rPr>
          <w:rFonts w:eastAsia="Calibri"/>
        </w:rPr>
        <w:t xml:space="preserve"> </w:t>
      </w:r>
      <w:r w:rsidRPr="003D10DC">
        <w:rPr>
          <w:rFonts w:eastAsia="Calibri"/>
        </w:rPr>
        <w:t>represents</w:t>
      </w:r>
      <w:r>
        <w:rPr>
          <w:rFonts w:eastAsia="Calibri"/>
        </w:rPr>
        <w:t xml:space="preserve"> </w:t>
      </w:r>
      <w:r w:rsidRPr="003D10DC">
        <w:rPr>
          <w:rFonts w:eastAsia="Calibri"/>
        </w:rPr>
        <w:t>value</w:t>
      </w:r>
      <w:r>
        <w:rPr>
          <w:rFonts w:eastAsia="Calibri"/>
        </w:rPr>
        <w:t xml:space="preserve"> </w:t>
      </w:r>
      <w:r w:rsidRPr="003D10DC">
        <w:rPr>
          <w:rFonts w:eastAsia="Calibri"/>
        </w:rPr>
        <w:t>for</w:t>
      </w:r>
      <w:r>
        <w:rPr>
          <w:rFonts w:eastAsia="Calibri"/>
        </w:rPr>
        <w:t xml:space="preserve"> </w:t>
      </w:r>
      <w:r w:rsidRPr="003D10DC">
        <w:rPr>
          <w:rFonts w:eastAsia="Calibri"/>
        </w:rPr>
        <w:t>money</w:t>
      </w:r>
      <w:r>
        <w:rPr>
          <w:rFonts w:eastAsia="Calibri"/>
        </w:rPr>
        <w:t xml:space="preserve"> </w:t>
      </w:r>
      <w:r w:rsidRPr="003D10DC">
        <w:rPr>
          <w:rFonts w:eastAsia="Calibri"/>
        </w:rPr>
        <w:t>to</w:t>
      </w:r>
      <w:r>
        <w:rPr>
          <w:rFonts w:eastAsia="Calibri"/>
        </w:rPr>
        <w:t xml:space="preserve"> </w:t>
      </w:r>
      <w:r w:rsidRPr="003D10DC">
        <w:rPr>
          <w:rFonts w:eastAsia="Calibri"/>
        </w:rPr>
        <w:t>the</w:t>
      </w:r>
      <w:r>
        <w:rPr>
          <w:rFonts w:eastAsia="Calibri"/>
        </w:rPr>
        <w:t xml:space="preserve"> </w:t>
      </w:r>
      <w:r w:rsidRPr="003D10DC">
        <w:rPr>
          <w:rFonts w:eastAsia="Calibri"/>
        </w:rPr>
        <w:t>Commonwealth</w:t>
      </w:r>
      <w:r w:rsidR="00252C40">
        <w:rPr>
          <w:rFonts w:eastAsia="Calibri"/>
        </w:rPr>
        <w:t xml:space="preserve"> (eg, to establish new support infrastructure)</w:t>
      </w:r>
      <w:r w:rsidRPr="003D10DC">
        <w:rPr>
          <w:rFonts w:eastAsia="Calibri"/>
        </w:rPr>
        <w:t>.</w:t>
      </w:r>
      <w:r w:rsidR="00DB31B8">
        <w:rPr>
          <w:rFonts w:eastAsia="Calibri"/>
        </w:rPr>
        <w:t xml:space="preserve">  </w:t>
      </w:r>
      <w:r w:rsidR="00DB31B8">
        <w:t>If a Mobilisation Payment is considered appropriate, a Bank Guarantee in accordance with clause 7.4 of the draft COC will be required</w:t>
      </w:r>
      <w:r w:rsidR="00DD5924">
        <w:t>.</w:t>
      </w:r>
    </w:p>
    <w:p w14:paraId="1AD36D7B" w14:textId="4374F61C" w:rsidR="00CE7FEB" w:rsidRDefault="00DB31B8" w:rsidP="00DB31B8">
      <w:pPr>
        <w:pStyle w:val="ATTANNLV2-ASDEFCON"/>
        <w:jc w:val="left"/>
      </w:pPr>
      <w:bookmarkStart w:id="63" w:name="_Ref95310424"/>
      <w:r w:rsidRPr="00DB31B8">
        <w:rPr>
          <w:b/>
        </w:rPr>
        <w:t>Mobilisation Payment.</w:t>
      </w:r>
      <w:r>
        <w:t xml:space="preserve">  </w:t>
      </w:r>
      <w:r w:rsidR="00CE7FEB">
        <w:t xml:space="preserve">If a </w:t>
      </w:r>
      <w:r w:rsidR="00C8144C">
        <w:t xml:space="preserve">tenderer seeks </w:t>
      </w:r>
      <w:r w:rsidR="00CE7FEB">
        <w:t>Mobilisation Payment</w:t>
      </w:r>
      <w:r>
        <w:t>(s)</w:t>
      </w:r>
      <w:r w:rsidR="00CE7FEB">
        <w:t xml:space="preserve"> for any resultant Contract, t</w:t>
      </w:r>
      <w:r w:rsidR="00C8144C">
        <w:t>hey</w:t>
      </w:r>
      <w:r w:rsidR="00CE7FEB">
        <w:t xml:space="preserve"> are to</w:t>
      </w:r>
      <w:r>
        <w:t xml:space="preserve"> state </w:t>
      </w:r>
      <w:r w:rsidR="00CE7FEB">
        <w:t>the amount</w:t>
      </w:r>
      <w:r>
        <w:t>,</w:t>
      </w:r>
      <w:r w:rsidR="00CE7FEB">
        <w:t xml:space="preserve"> </w:t>
      </w:r>
      <w:r w:rsidR="00CE7FEB" w:rsidRPr="00933A41">
        <w:t>purpose</w:t>
      </w:r>
      <w:r>
        <w:t>(s)</w:t>
      </w:r>
      <w:r w:rsidR="00252C40">
        <w:t>,</w:t>
      </w:r>
      <w:r w:rsidR="00CE7FEB">
        <w:t xml:space="preserve"> </w:t>
      </w:r>
      <w:r w:rsidR="00CE7FEB" w:rsidRPr="00933A41">
        <w:t>and</w:t>
      </w:r>
      <w:r w:rsidR="00CE7FEB">
        <w:t xml:space="preserve"> </w:t>
      </w:r>
      <w:r w:rsidR="00CE7FEB" w:rsidRPr="00933A41">
        <w:t>date</w:t>
      </w:r>
      <w:r w:rsidR="00CE7FEB">
        <w:t xml:space="preserve"> </w:t>
      </w:r>
      <w:r w:rsidR="00CE7FEB" w:rsidRPr="00933A41">
        <w:t>of</w:t>
      </w:r>
      <w:r w:rsidR="00CE7FEB">
        <w:t xml:space="preserve"> the </w:t>
      </w:r>
      <w:r w:rsidR="00CE7FEB" w:rsidRPr="00933A41">
        <w:t>proposed</w:t>
      </w:r>
      <w:r w:rsidR="00CE7FEB">
        <w:t xml:space="preserve"> </w:t>
      </w:r>
      <w:r w:rsidR="00CE7FEB" w:rsidRPr="00933A41">
        <w:t>Mobilisation</w:t>
      </w:r>
      <w:r w:rsidR="00CE7FEB">
        <w:t xml:space="preserve"> </w:t>
      </w:r>
      <w:r w:rsidR="00CE7FEB" w:rsidRPr="00933A41">
        <w:t>Payment</w:t>
      </w:r>
      <w:r w:rsidR="00CE7FEB">
        <w:t>.</w:t>
      </w:r>
      <w:bookmarkEnd w:id="63"/>
    </w:p>
    <w:p w14:paraId="68EC2C36" w14:textId="1C28B213" w:rsidR="006236B6" w:rsidRPr="00EB0ED9" w:rsidRDefault="006236B6" w:rsidP="006236B6">
      <w:pPr>
        <w:pStyle w:val="NoteToDrafters-ASDEFCON"/>
      </w:pPr>
      <w:r w:rsidRPr="00EB0ED9">
        <w:t xml:space="preserve">Note to drafters:  </w:t>
      </w:r>
      <w:r w:rsidR="001602D3" w:rsidRPr="001602D3">
        <w:t xml:space="preserve">Include Commonwealth-specified Milestones in the ‘Milestone Schedule’ worksheet of the </w:t>
      </w:r>
      <w:r w:rsidR="001602D3">
        <w:t>CSER</w:t>
      </w:r>
      <w:r w:rsidR="001602D3" w:rsidRPr="001602D3">
        <w:t>PW</w:t>
      </w:r>
      <w:r w:rsidR="001602D3">
        <w:t xml:space="preserve">. </w:t>
      </w:r>
      <w:r w:rsidR="001602D3" w:rsidRPr="001602D3" w:rsidDel="001602D3">
        <w:t xml:space="preserve"> </w:t>
      </w:r>
      <w:r w:rsidR="005E0C31">
        <w:t xml:space="preserve">If Milestones will not be included </w:t>
      </w:r>
      <w:r w:rsidR="00C54E7A">
        <w:t xml:space="preserve">in </w:t>
      </w:r>
      <w:r w:rsidR="00DD5924">
        <w:t xml:space="preserve">any resultant </w:t>
      </w:r>
      <w:r w:rsidR="00C54E7A">
        <w:t xml:space="preserve">Contract, </w:t>
      </w:r>
      <w:r w:rsidR="005E0C31">
        <w:t>then the clauses below may be replaced with ‘Not used’ and the note to tenderers deleted.</w:t>
      </w:r>
    </w:p>
    <w:p w14:paraId="0B1AA868" w14:textId="530B4E20" w:rsidR="006236B6" w:rsidRDefault="006236B6" w:rsidP="006236B6">
      <w:pPr>
        <w:pStyle w:val="NoteToTenderers-ASDEFCON"/>
      </w:pPr>
      <w:r w:rsidRPr="00EB0ED9">
        <w:t xml:space="preserve">Note to tenderers: </w:t>
      </w:r>
      <w:r w:rsidR="00C010AE">
        <w:t xml:space="preserve"> S</w:t>
      </w:r>
      <w:r w:rsidR="00C010AE" w:rsidRPr="00BE19D0">
        <w:t xml:space="preserve">ubject to negotiations, </w:t>
      </w:r>
      <w:r w:rsidR="00C010AE" w:rsidRPr="005E7E79">
        <w:rPr>
          <w:szCs w:val="20"/>
        </w:rPr>
        <w:t xml:space="preserve">the preferred tenderer’s </w:t>
      </w:r>
      <w:r w:rsidR="00C010AE">
        <w:rPr>
          <w:szCs w:val="20"/>
        </w:rPr>
        <w:t>Milestone Schedule details</w:t>
      </w:r>
      <w:r w:rsidR="00C010AE" w:rsidRPr="005E7E79">
        <w:rPr>
          <w:szCs w:val="20"/>
        </w:rPr>
        <w:t xml:space="preserve"> </w:t>
      </w:r>
      <w:r w:rsidR="00C010AE">
        <w:t>will be included at</w:t>
      </w:r>
      <w:r w:rsidR="00C010AE" w:rsidRPr="00BE19D0">
        <w:t xml:space="preserve"> </w:t>
      </w:r>
      <w:r w:rsidR="00C010AE" w:rsidRPr="00721D75">
        <w:t xml:space="preserve">Annex </w:t>
      </w:r>
      <w:r w:rsidR="00C010AE" w:rsidRPr="00007D33">
        <w:t>A</w:t>
      </w:r>
      <w:r w:rsidR="00C010AE" w:rsidRPr="00BE19D0">
        <w:t xml:space="preserve"> to Attachment B to the </w:t>
      </w:r>
      <w:r w:rsidR="00C010AE">
        <w:t xml:space="preserve">COC. </w:t>
      </w:r>
      <w:r w:rsidR="00DD5924">
        <w:t xml:space="preserve">If </w:t>
      </w:r>
      <w:r w:rsidR="00C010AE">
        <w:t>a Milestone identif</w:t>
      </w:r>
      <w:r w:rsidR="00DD5924">
        <w:t>ies</w:t>
      </w:r>
      <w:r w:rsidR="00C010AE">
        <w:t xml:space="preserve"> the start of a pricing period (</w:t>
      </w:r>
      <w:r w:rsidR="00DD5924">
        <w:t xml:space="preserve">eg, for </w:t>
      </w:r>
      <w:r w:rsidR="00C010AE">
        <w:t xml:space="preserve">Ramp Up stages) for Recurring Services, ensure consistency between the Milestone criteria and the requirements for commencing </w:t>
      </w:r>
      <w:r w:rsidR="00D619B2">
        <w:t>those Recurring Services</w:t>
      </w:r>
      <w:r w:rsidRPr="00EB0ED9">
        <w:t>.</w:t>
      </w:r>
    </w:p>
    <w:p w14:paraId="18BB419A" w14:textId="5E957AAA" w:rsidR="00E52D89" w:rsidRDefault="00DB31B8" w:rsidP="00E52D89">
      <w:pPr>
        <w:pStyle w:val="ATTANNLV2-ASDEFCON"/>
      </w:pPr>
      <w:bookmarkStart w:id="64" w:name="_Ref79484116"/>
      <w:r w:rsidRPr="00B14BE0">
        <w:rPr>
          <w:b/>
        </w:rPr>
        <w:t>Milestones and Milestone Payments.</w:t>
      </w:r>
      <w:r>
        <w:t xml:space="preserve">  </w:t>
      </w:r>
      <w:r w:rsidR="00C54E7A">
        <w:t>When preparing</w:t>
      </w:r>
      <w:r w:rsidR="00E52D89">
        <w:t xml:space="preserve"> the ‘Milestone Schedule’ worksheet</w:t>
      </w:r>
      <w:r w:rsidR="00E52D89" w:rsidRPr="004D1BA9">
        <w:t xml:space="preserve"> </w:t>
      </w:r>
      <w:r w:rsidR="00C54E7A">
        <w:t>tenderers are to include</w:t>
      </w:r>
      <w:r w:rsidR="00E52D89">
        <w:t>:</w:t>
      </w:r>
    </w:p>
    <w:p w14:paraId="62D05DAD" w14:textId="102470A6" w:rsidR="00E52D89" w:rsidRDefault="00E52D89" w:rsidP="00E52D89">
      <w:pPr>
        <w:pStyle w:val="ATTANNLV3-ASDEFCON"/>
      </w:pPr>
      <w:r>
        <w:t>the amount of each</w:t>
      </w:r>
      <w:r w:rsidRPr="00BE19D0">
        <w:t xml:space="preserve"> proposed Milestone Payment</w:t>
      </w:r>
      <w:r w:rsidRPr="002E21FF">
        <w:t xml:space="preserve"> </w:t>
      </w:r>
      <w:r w:rsidR="00F527E2">
        <w:t>for the identified Milestones</w:t>
      </w:r>
      <w:r>
        <w:t>, or a zero amount (e</w:t>
      </w:r>
      <w:r w:rsidR="00F527E2">
        <w:t>g for</w:t>
      </w:r>
      <w:r>
        <w:t xml:space="preserve"> the </w:t>
      </w:r>
      <w:r w:rsidR="00F527E2">
        <w:t>commencement</w:t>
      </w:r>
      <w:r>
        <w:t xml:space="preserve"> of a</w:t>
      </w:r>
      <w:r w:rsidR="00F527E2">
        <w:t xml:space="preserve"> new</w:t>
      </w:r>
      <w:r>
        <w:t xml:space="preserve"> period </w:t>
      </w:r>
      <w:r w:rsidR="00F527E2">
        <w:t>of</w:t>
      </w:r>
      <w:r>
        <w:t xml:space="preserve"> Recurring Services Fees); and</w:t>
      </w:r>
    </w:p>
    <w:p w14:paraId="6EA6A08B" w14:textId="1AD982FD" w:rsidR="00E52D89" w:rsidRDefault="00E52D89" w:rsidP="00E52D89">
      <w:pPr>
        <w:pStyle w:val="ATTANNLV3-ASDEFCON"/>
      </w:pPr>
      <w:r>
        <w:t xml:space="preserve">any </w:t>
      </w:r>
      <w:r w:rsidR="00F527E2">
        <w:t>other</w:t>
      </w:r>
      <w:r>
        <w:t xml:space="preserve"> proposed Milestones </w:t>
      </w:r>
      <w:r w:rsidR="00F527E2">
        <w:t>and their</w:t>
      </w:r>
      <w:r>
        <w:t xml:space="preserve"> corresponding details</w:t>
      </w:r>
      <w:r w:rsidR="00C54E7A">
        <w:t>,</w:t>
      </w:r>
      <w:r w:rsidR="00F527E2">
        <w:t xml:space="preserve"> including payments</w:t>
      </w:r>
      <w:r>
        <w:t>.</w:t>
      </w:r>
      <w:bookmarkEnd w:id="64"/>
    </w:p>
    <w:p w14:paraId="1D1E8573" w14:textId="2F01AE3A" w:rsidR="00E52D89" w:rsidRDefault="00E52D89" w:rsidP="00E52D89">
      <w:pPr>
        <w:pStyle w:val="ATTANNLV2-ASDEFCON"/>
      </w:pPr>
      <w:r>
        <w:t xml:space="preserve">When </w:t>
      </w:r>
      <w:r w:rsidR="00F527E2">
        <w:t xml:space="preserve">responding to </w:t>
      </w:r>
      <w:r>
        <w:t xml:space="preserve">clause </w:t>
      </w:r>
      <w:r>
        <w:fldChar w:fldCharType="begin"/>
      </w:r>
      <w:r>
        <w:instrText xml:space="preserve"> REF _Ref79484116 \r \h </w:instrText>
      </w:r>
      <w:r>
        <w:fldChar w:fldCharType="separate"/>
      </w:r>
      <w:r w:rsidR="00B80140">
        <w:t>2.2</w:t>
      </w:r>
      <w:r>
        <w:fldChar w:fldCharType="end"/>
      </w:r>
      <w:r>
        <w:t>, tenderers are to:</w:t>
      </w:r>
    </w:p>
    <w:p w14:paraId="06566A35" w14:textId="123A3239" w:rsidR="00E52D89" w:rsidRDefault="00E52D89" w:rsidP="00E52D89">
      <w:pPr>
        <w:pStyle w:val="ATTANNLV3-ASDEFCON"/>
      </w:pPr>
      <w:r>
        <w:t>if a proposed Milestone date is</w:t>
      </w:r>
      <w:r w:rsidR="00F45B19">
        <w:t xml:space="preserve"> not specified or not</w:t>
      </w:r>
      <w:r>
        <w:t xml:space="preserve"> considered suitable, identify </w:t>
      </w:r>
      <w:r w:rsidR="00F45B19">
        <w:t xml:space="preserve">and provide an explanation for </w:t>
      </w:r>
      <w:r>
        <w:t>a preferred</w:t>
      </w:r>
      <w:r w:rsidRPr="004D1BA9">
        <w:t xml:space="preserve"> date </w:t>
      </w:r>
      <w:r>
        <w:t>for achieving the Milestone; and</w:t>
      </w:r>
    </w:p>
    <w:p w14:paraId="3C352CA6" w14:textId="4CCF19B2" w:rsidR="00E52D89" w:rsidRDefault="00E52D89" w:rsidP="00E52D89">
      <w:pPr>
        <w:pStyle w:val="ATTANNLV3-ASDEFCON"/>
      </w:pPr>
      <w:r>
        <w:lastRenderedPageBreak/>
        <w:t>if a Milestone designate</w:t>
      </w:r>
      <w:r w:rsidR="00C272A8">
        <w:t>s</w:t>
      </w:r>
      <w:r>
        <w:t xml:space="preserve"> the start of a Recurring Services</w:t>
      </w:r>
      <w:r w:rsidR="00C272A8" w:rsidRPr="00C272A8">
        <w:t xml:space="preserve"> </w:t>
      </w:r>
      <w:r w:rsidR="00C272A8">
        <w:t>Fee period</w:t>
      </w:r>
      <w:r>
        <w:t xml:space="preserve"> (eg, a</w:t>
      </w:r>
      <w:r w:rsidRPr="0010090B">
        <w:t xml:space="preserve"> </w:t>
      </w:r>
      <w:r>
        <w:t xml:space="preserve">stage in </w:t>
      </w:r>
      <w:r w:rsidR="00CE7FEB">
        <w:t>the ramp up of Recurring</w:t>
      </w:r>
      <w:r>
        <w:t xml:space="preserve"> Services), </w:t>
      </w:r>
      <w:r w:rsidR="00C272A8">
        <w:t xml:space="preserve">detail (or </w:t>
      </w:r>
      <w:r w:rsidR="00CE7FEB" w:rsidRPr="002E61CF">
        <w:t>cross-reference</w:t>
      </w:r>
      <w:r w:rsidR="00C272A8">
        <w:t>)</w:t>
      </w:r>
      <w:r w:rsidR="00CE7FEB" w:rsidRPr="002E61CF">
        <w:t xml:space="preserve"> </w:t>
      </w:r>
      <w:r w:rsidRPr="002E61CF">
        <w:t xml:space="preserve">the Milestone </w:t>
      </w:r>
      <w:r w:rsidR="00C272A8">
        <w:t>entry</w:t>
      </w:r>
      <w:r w:rsidR="00C272A8" w:rsidRPr="002E61CF">
        <w:t xml:space="preserve"> </w:t>
      </w:r>
      <w:r w:rsidR="00416D90" w:rsidRPr="002E61CF">
        <w:t xml:space="preserve">and </w:t>
      </w:r>
      <w:r w:rsidR="00C272A8">
        <w:t>exit c</w:t>
      </w:r>
      <w:r w:rsidRPr="002E61CF">
        <w:t>riteria</w:t>
      </w:r>
      <w:r>
        <w:t xml:space="preserve"> that </w:t>
      </w:r>
      <w:r w:rsidR="00C272A8">
        <w:t>account for the change in Recurring Services</w:t>
      </w:r>
      <w:r w:rsidRPr="00E25C3C">
        <w:t>.</w:t>
      </w:r>
    </w:p>
    <w:p w14:paraId="72D0A097" w14:textId="1F6A2AE3" w:rsidR="00265AFF" w:rsidRDefault="00265AFF" w:rsidP="00265AFF">
      <w:pPr>
        <w:pStyle w:val="NoteToTenderers-ASDEFCON"/>
      </w:pPr>
      <w:bookmarkStart w:id="65" w:name="_Ref520870319"/>
      <w:bookmarkStart w:id="66" w:name="_Ref530821824"/>
      <w:bookmarkStart w:id="67" w:name="_Toc3028320"/>
      <w:r w:rsidRPr="00F852DD">
        <w:t>Note</w:t>
      </w:r>
      <w:r>
        <w:t xml:space="preserve"> </w:t>
      </w:r>
      <w:r w:rsidRPr="00F852DD">
        <w:t>to</w:t>
      </w:r>
      <w:r>
        <w:t xml:space="preserve"> </w:t>
      </w:r>
      <w:r w:rsidRPr="00F852DD">
        <w:t>tenderers:</w:t>
      </w:r>
      <w:r>
        <w:t xml:space="preserve">  </w:t>
      </w:r>
      <w:r w:rsidRPr="00F852DD">
        <w:t>A</w:t>
      </w:r>
      <w:r>
        <w:t xml:space="preserve"> Recurring </w:t>
      </w:r>
      <w:r w:rsidRPr="00F852DD">
        <w:t>Services</w:t>
      </w:r>
      <w:r>
        <w:t xml:space="preserve"> </w:t>
      </w:r>
      <w:r w:rsidR="00C272A8">
        <w:t xml:space="preserve">worksheet is required </w:t>
      </w:r>
      <w:r w:rsidRPr="00F852DD">
        <w:t>for</w:t>
      </w:r>
      <w:r>
        <w:t xml:space="preserve"> </w:t>
      </w:r>
      <w:r w:rsidRPr="00F852DD">
        <w:t>each</w:t>
      </w:r>
      <w:r>
        <w:t xml:space="preserve"> </w:t>
      </w:r>
      <w:r w:rsidRPr="00F852DD">
        <w:t>payment</w:t>
      </w:r>
      <w:r>
        <w:t xml:space="preserve"> </w:t>
      </w:r>
      <w:r w:rsidRPr="00F852DD">
        <w:t>period</w:t>
      </w:r>
      <w:r w:rsidR="00C272A8">
        <w:t>,</w:t>
      </w:r>
      <w:r>
        <w:t xml:space="preserve"> </w:t>
      </w:r>
      <w:r w:rsidR="006A6218">
        <w:t>including for stage in the ramp up of Services, in the Initial Term</w:t>
      </w:r>
      <w:r w:rsidR="007E1577">
        <w:t xml:space="preserve"> (eg, after an initial period, worksheets may be aligned with financial years</w:t>
      </w:r>
      <w:r w:rsidRPr="00F852DD">
        <w:t>.</w:t>
      </w:r>
      <w:r w:rsidR="00A128EA" w:rsidRPr="00A128EA">
        <w:t xml:space="preserve"> </w:t>
      </w:r>
      <w:r w:rsidR="00A128EA">
        <w:t xml:space="preserve"> The CSERPW Guide discusses a Contract Work Breakdown Structure (CWBS) that may assist when preparing the CSERPW ‘Menu’ and ‘Recurring Services’ worksheets.</w:t>
      </w:r>
    </w:p>
    <w:p w14:paraId="48ADA99B" w14:textId="46FC0495" w:rsidR="00265AFF" w:rsidRDefault="00C272A8" w:rsidP="00265AFF">
      <w:pPr>
        <w:pStyle w:val="ATTANNLV2-ASDEFCON"/>
      </w:pPr>
      <w:bookmarkStart w:id="68" w:name="_Ref108076930"/>
      <w:r w:rsidRPr="00C272A8">
        <w:rPr>
          <w:b/>
        </w:rPr>
        <w:t xml:space="preserve">Recurring Services. </w:t>
      </w:r>
      <w:r>
        <w:rPr>
          <w:b/>
        </w:rPr>
        <w:t xml:space="preserve"> </w:t>
      </w:r>
      <w:r w:rsidR="00265AFF">
        <w:t>When defining the Recurring Services Fees, tenderers are to:</w:t>
      </w:r>
      <w:bookmarkEnd w:id="68"/>
    </w:p>
    <w:p w14:paraId="4F6A94EA" w14:textId="74C5DE88" w:rsidR="00265AFF" w:rsidRDefault="00265AFF" w:rsidP="00944947">
      <w:pPr>
        <w:pStyle w:val="ATTANNLV3-ASDEFCON"/>
      </w:pPr>
      <w:r>
        <w:t>apply a pricing structure that is consistent with</w:t>
      </w:r>
      <w:r w:rsidR="00A128EA">
        <w:t xml:space="preserve"> </w:t>
      </w:r>
      <w:r>
        <w:t>the scope of the</w:t>
      </w:r>
      <w:r w:rsidR="007E1577">
        <w:t xml:space="preserve"> required</w:t>
      </w:r>
      <w:r>
        <w:t xml:space="preserve"> Services</w:t>
      </w:r>
      <w:r w:rsidR="007E1577">
        <w:t xml:space="preserve"> and which presents a sensible breakdown of the work activities (</w:t>
      </w:r>
      <w:r>
        <w:t>eg,</w:t>
      </w:r>
      <w:r w:rsidR="00155DBE">
        <w:t xml:space="preserve"> </w:t>
      </w:r>
      <w:r w:rsidR="00A128EA">
        <w:t xml:space="preserve">with </w:t>
      </w:r>
      <w:r w:rsidR="00155DBE">
        <w:t>logical groupings of activities that make up the Services</w:t>
      </w:r>
      <w:r>
        <w:t>);</w:t>
      </w:r>
    </w:p>
    <w:p w14:paraId="0D43B804" w14:textId="4E6F9A53" w:rsidR="00265AFF" w:rsidRDefault="00265AFF" w:rsidP="00265AFF">
      <w:pPr>
        <w:pStyle w:val="ATTANNLV3-ASDEFCON"/>
      </w:pPr>
      <w:r>
        <w:t>demonstrate that the full scope of the Recurring Services</w:t>
      </w:r>
      <w:r w:rsidR="00AA28A9">
        <w:t xml:space="preserve"> have been captured</w:t>
      </w:r>
      <w:r>
        <w:t>; and</w:t>
      </w:r>
    </w:p>
    <w:p w14:paraId="79F739FB" w14:textId="58E12991" w:rsidR="00265AFF" w:rsidRDefault="00265AFF" w:rsidP="00265AFF">
      <w:pPr>
        <w:pStyle w:val="ATTANNLV3-ASDEFCON"/>
      </w:pPr>
      <w:r>
        <w:t>insert additional worksheets</w:t>
      </w:r>
      <w:r w:rsidR="00AA28A9">
        <w:t>,</w:t>
      </w:r>
      <w:r>
        <w:t xml:space="preserve"> </w:t>
      </w:r>
      <w:r w:rsidR="00AA28A9">
        <w:t xml:space="preserve">if </w:t>
      </w:r>
      <w:r>
        <w:t xml:space="preserve">required, to define </w:t>
      </w:r>
      <w:r w:rsidR="00A128EA">
        <w:t>additional</w:t>
      </w:r>
      <w:r w:rsidR="007E1577">
        <w:t xml:space="preserve"> (annual or other) pricing</w:t>
      </w:r>
      <w:r w:rsidRPr="00500824">
        <w:t xml:space="preserve"> periods</w:t>
      </w:r>
      <w:r w:rsidR="007E1577">
        <w:t xml:space="preserve"> for the Initial Term, </w:t>
      </w:r>
      <w:r w:rsidR="00A128EA">
        <w:t>additional years</w:t>
      </w:r>
      <w:r w:rsidR="007E1577">
        <w:t>,</w:t>
      </w:r>
      <w:r w:rsidR="00A128EA">
        <w:t xml:space="preserve"> differ</w:t>
      </w:r>
      <w:r w:rsidR="00CF1BA7">
        <w:t>ent stages, when</w:t>
      </w:r>
      <w:r w:rsidR="00A128EA">
        <w:t xml:space="preserve"> the range and scale of </w:t>
      </w:r>
      <w:r>
        <w:t xml:space="preserve">Services </w:t>
      </w:r>
      <w:r w:rsidR="00CF1BA7">
        <w:t>change</w:t>
      </w:r>
      <w:r w:rsidR="007E1577">
        <w:t xml:space="preserve"> etc.</w:t>
      </w:r>
    </w:p>
    <w:p w14:paraId="1C784BCB" w14:textId="6E85A4CF" w:rsidR="00265AFF" w:rsidRDefault="00265AFF" w:rsidP="00265AFF">
      <w:pPr>
        <w:pStyle w:val="NoteToDrafters-ASDEFCON"/>
      </w:pPr>
      <w:r>
        <w:t xml:space="preserve">Note to drafters:  </w:t>
      </w:r>
      <w:r w:rsidR="00F37AEC">
        <w:t>Include o</w:t>
      </w:r>
      <w:r>
        <w:t xml:space="preserve">ption A </w:t>
      </w:r>
      <w:r w:rsidR="00F37AEC">
        <w:t>for</w:t>
      </w:r>
      <w:r>
        <w:t xml:space="preserve"> contracts with a </w:t>
      </w:r>
      <w:r w:rsidR="00273678">
        <w:t>DIP</w:t>
      </w:r>
      <w:r>
        <w:t xml:space="preserve"> progra</w:t>
      </w:r>
      <w:r w:rsidR="00952201">
        <w:t xml:space="preserve">m (refer to </w:t>
      </w:r>
      <w:r w:rsidR="00FD4BA8" w:rsidRPr="00FD4BA8">
        <w:t>Annex G</w:t>
      </w:r>
      <w:r w:rsidR="00952201">
        <w:t>)</w:t>
      </w:r>
      <w:r w:rsidR="00F37AEC">
        <w:t xml:space="preserve"> or</w:t>
      </w:r>
      <w:r w:rsidR="00952201">
        <w:t xml:space="preserve"> </w:t>
      </w:r>
      <w:r w:rsidR="00F37AEC">
        <w:t>o</w:t>
      </w:r>
      <w:r>
        <w:t xml:space="preserve">ption B </w:t>
      </w:r>
      <w:r w:rsidR="00F37AEC">
        <w:t>for</w:t>
      </w:r>
      <w:r>
        <w:t xml:space="preserve"> contracts with</w:t>
      </w:r>
      <w:r w:rsidR="00BB6AB7">
        <w:t>out a</w:t>
      </w:r>
      <w:r>
        <w:t xml:space="preserve">  </w:t>
      </w:r>
      <w:r w:rsidR="00273678">
        <w:t>DIP</w:t>
      </w:r>
      <w:r>
        <w:t xml:space="preserve"> program</w:t>
      </w:r>
      <w:r w:rsidR="00952201">
        <w:t xml:space="preserve">. </w:t>
      </w:r>
      <w:r>
        <w:t xml:space="preserve"> If </w:t>
      </w:r>
      <w:r w:rsidR="00C659AB">
        <w:t>the</w:t>
      </w:r>
      <w:r w:rsidR="00952201">
        <w:t xml:space="preserve"> contract</w:t>
      </w:r>
      <w:r w:rsidR="00C659AB">
        <w:t xml:space="preserve"> is likely to</w:t>
      </w:r>
      <w:r w:rsidR="00952201">
        <w:t xml:space="preserve"> exceed $20 million </w:t>
      </w:r>
      <w:r w:rsidR="00C659AB">
        <w:t>(</w:t>
      </w:r>
      <w:r w:rsidR="00952201">
        <w:t xml:space="preserve">refer </w:t>
      </w:r>
      <w:r w:rsidR="00FD4BA8" w:rsidRPr="00FD4BA8">
        <w:t>Annex G</w:t>
      </w:r>
      <w:r w:rsidR="00952201">
        <w:t xml:space="preserve">), then </w:t>
      </w:r>
      <w:r>
        <w:t xml:space="preserve">drafters should </w:t>
      </w:r>
      <w:r w:rsidR="00B84958">
        <w:t>seek</w:t>
      </w:r>
      <w:r w:rsidR="000B2024">
        <w:t xml:space="preserve"> </w:t>
      </w:r>
      <w:r w:rsidR="00B84958">
        <w:t>f</w:t>
      </w:r>
      <w:r w:rsidR="000B2024">
        <w:t xml:space="preserve">urther advice from Non Materiel Procurement Branch (NMPB) at </w:t>
      </w:r>
      <w:hyperlink r:id="rId46" w:history="1">
        <w:r w:rsidR="000B2024" w:rsidRPr="007C7A6A">
          <w:rPr>
            <w:rStyle w:val="Hyperlink"/>
          </w:rPr>
          <w:t>defence.procurement@defence.gov.au</w:t>
        </w:r>
      </w:hyperlink>
      <w:r w:rsidR="000B2024" w:rsidRPr="000B2024">
        <w:t>.</w:t>
      </w:r>
    </w:p>
    <w:p w14:paraId="4E007D17" w14:textId="50B3D5E7" w:rsidR="00265AFF" w:rsidRDefault="00265AFF" w:rsidP="00265AFF">
      <w:pPr>
        <w:pStyle w:val="NoteToTenderers-ASDEFCON"/>
      </w:pPr>
      <w:r>
        <w:t xml:space="preserve">Note to tenderers:  </w:t>
      </w:r>
      <w:r w:rsidR="00944947">
        <w:t>Limiting the detailed pricing to a number of proposed Approved Subcontracts does not limit any other tender data requirement; however,</w:t>
      </w:r>
      <w:r w:rsidR="00944947" w:rsidRPr="00D06605">
        <w:t xml:space="preserve"> </w:t>
      </w:r>
      <w:r w:rsidR="00944947">
        <w:t>it assists the Commonwealth to assess DIP Activity Values and work-related risks.  Additional detail, for other proposed Approved Subcontracts, may be sought during contract negotiations for any resultant Contract.</w:t>
      </w:r>
    </w:p>
    <w:p w14:paraId="03CBCD1A" w14:textId="77777777" w:rsidR="00265AFF" w:rsidRDefault="00265AFF" w:rsidP="00265AFF">
      <w:pPr>
        <w:pStyle w:val="ASDEFCONOptionSpace"/>
      </w:pPr>
    </w:p>
    <w:tbl>
      <w:tblPr>
        <w:tblStyle w:val="TableGrid"/>
        <w:tblW w:w="0" w:type="auto"/>
        <w:tblLook w:val="04A0" w:firstRow="1" w:lastRow="0" w:firstColumn="1" w:lastColumn="0" w:noHBand="0" w:noVBand="1"/>
      </w:tblPr>
      <w:tblGrid>
        <w:gridCol w:w="9061"/>
      </w:tblGrid>
      <w:tr w:rsidR="00265AFF" w:rsidRPr="001323A4" w14:paraId="67C5CB66" w14:textId="77777777" w:rsidTr="00B01036">
        <w:trPr>
          <w:trHeight w:val="602"/>
        </w:trPr>
        <w:tc>
          <w:tcPr>
            <w:tcW w:w="9061" w:type="dxa"/>
          </w:tcPr>
          <w:p w14:paraId="3C880795" w14:textId="5B6F97CD" w:rsidR="00265AFF" w:rsidRPr="001323A4" w:rsidRDefault="00265AFF" w:rsidP="00A913A2">
            <w:pPr>
              <w:pStyle w:val="ASDEFCONOption"/>
              <w:keepNext w:val="0"/>
            </w:pPr>
            <w:r w:rsidRPr="001323A4">
              <w:t xml:space="preserve">Option </w:t>
            </w:r>
            <w:r>
              <w:t>A:</w:t>
            </w:r>
            <w:r w:rsidRPr="001323A4">
              <w:t xml:space="preserve"> </w:t>
            </w:r>
            <w:r w:rsidR="00BC1ABA">
              <w:t xml:space="preserve"> </w:t>
            </w:r>
            <w:r w:rsidRPr="001323A4">
              <w:t xml:space="preserve">For contracts expected to </w:t>
            </w:r>
            <w:r w:rsidRPr="00F8117F">
              <w:t>be above $4m</w:t>
            </w:r>
            <w:r>
              <w:t>.</w:t>
            </w:r>
          </w:p>
          <w:p w14:paraId="4997AE41" w14:textId="731A5954" w:rsidR="00265AFF" w:rsidRPr="00A92BA7" w:rsidRDefault="00265AFF" w:rsidP="00265AFF">
            <w:pPr>
              <w:pStyle w:val="ATTANNLV2-ASDEFCON"/>
            </w:pPr>
            <w:r w:rsidRPr="00A92BA7">
              <w:t xml:space="preserve">When identifying </w:t>
            </w:r>
            <w:r w:rsidR="00575835">
              <w:t>‘Direct Costs (annual basis</w:t>
            </w:r>
            <w:r w:rsidR="000427D9">
              <w:t>)</w:t>
            </w:r>
            <w:r w:rsidR="00575835">
              <w:t xml:space="preserve">’ for </w:t>
            </w:r>
            <w:r w:rsidRPr="00A92BA7">
              <w:t xml:space="preserve">Approved Subcontractor pricing within the </w:t>
            </w:r>
            <w:r w:rsidR="00962B7C">
              <w:t>CSERPW</w:t>
            </w:r>
            <w:r w:rsidRPr="00A92BA7">
              <w:t xml:space="preserve"> ‘Recurring Services’ worksheets, </w:t>
            </w:r>
            <w:r w:rsidR="00BB4116">
              <w:t>tenderers are to</w:t>
            </w:r>
            <w:r w:rsidRPr="00A92BA7">
              <w:t>:</w:t>
            </w:r>
          </w:p>
          <w:p w14:paraId="5B04C642" w14:textId="2F6CD44A" w:rsidR="00265AFF" w:rsidRPr="00A92BA7" w:rsidRDefault="00265AFF" w:rsidP="00265AFF">
            <w:pPr>
              <w:pStyle w:val="ATTANNLV3-ASDEFCON"/>
            </w:pPr>
            <w:bookmarkStart w:id="69" w:name="_Ref109055902"/>
            <w:r w:rsidRPr="00A92BA7">
              <w:t>identify the three proposed Approved Subcontracts with the highest expected value, or all proposed Approved Subcontract</w:t>
            </w:r>
            <w:r>
              <w:t>s if there are less than three;</w:t>
            </w:r>
            <w:bookmarkEnd w:id="69"/>
          </w:p>
          <w:p w14:paraId="6136B93A" w14:textId="4DF6EBE4" w:rsidR="00265AFF" w:rsidRPr="001323A4" w:rsidRDefault="00265AFF" w:rsidP="00265AFF">
            <w:pPr>
              <w:pStyle w:val="ATTANNLV3-ASDEFCON"/>
            </w:pPr>
            <w:r>
              <w:t xml:space="preserve">for the </w:t>
            </w:r>
            <w:r w:rsidRPr="00A92BA7">
              <w:t>proposed Approved Subcontracts</w:t>
            </w:r>
            <w:r>
              <w:t xml:space="preserve"> identified in accordance with </w:t>
            </w:r>
            <w:r w:rsidR="00575835">
              <w:t>sub</w:t>
            </w:r>
            <w:r>
              <w:t xml:space="preserve">clause </w:t>
            </w:r>
            <w:r>
              <w:fldChar w:fldCharType="begin"/>
            </w:r>
            <w:r>
              <w:instrText xml:space="preserve"> REF _Ref109055902 \w \h </w:instrText>
            </w:r>
            <w:r>
              <w:fldChar w:fldCharType="separate"/>
            </w:r>
            <w:r w:rsidR="00B80140">
              <w:t>2.5a</w:t>
            </w:r>
            <w:r>
              <w:fldChar w:fldCharType="end"/>
            </w:r>
            <w:r>
              <w:t xml:space="preserve">, </w:t>
            </w:r>
            <w:r w:rsidR="00B01036">
              <w:t xml:space="preserve">include a </w:t>
            </w:r>
            <w:r>
              <w:t>breakdown</w:t>
            </w:r>
            <w:r w:rsidRPr="00A92BA7">
              <w:t xml:space="preserve"> </w:t>
            </w:r>
            <w:r w:rsidR="00B01036">
              <w:t xml:space="preserve">of Subcontract </w:t>
            </w:r>
            <w:r w:rsidRPr="00A92BA7">
              <w:t>price</w:t>
            </w:r>
            <w:r>
              <w:t xml:space="preserve">s </w:t>
            </w:r>
            <w:r w:rsidRPr="00A92BA7">
              <w:t>(ie, direct costs to the Contractor under any resultant Contract)</w:t>
            </w:r>
            <w:r>
              <w:t xml:space="preserve"> into ‘labour’, ‘materials’ and ‘other direct costs’</w:t>
            </w:r>
            <w:r w:rsidR="00B01036">
              <w:t xml:space="preserve">, as </w:t>
            </w:r>
            <w:r>
              <w:t>applicable</w:t>
            </w:r>
            <w:r w:rsidRPr="001323A4">
              <w:t>; and</w:t>
            </w:r>
          </w:p>
          <w:p w14:paraId="0B6CCB74" w14:textId="4E6F7A70" w:rsidR="00265AFF" w:rsidRPr="001323A4" w:rsidRDefault="00265AFF" w:rsidP="00BB4116">
            <w:pPr>
              <w:pStyle w:val="ATTANNLV3-ASDEFCON"/>
            </w:pPr>
            <w:r>
              <w:t>for any other proposed Approved Subcontractors</w:t>
            </w:r>
            <w:r w:rsidR="00EE0FB7">
              <w:t xml:space="preserve"> (ie, not identified under subclause </w:t>
            </w:r>
            <w:r w:rsidR="00EE0FB7">
              <w:fldChar w:fldCharType="begin"/>
            </w:r>
            <w:r w:rsidR="00EE0FB7">
              <w:instrText xml:space="preserve"> REF _Ref109055902 \w \h </w:instrText>
            </w:r>
            <w:r w:rsidR="00EE0FB7">
              <w:fldChar w:fldCharType="separate"/>
            </w:r>
            <w:r w:rsidR="00B80140">
              <w:t>2.5a</w:t>
            </w:r>
            <w:r w:rsidR="00EE0FB7">
              <w:fldChar w:fldCharType="end"/>
            </w:r>
            <w:r w:rsidR="00EE0FB7">
              <w:t>)</w:t>
            </w:r>
            <w:r>
              <w:t xml:space="preserve">, include pricing within the non-Approved Subcontract </w:t>
            </w:r>
            <w:r w:rsidR="00EE0FB7">
              <w:t xml:space="preserve">Prices </w:t>
            </w:r>
            <w:r>
              <w:t>column</w:t>
            </w:r>
            <w:r w:rsidRPr="001323A4">
              <w:t>.</w:t>
            </w:r>
          </w:p>
        </w:tc>
      </w:tr>
    </w:tbl>
    <w:p w14:paraId="2A18F2FB" w14:textId="77777777" w:rsidR="00265AFF" w:rsidRDefault="00265AFF" w:rsidP="00265AFF">
      <w:pPr>
        <w:pStyle w:val="ASDEFCONOptionSpace"/>
      </w:pPr>
    </w:p>
    <w:tbl>
      <w:tblPr>
        <w:tblStyle w:val="TableGrid"/>
        <w:tblW w:w="0" w:type="auto"/>
        <w:tblLook w:val="04A0" w:firstRow="1" w:lastRow="0" w:firstColumn="1" w:lastColumn="0" w:noHBand="0" w:noVBand="1"/>
      </w:tblPr>
      <w:tblGrid>
        <w:gridCol w:w="9061"/>
      </w:tblGrid>
      <w:tr w:rsidR="00265AFF" w:rsidRPr="001323A4" w14:paraId="636CCC8C" w14:textId="77777777" w:rsidTr="00AD64C8">
        <w:trPr>
          <w:trHeight w:val="2669"/>
        </w:trPr>
        <w:tc>
          <w:tcPr>
            <w:tcW w:w="9063" w:type="dxa"/>
          </w:tcPr>
          <w:p w14:paraId="1A2E4261" w14:textId="6134C562" w:rsidR="00767A0A" w:rsidRDefault="00265AFF" w:rsidP="00AD64C8">
            <w:pPr>
              <w:pStyle w:val="ASDEFCONOption"/>
            </w:pPr>
            <w:r w:rsidRPr="001323A4">
              <w:t xml:space="preserve">Option </w:t>
            </w:r>
            <w:r>
              <w:t>B</w:t>
            </w:r>
            <w:r w:rsidRPr="001323A4">
              <w:t xml:space="preserve">: </w:t>
            </w:r>
            <w:r w:rsidR="00BC1ABA">
              <w:t xml:space="preserve"> </w:t>
            </w:r>
            <w:r w:rsidRPr="001323A4">
              <w:t>For contracts expected to be under $4m.</w:t>
            </w:r>
          </w:p>
          <w:p w14:paraId="7BB549BE" w14:textId="43E88C72" w:rsidR="00265AFF" w:rsidRPr="001323A4" w:rsidRDefault="00265AFF" w:rsidP="00265AFF">
            <w:pPr>
              <w:pStyle w:val="ATTANNLV2-ASDEFCON"/>
            </w:pPr>
            <w:r w:rsidRPr="001323A4">
              <w:t xml:space="preserve">When identifying pricing within the </w:t>
            </w:r>
            <w:r w:rsidR="00962B7C">
              <w:t>CSERPW</w:t>
            </w:r>
            <w:r w:rsidRPr="001323A4">
              <w:t xml:space="preserve">, as required by clause </w:t>
            </w:r>
            <w:r w:rsidR="00EE0FB7">
              <w:fldChar w:fldCharType="begin"/>
            </w:r>
            <w:r w:rsidR="00EE0FB7">
              <w:instrText xml:space="preserve"> REF _Ref108076930 \r \h </w:instrText>
            </w:r>
            <w:r w:rsidR="00EE0FB7">
              <w:fldChar w:fldCharType="separate"/>
            </w:r>
            <w:r w:rsidR="00B80140">
              <w:t>2.4</w:t>
            </w:r>
            <w:r w:rsidR="00EE0FB7">
              <w:fldChar w:fldCharType="end"/>
            </w:r>
            <w:r w:rsidRPr="001323A4">
              <w:t>, tenderers:</w:t>
            </w:r>
          </w:p>
          <w:p w14:paraId="74DAFB4D" w14:textId="77777777" w:rsidR="00265AFF" w:rsidRDefault="00265AFF" w:rsidP="00265AFF">
            <w:pPr>
              <w:pStyle w:val="ATTANNLV3-ASDEFCON"/>
            </w:pPr>
            <w:r>
              <w:t xml:space="preserve">are to </w:t>
            </w:r>
            <w:r w:rsidRPr="001323A4">
              <w:t>identify proposed Subcontractors in the ‘Subcontractors’ worksheet</w:t>
            </w:r>
            <w:r>
              <w:t>;</w:t>
            </w:r>
          </w:p>
          <w:p w14:paraId="4602D8C0" w14:textId="24F928BF" w:rsidR="00265AFF" w:rsidRPr="001323A4" w:rsidRDefault="00265AFF" w:rsidP="00CC6C76">
            <w:pPr>
              <w:pStyle w:val="ATTANNLV3-ASDEFCON"/>
            </w:pPr>
            <w:r>
              <w:t xml:space="preserve">may provide pricing for all Subcontractors within the </w:t>
            </w:r>
            <w:r w:rsidR="00B01036">
              <w:t>‘</w:t>
            </w:r>
            <w:r>
              <w:t>non-Approved Subcontract Cost</w:t>
            </w:r>
            <w:r w:rsidR="00B01036">
              <w:t>’</w:t>
            </w:r>
            <w:r>
              <w:t xml:space="preserve"> columns in the ‘Recurring Services’ worksheets, including pricing details for</w:t>
            </w:r>
            <w:r w:rsidRPr="001323A4">
              <w:t xml:space="preserve"> </w:t>
            </w:r>
            <w:r w:rsidR="00B01036">
              <w:t xml:space="preserve">any </w:t>
            </w:r>
            <w:r>
              <w:t>proposed Approved Subcontractors</w:t>
            </w:r>
            <w:r w:rsidRPr="001323A4">
              <w:t>;</w:t>
            </w:r>
            <w:r w:rsidR="00CC6C76">
              <w:t xml:space="preserve"> </w:t>
            </w:r>
            <w:r w:rsidRPr="001323A4">
              <w:t>and</w:t>
            </w:r>
          </w:p>
          <w:p w14:paraId="76422AB1" w14:textId="57F09EA9" w:rsidR="00265AFF" w:rsidRPr="001323A4" w:rsidRDefault="00265AFF" w:rsidP="00265AFF">
            <w:pPr>
              <w:pStyle w:val="ATTANNLV3-ASDEFCON"/>
            </w:pPr>
            <w:r w:rsidRPr="001323A4">
              <w:t>for the ‘Recurring Services’ worksheet</w:t>
            </w:r>
            <w:r>
              <w:t>s,</w:t>
            </w:r>
            <w:r w:rsidRPr="001323A4">
              <w:t xml:space="preserve"> </w:t>
            </w:r>
            <w:r>
              <w:t xml:space="preserve">are not required to break down direct costs into ‘labour’, ‘materials’ and ‘other direct costs’ but may instead </w:t>
            </w:r>
            <w:r w:rsidRPr="001323A4">
              <w:t xml:space="preserve">use the </w:t>
            </w:r>
            <w:r>
              <w:t>‘Direct c</w:t>
            </w:r>
            <w:r w:rsidRPr="001323A4">
              <w:t>ost</w:t>
            </w:r>
            <w:r>
              <w:t>s (annual basis)’</w:t>
            </w:r>
            <w:r w:rsidRPr="001323A4">
              <w:t xml:space="preserve"> columns t</w:t>
            </w:r>
            <w:r>
              <w:t>hat</w:t>
            </w:r>
            <w:r w:rsidRPr="001323A4">
              <w:t xml:space="preserve"> best describe the nature of </w:t>
            </w:r>
            <w:r>
              <w:t>each</w:t>
            </w:r>
            <w:r w:rsidRPr="001323A4">
              <w:t xml:space="preserve"> </w:t>
            </w:r>
            <w:r>
              <w:t>direct cost</w:t>
            </w:r>
            <w:r w:rsidRPr="001323A4">
              <w:t xml:space="preserve"> </w:t>
            </w:r>
            <w:r>
              <w:t>in</w:t>
            </w:r>
            <w:r w:rsidRPr="001323A4">
              <w:t xml:space="preserve"> the pricing breakdown structure.</w:t>
            </w:r>
          </w:p>
        </w:tc>
      </w:tr>
    </w:tbl>
    <w:p w14:paraId="5FF007A0" w14:textId="77777777" w:rsidR="00265AFF" w:rsidRDefault="00265AFF" w:rsidP="00265AFF">
      <w:pPr>
        <w:pStyle w:val="ASDEFCONOptionSpace"/>
      </w:pPr>
    </w:p>
    <w:p w14:paraId="688467AA" w14:textId="51048B32" w:rsidR="00F5353E" w:rsidRDefault="00BF0FA6" w:rsidP="00C90E87">
      <w:pPr>
        <w:pStyle w:val="ATTANNLV2-ASDEFCON"/>
      </w:pPr>
      <w:bookmarkStart w:id="70" w:name="_Ref95825004"/>
      <w:r w:rsidRPr="00BF0FA6">
        <w:rPr>
          <w:b/>
        </w:rPr>
        <w:t>S&amp;Q Services.</w:t>
      </w:r>
      <w:r>
        <w:t xml:space="preserve">  </w:t>
      </w:r>
      <w:bookmarkEnd w:id="70"/>
      <w:r w:rsidR="00265AFF">
        <w:t>When defining labour rates</w:t>
      </w:r>
      <w:r>
        <w:t xml:space="preserve"> for S&amp;Q Services</w:t>
      </w:r>
      <w:r w:rsidR="00265AFF">
        <w:t>, tenderers are to</w:t>
      </w:r>
      <w:r w:rsidR="00F5353E">
        <w:t>:</w:t>
      </w:r>
      <w:r w:rsidR="00265AFF">
        <w:t xml:space="preserve"> </w:t>
      </w:r>
    </w:p>
    <w:p w14:paraId="489B87A3" w14:textId="54E1D038" w:rsidR="00265AFF" w:rsidRDefault="00265AFF" w:rsidP="00F5353E">
      <w:pPr>
        <w:pStyle w:val="ATTANNLV3-ASDEFCON"/>
      </w:pPr>
      <w:r>
        <w:lastRenderedPageBreak/>
        <w:t xml:space="preserve">identify the labour categories and skill levels </w:t>
      </w:r>
      <w:r w:rsidR="00F37AEC">
        <w:t>that may</w:t>
      </w:r>
      <w:r>
        <w:t xml:space="preserve"> carry out S&amp;Q Services described in the draft SOW and provide hourly rate</w:t>
      </w:r>
      <w:r w:rsidR="000427D9">
        <w:t>s</w:t>
      </w:r>
      <w:r>
        <w:t xml:space="preserve"> for both normal time and other time</w:t>
      </w:r>
      <w:r w:rsidR="00F5353E">
        <w:t>; and</w:t>
      </w:r>
    </w:p>
    <w:p w14:paraId="11AF6204" w14:textId="1EB1D0B8" w:rsidR="00265AFF" w:rsidRDefault="00265AFF" w:rsidP="00F5353E">
      <w:pPr>
        <w:pStyle w:val="ATTANNLV3-ASDEFCON"/>
      </w:pPr>
      <w:r>
        <w:t xml:space="preserve">define ‘normal time’ and ‘other time’ for the purposes of </w:t>
      </w:r>
      <w:r w:rsidR="00F5353E">
        <w:t xml:space="preserve">the labour rates used for </w:t>
      </w:r>
      <w:r>
        <w:t>S&amp;Q Services (eg, normal time is 8 hrs/day any Working Day between 07:00 – 19:00).</w:t>
      </w:r>
    </w:p>
    <w:p w14:paraId="104FF937" w14:textId="365CF01B" w:rsidR="00F00D36" w:rsidRPr="00F00D36" w:rsidRDefault="00265AFF" w:rsidP="00265AFF">
      <w:pPr>
        <w:pStyle w:val="NoteToDrafters-ASDEFCON"/>
        <w:rPr>
          <w:color w:val="FFFFFF" w:themeColor="background1"/>
        </w:rPr>
      </w:pPr>
      <w:r>
        <w:t xml:space="preserve">Note to drafters:  </w:t>
      </w:r>
      <w:r w:rsidR="007C7F26">
        <w:t>I</w:t>
      </w:r>
      <w:r w:rsidR="002C52B8">
        <w:t>nsert</w:t>
      </w:r>
      <w:r w:rsidR="007C7F26">
        <w:t xml:space="preserve"> </w:t>
      </w:r>
      <w:r w:rsidR="00BF0FA6">
        <w:t>a</w:t>
      </w:r>
      <w:r w:rsidR="007C7F26">
        <w:t xml:space="preserve"> </w:t>
      </w:r>
      <w:r>
        <w:t xml:space="preserve">threshold </w:t>
      </w:r>
      <w:r w:rsidR="00BF0FA6">
        <w:t xml:space="preserve">amount </w:t>
      </w:r>
      <w:r w:rsidR="007C7F26">
        <w:t>i</w:t>
      </w:r>
      <w:r>
        <w:t xml:space="preserve">n the </w:t>
      </w:r>
      <w:r w:rsidR="00BF0FA6">
        <w:t>note to tenderers below</w:t>
      </w:r>
      <w:r w:rsidRPr="00FB0F93">
        <w:t>.</w:t>
      </w:r>
    </w:p>
    <w:p w14:paraId="67186A93" w14:textId="267407B6" w:rsidR="00265AFF" w:rsidRDefault="00265AFF" w:rsidP="00265AFF">
      <w:pPr>
        <w:pStyle w:val="NoteToTenderers-ASDEFCON"/>
      </w:pPr>
      <w:r>
        <w:t xml:space="preserve">Note to tenderers:  </w:t>
      </w:r>
      <w:r w:rsidR="00BF0FA6">
        <w:t>L</w:t>
      </w:r>
      <w:r w:rsidR="007C7F26">
        <w:t xml:space="preserve">ower </w:t>
      </w:r>
      <w:r>
        <w:t xml:space="preserve">mark-ups </w:t>
      </w:r>
      <w:r w:rsidR="00D83213">
        <w:t xml:space="preserve">are expected </w:t>
      </w:r>
      <w:r>
        <w:t xml:space="preserve">on </w:t>
      </w:r>
      <w:r w:rsidR="007C7F26">
        <w:t>hig</w:t>
      </w:r>
      <w:r w:rsidR="00D46947">
        <w:t>h</w:t>
      </w:r>
      <w:r w:rsidR="007C7F26">
        <w:t xml:space="preserve">-value </w:t>
      </w:r>
      <w:r>
        <w:t>Contractor</w:t>
      </w:r>
      <w:r w:rsidR="00D46947">
        <w:t>-</w:t>
      </w:r>
      <w:r>
        <w:t xml:space="preserve">purchased Materials, Subcontracts and </w:t>
      </w:r>
      <w:r w:rsidR="00D83213">
        <w:t xml:space="preserve">Other </w:t>
      </w:r>
      <w:r w:rsidR="007C7F26">
        <w:t xml:space="preserve">Direct </w:t>
      </w:r>
      <w:r>
        <w:t xml:space="preserve">Costs.  </w:t>
      </w:r>
      <w:r w:rsidR="00D46947">
        <w:t>M</w:t>
      </w:r>
      <w:r w:rsidR="00760F68" w:rsidRPr="00336242">
        <w:t xml:space="preserve">ark-up </w:t>
      </w:r>
      <w:r w:rsidR="002C52B8">
        <w:t xml:space="preserve">rates </w:t>
      </w:r>
      <w:r w:rsidR="00D46947" w:rsidRPr="00933A41">
        <w:t xml:space="preserve">on purchases over </w:t>
      </w:r>
      <w:r w:rsidR="00D46947" w:rsidRPr="00933A41">
        <w:fldChar w:fldCharType="begin">
          <w:ffData>
            <w:name w:val="Text1"/>
            <w:enabled/>
            <w:calcOnExit w:val="0"/>
            <w:textInput>
              <w:default w:val="[INSERT AMOUNT]"/>
            </w:textInput>
          </w:ffData>
        </w:fldChar>
      </w:r>
      <w:r w:rsidR="00D46947" w:rsidRPr="00933A41">
        <w:instrText xml:space="preserve"> FORMTEXT </w:instrText>
      </w:r>
      <w:r w:rsidR="00D46947" w:rsidRPr="00933A41">
        <w:fldChar w:fldCharType="separate"/>
      </w:r>
      <w:r w:rsidR="00B90F62">
        <w:rPr>
          <w:noProof/>
        </w:rPr>
        <w:t>[INSERT AMOUNT]</w:t>
      </w:r>
      <w:r w:rsidR="00D46947" w:rsidRPr="00933A41">
        <w:fldChar w:fldCharType="end"/>
      </w:r>
      <w:r w:rsidR="00D46947">
        <w:t xml:space="preserve"> </w:t>
      </w:r>
      <w:r w:rsidRPr="00336242">
        <w:t>will be negotiated</w:t>
      </w:r>
      <w:r>
        <w:t>.</w:t>
      </w:r>
    </w:p>
    <w:p w14:paraId="2EBD8110" w14:textId="79415695" w:rsidR="00265AFF" w:rsidRDefault="00D46947" w:rsidP="00265AFF">
      <w:pPr>
        <w:pStyle w:val="ATTANNLV2-ASDEFCON"/>
      </w:pPr>
      <w:r>
        <w:t>When defining</w:t>
      </w:r>
      <w:r w:rsidR="00265AFF">
        <w:t xml:space="preserve"> the mark-ups for materials, Subcontracts and </w:t>
      </w:r>
      <w:r w:rsidR="00236883">
        <w:t xml:space="preserve">Other Direct </w:t>
      </w:r>
      <w:r w:rsidR="00265AFF">
        <w:t xml:space="preserve">Costs </w:t>
      </w:r>
      <w:r w:rsidR="00265AFF" w:rsidRPr="00D5716C">
        <w:t>for S&amp;Q Services</w:t>
      </w:r>
      <w:r w:rsidR="00265AFF">
        <w:t xml:space="preserve">, tenderers are to explain the basis for the mark-ups, including in comparison to the margins </w:t>
      </w:r>
      <w:r w:rsidR="002C52B8">
        <w:t xml:space="preserve">used for </w:t>
      </w:r>
      <w:r w:rsidR="00265AFF">
        <w:t>Recurring Services.</w:t>
      </w:r>
    </w:p>
    <w:p w14:paraId="20AF1B2D" w14:textId="77777777" w:rsidR="00265AFF" w:rsidRDefault="00265AFF" w:rsidP="00265AFF">
      <w:pPr>
        <w:pStyle w:val="ATTANNLV1-ASDEFCON"/>
      </w:pPr>
      <w:bookmarkStart w:id="71" w:name="_Ref93918584"/>
      <w:bookmarkStart w:id="72" w:name="_Ref93918594"/>
      <w:r>
        <w:t>ADJUSTMENTS (COR</w:t>
      </w:r>
      <w:r w:rsidRPr="00E07D1E">
        <w:t>E)</w:t>
      </w:r>
      <w:bookmarkEnd w:id="71"/>
      <w:bookmarkEnd w:id="72"/>
    </w:p>
    <w:p w14:paraId="78B2622A" w14:textId="77777777" w:rsidR="00265AFF" w:rsidRPr="003B0188" w:rsidRDefault="00265AFF" w:rsidP="00265AFF">
      <w:pPr>
        <w:pStyle w:val="ATTANNLV2-ASDEFCON"/>
        <w:numPr>
          <w:ilvl w:val="0"/>
          <w:numId w:val="0"/>
        </w:numPr>
        <w:jc w:val="right"/>
        <w:rPr>
          <w:i/>
        </w:rPr>
      </w:pPr>
      <w:r w:rsidRPr="003B0188">
        <w:rPr>
          <w:i/>
        </w:rPr>
        <w:t>Draft</w:t>
      </w:r>
      <w:r>
        <w:rPr>
          <w:i/>
        </w:rPr>
        <w:t xml:space="preserve"> </w:t>
      </w:r>
      <w:r w:rsidRPr="003B0188">
        <w:rPr>
          <w:i/>
        </w:rPr>
        <w:t>COC</w:t>
      </w:r>
      <w:r>
        <w:rPr>
          <w:i/>
        </w:rPr>
        <w:t xml:space="preserve"> r</w:t>
      </w:r>
      <w:r w:rsidRPr="003B0188">
        <w:rPr>
          <w:i/>
        </w:rPr>
        <w:t>eference:</w:t>
      </w:r>
      <w:r>
        <w:rPr>
          <w:i/>
        </w:rPr>
        <w:t xml:space="preserve"> </w:t>
      </w:r>
      <w:r w:rsidRPr="003B0188">
        <w:rPr>
          <w:i/>
        </w:rPr>
        <w:t>clause</w:t>
      </w:r>
      <w:r>
        <w:rPr>
          <w:i/>
        </w:rPr>
        <w:t xml:space="preserve"> 7</w:t>
      </w:r>
      <w:r w:rsidRPr="003B0188">
        <w:rPr>
          <w:i/>
        </w:rPr>
        <w:t>.</w:t>
      </w:r>
      <w:r>
        <w:rPr>
          <w:i/>
        </w:rPr>
        <w:t>3</w:t>
      </w:r>
    </w:p>
    <w:p w14:paraId="6E6CD6C6" w14:textId="666E8E6A" w:rsidR="00265AFF" w:rsidRDefault="00265AFF" w:rsidP="00265AFF">
      <w:pPr>
        <w:pStyle w:val="NoteToDrafters-ASDEFCON"/>
      </w:pPr>
      <w:r>
        <w:t xml:space="preserve">Note to drafters:  </w:t>
      </w:r>
      <w:r w:rsidR="00CC472F">
        <w:t>C</w:t>
      </w:r>
      <w:r>
        <w:t xml:space="preserve">onfirm with </w:t>
      </w:r>
      <w:r w:rsidR="00007755">
        <w:t>Commercial and Financial Analysis</w:t>
      </w:r>
      <w:r w:rsidR="00B854C6">
        <w:t xml:space="preserve"> (CFA)</w:t>
      </w:r>
      <w:r w:rsidR="00007755">
        <w:t xml:space="preserve"> </w:t>
      </w:r>
      <w:r>
        <w:t xml:space="preserve">that </w:t>
      </w:r>
      <w:r w:rsidR="00CC472F">
        <w:t xml:space="preserve">suitable and current </w:t>
      </w:r>
      <w:r>
        <w:t xml:space="preserve">foreign exchange rates </w:t>
      </w:r>
      <w:r w:rsidR="00CC472F">
        <w:t xml:space="preserve">are included </w:t>
      </w:r>
      <w:r>
        <w:t xml:space="preserve">in the </w:t>
      </w:r>
      <w:r w:rsidR="00962B7C">
        <w:t>CSERPW</w:t>
      </w:r>
      <w:r>
        <w:t xml:space="preserve"> ‘Constants’ worksheet.</w:t>
      </w:r>
    </w:p>
    <w:p w14:paraId="01E0A1E7" w14:textId="6D1F7BE7" w:rsidR="00265AFF" w:rsidRDefault="00265AFF" w:rsidP="00B854C6">
      <w:pPr>
        <w:pStyle w:val="NoteToTenderers-ASDEFCON"/>
        <w:rPr>
          <w:rStyle w:val="Hyperlink"/>
        </w:rPr>
      </w:pPr>
      <w:r>
        <w:t xml:space="preserve">Note to tenderers:  </w:t>
      </w:r>
      <w:r w:rsidR="00B854C6">
        <w:t>If</w:t>
      </w:r>
      <w:r>
        <w:t xml:space="preserve"> payments </w:t>
      </w:r>
      <w:r w:rsidR="00B854C6">
        <w:t xml:space="preserve">for </w:t>
      </w:r>
      <w:r>
        <w:t xml:space="preserve">any resultant Contract include significant </w:t>
      </w:r>
      <w:r w:rsidR="00B854C6">
        <w:t>amounts</w:t>
      </w:r>
      <w:r>
        <w:t xml:space="preserve"> in foreign currencies, Defence policy</w:t>
      </w:r>
      <w:r w:rsidR="00B854C6">
        <w:t xml:space="preserve"> is</w:t>
      </w:r>
      <w:r>
        <w:t xml:space="preserve"> to pay those amounts in source currency (to avoid contingency </w:t>
      </w:r>
      <w:r w:rsidR="00B854C6">
        <w:t>and</w:t>
      </w:r>
      <w:r>
        <w:t xml:space="preserve"> currency hedging – see</w:t>
      </w:r>
      <w:r w:rsidR="002524FD">
        <w:t xml:space="preserve"> the</w:t>
      </w:r>
      <w:r>
        <w:t xml:space="preserve"> ‘</w:t>
      </w:r>
      <w:r w:rsidRPr="00100079">
        <w:t>Australian</w:t>
      </w:r>
      <w:r>
        <w:t xml:space="preserve"> </w:t>
      </w:r>
      <w:r w:rsidRPr="00100079">
        <w:t>Government</w:t>
      </w:r>
      <w:r>
        <w:t xml:space="preserve"> </w:t>
      </w:r>
      <w:r w:rsidRPr="00100079">
        <w:t>foreign</w:t>
      </w:r>
      <w:r>
        <w:t xml:space="preserve"> </w:t>
      </w:r>
      <w:r w:rsidRPr="00100079">
        <w:t>exchange</w:t>
      </w:r>
      <w:r>
        <w:t xml:space="preserve"> </w:t>
      </w:r>
      <w:r w:rsidRPr="00100079">
        <w:t>risk</w:t>
      </w:r>
      <w:r>
        <w:t xml:space="preserve"> </w:t>
      </w:r>
      <w:r w:rsidRPr="00100079">
        <w:t>management</w:t>
      </w:r>
      <w:r>
        <w:t xml:space="preserve"> </w:t>
      </w:r>
      <w:r w:rsidRPr="00100079">
        <w:t>–</w:t>
      </w:r>
      <w:r>
        <w:t xml:space="preserve"> </w:t>
      </w:r>
      <w:r w:rsidRPr="00100079">
        <w:t>guidelines</w:t>
      </w:r>
      <w:r>
        <w:t xml:space="preserve"> </w:t>
      </w:r>
      <w:r w:rsidRPr="00100079">
        <w:t>for</w:t>
      </w:r>
      <w:r>
        <w:t xml:space="preserve"> </w:t>
      </w:r>
      <w:r w:rsidRPr="00100079">
        <w:t>entities</w:t>
      </w:r>
      <w:r>
        <w:t xml:space="preserve"> </w:t>
      </w:r>
      <w:r w:rsidRPr="00100079">
        <w:t>–</w:t>
      </w:r>
      <w:r>
        <w:t xml:space="preserve"> </w:t>
      </w:r>
      <w:r w:rsidRPr="00100079">
        <w:t>Resource</w:t>
      </w:r>
      <w:r>
        <w:t xml:space="preserve"> </w:t>
      </w:r>
      <w:r w:rsidRPr="00100079">
        <w:t>Management</w:t>
      </w:r>
      <w:r>
        <w:t xml:space="preserve"> </w:t>
      </w:r>
      <w:r w:rsidRPr="00100079">
        <w:t>Guide</w:t>
      </w:r>
      <w:r>
        <w:t xml:space="preserve"> </w:t>
      </w:r>
      <w:r w:rsidRPr="00100079">
        <w:t>(RMG)</w:t>
      </w:r>
      <w:r>
        <w:t xml:space="preserve"> </w:t>
      </w:r>
      <w:r w:rsidRPr="00100079">
        <w:t>120’</w:t>
      </w:r>
      <w:r>
        <w:t>):</w:t>
      </w:r>
    </w:p>
    <w:p w14:paraId="21AFC8ED" w14:textId="4B60DC43" w:rsidR="00265AFF" w:rsidRPr="00100079" w:rsidRDefault="00B80140" w:rsidP="00265AFF">
      <w:pPr>
        <w:pStyle w:val="NoteToTenderersBullets-ASDEFCON"/>
        <w:rPr>
          <w:color w:val="auto"/>
          <w:u w:val="single"/>
        </w:rPr>
      </w:pPr>
      <w:hyperlink r:id="rId47" w:history="1">
        <w:r w:rsidR="00265AFF" w:rsidRPr="00187C5B">
          <w:rPr>
            <w:rStyle w:val="Hyperlink"/>
          </w:rPr>
          <w:t>https://www.finance.gov.au/government/managing-commonwealth-resources/managing-risk-internal-accountability/foreign-exchange-risk-management</w:t>
        </w:r>
      </w:hyperlink>
      <w:r w:rsidR="00265AFF" w:rsidRPr="00100079">
        <w:rPr>
          <w:color w:val="auto"/>
        </w:rPr>
        <w:t>;</w:t>
      </w:r>
    </w:p>
    <w:p w14:paraId="18851029" w14:textId="04693B29" w:rsidR="00265AFF" w:rsidRDefault="00B854C6" w:rsidP="00265AFF">
      <w:pPr>
        <w:pStyle w:val="NoteToTenderers-ASDEFCON"/>
      </w:pPr>
      <w:r>
        <w:t>If</w:t>
      </w:r>
      <w:r w:rsidR="00265AFF">
        <w:t xml:space="preserve"> </w:t>
      </w:r>
      <w:r w:rsidR="00265AFF" w:rsidRPr="00BE19D0">
        <w:t>foreign</w:t>
      </w:r>
      <w:r w:rsidR="00265AFF">
        <w:t xml:space="preserve"> </w:t>
      </w:r>
      <w:r w:rsidR="00265AFF" w:rsidRPr="00BE19D0">
        <w:t>currency</w:t>
      </w:r>
      <w:r w:rsidR="00265AFF">
        <w:t xml:space="preserve"> </w:t>
      </w:r>
      <w:r w:rsidR="00265AFF" w:rsidRPr="00BE19D0">
        <w:t>amounts</w:t>
      </w:r>
      <w:r w:rsidR="00265AFF">
        <w:t xml:space="preserve"> </w:t>
      </w:r>
      <w:r w:rsidR="00265AFF" w:rsidRPr="00BE19D0">
        <w:t>are</w:t>
      </w:r>
      <w:r w:rsidR="00EE264A">
        <w:t xml:space="preserve"> not </w:t>
      </w:r>
      <w:r w:rsidR="00265AFF" w:rsidRPr="00BE19D0">
        <w:t>significant</w:t>
      </w:r>
      <w:r w:rsidR="00EE264A">
        <w:t xml:space="preserve"> (</w:t>
      </w:r>
      <w:r w:rsidR="009C59C5">
        <w:t xml:space="preserve">eg, </w:t>
      </w:r>
      <w:r w:rsidR="00EE264A">
        <w:t>less than A$1 million)</w:t>
      </w:r>
      <w:r w:rsidR="00265AFF">
        <w:t xml:space="preserve">, </w:t>
      </w:r>
      <w:r w:rsidR="00EE264A">
        <w:t>any resultant</w:t>
      </w:r>
      <w:r w:rsidR="00265AFF">
        <w:t xml:space="preserve"> Contract may be written in Australian dollars with</w:t>
      </w:r>
      <w:r w:rsidR="009C59C5">
        <w:t xml:space="preserve"> added provisions for </w:t>
      </w:r>
      <w:r w:rsidR="00265AFF">
        <w:t>exchange rate</w:t>
      </w:r>
      <w:r w:rsidR="009C59C5">
        <w:t xml:space="preserve"> adjustments</w:t>
      </w:r>
      <w:r w:rsidR="00265AFF">
        <w:t>.</w:t>
      </w:r>
    </w:p>
    <w:p w14:paraId="43C9C525" w14:textId="75934E37" w:rsidR="00265AFF" w:rsidRDefault="00265AFF" w:rsidP="00265AFF">
      <w:pPr>
        <w:pStyle w:val="NoteToTenderers-ASDEFCON"/>
      </w:pPr>
      <w:r w:rsidRPr="00AC72C0">
        <w:t>Foreign</w:t>
      </w:r>
      <w:r>
        <w:t xml:space="preserve"> </w:t>
      </w:r>
      <w:r w:rsidRPr="00AC72C0">
        <w:t>exchange</w:t>
      </w:r>
      <w:r>
        <w:t xml:space="preserve"> </w:t>
      </w:r>
      <w:r w:rsidRPr="00AC72C0">
        <w:t>rates</w:t>
      </w:r>
      <w:r>
        <w:t xml:space="preserve"> </w:t>
      </w:r>
      <w:r w:rsidRPr="00AC72C0">
        <w:t>not</w:t>
      </w:r>
      <w:r>
        <w:t xml:space="preserve"> </w:t>
      </w:r>
      <w:r w:rsidR="00EE264A">
        <w:t>listed</w:t>
      </w:r>
      <w:r>
        <w:t xml:space="preserve"> </w:t>
      </w:r>
      <w:r w:rsidRPr="00AC72C0">
        <w:t>in</w:t>
      </w:r>
      <w:r>
        <w:t xml:space="preserve"> </w:t>
      </w:r>
      <w:r w:rsidRPr="00AC72C0">
        <w:t>the</w:t>
      </w:r>
      <w:r>
        <w:t xml:space="preserve"> </w:t>
      </w:r>
      <w:r w:rsidR="00EE264A">
        <w:t>CSERPW</w:t>
      </w:r>
      <w:r w:rsidR="00EE264A" w:rsidRPr="00AC72C0">
        <w:t xml:space="preserve"> may</w:t>
      </w:r>
      <w:r w:rsidR="00EE264A">
        <w:t xml:space="preserve"> </w:t>
      </w:r>
      <w:r w:rsidR="00EE264A" w:rsidRPr="00AC72C0">
        <w:t>be</w:t>
      </w:r>
      <w:r w:rsidR="00EE264A">
        <w:t xml:space="preserve"> </w:t>
      </w:r>
      <w:r w:rsidR="00EE264A" w:rsidRPr="00AC72C0">
        <w:t>added</w:t>
      </w:r>
      <w:r w:rsidR="00EE264A">
        <w:t xml:space="preserve"> </w:t>
      </w:r>
      <w:r w:rsidR="00EE264A" w:rsidRPr="00AC72C0">
        <w:t>to</w:t>
      </w:r>
      <w:r w:rsidR="00EE264A">
        <w:t xml:space="preserve"> </w:t>
      </w:r>
      <w:r w:rsidR="00EE264A" w:rsidRPr="00AC72C0">
        <w:t xml:space="preserve">the </w:t>
      </w:r>
      <w:r w:rsidRPr="00AC72C0">
        <w:t>‘</w:t>
      </w:r>
      <w:r w:rsidR="00EE264A">
        <w:t>C</w:t>
      </w:r>
      <w:r w:rsidRPr="00AC72C0">
        <w:t>onstants’</w:t>
      </w:r>
      <w:r>
        <w:t xml:space="preserve"> worksheet</w:t>
      </w:r>
      <w:r w:rsidRPr="00AC72C0">
        <w:t>.</w:t>
      </w:r>
    </w:p>
    <w:p w14:paraId="5FA8F507" w14:textId="25B6F337" w:rsidR="00265AFF" w:rsidRDefault="00265AFF" w:rsidP="00265AFF">
      <w:pPr>
        <w:pStyle w:val="ATTANNLV2-ASDEFCON"/>
      </w:pPr>
      <w:r>
        <w:t xml:space="preserve">Tenderers are to provide the following information which will be necessary in the event that </w:t>
      </w:r>
      <w:r w:rsidR="00EB29E2">
        <w:t>any</w:t>
      </w:r>
      <w:r>
        <w:t xml:space="preserve"> resultant Contract is written in Australian dollars </w:t>
      </w:r>
      <w:r w:rsidR="002524FD">
        <w:t>for a portion of</w:t>
      </w:r>
      <w:r>
        <w:t xml:space="preserve"> the payments </w:t>
      </w:r>
      <w:r w:rsidR="002524FD">
        <w:t>that</w:t>
      </w:r>
      <w:r>
        <w:t xml:space="preserve"> are subject to adjustment for exchange rate fluctuations:</w:t>
      </w:r>
    </w:p>
    <w:p w14:paraId="6FCCE4D5" w14:textId="4C7538C3" w:rsidR="00265AFF" w:rsidRDefault="00265AFF" w:rsidP="00265AFF">
      <w:pPr>
        <w:pStyle w:val="ATTANNLV3-ASDEFCON"/>
      </w:pPr>
      <w:r>
        <w:t>percentage of the tendered price (inclusive of all duties and charges) that is proposed to be subject to adjustment for exchange rate fluctuations (per currency</w:t>
      </w:r>
      <w:r w:rsidR="00480527">
        <w:t>,</w:t>
      </w:r>
      <w:r>
        <w:t xml:space="preserve"> if applicable);</w:t>
      </w:r>
    </w:p>
    <w:p w14:paraId="2273B0AC" w14:textId="61426525" w:rsidR="00265AFF" w:rsidRDefault="00265AFF" w:rsidP="00265AFF">
      <w:pPr>
        <w:pStyle w:val="ATTANNLV3-ASDEFCON"/>
      </w:pPr>
      <w:r>
        <w:t xml:space="preserve">exchange rate </w:t>
      </w:r>
      <w:r w:rsidR="008621A0">
        <w:t xml:space="preserve">for </w:t>
      </w:r>
      <w:r>
        <w:t>which the tendered price is based: $A1 = (foreign currency); and</w:t>
      </w:r>
    </w:p>
    <w:p w14:paraId="4B4D8289" w14:textId="036E541B" w:rsidR="00265AFF" w:rsidRDefault="00265AFF" w:rsidP="00265AFF">
      <w:pPr>
        <w:pStyle w:val="ATTANNLV3-ASDEFCON"/>
      </w:pPr>
      <w:r>
        <w:t xml:space="preserve">name and address of the bank or financial institution whose rates </w:t>
      </w:r>
      <w:r w:rsidR="008621A0">
        <w:t>were</w:t>
      </w:r>
      <w:r>
        <w:t xml:space="preserve"> used in tender preparation or </w:t>
      </w:r>
      <w:r w:rsidRPr="00BE19D0">
        <w:t>are</w:t>
      </w:r>
      <w:r>
        <w:t xml:space="preserve"> proposed to </w:t>
      </w:r>
      <w:r w:rsidRPr="00BE19D0">
        <w:t>appl</w:t>
      </w:r>
      <w:r w:rsidR="008621A0">
        <w:t>y</w:t>
      </w:r>
      <w:r>
        <w:t xml:space="preserve"> to any resultant Contract, including reasoning, if different or additional to those included in the ‘Constants’ worksheet of the </w:t>
      </w:r>
      <w:r w:rsidR="00962B7C">
        <w:t>CSERPW</w:t>
      </w:r>
      <w:r w:rsidRPr="00434EBB">
        <w:t>.</w:t>
      </w:r>
    </w:p>
    <w:bookmarkEnd w:id="65"/>
    <w:bookmarkEnd w:id="66"/>
    <w:bookmarkEnd w:id="67"/>
    <w:p w14:paraId="6666B2B4" w14:textId="77777777" w:rsidR="006236B6" w:rsidRDefault="006236B6" w:rsidP="006236B6">
      <w:pPr>
        <w:pStyle w:val="ATTANNLV1-ASDEFCON"/>
      </w:pPr>
      <w:r>
        <w:t>Performance Assessment and Performance Payments (OPTIONAL)</w:t>
      </w:r>
    </w:p>
    <w:p w14:paraId="0CE2A120" w14:textId="7157C4F1" w:rsidR="006236B6" w:rsidRPr="00716203" w:rsidRDefault="006236B6" w:rsidP="006236B6">
      <w:pPr>
        <w:pStyle w:val="ATTANNReferencetoCOC"/>
      </w:pPr>
      <w:r w:rsidRPr="00716203">
        <w:t xml:space="preserve">Draft </w:t>
      </w:r>
      <w:r>
        <w:t>COC</w:t>
      </w:r>
      <w:r w:rsidRPr="00716203">
        <w:t xml:space="preserve"> reference: </w:t>
      </w:r>
      <w:r w:rsidRPr="00670999">
        <w:t xml:space="preserve">Annex </w:t>
      </w:r>
      <w:r w:rsidR="00EE19C7">
        <w:t>G</w:t>
      </w:r>
      <w:r w:rsidRPr="00670999">
        <w:t xml:space="preserve"> to Attachment B</w:t>
      </w:r>
    </w:p>
    <w:p w14:paraId="467F891A" w14:textId="048EC82E" w:rsidR="00C74E35" w:rsidRDefault="00C74E35" w:rsidP="00C74E35">
      <w:pPr>
        <w:pStyle w:val="NoteToDrafters-ASDEFCON"/>
      </w:pPr>
      <w:r>
        <w:t>Note to drafters: If Annex G to Attachment B will not be included in the draft Contract, delete the clauses below and annotate the heading as ‘Not used’.</w:t>
      </w:r>
    </w:p>
    <w:p w14:paraId="6D4BF428" w14:textId="20975368" w:rsidR="00767A0A" w:rsidRDefault="006236B6" w:rsidP="006236B6">
      <w:pPr>
        <w:pStyle w:val="NoteToTenderers-ASDEFCON"/>
      </w:pPr>
      <w:r>
        <w:t xml:space="preserve">Note to tenderers:  The Commonwealth has included Performance Assessment and Performance Payment provisions at Annex </w:t>
      </w:r>
      <w:r w:rsidR="00EE19C7">
        <w:t>G</w:t>
      </w:r>
      <w:r>
        <w:t xml:space="preserve"> to Attachment B of the draft Contract.</w:t>
      </w:r>
    </w:p>
    <w:p w14:paraId="6867860F" w14:textId="149E9563" w:rsidR="00B46150" w:rsidRDefault="00B46150" w:rsidP="006236B6">
      <w:pPr>
        <w:pStyle w:val="NoteToTenderers-ASDEFCON"/>
      </w:pPr>
      <w:r>
        <w:t>In regards to clause</w:t>
      </w:r>
      <w:r w:rsidR="00906C42">
        <w:t xml:space="preserve"> </w:t>
      </w:r>
      <w:r w:rsidR="00906C42">
        <w:fldChar w:fldCharType="begin"/>
      </w:r>
      <w:r w:rsidR="00906C42">
        <w:instrText xml:space="preserve"> REF _Ref167373466 \r \h </w:instrText>
      </w:r>
      <w:r w:rsidR="00906C42">
        <w:fldChar w:fldCharType="separate"/>
      </w:r>
      <w:r w:rsidR="00B80140">
        <w:t>4.2</w:t>
      </w:r>
      <w:r w:rsidR="00906C42">
        <w:fldChar w:fldCharType="end"/>
      </w:r>
      <w:r>
        <w:t>, as an example, a more efficient measurement process for the same Services and KPI, does not require an alternative proposal.</w:t>
      </w:r>
    </w:p>
    <w:p w14:paraId="15E290D4" w14:textId="2EEB851B" w:rsidR="006236B6" w:rsidRDefault="006236B6" w:rsidP="00DA187F">
      <w:pPr>
        <w:pStyle w:val="ATTANNLV2-ASDEFCON"/>
      </w:pPr>
      <w:r>
        <w:t xml:space="preserve">Tenderers </w:t>
      </w:r>
      <w:r w:rsidR="00DA187F">
        <w:t xml:space="preserve">may propose changes to performance </w:t>
      </w:r>
      <w:r w:rsidR="00D83213">
        <w:t>assessments and payments</w:t>
      </w:r>
      <w:r w:rsidR="00DA187F">
        <w:t xml:space="preserve"> including, for example, changes to </w:t>
      </w:r>
      <w:bookmarkStart w:id="73" w:name="_Ref156208355"/>
      <w:r w:rsidR="00D83213">
        <w:t xml:space="preserve">methods for measuring </w:t>
      </w:r>
      <w:r>
        <w:t>Key Performance Indicator</w:t>
      </w:r>
      <w:r w:rsidR="00D83213">
        <w:t>s (KPIs)</w:t>
      </w:r>
      <w:r w:rsidR="00DA187F">
        <w:t xml:space="preserve">, </w:t>
      </w:r>
      <w:r w:rsidR="00A412C5">
        <w:t xml:space="preserve">alternative KPIs (if consistent with Contract objectives), </w:t>
      </w:r>
      <w:r w:rsidR="00DA187F">
        <w:t xml:space="preserve">or </w:t>
      </w:r>
      <w:r w:rsidR="00A412C5">
        <w:t>the amounts allocated to KPIs (</w:t>
      </w:r>
      <w:r w:rsidR="00DA187F">
        <w:t>weightings</w:t>
      </w:r>
      <w:r w:rsidR="00A412C5">
        <w:t>)</w:t>
      </w:r>
      <w:r>
        <w:t>.</w:t>
      </w:r>
      <w:bookmarkEnd w:id="73"/>
    </w:p>
    <w:p w14:paraId="7F696A68" w14:textId="4A330D73" w:rsidR="007B7A1B" w:rsidRDefault="00DA187F" w:rsidP="001F3170">
      <w:pPr>
        <w:pStyle w:val="ATTANNLV2-ASDEFCON"/>
      </w:pPr>
      <w:bookmarkStart w:id="74" w:name="_Ref167373466"/>
      <w:r>
        <w:t xml:space="preserve">If proposing, in response to clause </w:t>
      </w:r>
      <w:r w:rsidRPr="001F3170">
        <w:rPr>
          <w:b/>
          <w:i/>
        </w:rPr>
        <w:fldChar w:fldCharType="begin"/>
      </w:r>
      <w:r>
        <w:instrText xml:space="preserve"> REF _Ref156208355 \r \h </w:instrText>
      </w:r>
      <w:r w:rsidRPr="001F3170">
        <w:rPr>
          <w:b/>
          <w:i/>
        </w:rPr>
      </w:r>
      <w:r w:rsidRPr="001F3170">
        <w:rPr>
          <w:b/>
          <w:i/>
        </w:rPr>
        <w:fldChar w:fldCharType="separate"/>
      </w:r>
      <w:r w:rsidR="00B80140">
        <w:t>4.1</w:t>
      </w:r>
      <w:r w:rsidRPr="001F3170">
        <w:rPr>
          <w:b/>
          <w:i/>
        </w:rPr>
        <w:fldChar w:fldCharType="end"/>
      </w:r>
      <w:r>
        <w:t>, a change</w:t>
      </w:r>
      <w:r w:rsidDel="00FC044F">
        <w:t xml:space="preserve"> </w:t>
      </w:r>
      <w:r>
        <w:t>that would have a material effect on the Services under</w:t>
      </w:r>
      <w:r w:rsidRPr="00B754D1">
        <w:t xml:space="preserve"> any resultant Contract</w:t>
      </w:r>
      <w:r>
        <w:t>,</w:t>
      </w:r>
      <w:r w:rsidRPr="00B754D1">
        <w:t xml:space="preserve"> the </w:t>
      </w:r>
      <w:r>
        <w:t>t</w:t>
      </w:r>
      <w:r w:rsidRPr="00FB0062">
        <w:t xml:space="preserve">enderer </w:t>
      </w:r>
      <w:r>
        <w:t>is to</w:t>
      </w:r>
      <w:r w:rsidRPr="00FB0062">
        <w:t xml:space="preserve"> </w:t>
      </w:r>
      <w:r>
        <w:t>submit an alternative proposal in accordance with clause 2.15 of the COT</w:t>
      </w:r>
      <w:r w:rsidR="006236B6">
        <w:t>.</w:t>
      </w:r>
      <w:bookmarkEnd w:id="74"/>
    </w:p>
    <w:p w14:paraId="0A240A5A" w14:textId="77777777" w:rsidR="00647EF6" w:rsidRDefault="00647EF6" w:rsidP="00914361">
      <w:pPr>
        <w:rPr>
          <w:color w:val="000000"/>
        </w:rPr>
        <w:sectPr w:rsidR="00647EF6" w:rsidSect="00DB1751">
          <w:headerReference w:type="even" r:id="rId48"/>
          <w:headerReference w:type="default" r:id="rId49"/>
          <w:footerReference w:type="default" r:id="rId50"/>
          <w:headerReference w:type="first" r:id="rId51"/>
          <w:pgSz w:w="11907" w:h="16840" w:code="9"/>
          <w:pgMar w:top="1304" w:right="1418" w:bottom="907" w:left="1418" w:header="561" w:footer="283" w:gutter="0"/>
          <w:pgNumType w:start="1"/>
          <w:cols w:space="720"/>
          <w:docGrid w:linePitch="272"/>
        </w:sectPr>
      </w:pPr>
    </w:p>
    <w:p w14:paraId="23ADC7D5" w14:textId="77777777" w:rsidR="006236B6" w:rsidRPr="000F7DE2" w:rsidRDefault="006236B6" w:rsidP="006236B6">
      <w:pPr>
        <w:pStyle w:val="ASDEFCONTitle"/>
      </w:pPr>
      <w:bookmarkStart w:id="75" w:name="_Toc531860795"/>
      <w:r w:rsidRPr="000F7DE2">
        <w:lastRenderedPageBreak/>
        <w:t>RESPONSE VOLUME: GENERAL (CORE)</w:t>
      </w:r>
      <w:bookmarkEnd w:id="75"/>
    </w:p>
    <w:p w14:paraId="73C49A77" w14:textId="0AE2A703" w:rsidR="006236B6" w:rsidRPr="00F93963" w:rsidRDefault="006236B6" w:rsidP="00AA1F72">
      <w:pPr>
        <w:pStyle w:val="ATTANNLV1-ASDEFCON"/>
        <w:numPr>
          <w:ilvl w:val="0"/>
          <w:numId w:val="42"/>
        </w:numPr>
      </w:pPr>
      <w:bookmarkStart w:id="76" w:name="_Toc531860803"/>
      <w:r w:rsidRPr="00F93963">
        <w:t xml:space="preserve">RISK </w:t>
      </w:r>
      <w:r>
        <w:t xml:space="preserve">ASSESSMENT AND </w:t>
      </w:r>
      <w:r w:rsidR="00F334D7">
        <w:t>Risk RegisteR</w:t>
      </w:r>
      <w:r w:rsidRPr="00F93963">
        <w:t xml:space="preserve"> (Core)</w:t>
      </w:r>
      <w:bookmarkEnd w:id="76"/>
    </w:p>
    <w:p w14:paraId="5866BC6B" w14:textId="4C5EA955" w:rsidR="006236B6" w:rsidRPr="00F93963" w:rsidRDefault="006236B6" w:rsidP="006236B6">
      <w:pPr>
        <w:pStyle w:val="ATTANNLV2-ASDEFCON"/>
      </w:pPr>
      <w:r w:rsidRPr="00F93963">
        <w:t xml:space="preserve">Tenderers are to provide a </w:t>
      </w:r>
      <w:r w:rsidR="00F334D7">
        <w:t>draft</w:t>
      </w:r>
      <w:r w:rsidRPr="00F93963">
        <w:t xml:space="preserve"> risk </w:t>
      </w:r>
      <w:r w:rsidR="00F334D7">
        <w:t>register</w:t>
      </w:r>
      <w:r w:rsidRPr="00F93963">
        <w:t xml:space="preserve"> for the performance of any resultant Contract</w:t>
      </w:r>
      <w:r w:rsidR="00F02177">
        <w:t>,</w:t>
      </w:r>
      <w:r w:rsidRPr="00F93963">
        <w:t xml:space="preserve"> which:</w:t>
      </w:r>
    </w:p>
    <w:p w14:paraId="78573201" w14:textId="77777777" w:rsidR="006236B6" w:rsidRPr="00F93963" w:rsidRDefault="006236B6" w:rsidP="006236B6">
      <w:pPr>
        <w:pStyle w:val="ATTANNLV3-ASDEFCON"/>
      </w:pPr>
      <w:bookmarkStart w:id="77" w:name="_Ref517675020"/>
      <w:r w:rsidRPr="00F93963">
        <w:t>identifies the risks associated with the tendered proposal, including technical, commercial, legal, financial, operational and schedule risks</w:t>
      </w:r>
      <w:r>
        <w:t>,</w:t>
      </w:r>
      <w:r w:rsidRPr="00F93963">
        <w:t xml:space="preserve"> and risks relating to health, safety and the Environment;</w:t>
      </w:r>
      <w:bookmarkEnd w:id="77"/>
    </w:p>
    <w:p w14:paraId="44264819" w14:textId="77777777" w:rsidR="006236B6" w:rsidRPr="00F93963" w:rsidRDefault="006236B6" w:rsidP="006236B6">
      <w:pPr>
        <w:pStyle w:val="ATTANNLV3-ASDEFCON"/>
      </w:pPr>
      <w:r w:rsidRPr="00F93963">
        <w:t>categorises those risks according to the likelihood and consequence of their occurrence; and</w:t>
      </w:r>
    </w:p>
    <w:p w14:paraId="0BA8CB1D" w14:textId="02D95566" w:rsidR="006236B6" w:rsidRPr="00F93963" w:rsidRDefault="006236B6" w:rsidP="006236B6">
      <w:pPr>
        <w:pStyle w:val="ATTANNLV3-ASDEFCON"/>
      </w:pPr>
      <w:r w:rsidRPr="00F93963">
        <w:t>in relation to each risk identified</w:t>
      </w:r>
      <w:r>
        <w:t xml:space="preserve"> (in response to clause </w:t>
      </w:r>
      <w:r>
        <w:fldChar w:fldCharType="begin"/>
      </w:r>
      <w:r>
        <w:instrText xml:space="preserve"> REF _Ref517675020 \w \h </w:instrText>
      </w:r>
      <w:r>
        <w:fldChar w:fldCharType="separate"/>
      </w:r>
      <w:r w:rsidR="00B80140">
        <w:t>1.1a</w:t>
      </w:r>
      <w:r>
        <w:fldChar w:fldCharType="end"/>
      </w:r>
      <w:r>
        <w:t>)</w:t>
      </w:r>
      <w:r w:rsidRPr="00F93963">
        <w:t xml:space="preserve">, indicates </w:t>
      </w:r>
      <w:r>
        <w:t>how</w:t>
      </w:r>
      <w:r w:rsidRPr="00F93963">
        <w:t xml:space="preserve"> the tenderer proposes to</w:t>
      </w:r>
      <w:r>
        <w:t xml:space="preserve"> </w:t>
      </w:r>
      <w:r w:rsidRPr="00F93963">
        <w:t>reduce</w:t>
      </w:r>
      <w:r>
        <w:t xml:space="preserve">, </w:t>
      </w:r>
      <w:r w:rsidRPr="00F93963">
        <w:t>accept or</w:t>
      </w:r>
      <w:r>
        <w:t xml:space="preserve"> otherwise manage</w:t>
      </w:r>
      <w:r w:rsidRPr="00F93963">
        <w:t xml:space="preserve"> that risk.</w:t>
      </w:r>
    </w:p>
    <w:p w14:paraId="7514AA00" w14:textId="47F054FA" w:rsidR="006236B6" w:rsidRPr="00F93963" w:rsidRDefault="006236B6" w:rsidP="006236B6">
      <w:pPr>
        <w:pStyle w:val="ATTANNLV1-ASDEFCON"/>
      </w:pPr>
      <w:bookmarkStart w:id="78" w:name="_Toc520127975"/>
      <w:bookmarkStart w:id="79" w:name="_Toc531860806"/>
      <w:r w:rsidRPr="00BB49E1">
        <w:t xml:space="preserve">DEFENCE INDUSTRY SECURITY PROGRAM PHYSICAL AND INFORMATION / CYBER SECURITY </w:t>
      </w:r>
      <w:r>
        <w:t>requirement</w:t>
      </w:r>
      <w:r w:rsidR="00587113">
        <w:t>s</w:t>
      </w:r>
      <w:r>
        <w:t xml:space="preserve"> </w:t>
      </w:r>
      <w:r w:rsidRPr="00F93963">
        <w:t>(Optional)</w:t>
      </w:r>
      <w:bookmarkEnd w:id="78"/>
      <w:bookmarkEnd w:id="79"/>
    </w:p>
    <w:p w14:paraId="34CAC4E7" w14:textId="77777777" w:rsidR="006236B6" w:rsidRPr="00F93963" w:rsidRDefault="006236B6" w:rsidP="006236B6">
      <w:pPr>
        <w:pStyle w:val="ATTANNReferencetoCOC"/>
      </w:pPr>
      <w:r w:rsidRPr="00F93963">
        <w:t>Draft COC reference: clause 1</w:t>
      </w:r>
      <w:r>
        <w:t>1</w:t>
      </w:r>
      <w:r w:rsidRPr="00F93963">
        <w:t>.10</w:t>
      </w:r>
    </w:p>
    <w:p w14:paraId="61F091FB" w14:textId="6692F8AE" w:rsidR="006236B6" w:rsidRPr="00F93963" w:rsidRDefault="006236B6" w:rsidP="006236B6">
      <w:pPr>
        <w:pStyle w:val="NoteToDrafters-ASDEFCON"/>
      </w:pPr>
      <w:r w:rsidRPr="00F93963">
        <w:t xml:space="preserve">Note to drafters:  Include this clause if </w:t>
      </w:r>
      <w:r>
        <w:t>DISP membership at Level 1</w:t>
      </w:r>
      <w:r w:rsidR="00882A4C">
        <w:t xml:space="preserve">is required </w:t>
      </w:r>
      <w:r w:rsidR="00185043">
        <w:t>in</w:t>
      </w:r>
      <w:r>
        <w:t xml:space="preserve"> the draft COC</w:t>
      </w:r>
      <w:r w:rsidR="00185043">
        <w:t xml:space="preserve"> for the Physical Security and/or Information / </w:t>
      </w:r>
      <w:r w:rsidR="00F76424">
        <w:t>c</w:t>
      </w:r>
      <w:r w:rsidR="00185043">
        <w:t>y</w:t>
      </w:r>
      <w:r w:rsidR="00F76424">
        <w:t>ber s</w:t>
      </w:r>
      <w:r w:rsidR="00185043">
        <w:t>ecurity elements</w:t>
      </w:r>
      <w:r>
        <w:t>.  If</w:t>
      </w:r>
      <w:r w:rsidRPr="00F93963">
        <w:t xml:space="preserve"> the RFT is to include classified information, drafters should consult their Security Officer.</w:t>
      </w:r>
    </w:p>
    <w:p w14:paraId="2BB957CF" w14:textId="2F5B28CB" w:rsidR="006236B6" w:rsidRPr="00F93963" w:rsidRDefault="006236B6" w:rsidP="006236B6">
      <w:pPr>
        <w:pStyle w:val="NoteToTenderers-ASDEFCON"/>
      </w:pPr>
      <w:r w:rsidRPr="00F93963">
        <w:t xml:space="preserve">Note to tenderers:  </w:t>
      </w:r>
      <w:r>
        <w:t>R</w:t>
      </w:r>
      <w:r w:rsidRPr="00F93963">
        <w:t xml:space="preserve">efer to the Details Schedule in the draft COC for the </w:t>
      </w:r>
      <w:r>
        <w:t>DISP membership level</w:t>
      </w:r>
      <w:r w:rsidR="00185043">
        <w:t>,</w:t>
      </w:r>
      <w:r>
        <w:t xml:space="preserve"> Physical Security</w:t>
      </w:r>
      <w:r w:rsidR="00882A4C">
        <w:t>,</w:t>
      </w:r>
      <w:r>
        <w:t xml:space="preserve"> Information</w:t>
      </w:r>
      <w:r w:rsidR="00CE14D3">
        <w:t xml:space="preserve"> </w:t>
      </w:r>
      <w:r>
        <w:t>/</w:t>
      </w:r>
      <w:r w:rsidR="00CE14D3">
        <w:t xml:space="preserve"> </w:t>
      </w:r>
      <w:r>
        <w:t xml:space="preserve">Cyber Security, and COMSEC requirements </w:t>
      </w:r>
      <w:r w:rsidRPr="00F93963">
        <w:t>for any resultant Contract</w:t>
      </w:r>
      <w:r>
        <w:t>.</w:t>
      </w:r>
      <w:r w:rsidR="00587113">
        <w:t xml:space="preserve"> Also</w:t>
      </w:r>
      <w:r w:rsidRPr="00F93963">
        <w:t xml:space="preserve"> </w:t>
      </w:r>
      <w:r>
        <w:t xml:space="preserve">refer to the Security Classification and Categorisation Guide attached to the draft Contract or </w:t>
      </w:r>
      <w:r w:rsidRPr="00F93963">
        <w:t xml:space="preserve">contact the Contact Officer </w:t>
      </w:r>
      <w:r w:rsidR="00587113">
        <w:t>list</w:t>
      </w:r>
      <w:r w:rsidRPr="00F93963">
        <w:t>ed in the Tender Details Schedule</w:t>
      </w:r>
      <w:r>
        <w:t>.</w:t>
      </w:r>
    </w:p>
    <w:p w14:paraId="006A60A4" w14:textId="50752C7D" w:rsidR="006236B6" w:rsidRPr="00F93963" w:rsidRDefault="006236B6" w:rsidP="006236B6">
      <w:pPr>
        <w:pStyle w:val="ATTANNLV2-ASDEFCON"/>
      </w:pPr>
      <w:bookmarkStart w:id="80" w:name="_Ref167356564"/>
      <w:r w:rsidRPr="00F93963">
        <w:t xml:space="preserve">Tenderers are to provide the following details for all premises proposed </w:t>
      </w:r>
      <w:r w:rsidR="00587113">
        <w:t>to</w:t>
      </w:r>
      <w:r w:rsidRPr="00F93963">
        <w:t xml:space="preserve"> be used for the storage of </w:t>
      </w:r>
      <w:r>
        <w:t xml:space="preserve">classified </w:t>
      </w:r>
      <w:r w:rsidRPr="00F93963">
        <w:t>documents</w:t>
      </w:r>
      <w:r>
        <w:t>,</w:t>
      </w:r>
      <w:r w:rsidRPr="00F93963">
        <w:t xml:space="preserve"> </w:t>
      </w:r>
      <w:r>
        <w:t xml:space="preserve">classified </w:t>
      </w:r>
      <w:r w:rsidRPr="00F93963">
        <w:t>assets, or the housing of ICT systems for the processing of data</w:t>
      </w:r>
      <w:r>
        <w:t>, up to and including the Physical Security and Information / Cyber Security DISP membership levels</w:t>
      </w:r>
      <w:r w:rsidRPr="00F93963">
        <w:t xml:space="preserve"> identified the Details Schedule in the draft COC:</w:t>
      </w:r>
      <w:bookmarkEnd w:id="80"/>
    </w:p>
    <w:p w14:paraId="0C0A2F26" w14:textId="77777777" w:rsidR="006236B6" w:rsidRPr="00F93963" w:rsidRDefault="006236B6" w:rsidP="006236B6">
      <w:pPr>
        <w:pStyle w:val="ATTANNLV3-ASDEFCON"/>
      </w:pPr>
      <w:r w:rsidRPr="00F93963">
        <w:t>physical address of facility;</w:t>
      </w:r>
    </w:p>
    <w:p w14:paraId="7DBF87CA" w14:textId="77777777" w:rsidR="006236B6" w:rsidRPr="00F93963" w:rsidRDefault="006236B6" w:rsidP="006236B6">
      <w:pPr>
        <w:pStyle w:val="ATTANNLV3-ASDEFCON"/>
      </w:pPr>
      <w:r w:rsidRPr="00F93963">
        <w:t>facility accreditation(s) held (type and level), when granted and by whom; and</w:t>
      </w:r>
    </w:p>
    <w:p w14:paraId="37C9448F" w14:textId="77777777" w:rsidR="006236B6" w:rsidRPr="00F93963" w:rsidRDefault="006236B6" w:rsidP="006236B6">
      <w:pPr>
        <w:pStyle w:val="ATTANNLV3-ASDEFCON"/>
      </w:pPr>
      <w:r w:rsidRPr="00F93963">
        <w:t>ICT system accreditation(s) held (type and level), when granted and by whom.</w:t>
      </w:r>
    </w:p>
    <w:p w14:paraId="632C8084" w14:textId="5738B7B4" w:rsidR="00587113" w:rsidRDefault="006236B6" w:rsidP="00587113">
      <w:pPr>
        <w:pStyle w:val="ATTANNLV2-ASDEFCON"/>
      </w:pPr>
      <w:bookmarkStart w:id="81" w:name="_Ref167356609"/>
      <w:r w:rsidRPr="00F93963">
        <w:t xml:space="preserve">If appropriate </w:t>
      </w:r>
      <w:r>
        <w:t>DISP membership levels</w:t>
      </w:r>
      <w:r w:rsidRPr="00F93963">
        <w:t xml:space="preserve"> are not held, tenderers are to indicate their willingness to undergo the </w:t>
      </w:r>
      <w:r w:rsidR="00587113">
        <w:t>process to</w:t>
      </w:r>
      <w:r w:rsidRPr="00F93963">
        <w:t xml:space="preserve"> obtain the requisite </w:t>
      </w:r>
      <w:r>
        <w:t>DISP membership</w:t>
      </w:r>
      <w:r w:rsidR="00587113" w:rsidRPr="0077586D">
        <w:t xml:space="preserve"> </w:t>
      </w:r>
      <w:r w:rsidR="00587113">
        <w:t>or if unable to obtain DISP membership because it is not an Australian company, the tenderer is to advise:</w:t>
      </w:r>
      <w:bookmarkEnd w:id="81"/>
    </w:p>
    <w:p w14:paraId="3D4B4349" w14:textId="77777777" w:rsidR="00587113" w:rsidRDefault="00587113" w:rsidP="00587113">
      <w:pPr>
        <w:pStyle w:val="ATTANNLV3-ASDEFCON"/>
      </w:pPr>
      <w:r>
        <w:t xml:space="preserve">of the applicable </w:t>
      </w:r>
      <w:r w:rsidRPr="00270337">
        <w:t>Security of Information Agreement or Arrangement (SIA)</w:t>
      </w:r>
      <w:r>
        <w:t>; and</w:t>
      </w:r>
    </w:p>
    <w:p w14:paraId="3F580109" w14:textId="4D9AF671" w:rsidR="006236B6" w:rsidRPr="00F93963" w:rsidRDefault="00587113" w:rsidP="00587113">
      <w:pPr>
        <w:pStyle w:val="ATTANNLV3-ASDEFCON"/>
      </w:pPr>
      <w:r>
        <w:t>how they would meet requirements equivalent to the DISP membership requirements of the draft Contract, and any risks associated with contract execution or management</w:t>
      </w:r>
      <w:r w:rsidRPr="00F93963">
        <w:t>.</w:t>
      </w:r>
    </w:p>
    <w:p w14:paraId="2E2C7D01" w14:textId="7902E4B6" w:rsidR="006236B6" w:rsidRDefault="006236B6" w:rsidP="006236B6">
      <w:pPr>
        <w:pStyle w:val="ATTANNLV2-ASDEFCON"/>
      </w:pPr>
      <w:r w:rsidRPr="00F93963">
        <w:t>Tenderers are to provide the information in relation to</w:t>
      </w:r>
      <w:r w:rsidR="00C61FCC">
        <w:t xml:space="preserve"> </w:t>
      </w:r>
      <w:r w:rsidR="00835C4C">
        <w:fldChar w:fldCharType="begin"/>
      </w:r>
      <w:r w:rsidR="00835C4C">
        <w:instrText xml:space="preserve"> REF _Ref167356564 \r \h </w:instrText>
      </w:r>
      <w:r w:rsidR="00835C4C">
        <w:fldChar w:fldCharType="separate"/>
      </w:r>
      <w:r w:rsidR="00B80140">
        <w:t>2.1</w:t>
      </w:r>
      <w:r w:rsidR="00835C4C">
        <w:fldChar w:fldCharType="end"/>
      </w:r>
      <w:r w:rsidR="00C61FCC">
        <w:t xml:space="preserve"> and</w:t>
      </w:r>
      <w:r w:rsidR="00835C4C">
        <w:t xml:space="preserve"> </w:t>
      </w:r>
      <w:r w:rsidR="00835C4C">
        <w:fldChar w:fldCharType="begin"/>
      </w:r>
      <w:r w:rsidR="00835C4C">
        <w:instrText xml:space="preserve"> REF _Ref167356609 \r \h </w:instrText>
      </w:r>
      <w:r w:rsidR="00835C4C">
        <w:fldChar w:fldCharType="separate"/>
      </w:r>
      <w:r w:rsidR="00B80140">
        <w:t>2.2</w:t>
      </w:r>
      <w:r w:rsidR="00835C4C">
        <w:fldChar w:fldCharType="end"/>
      </w:r>
      <w:r w:rsidR="00C61FCC">
        <w:t xml:space="preserve"> in relation to</w:t>
      </w:r>
      <w:r w:rsidRPr="00F93963">
        <w:t xml:space="preserve"> all Subcontractors who will require access to security classified information.</w:t>
      </w:r>
    </w:p>
    <w:p w14:paraId="021EF677" w14:textId="77777777" w:rsidR="00571255" w:rsidRDefault="00571255" w:rsidP="00571255">
      <w:pPr>
        <w:pStyle w:val="ASDEFCONNormal"/>
      </w:pPr>
    </w:p>
    <w:p w14:paraId="04695097" w14:textId="77777777" w:rsidR="00571255" w:rsidRPr="003B0092" w:rsidRDefault="00571255" w:rsidP="003B0092">
      <w:pPr>
        <w:sectPr w:rsidR="00571255" w:rsidRPr="003B0092" w:rsidSect="006236B6">
          <w:headerReference w:type="even" r:id="rId52"/>
          <w:headerReference w:type="default" r:id="rId53"/>
          <w:footerReference w:type="default" r:id="rId54"/>
          <w:headerReference w:type="first" r:id="rId55"/>
          <w:pgSz w:w="11907" w:h="16840"/>
          <w:pgMar w:top="1304" w:right="1417" w:bottom="907" w:left="1417" w:header="567" w:footer="567" w:gutter="0"/>
          <w:pgNumType w:start="1"/>
          <w:cols w:space="720"/>
          <w:docGrid w:linePitch="272"/>
        </w:sectPr>
      </w:pPr>
    </w:p>
    <w:p w14:paraId="7BC454D2" w14:textId="77777777" w:rsidR="006236B6" w:rsidRPr="00F93963" w:rsidRDefault="006236B6" w:rsidP="006236B6">
      <w:pPr>
        <w:pStyle w:val="ATTANNLV1-ASDEFCON"/>
      </w:pPr>
      <w:bookmarkStart w:id="84" w:name="_Toc520127976"/>
      <w:bookmarkStart w:id="85" w:name="_Ref523723124"/>
      <w:bookmarkStart w:id="86" w:name="_Toc531860807"/>
      <w:r w:rsidRPr="00F93963">
        <w:lastRenderedPageBreak/>
        <w:t>GOVERNMENT FURNISHED MATERIAL (Optional)</w:t>
      </w:r>
      <w:bookmarkEnd w:id="84"/>
      <w:bookmarkEnd w:id="85"/>
      <w:bookmarkEnd w:id="86"/>
    </w:p>
    <w:p w14:paraId="35F6E4BD" w14:textId="77777777" w:rsidR="006236B6" w:rsidRPr="00F93963" w:rsidRDefault="006236B6" w:rsidP="006236B6">
      <w:pPr>
        <w:pStyle w:val="ATTANNReferencetoCOC"/>
      </w:pPr>
      <w:r w:rsidRPr="00F93963">
        <w:t>Draft COC</w:t>
      </w:r>
      <w:r>
        <w:t xml:space="preserve"> reference: clause 3.6</w:t>
      </w:r>
    </w:p>
    <w:p w14:paraId="5BB20897" w14:textId="16E8B7C4" w:rsidR="006236B6" w:rsidRDefault="006236B6" w:rsidP="006236B6">
      <w:pPr>
        <w:pStyle w:val="NoteToDrafters-ASDEFCON"/>
      </w:pPr>
      <w:r w:rsidRPr="00F93963">
        <w:t xml:space="preserve">Note to drafters:  </w:t>
      </w:r>
      <w:r w:rsidR="00297678">
        <w:t xml:space="preserve">Develop Attachment G to the draft COC to enable tenderers to transfer GFM details to the tender response format. </w:t>
      </w:r>
      <w:r w:rsidR="00297678">
        <w:rPr>
          <w:rFonts w:cs="Arial"/>
        </w:rPr>
        <w:t xml:space="preserve">Also </w:t>
      </w:r>
      <w:r>
        <w:rPr>
          <w:rFonts w:cs="Arial"/>
        </w:rPr>
        <w:t>r</w:t>
      </w:r>
      <w:r w:rsidRPr="00F93963">
        <w:rPr>
          <w:rFonts w:cs="Arial"/>
        </w:rPr>
        <w:t xml:space="preserve">efer to </w:t>
      </w:r>
      <w:r>
        <w:rPr>
          <w:rFonts w:cs="Arial"/>
        </w:rPr>
        <w:t>CASG Safety</w:t>
      </w:r>
      <w:r w:rsidRPr="00F93963">
        <w:rPr>
          <w:rFonts w:cs="Arial"/>
        </w:rPr>
        <w:t xml:space="preserve"> Management System (</w:t>
      </w:r>
      <w:r>
        <w:rPr>
          <w:rFonts w:cs="Arial"/>
        </w:rPr>
        <w:t>CASSafe</w:t>
      </w:r>
      <w:r w:rsidRPr="00F93963">
        <w:rPr>
          <w:rFonts w:cs="Arial"/>
        </w:rPr>
        <w:t xml:space="preserve">) </w:t>
      </w:r>
      <w:r w:rsidR="00297678">
        <w:rPr>
          <w:rFonts w:cs="Arial"/>
        </w:rPr>
        <w:t xml:space="preserve">regarding the </w:t>
      </w:r>
      <w:r w:rsidRPr="00F93963">
        <w:rPr>
          <w:rFonts w:cs="Arial"/>
        </w:rPr>
        <w:t>Requirement</w:t>
      </w:r>
      <w:r w:rsidR="000179FC">
        <w:rPr>
          <w:rFonts w:cs="Arial"/>
        </w:rPr>
        <w:t>:</w:t>
      </w:r>
      <w:r w:rsidRPr="00F93963">
        <w:rPr>
          <w:rFonts w:cs="Arial"/>
        </w:rPr>
        <w:t xml:space="preserve"> </w:t>
      </w:r>
      <w:r>
        <w:rPr>
          <w:rFonts w:cs="Arial"/>
        </w:rPr>
        <w:t>‘Supply</w:t>
      </w:r>
      <w:r w:rsidRPr="00F93963">
        <w:rPr>
          <w:rFonts w:cs="Arial"/>
        </w:rPr>
        <w:t xml:space="preserve"> </w:t>
      </w:r>
      <w:r>
        <w:rPr>
          <w:rFonts w:cs="Arial"/>
        </w:rPr>
        <w:t>safe plant, substances, structures and radiation sources</w:t>
      </w:r>
      <w:r w:rsidR="000179FC">
        <w:rPr>
          <w:rFonts w:cs="Arial"/>
        </w:rPr>
        <w:t>’</w:t>
      </w:r>
      <w:r w:rsidR="00AB397C">
        <w:rPr>
          <w:rFonts w:cs="Arial"/>
        </w:rPr>
        <w:t>.</w:t>
      </w:r>
    </w:p>
    <w:p w14:paraId="58007234" w14:textId="0F32C3C3" w:rsidR="00767A0A" w:rsidRDefault="006236B6" w:rsidP="006236B6">
      <w:pPr>
        <w:pStyle w:val="NoteToTenderers-ASDEFCON"/>
      </w:pPr>
      <w:r w:rsidRPr="00CA6AF4">
        <w:t xml:space="preserve">Note to tenderers:  Government Furnished Material (GFM) that </w:t>
      </w:r>
      <w:r w:rsidR="00297678">
        <w:t>is</w:t>
      </w:r>
      <w:r w:rsidRPr="00CA6AF4">
        <w:t xml:space="preserve"> </w:t>
      </w:r>
      <w:r w:rsidR="000179FC">
        <w:t>‘</w:t>
      </w:r>
      <w:r w:rsidRPr="00CA6AF4">
        <w:t>mandated</w:t>
      </w:r>
      <w:r w:rsidR="000179FC">
        <w:t>’</w:t>
      </w:r>
      <w:r w:rsidRPr="00CA6AF4">
        <w:t xml:space="preserve"> or</w:t>
      </w:r>
      <w:r w:rsidR="000179FC">
        <w:t xml:space="preserve"> is otherwise</w:t>
      </w:r>
      <w:r w:rsidRPr="00CA6AF4">
        <w:t xml:space="preserve"> </w:t>
      </w:r>
      <w:r w:rsidR="00297678">
        <w:t>offered</w:t>
      </w:r>
      <w:r w:rsidRPr="00CA6AF4">
        <w:t xml:space="preserve"> </w:t>
      </w:r>
      <w:r w:rsidR="000179FC">
        <w:t>is</w:t>
      </w:r>
      <w:r w:rsidRPr="00CA6AF4">
        <w:t xml:space="preserve"> </w:t>
      </w:r>
      <w:r w:rsidR="00297678">
        <w:t>list</w:t>
      </w:r>
      <w:r w:rsidRPr="00CA6AF4">
        <w:t xml:space="preserve">ed in Attachment </w:t>
      </w:r>
      <w:r w:rsidR="003166B0">
        <w:t>G</w:t>
      </w:r>
      <w:r w:rsidRPr="00CA6AF4">
        <w:t xml:space="preserve"> to the draft COC.</w:t>
      </w:r>
      <w:r>
        <w:t xml:space="preserve">  </w:t>
      </w:r>
      <w:r w:rsidRPr="00CA6AF4">
        <w:t xml:space="preserve">Additional GFM may be proposed by tenderers for any resultant Contract.  </w:t>
      </w:r>
      <w:r w:rsidR="00297678">
        <w:t xml:space="preserve">Refer to </w:t>
      </w:r>
      <w:r w:rsidR="0050658C">
        <w:t xml:space="preserve">the CSERPW </w:t>
      </w:r>
      <w:r w:rsidR="00297678">
        <w:t xml:space="preserve">for </w:t>
      </w:r>
      <w:r w:rsidR="000179FC">
        <w:t>‘</w:t>
      </w:r>
      <w:r w:rsidR="00297678">
        <w:t>Specific Prices</w:t>
      </w:r>
      <w:r w:rsidR="000179FC">
        <w:t>’</w:t>
      </w:r>
      <w:r w:rsidR="00297678">
        <w:t xml:space="preserve"> </w:t>
      </w:r>
      <w:r w:rsidR="002F389A">
        <w:t xml:space="preserve">to be tendered </w:t>
      </w:r>
      <w:r w:rsidR="0050658C">
        <w:t>if</w:t>
      </w:r>
      <w:r w:rsidR="00297678" w:rsidRPr="00FB0062">
        <w:t xml:space="preserve"> GF</w:t>
      </w:r>
      <w:r w:rsidR="00297678">
        <w:t>M</w:t>
      </w:r>
      <w:r w:rsidR="00297678" w:rsidRPr="00FB0062">
        <w:t xml:space="preserve"> </w:t>
      </w:r>
      <w:r w:rsidR="0050658C">
        <w:t xml:space="preserve">is </w:t>
      </w:r>
      <w:r w:rsidR="00297678" w:rsidRPr="00FB0062">
        <w:t>not made available.</w:t>
      </w:r>
    </w:p>
    <w:p w14:paraId="242A1D91" w14:textId="77777777" w:rsidR="006236B6" w:rsidRDefault="006236B6" w:rsidP="006236B6">
      <w:pPr>
        <w:pStyle w:val="ASDEFCONOptionSpace"/>
        <w:rPr>
          <w:rFonts w:eastAsia="Calibri"/>
          <w:color w:val="000000"/>
        </w:rPr>
      </w:pPr>
    </w:p>
    <w:p w14:paraId="7EBD13FF" w14:textId="7FD46E6A" w:rsidR="006236B6" w:rsidRPr="00F93963" w:rsidRDefault="006236B6" w:rsidP="00297678">
      <w:pPr>
        <w:pStyle w:val="ATTANNLV2-ASDEFCON"/>
      </w:pPr>
      <w:r w:rsidRPr="00F93963">
        <w:t>Tenderers are to provide the requested detail in accordance with th</w:t>
      </w:r>
      <w:r>
        <w:t xml:space="preserve">e GFM Tender Response Format at </w:t>
      </w:r>
      <w:r w:rsidR="00B1328B">
        <w:fldChar w:fldCharType="begin"/>
      </w:r>
      <w:r w:rsidR="00B1328B">
        <w:instrText xml:space="preserve"> REF _Ref167361893 \h </w:instrText>
      </w:r>
      <w:r w:rsidR="00B1328B">
        <w:fldChar w:fldCharType="separate"/>
      </w:r>
      <w:r w:rsidR="00B80140">
        <w:t>Table E-</w:t>
      </w:r>
      <w:r w:rsidR="00B80140">
        <w:rPr>
          <w:noProof/>
        </w:rPr>
        <w:t>1</w:t>
      </w:r>
      <w:r w:rsidR="00B1328B">
        <w:fldChar w:fldCharType="end"/>
      </w:r>
      <w:r>
        <w:t xml:space="preserve"> below</w:t>
      </w:r>
      <w:r w:rsidRPr="00F93963">
        <w:t>.</w:t>
      </w:r>
      <w:r w:rsidR="00297678" w:rsidRPr="00297678">
        <w:t xml:space="preserve"> </w:t>
      </w:r>
      <w:r w:rsidR="00571255">
        <w:t xml:space="preserve"> </w:t>
      </w:r>
      <w:r w:rsidR="00297678" w:rsidRPr="00297678">
        <w:t>Details for the required GFM</w:t>
      </w:r>
      <w:r w:rsidR="000179FC">
        <w:t xml:space="preserve"> (including all ‘mandated’ GFM)</w:t>
      </w:r>
      <w:r w:rsidR="00297678" w:rsidRPr="00297678">
        <w:t xml:space="preserve"> may be transferred from Attachment </w:t>
      </w:r>
      <w:r w:rsidR="000179FC">
        <w:t>G</w:t>
      </w:r>
      <w:r w:rsidR="00297678" w:rsidRPr="00297678">
        <w:t xml:space="preserve"> </w:t>
      </w:r>
      <w:r w:rsidR="000179FC">
        <w:t xml:space="preserve">to the draft contract, </w:t>
      </w:r>
      <w:r w:rsidR="00297678">
        <w:t>into the tenderer’s response.</w:t>
      </w:r>
    </w:p>
    <w:p w14:paraId="5BA8A579" w14:textId="0BD8E474" w:rsidR="006236B6" w:rsidRDefault="006236B6" w:rsidP="006236B6">
      <w:pPr>
        <w:pStyle w:val="ATTANNLV2-ASDEFCON"/>
      </w:pPr>
      <w:r>
        <w:t xml:space="preserve">If tenderers propose changes to the quantities, dates, locations or time periods proposed </w:t>
      </w:r>
      <w:r w:rsidR="00297678">
        <w:t>in</w:t>
      </w:r>
      <w:r>
        <w:t xml:space="preserve"> Attachment </w:t>
      </w:r>
      <w:r w:rsidR="005D1CB9">
        <w:t>G</w:t>
      </w:r>
      <w:r>
        <w:t xml:space="preserve">, these </w:t>
      </w:r>
      <w:r w:rsidR="00297678">
        <w:t xml:space="preserve">changes </w:t>
      </w:r>
      <w:r>
        <w:t>should be clearly identified in the tender response (ie, columns c to f of</w:t>
      </w:r>
      <w:r w:rsidR="00F76424">
        <w:t xml:space="preserve"> </w:t>
      </w:r>
      <w:r w:rsidR="00F76424">
        <w:fldChar w:fldCharType="begin"/>
      </w:r>
      <w:r w:rsidR="00F76424">
        <w:instrText xml:space="preserve"> REF _Ref167361893 \h </w:instrText>
      </w:r>
      <w:r w:rsidR="00F76424">
        <w:fldChar w:fldCharType="separate"/>
      </w:r>
      <w:r w:rsidR="00B80140">
        <w:t>Table E-</w:t>
      </w:r>
      <w:r w:rsidR="00B80140">
        <w:rPr>
          <w:noProof/>
        </w:rPr>
        <w:t>1</w:t>
      </w:r>
      <w:r w:rsidR="00F76424">
        <w:fldChar w:fldCharType="end"/>
      </w:r>
      <w:r w:rsidR="00F76424">
        <w:t>: GFM Tender Response Format).</w:t>
      </w:r>
    </w:p>
    <w:p w14:paraId="5B10C479" w14:textId="3159F8CA" w:rsidR="006236B6" w:rsidRDefault="006236B6" w:rsidP="006236B6">
      <w:pPr>
        <w:pStyle w:val="Caption"/>
        <w:keepNext/>
      </w:pPr>
      <w:bookmarkStart w:id="87" w:name="_Ref167361893"/>
      <w:bookmarkStart w:id="88" w:name="_Ref495487222"/>
      <w:bookmarkStart w:id="89" w:name="_Ref167356936"/>
      <w:bookmarkStart w:id="90" w:name="_Ref167358386"/>
      <w:r>
        <w:t>Table E-</w:t>
      </w:r>
      <w:r w:rsidR="009531A4">
        <w:fldChar w:fldCharType="begin"/>
      </w:r>
      <w:r w:rsidR="009531A4">
        <w:instrText xml:space="preserve"> SEQ Table \* ARABIC </w:instrText>
      </w:r>
      <w:r w:rsidR="002645AB">
        <w:instrText xml:space="preserve">\r1 </w:instrText>
      </w:r>
      <w:r w:rsidR="009531A4">
        <w:fldChar w:fldCharType="separate"/>
      </w:r>
      <w:r w:rsidR="00B80140">
        <w:rPr>
          <w:noProof/>
        </w:rPr>
        <w:t>1</w:t>
      </w:r>
      <w:r w:rsidR="009531A4">
        <w:fldChar w:fldCharType="end"/>
      </w:r>
      <w:bookmarkEnd w:id="87"/>
      <w:r w:rsidR="00F76424">
        <w:t>: GFM Tender Response Format</w:t>
      </w:r>
      <w:bookmarkEnd w:id="88"/>
      <w:bookmarkEnd w:id="89"/>
      <w:bookmarkEnd w:id="90"/>
    </w:p>
    <w:tbl>
      <w:tblPr>
        <w:tblW w:w="1501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500"/>
        <w:gridCol w:w="1501"/>
        <w:gridCol w:w="1501"/>
        <w:gridCol w:w="1501"/>
        <w:gridCol w:w="1500"/>
        <w:gridCol w:w="1501"/>
        <w:gridCol w:w="1501"/>
        <w:gridCol w:w="1501"/>
        <w:gridCol w:w="1501"/>
        <w:gridCol w:w="1509"/>
      </w:tblGrid>
      <w:tr w:rsidR="00B54B00" w14:paraId="449EA9B4" w14:textId="77777777" w:rsidTr="00241A27">
        <w:trPr>
          <w:trHeight w:val="835"/>
          <w:tblHeader/>
        </w:trPr>
        <w:tc>
          <w:tcPr>
            <w:tcW w:w="1500" w:type="dxa"/>
            <w:tcBorders>
              <w:top w:val="single" w:sz="4" w:space="0" w:color="auto"/>
              <w:bottom w:val="single" w:sz="6" w:space="0" w:color="auto"/>
            </w:tcBorders>
            <w:shd w:val="pct15" w:color="auto" w:fill="FFFFFF"/>
          </w:tcPr>
          <w:p w14:paraId="2D4E3232" w14:textId="77777777" w:rsidR="00B54B00" w:rsidRPr="0069078D" w:rsidRDefault="00B54B00" w:rsidP="006236B6">
            <w:pPr>
              <w:pStyle w:val="Table8ptHeading-ASDEFCON"/>
            </w:pPr>
            <w:r w:rsidRPr="0069078D">
              <w:t>Item description</w:t>
            </w:r>
          </w:p>
        </w:tc>
        <w:tc>
          <w:tcPr>
            <w:tcW w:w="1501" w:type="dxa"/>
            <w:tcBorders>
              <w:top w:val="single" w:sz="4" w:space="0" w:color="auto"/>
              <w:bottom w:val="single" w:sz="6" w:space="0" w:color="auto"/>
            </w:tcBorders>
            <w:shd w:val="pct15" w:color="auto" w:fill="FFFFFF"/>
          </w:tcPr>
          <w:p w14:paraId="2BE872A5" w14:textId="77777777" w:rsidR="00B54B00" w:rsidRPr="0069078D" w:rsidRDefault="00B54B00" w:rsidP="006236B6">
            <w:pPr>
              <w:pStyle w:val="Table8ptHeading-ASDEFCON"/>
            </w:pPr>
            <w:r>
              <w:t>Reference / part number</w:t>
            </w:r>
          </w:p>
        </w:tc>
        <w:tc>
          <w:tcPr>
            <w:tcW w:w="1501" w:type="dxa"/>
            <w:tcBorders>
              <w:top w:val="single" w:sz="4" w:space="0" w:color="auto"/>
              <w:bottom w:val="single" w:sz="6" w:space="0" w:color="auto"/>
            </w:tcBorders>
            <w:shd w:val="pct15" w:color="auto" w:fill="FFFFFF"/>
          </w:tcPr>
          <w:p w14:paraId="0F82EC8D" w14:textId="77777777" w:rsidR="00B54B00" w:rsidRPr="0069078D" w:rsidRDefault="00B54B00" w:rsidP="006236B6">
            <w:pPr>
              <w:pStyle w:val="Table8ptHeading-ASDEFCON"/>
            </w:pPr>
            <w:r w:rsidRPr="0069078D">
              <w:t>Quantity</w:t>
            </w:r>
          </w:p>
        </w:tc>
        <w:tc>
          <w:tcPr>
            <w:tcW w:w="1501" w:type="dxa"/>
            <w:tcBorders>
              <w:top w:val="single" w:sz="4" w:space="0" w:color="auto"/>
              <w:bottom w:val="single" w:sz="6" w:space="0" w:color="auto"/>
            </w:tcBorders>
            <w:shd w:val="pct15" w:color="auto" w:fill="FFFFFF"/>
          </w:tcPr>
          <w:p w14:paraId="2CB99113" w14:textId="77777777" w:rsidR="00B54B00" w:rsidRPr="0069078D" w:rsidRDefault="00B54B00" w:rsidP="006236B6">
            <w:pPr>
              <w:pStyle w:val="Table8ptHeading-ASDEFCON"/>
            </w:pPr>
            <w:r>
              <w:t>Delivery d</w:t>
            </w:r>
            <w:r w:rsidRPr="0069078D">
              <w:t xml:space="preserve">ate and </w:t>
            </w:r>
            <w:r>
              <w:t>l</w:t>
            </w:r>
            <w:r w:rsidRPr="0069078D">
              <w:t>ocation</w:t>
            </w:r>
          </w:p>
        </w:tc>
        <w:tc>
          <w:tcPr>
            <w:tcW w:w="1500" w:type="dxa"/>
            <w:tcBorders>
              <w:top w:val="single" w:sz="4" w:space="0" w:color="auto"/>
              <w:bottom w:val="single" w:sz="6" w:space="0" w:color="auto"/>
            </w:tcBorders>
            <w:shd w:val="pct15" w:color="auto" w:fill="FFFFFF"/>
          </w:tcPr>
          <w:p w14:paraId="65FF540D" w14:textId="77777777" w:rsidR="00B54B00" w:rsidRPr="0069078D" w:rsidRDefault="00B54B00" w:rsidP="006236B6">
            <w:pPr>
              <w:pStyle w:val="Table8ptHeading-ASDEFCON"/>
            </w:pPr>
            <w:r w:rsidRPr="0069078D">
              <w:t>R</w:t>
            </w:r>
            <w:r>
              <w:t>eturn date and l</w:t>
            </w:r>
            <w:r w:rsidRPr="0069078D">
              <w:t>ocation</w:t>
            </w:r>
          </w:p>
        </w:tc>
        <w:tc>
          <w:tcPr>
            <w:tcW w:w="1501" w:type="dxa"/>
            <w:tcBorders>
              <w:top w:val="single" w:sz="4" w:space="0" w:color="auto"/>
              <w:bottom w:val="single" w:sz="6" w:space="0" w:color="auto"/>
            </w:tcBorders>
            <w:shd w:val="pct15" w:color="auto" w:fill="FFFFFF"/>
          </w:tcPr>
          <w:p w14:paraId="0F4861E0" w14:textId="77777777" w:rsidR="00B54B00" w:rsidRPr="0069078D" w:rsidRDefault="00B54B00" w:rsidP="006236B6">
            <w:pPr>
              <w:pStyle w:val="Table8ptHeading-ASDEFCON"/>
            </w:pPr>
            <w:r w:rsidRPr="0069078D">
              <w:t>Time Period for Inspection</w:t>
            </w:r>
          </w:p>
        </w:tc>
        <w:tc>
          <w:tcPr>
            <w:tcW w:w="1501" w:type="dxa"/>
            <w:tcBorders>
              <w:top w:val="single" w:sz="4" w:space="0" w:color="auto"/>
              <w:bottom w:val="single" w:sz="6" w:space="0" w:color="auto"/>
            </w:tcBorders>
            <w:shd w:val="pct15" w:color="auto" w:fill="FFFFFF"/>
          </w:tcPr>
          <w:p w14:paraId="66DF781C" w14:textId="77777777" w:rsidR="00B54B00" w:rsidRPr="0069078D" w:rsidRDefault="00B54B00" w:rsidP="006236B6">
            <w:pPr>
              <w:pStyle w:val="Table8ptHeading-ASDEFCON"/>
            </w:pPr>
            <w:r>
              <w:t>Technical Data and Software Restrictions (if applicable)</w:t>
            </w:r>
          </w:p>
        </w:tc>
        <w:tc>
          <w:tcPr>
            <w:tcW w:w="1501" w:type="dxa"/>
            <w:tcBorders>
              <w:top w:val="single" w:sz="4" w:space="0" w:color="auto"/>
              <w:bottom w:val="single" w:sz="6" w:space="0" w:color="auto"/>
            </w:tcBorders>
            <w:shd w:val="pct15" w:color="auto" w:fill="FFFFFF"/>
          </w:tcPr>
          <w:p w14:paraId="260FAAAE" w14:textId="7413986C" w:rsidR="00B54B00" w:rsidRDefault="00B54B00" w:rsidP="00297678">
            <w:pPr>
              <w:pStyle w:val="Table8ptHeading-ASDEFCON"/>
            </w:pPr>
            <w:r>
              <w:t>Tenderer to own new IP (Y/N) and reason if ‘Y’</w:t>
            </w:r>
          </w:p>
        </w:tc>
        <w:tc>
          <w:tcPr>
            <w:tcW w:w="1501" w:type="dxa"/>
            <w:tcBorders>
              <w:top w:val="single" w:sz="4" w:space="0" w:color="auto"/>
              <w:bottom w:val="single" w:sz="6" w:space="0" w:color="auto"/>
            </w:tcBorders>
            <w:shd w:val="pct15" w:color="auto" w:fill="FFFFFF"/>
          </w:tcPr>
          <w:p w14:paraId="4213AD40" w14:textId="77777777" w:rsidR="00B54B00" w:rsidRPr="0069078D" w:rsidRDefault="00B54B00" w:rsidP="006236B6">
            <w:pPr>
              <w:pStyle w:val="Table8ptHeading-ASDEFCON"/>
            </w:pPr>
            <w:r>
              <w:t>Export restrictions (if applicable)</w:t>
            </w:r>
          </w:p>
        </w:tc>
        <w:tc>
          <w:tcPr>
            <w:tcW w:w="1509" w:type="dxa"/>
            <w:tcBorders>
              <w:top w:val="single" w:sz="4" w:space="0" w:color="auto"/>
              <w:bottom w:val="single" w:sz="6" w:space="0" w:color="auto"/>
            </w:tcBorders>
            <w:shd w:val="pct15" w:color="auto" w:fill="FFFFFF"/>
          </w:tcPr>
          <w:p w14:paraId="07EA5A81" w14:textId="0241DCD4" w:rsidR="00B54B00" w:rsidRPr="0069078D" w:rsidRDefault="00297678" w:rsidP="006236B6">
            <w:pPr>
              <w:pStyle w:val="Table8ptHeading-ASDEFCON"/>
            </w:pPr>
            <w:r>
              <w:t>Comments</w:t>
            </w:r>
            <w:r w:rsidR="00281420">
              <w:t xml:space="preserve"> </w:t>
            </w:r>
            <w:r w:rsidR="00B54B00" w:rsidRPr="0069078D">
              <w:t>/ Intended Purpose</w:t>
            </w:r>
          </w:p>
        </w:tc>
      </w:tr>
      <w:tr w:rsidR="00B54B00" w14:paraId="0A28DC7F" w14:textId="77777777" w:rsidTr="00241A27">
        <w:trPr>
          <w:trHeight w:val="306"/>
          <w:tblHeader/>
        </w:trPr>
        <w:tc>
          <w:tcPr>
            <w:tcW w:w="1500" w:type="dxa"/>
            <w:tcBorders>
              <w:top w:val="single" w:sz="4" w:space="0" w:color="auto"/>
              <w:bottom w:val="single" w:sz="6" w:space="0" w:color="auto"/>
            </w:tcBorders>
            <w:shd w:val="pct15" w:color="auto" w:fill="FFFFFF"/>
          </w:tcPr>
          <w:p w14:paraId="15E149FE" w14:textId="77777777" w:rsidR="00B54B00" w:rsidRPr="0069078D" w:rsidRDefault="00B54B00" w:rsidP="006236B6">
            <w:pPr>
              <w:pStyle w:val="Table8ptHeading-ASDEFCON"/>
            </w:pPr>
            <w:r>
              <w:t>a</w:t>
            </w:r>
          </w:p>
        </w:tc>
        <w:tc>
          <w:tcPr>
            <w:tcW w:w="1501" w:type="dxa"/>
            <w:tcBorders>
              <w:top w:val="single" w:sz="4" w:space="0" w:color="auto"/>
              <w:bottom w:val="single" w:sz="6" w:space="0" w:color="auto"/>
            </w:tcBorders>
            <w:shd w:val="pct15" w:color="auto" w:fill="FFFFFF"/>
          </w:tcPr>
          <w:p w14:paraId="7EE04274" w14:textId="77777777" w:rsidR="00B54B00" w:rsidRDefault="00B54B00" w:rsidP="006236B6">
            <w:pPr>
              <w:pStyle w:val="Table8ptHeading-ASDEFCON"/>
            </w:pPr>
            <w:r>
              <w:t>b</w:t>
            </w:r>
          </w:p>
        </w:tc>
        <w:tc>
          <w:tcPr>
            <w:tcW w:w="1501" w:type="dxa"/>
            <w:tcBorders>
              <w:top w:val="single" w:sz="4" w:space="0" w:color="auto"/>
              <w:bottom w:val="single" w:sz="6" w:space="0" w:color="auto"/>
            </w:tcBorders>
            <w:shd w:val="pct15" w:color="auto" w:fill="FFFFFF"/>
          </w:tcPr>
          <w:p w14:paraId="7C624A48" w14:textId="77777777" w:rsidR="00B54B00" w:rsidRPr="0069078D" w:rsidRDefault="00B54B00" w:rsidP="006236B6">
            <w:pPr>
              <w:pStyle w:val="Table8ptHeading-ASDEFCON"/>
            </w:pPr>
            <w:r>
              <w:t>c</w:t>
            </w:r>
          </w:p>
        </w:tc>
        <w:tc>
          <w:tcPr>
            <w:tcW w:w="1501" w:type="dxa"/>
            <w:tcBorders>
              <w:top w:val="single" w:sz="4" w:space="0" w:color="auto"/>
              <w:bottom w:val="single" w:sz="6" w:space="0" w:color="auto"/>
            </w:tcBorders>
            <w:shd w:val="pct15" w:color="auto" w:fill="FFFFFF"/>
          </w:tcPr>
          <w:p w14:paraId="61C8ACF5" w14:textId="77777777" w:rsidR="00B54B00" w:rsidRDefault="00B54B00" w:rsidP="006236B6">
            <w:pPr>
              <w:pStyle w:val="Table8ptHeading-ASDEFCON"/>
            </w:pPr>
            <w:r>
              <w:t>d</w:t>
            </w:r>
          </w:p>
        </w:tc>
        <w:tc>
          <w:tcPr>
            <w:tcW w:w="1500" w:type="dxa"/>
            <w:tcBorders>
              <w:top w:val="single" w:sz="4" w:space="0" w:color="auto"/>
              <w:bottom w:val="single" w:sz="6" w:space="0" w:color="auto"/>
            </w:tcBorders>
            <w:shd w:val="pct15" w:color="auto" w:fill="FFFFFF"/>
          </w:tcPr>
          <w:p w14:paraId="6AA01622" w14:textId="77777777" w:rsidR="00B54B00" w:rsidRPr="0069078D" w:rsidRDefault="00B54B00" w:rsidP="006236B6">
            <w:pPr>
              <w:pStyle w:val="Table8ptHeading-ASDEFCON"/>
            </w:pPr>
            <w:r>
              <w:t>e</w:t>
            </w:r>
          </w:p>
        </w:tc>
        <w:tc>
          <w:tcPr>
            <w:tcW w:w="1501" w:type="dxa"/>
            <w:tcBorders>
              <w:top w:val="single" w:sz="4" w:space="0" w:color="auto"/>
              <w:bottom w:val="single" w:sz="6" w:space="0" w:color="auto"/>
            </w:tcBorders>
            <w:shd w:val="pct15" w:color="auto" w:fill="FFFFFF"/>
          </w:tcPr>
          <w:p w14:paraId="1A7DFC1B" w14:textId="77777777" w:rsidR="00B54B00" w:rsidRPr="0069078D" w:rsidRDefault="00B54B00" w:rsidP="006236B6">
            <w:pPr>
              <w:pStyle w:val="Table8ptHeading-ASDEFCON"/>
            </w:pPr>
            <w:r>
              <w:t>f</w:t>
            </w:r>
          </w:p>
        </w:tc>
        <w:tc>
          <w:tcPr>
            <w:tcW w:w="1501" w:type="dxa"/>
            <w:tcBorders>
              <w:top w:val="single" w:sz="4" w:space="0" w:color="auto"/>
              <w:bottom w:val="single" w:sz="6" w:space="0" w:color="auto"/>
            </w:tcBorders>
            <w:shd w:val="pct15" w:color="auto" w:fill="FFFFFF"/>
          </w:tcPr>
          <w:p w14:paraId="6E3D64E8" w14:textId="77777777" w:rsidR="00B54B00" w:rsidRDefault="00B54B00" w:rsidP="006236B6">
            <w:pPr>
              <w:pStyle w:val="Table8ptHeading-ASDEFCON"/>
            </w:pPr>
            <w:r>
              <w:t>g</w:t>
            </w:r>
          </w:p>
        </w:tc>
        <w:tc>
          <w:tcPr>
            <w:tcW w:w="1501" w:type="dxa"/>
            <w:tcBorders>
              <w:top w:val="single" w:sz="4" w:space="0" w:color="auto"/>
              <w:bottom w:val="single" w:sz="6" w:space="0" w:color="auto"/>
            </w:tcBorders>
            <w:shd w:val="pct15" w:color="auto" w:fill="FFFFFF"/>
          </w:tcPr>
          <w:p w14:paraId="445514F6" w14:textId="77777777" w:rsidR="00B54B00" w:rsidRDefault="00B54B00" w:rsidP="006236B6">
            <w:pPr>
              <w:pStyle w:val="Table8ptHeading-ASDEFCON"/>
            </w:pPr>
            <w:r>
              <w:t>h</w:t>
            </w:r>
          </w:p>
        </w:tc>
        <w:tc>
          <w:tcPr>
            <w:tcW w:w="1501" w:type="dxa"/>
            <w:tcBorders>
              <w:top w:val="single" w:sz="4" w:space="0" w:color="auto"/>
              <w:bottom w:val="single" w:sz="6" w:space="0" w:color="auto"/>
            </w:tcBorders>
            <w:shd w:val="pct15" w:color="auto" w:fill="FFFFFF"/>
          </w:tcPr>
          <w:p w14:paraId="0F1204CD" w14:textId="50D05A51" w:rsidR="00B54B00" w:rsidRDefault="00434343" w:rsidP="006236B6">
            <w:pPr>
              <w:pStyle w:val="Table8ptHeading-ASDEFCON"/>
            </w:pPr>
            <w:r>
              <w:t>i</w:t>
            </w:r>
          </w:p>
        </w:tc>
        <w:tc>
          <w:tcPr>
            <w:tcW w:w="1509" w:type="dxa"/>
            <w:tcBorders>
              <w:top w:val="single" w:sz="4" w:space="0" w:color="auto"/>
              <w:bottom w:val="single" w:sz="6" w:space="0" w:color="auto"/>
            </w:tcBorders>
            <w:shd w:val="pct15" w:color="auto" w:fill="FFFFFF"/>
          </w:tcPr>
          <w:p w14:paraId="414EE15F" w14:textId="14967751" w:rsidR="00B54B00" w:rsidRPr="0069078D" w:rsidRDefault="00434343" w:rsidP="006236B6">
            <w:pPr>
              <w:pStyle w:val="Table8ptHeading-ASDEFCON"/>
            </w:pPr>
            <w:r>
              <w:t>j</w:t>
            </w:r>
          </w:p>
        </w:tc>
      </w:tr>
      <w:tr w:rsidR="00434343" w14:paraId="73A06732" w14:textId="77777777" w:rsidTr="00241A27">
        <w:trPr>
          <w:trHeight w:val="294"/>
        </w:trPr>
        <w:tc>
          <w:tcPr>
            <w:tcW w:w="15016" w:type="dxa"/>
            <w:gridSpan w:val="10"/>
            <w:tcBorders>
              <w:top w:val="single" w:sz="6" w:space="0" w:color="auto"/>
              <w:left w:val="single" w:sz="6" w:space="0" w:color="auto"/>
              <w:bottom w:val="single" w:sz="6" w:space="0" w:color="auto"/>
              <w:right w:val="single" w:sz="6" w:space="0" w:color="auto"/>
            </w:tcBorders>
            <w:shd w:val="pct5" w:color="auto" w:fill="auto"/>
          </w:tcPr>
          <w:p w14:paraId="5C9FA597" w14:textId="77777777" w:rsidR="00434343" w:rsidRPr="00CA6AF4" w:rsidRDefault="00434343" w:rsidP="006236B6">
            <w:pPr>
              <w:pStyle w:val="Table8ptHeading-ASDEFCON"/>
              <w:jc w:val="left"/>
            </w:pPr>
            <w:r w:rsidRPr="00CA6AF4">
              <w:t>Commonwealth Mandated GFM: GFE</w:t>
            </w:r>
          </w:p>
        </w:tc>
      </w:tr>
      <w:tr w:rsidR="00B54B00" w14:paraId="00D7E9CB" w14:textId="77777777" w:rsidTr="00241A27">
        <w:trPr>
          <w:trHeight w:val="306"/>
        </w:trPr>
        <w:tc>
          <w:tcPr>
            <w:tcW w:w="1500" w:type="dxa"/>
            <w:tcBorders>
              <w:top w:val="nil"/>
              <w:left w:val="single" w:sz="6" w:space="0" w:color="auto"/>
              <w:bottom w:val="single" w:sz="6" w:space="0" w:color="auto"/>
            </w:tcBorders>
          </w:tcPr>
          <w:p w14:paraId="6BA3E518" w14:textId="77777777" w:rsidR="00B54B00" w:rsidRPr="0069078D" w:rsidRDefault="00B54B00" w:rsidP="006236B6">
            <w:pPr>
              <w:pStyle w:val="Table8ptText-ASDEFCON"/>
            </w:pPr>
          </w:p>
        </w:tc>
        <w:tc>
          <w:tcPr>
            <w:tcW w:w="1501" w:type="dxa"/>
            <w:tcBorders>
              <w:top w:val="nil"/>
              <w:bottom w:val="single" w:sz="6" w:space="0" w:color="auto"/>
            </w:tcBorders>
          </w:tcPr>
          <w:p w14:paraId="0998B458" w14:textId="77777777" w:rsidR="00B54B00" w:rsidRPr="00FB0062" w:rsidRDefault="00B54B00" w:rsidP="006236B6">
            <w:pPr>
              <w:pStyle w:val="Table8ptText-ASDEFCON"/>
            </w:pPr>
          </w:p>
        </w:tc>
        <w:tc>
          <w:tcPr>
            <w:tcW w:w="1501" w:type="dxa"/>
            <w:tcBorders>
              <w:top w:val="nil"/>
              <w:bottom w:val="single" w:sz="6" w:space="0" w:color="auto"/>
            </w:tcBorders>
          </w:tcPr>
          <w:p w14:paraId="424B59BA" w14:textId="77777777" w:rsidR="00B54B00" w:rsidRPr="00FB0062" w:rsidRDefault="00B54B00" w:rsidP="006236B6">
            <w:pPr>
              <w:pStyle w:val="Table8ptText-ASDEFCON"/>
            </w:pPr>
          </w:p>
        </w:tc>
        <w:tc>
          <w:tcPr>
            <w:tcW w:w="1501" w:type="dxa"/>
            <w:tcBorders>
              <w:top w:val="nil"/>
              <w:bottom w:val="single" w:sz="6" w:space="0" w:color="auto"/>
            </w:tcBorders>
          </w:tcPr>
          <w:p w14:paraId="5FBE1287" w14:textId="77777777" w:rsidR="00B54B00" w:rsidRPr="00FB0062" w:rsidRDefault="00B54B00" w:rsidP="006236B6">
            <w:pPr>
              <w:pStyle w:val="Table8ptText-ASDEFCON"/>
            </w:pPr>
          </w:p>
        </w:tc>
        <w:tc>
          <w:tcPr>
            <w:tcW w:w="1500" w:type="dxa"/>
            <w:tcBorders>
              <w:top w:val="nil"/>
              <w:bottom w:val="single" w:sz="6" w:space="0" w:color="auto"/>
            </w:tcBorders>
          </w:tcPr>
          <w:p w14:paraId="19D9BCB5" w14:textId="77777777" w:rsidR="00B54B00" w:rsidRPr="00FB0062" w:rsidRDefault="00B54B00" w:rsidP="006236B6">
            <w:pPr>
              <w:pStyle w:val="Table8ptText-ASDEFCON"/>
            </w:pPr>
          </w:p>
        </w:tc>
        <w:tc>
          <w:tcPr>
            <w:tcW w:w="1501" w:type="dxa"/>
            <w:tcBorders>
              <w:top w:val="nil"/>
              <w:bottom w:val="single" w:sz="6" w:space="0" w:color="auto"/>
            </w:tcBorders>
          </w:tcPr>
          <w:p w14:paraId="5129224D" w14:textId="77777777" w:rsidR="00B54B00" w:rsidRPr="00FB0062" w:rsidRDefault="00B54B00" w:rsidP="006236B6">
            <w:pPr>
              <w:pStyle w:val="Table8ptText-ASDEFCON"/>
            </w:pPr>
          </w:p>
        </w:tc>
        <w:tc>
          <w:tcPr>
            <w:tcW w:w="1501" w:type="dxa"/>
            <w:tcBorders>
              <w:top w:val="nil"/>
              <w:bottom w:val="single" w:sz="6" w:space="0" w:color="auto"/>
            </w:tcBorders>
          </w:tcPr>
          <w:p w14:paraId="3215C6CE" w14:textId="77777777" w:rsidR="00B54B00" w:rsidRPr="00FB0062" w:rsidRDefault="00B54B00" w:rsidP="006236B6">
            <w:pPr>
              <w:pStyle w:val="Table8ptText-ASDEFCON"/>
            </w:pPr>
          </w:p>
        </w:tc>
        <w:tc>
          <w:tcPr>
            <w:tcW w:w="1501" w:type="dxa"/>
            <w:tcBorders>
              <w:top w:val="nil"/>
              <w:bottom w:val="single" w:sz="6" w:space="0" w:color="auto"/>
            </w:tcBorders>
          </w:tcPr>
          <w:p w14:paraId="087896B8" w14:textId="77777777" w:rsidR="00B54B00" w:rsidRPr="00FB0062" w:rsidRDefault="00B54B00" w:rsidP="006236B6">
            <w:pPr>
              <w:pStyle w:val="Table8ptText-ASDEFCON"/>
            </w:pPr>
          </w:p>
        </w:tc>
        <w:tc>
          <w:tcPr>
            <w:tcW w:w="1501" w:type="dxa"/>
            <w:tcBorders>
              <w:top w:val="nil"/>
              <w:bottom w:val="single" w:sz="6" w:space="0" w:color="auto"/>
            </w:tcBorders>
          </w:tcPr>
          <w:p w14:paraId="153AC812" w14:textId="77777777" w:rsidR="00B54B00" w:rsidRPr="00FB0062" w:rsidRDefault="00B54B00" w:rsidP="006236B6">
            <w:pPr>
              <w:pStyle w:val="Table8ptText-ASDEFCON"/>
            </w:pPr>
          </w:p>
        </w:tc>
        <w:tc>
          <w:tcPr>
            <w:tcW w:w="1509" w:type="dxa"/>
            <w:tcBorders>
              <w:top w:val="nil"/>
              <w:bottom w:val="single" w:sz="6" w:space="0" w:color="auto"/>
              <w:right w:val="single" w:sz="6" w:space="0" w:color="auto"/>
            </w:tcBorders>
          </w:tcPr>
          <w:p w14:paraId="0B1A0900" w14:textId="77777777" w:rsidR="00B54B00" w:rsidRPr="00FB0062" w:rsidRDefault="00B54B00" w:rsidP="006236B6">
            <w:pPr>
              <w:pStyle w:val="Table8ptText-ASDEFCON"/>
            </w:pPr>
          </w:p>
        </w:tc>
      </w:tr>
      <w:tr w:rsidR="00B54B00" w14:paraId="2E0B0B77" w14:textId="77777777" w:rsidTr="00241A27">
        <w:trPr>
          <w:trHeight w:val="294"/>
        </w:trPr>
        <w:tc>
          <w:tcPr>
            <w:tcW w:w="1500" w:type="dxa"/>
            <w:tcBorders>
              <w:top w:val="nil"/>
              <w:left w:val="single" w:sz="6" w:space="0" w:color="auto"/>
              <w:bottom w:val="single" w:sz="6" w:space="0" w:color="auto"/>
            </w:tcBorders>
          </w:tcPr>
          <w:p w14:paraId="7630CB56" w14:textId="77777777" w:rsidR="00B54B00" w:rsidRPr="0069078D" w:rsidRDefault="00B54B00" w:rsidP="006236B6">
            <w:pPr>
              <w:pStyle w:val="Table8ptText-ASDEFCON"/>
            </w:pPr>
          </w:p>
        </w:tc>
        <w:tc>
          <w:tcPr>
            <w:tcW w:w="1501" w:type="dxa"/>
            <w:tcBorders>
              <w:top w:val="nil"/>
              <w:bottom w:val="single" w:sz="6" w:space="0" w:color="auto"/>
            </w:tcBorders>
          </w:tcPr>
          <w:p w14:paraId="48F5A418" w14:textId="77777777" w:rsidR="00B54B00" w:rsidRPr="00FB0062" w:rsidRDefault="00B54B00" w:rsidP="006236B6">
            <w:pPr>
              <w:pStyle w:val="Table8ptText-ASDEFCON"/>
            </w:pPr>
          </w:p>
        </w:tc>
        <w:tc>
          <w:tcPr>
            <w:tcW w:w="1501" w:type="dxa"/>
            <w:tcBorders>
              <w:top w:val="nil"/>
              <w:bottom w:val="single" w:sz="6" w:space="0" w:color="auto"/>
            </w:tcBorders>
          </w:tcPr>
          <w:p w14:paraId="12A509DC" w14:textId="77777777" w:rsidR="00B54B00" w:rsidRPr="00FB0062" w:rsidRDefault="00B54B00" w:rsidP="006236B6">
            <w:pPr>
              <w:pStyle w:val="Table8ptText-ASDEFCON"/>
            </w:pPr>
          </w:p>
        </w:tc>
        <w:tc>
          <w:tcPr>
            <w:tcW w:w="1501" w:type="dxa"/>
            <w:tcBorders>
              <w:top w:val="nil"/>
              <w:bottom w:val="single" w:sz="6" w:space="0" w:color="auto"/>
            </w:tcBorders>
          </w:tcPr>
          <w:p w14:paraId="6077E7EE" w14:textId="77777777" w:rsidR="00B54B00" w:rsidRPr="00FB0062" w:rsidRDefault="00B54B00" w:rsidP="006236B6">
            <w:pPr>
              <w:pStyle w:val="Table8ptText-ASDEFCON"/>
            </w:pPr>
          </w:p>
        </w:tc>
        <w:tc>
          <w:tcPr>
            <w:tcW w:w="1500" w:type="dxa"/>
            <w:tcBorders>
              <w:top w:val="nil"/>
              <w:bottom w:val="single" w:sz="6" w:space="0" w:color="auto"/>
            </w:tcBorders>
          </w:tcPr>
          <w:p w14:paraId="73097956" w14:textId="77777777" w:rsidR="00B54B00" w:rsidRPr="00FB0062" w:rsidRDefault="00B54B00" w:rsidP="006236B6">
            <w:pPr>
              <w:pStyle w:val="Table8ptText-ASDEFCON"/>
            </w:pPr>
          </w:p>
        </w:tc>
        <w:tc>
          <w:tcPr>
            <w:tcW w:w="1501" w:type="dxa"/>
            <w:tcBorders>
              <w:top w:val="nil"/>
              <w:bottom w:val="single" w:sz="6" w:space="0" w:color="auto"/>
            </w:tcBorders>
          </w:tcPr>
          <w:p w14:paraId="4D80DD50" w14:textId="77777777" w:rsidR="00B54B00" w:rsidRPr="00FB0062" w:rsidRDefault="00B54B00" w:rsidP="006236B6">
            <w:pPr>
              <w:pStyle w:val="Table8ptText-ASDEFCON"/>
            </w:pPr>
          </w:p>
        </w:tc>
        <w:tc>
          <w:tcPr>
            <w:tcW w:w="1501" w:type="dxa"/>
            <w:tcBorders>
              <w:top w:val="nil"/>
              <w:bottom w:val="single" w:sz="6" w:space="0" w:color="auto"/>
            </w:tcBorders>
          </w:tcPr>
          <w:p w14:paraId="63B736AE" w14:textId="77777777" w:rsidR="00B54B00" w:rsidRPr="00FB0062" w:rsidRDefault="00B54B00" w:rsidP="006236B6">
            <w:pPr>
              <w:pStyle w:val="Table8ptText-ASDEFCON"/>
            </w:pPr>
          </w:p>
        </w:tc>
        <w:tc>
          <w:tcPr>
            <w:tcW w:w="1501" w:type="dxa"/>
            <w:tcBorders>
              <w:top w:val="nil"/>
              <w:bottom w:val="single" w:sz="6" w:space="0" w:color="auto"/>
            </w:tcBorders>
          </w:tcPr>
          <w:p w14:paraId="06B98B47" w14:textId="77777777" w:rsidR="00B54B00" w:rsidRPr="00FB0062" w:rsidRDefault="00B54B00" w:rsidP="006236B6">
            <w:pPr>
              <w:pStyle w:val="Table8ptText-ASDEFCON"/>
            </w:pPr>
          </w:p>
        </w:tc>
        <w:tc>
          <w:tcPr>
            <w:tcW w:w="1501" w:type="dxa"/>
            <w:tcBorders>
              <w:top w:val="nil"/>
              <w:bottom w:val="single" w:sz="6" w:space="0" w:color="auto"/>
            </w:tcBorders>
          </w:tcPr>
          <w:p w14:paraId="1720E302" w14:textId="77777777" w:rsidR="00B54B00" w:rsidRPr="00FB0062" w:rsidRDefault="00B54B00" w:rsidP="006236B6">
            <w:pPr>
              <w:pStyle w:val="Table8ptText-ASDEFCON"/>
            </w:pPr>
          </w:p>
        </w:tc>
        <w:tc>
          <w:tcPr>
            <w:tcW w:w="1509" w:type="dxa"/>
            <w:tcBorders>
              <w:top w:val="nil"/>
              <w:bottom w:val="single" w:sz="6" w:space="0" w:color="auto"/>
              <w:right w:val="single" w:sz="6" w:space="0" w:color="auto"/>
            </w:tcBorders>
          </w:tcPr>
          <w:p w14:paraId="63B190C0" w14:textId="77777777" w:rsidR="00B54B00" w:rsidRPr="00FB0062" w:rsidRDefault="00B54B00" w:rsidP="006236B6">
            <w:pPr>
              <w:pStyle w:val="Table8ptText-ASDEFCON"/>
            </w:pPr>
          </w:p>
        </w:tc>
      </w:tr>
      <w:tr w:rsidR="00434343" w14:paraId="42399C70" w14:textId="77777777" w:rsidTr="00241A27">
        <w:trPr>
          <w:trHeight w:val="294"/>
        </w:trPr>
        <w:tc>
          <w:tcPr>
            <w:tcW w:w="15016" w:type="dxa"/>
            <w:gridSpan w:val="10"/>
            <w:tcBorders>
              <w:top w:val="single" w:sz="6" w:space="0" w:color="auto"/>
              <w:left w:val="single" w:sz="6" w:space="0" w:color="auto"/>
              <w:bottom w:val="single" w:sz="6" w:space="0" w:color="auto"/>
              <w:right w:val="single" w:sz="6" w:space="0" w:color="auto"/>
            </w:tcBorders>
            <w:shd w:val="pct5" w:color="auto" w:fill="auto"/>
          </w:tcPr>
          <w:p w14:paraId="2D12B86B" w14:textId="77777777" w:rsidR="00434343" w:rsidRPr="00CA6AF4" w:rsidRDefault="00434343" w:rsidP="006236B6">
            <w:pPr>
              <w:pStyle w:val="Table8ptHeading-ASDEFCON"/>
              <w:jc w:val="left"/>
            </w:pPr>
            <w:r w:rsidRPr="00CA6AF4">
              <w:t>Commonwealth Mandated GFM: GFD</w:t>
            </w:r>
          </w:p>
        </w:tc>
      </w:tr>
      <w:tr w:rsidR="00B54B00" w14:paraId="103C0C60" w14:textId="77777777" w:rsidTr="00241A27">
        <w:trPr>
          <w:trHeight w:val="294"/>
        </w:trPr>
        <w:tc>
          <w:tcPr>
            <w:tcW w:w="1500" w:type="dxa"/>
            <w:tcBorders>
              <w:top w:val="single" w:sz="6" w:space="0" w:color="auto"/>
              <w:left w:val="single" w:sz="6" w:space="0" w:color="auto"/>
              <w:bottom w:val="single" w:sz="6" w:space="0" w:color="auto"/>
            </w:tcBorders>
          </w:tcPr>
          <w:p w14:paraId="37335E0A" w14:textId="77777777" w:rsidR="00B54B00" w:rsidRPr="0069078D" w:rsidRDefault="00B54B00" w:rsidP="006236B6">
            <w:pPr>
              <w:pStyle w:val="Table8ptText-ASDEFCON"/>
            </w:pPr>
          </w:p>
        </w:tc>
        <w:tc>
          <w:tcPr>
            <w:tcW w:w="1501" w:type="dxa"/>
            <w:tcBorders>
              <w:top w:val="single" w:sz="6" w:space="0" w:color="auto"/>
              <w:bottom w:val="single" w:sz="6" w:space="0" w:color="auto"/>
            </w:tcBorders>
          </w:tcPr>
          <w:p w14:paraId="48AB67F2"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72BF7F3C"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37811636" w14:textId="77777777" w:rsidR="00B54B00" w:rsidRPr="00FB0062" w:rsidRDefault="00B54B00" w:rsidP="006236B6">
            <w:pPr>
              <w:pStyle w:val="Table8ptText-ASDEFCON"/>
            </w:pPr>
          </w:p>
        </w:tc>
        <w:tc>
          <w:tcPr>
            <w:tcW w:w="1500" w:type="dxa"/>
            <w:tcBorders>
              <w:top w:val="single" w:sz="6" w:space="0" w:color="auto"/>
              <w:bottom w:val="single" w:sz="6" w:space="0" w:color="auto"/>
            </w:tcBorders>
          </w:tcPr>
          <w:p w14:paraId="6E3DE15E"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56FBC57D"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13D42D72"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4DE02A82"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2BCB8AA1" w14:textId="77777777" w:rsidR="00B54B00" w:rsidRPr="00FB0062" w:rsidRDefault="00B54B00" w:rsidP="006236B6">
            <w:pPr>
              <w:pStyle w:val="Table8ptText-ASDEFCON"/>
            </w:pPr>
          </w:p>
        </w:tc>
        <w:tc>
          <w:tcPr>
            <w:tcW w:w="1509" w:type="dxa"/>
            <w:tcBorders>
              <w:top w:val="single" w:sz="6" w:space="0" w:color="auto"/>
              <w:bottom w:val="single" w:sz="6" w:space="0" w:color="auto"/>
              <w:right w:val="single" w:sz="6" w:space="0" w:color="auto"/>
            </w:tcBorders>
          </w:tcPr>
          <w:p w14:paraId="3A920E51" w14:textId="77777777" w:rsidR="00B54B00" w:rsidRPr="00FB0062" w:rsidRDefault="00B54B00" w:rsidP="006236B6">
            <w:pPr>
              <w:pStyle w:val="Table8ptText-ASDEFCON"/>
            </w:pPr>
          </w:p>
        </w:tc>
      </w:tr>
      <w:tr w:rsidR="00B54B00" w14:paraId="2F9B9265" w14:textId="77777777" w:rsidTr="00241A27">
        <w:trPr>
          <w:trHeight w:val="306"/>
        </w:trPr>
        <w:tc>
          <w:tcPr>
            <w:tcW w:w="1500" w:type="dxa"/>
            <w:tcBorders>
              <w:top w:val="single" w:sz="6" w:space="0" w:color="auto"/>
              <w:left w:val="single" w:sz="6" w:space="0" w:color="auto"/>
              <w:bottom w:val="single" w:sz="6" w:space="0" w:color="auto"/>
            </w:tcBorders>
          </w:tcPr>
          <w:p w14:paraId="6AB37545" w14:textId="77777777" w:rsidR="00B54B00" w:rsidRPr="0069078D" w:rsidRDefault="00B54B00" w:rsidP="006236B6">
            <w:pPr>
              <w:pStyle w:val="Table8ptText-ASDEFCON"/>
            </w:pPr>
          </w:p>
        </w:tc>
        <w:tc>
          <w:tcPr>
            <w:tcW w:w="1501" w:type="dxa"/>
            <w:tcBorders>
              <w:top w:val="single" w:sz="6" w:space="0" w:color="auto"/>
              <w:bottom w:val="single" w:sz="6" w:space="0" w:color="auto"/>
            </w:tcBorders>
          </w:tcPr>
          <w:p w14:paraId="01A6D354"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7805E945"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15D2FF45" w14:textId="77777777" w:rsidR="00B54B00" w:rsidRPr="00FB0062" w:rsidRDefault="00B54B00" w:rsidP="006236B6">
            <w:pPr>
              <w:pStyle w:val="Table8ptText-ASDEFCON"/>
            </w:pPr>
          </w:p>
        </w:tc>
        <w:tc>
          <w:tcPr>
            <w:tcW w:w="1500" w:type="dxa"/>
            <w:tcBorders>
              <w:top w:val="single" w:sz="6" w:space="0" w:color="auto"/>
              <w:bottom w:val="single" w:sz="6" w:space="0" w:color="auto"/>
            </w:tcBorders>
          </w:tcPr>
          <w:p w14:paraId="5A97BB2E"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09F4A7A2"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09CFB61D"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008A3C39"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52350756" w14:textId="77777777" w:rsidR="00B54B00" w:rsidRPr="00FB0062" w:rsidRDefault="00B54B00" w:rsidP="006236B6">
            <w:pPr>
              <w:pStyle w:val="Table8ptText-ASDEFCON"/>
            </w:pPr>
          </w:p>
        </w:tc>
        <w:tc>
          <w:tcPr>
            <w:tcW w:w="1509" w:type="dxa"/>
            <w:tcBorders>
              <w:top w:val="single" w:sz="6" w:space="0" w:color="auto"/>
              <w:bottom w:val="single" w:sz="6" w:space="0" w:color="auto"/>
              <w:right w:val="single" w:sz="6" w:space="0" w:color="auto"/>
            </w:tcBorders>
          </w:tcPr>
          <w:p w14:paraId="576743A9" w14:textId="77777777" w:rsidR="00B54B00" w:rsidRPr="00FB0062" w:rsidRDefault="00B54B00" w:rsidP="006236B6">
            <w:pPr>
              <w:pStyle w:val="Table8ptText-ASDEFCON"/>
            </w:pPr>
          </w:p>
        </w:tc>
      </w:tr>
      <w:tr w:rsidR="00434343" w14:paraId="40E9C30E" w14:textId="77777777" w:rsidTr="00241A27">
        <w:trPr>
          <w:trHeight w:val="306"/>
        </w:trPr>
        <w:tc>
          <w:tcPr>
            <w:tcW w:w="15016" w:type="dxa"/>
            <w:gridSpan w:val="10"/>
            <w:tcBorders>
              <w:top w:val="single" w:sz="6" w:space="0" w:color="auto"/>
              <w:left w:val="single" w:sz="6" w:space="0" w:color="auto"/>
              <w:bottom w:val="single" w:sz="6" w:space="0" w:color="auto"/>
              <w:right w:val="single" w:sz="6" w:space="0" w:color="auto"/>
            </w:tcBorders>
            <w:shd w:val="pct5" w:color="auto" w:fill="auto"/>
          </w:tcPr>
          <w:p w14:paraId="76C6BA66" w14:textId="77777777" w:rsidR="00434343" w:rsidRPr="00CA6AF4" w:rsidRDefault="00434343" w:rsidP="006236B6">
            <w:pPr>
              <w:pStyle w:val="Table8ptHeading-ASDEFCON"/>
              <w:jc w:val="left"/>
            </w:pPr>
            <w:r w:rsidRPr="00CA6AF4">
              <w:t>Non-mandated GFM: GFI</w:t>
            </w:r>
          </w:p>
        </w:tc>
      </w:tr>
      <w:tr w:rsidR="00B54B00" w14:paraId="332EF06A" w14:textId="77777777" w:rsidTr="00241A27">
        <w:trPr>
          <w:trHeight w:val="294"/>
        </w:trPr>
        <w:tc>
          <w:tcPr>
            <w:tcW w:w="1500" w:type="dxa"/>
            <w:tcBorders>
              <w:top w:val="single" w:sz="6" w:space="0" w:color="auto"/>
              <w:left w:val="single" w:sz="6" w:space="0" w:color="auto"/>
              <w:bottom w:val="single" w:sz="6" w:space="0" w:color="auto"/>
            </w:tcBorders>
          </w:tcPr>
          <w:p w14:paraId="62ECCE6B" w14:textId="77777777" w:rsidR="00B54B00" w:rsidRPr="0069078D" w:rsidRDefault="00B54B00" w:rsidP="006236B6">
            <w:pPr>
              <w:pStyle w:val="Table8ptText-ASDEFCON"/>
            </w:pPr>
          </w:p>
        </w:tc>
        <w:tc>
          <w:tcPr>
            <w:tcW w:w="1501" w:type="dxa"/>
            <w:tcBorders>
              <w:top w:val="single" w:sz="6" w:space="0" w:color="auto"/>
              <w:bottom w:val="single" w:sz="6" w:space="0" w:color="auto"/>
            </w:tcBorders>
          </w:tcPr>
          <w:p w14:paraId="31B7D303"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7426E265"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12C82166" w14:textId="77777777" w:rsidR="00B54B00" w:rsidRPr="00FB0062" w:rsidRDefault="00B54B00" w:rsidP="006236B6">
            <w:pPr>
              <w:pStyle w:val="Table8ptText-ASDEFCON"/>
            </w:pPr>
          </w:p>
        </w:tc>
        <w:tc>
          <w:tcPr>
            <w:tcW w:w="1500" w:type="dxa"/>
            <w:tcBorders>
              <w:top w:val="single" w:sz="6" w:space="0" w:color="auto"/>
              <w:bottom w:val="single" w:sz="6" w:space="0" w:color="auto"/>
            </w:tcBorders>
          </w:tcPr>
          <w:p w14:paraId="22B5FE54"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3AEA9FCD"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560159A8"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0CD9683D"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0B809659" w14:textId="77777777" w:rsidR="00B54B00" w:rsidRPr="00FB0062" w:rsidRDefault="00B54B00" w:rsidP="006236B6">
            <w:pPr>
              <w:pStyle w:val="Table8ptText-ASDEFCON"/>
            </w:pPr>
          </w:p>
        </w:tc>
        <w:tc>
          <w:tcPr>
            <w:tcW w:w="1509" w:type="dxa"/>
            <w:tcBorders>
              <w:top w:val="single" w:sz="6" w:space="0" w:color="auto"/>
              <w:bottom w:val="single" w:sz="6" w:space="0" w:color="auto"/>
              <w:right w:val="single" w:sz="6" w:space="0" w:color="auto"/>
            </w:tcBorders>
          </w:tcPr>
          <w:p w14:paraId="5F1491EC" w14:textId="77777777" w:rsidR="00B54B00" w:rsidRPr="00FB0062" w:rsidRDefault="00B54B00" w:rsidP="006236B6">
            <w:pPr>
              <w:pStyle w:val="Table8ptText-ASDEFCON"/>
            </w:pPr>
          </w:p>
        </w:tc>
      </w:tr>
      <w:tr w:rsidR="00B54B00" w14:paraId="35C79A65" w14:textId="77777777" w:rsidTr="00241A27">
        <w:trPr>
          <w:trHeight w:val="306"/>
        </w:trPr>
        <w:tc>
          <w:tcPr>
            <w:tcW w:w="1500" w:type="dxa"/>
            <w:tcBorders>
              <w:top w:val="single" w:sz="6" w:space="0" w:color="auto"/>
              <w:left w:val="single" w:sz="6" w:space="0" w:color="auto"/>
              <w:bottom w:val="single" w:sz="4" w:space="0" w:color="auto"/>
            </w:tcBorders>
          </w:tcPr>
          <w:p w14:paraId="2AC9D8A4" w14:textId="77777777" w:rsidR="00B54B00" w:rsidRDefault="00B54B00" w:rsidP="006236B6">
            <w:pPr>
              <w:pStyle w:val="Table8ptText-ASDEFCON"/>
            </w:pPr>
          </w:p>
        </w:tc>
        <w:tc>
          <w:tcPr>
            <w:tcW w:w="1501" w:type="dxa"/>
            <w:tcBorders>
              <w:top w:val="single" w:sz="6" w:space="0" w:color="auto"/>
              <w:bottom w:val="single" w:sz="4" w:space="0" w:color="auto"/>
            </w:tcBorders>
          </w:tcPr>
          <w:p w14:paraId="1C88E605" w14:textId="77777777" w:rsidR="00B54B00" w:rsidRPr="00FB0062" w:rsidRDefault="00B54B00" w:rsidP="006236B6">
            <w:pPr>
              <w:pStyle w:val="Table8ptText-ASDEFCON"/>
            </w:pPr>
          </w:p>
        </w:tc>
        <w:tc>
          <w:tcPr>
            <w:tcW w:w="1501" w:type="dxa"/>
            <w:tcBorders>
              <w:top w:val="single" w:sz="6" w:space="0" w:color="auto"/>
              <w:bottom w:val="single" w:sz="4" w:space="0" w:color="auto"/>
            </w:tcBorders>
          </w:tcPr>
          <w:p w14:paraId="4AED0A82" w14:textId="77777777" w:rsidR="00B54B00" w:rsidRPr="00FB0062" w:rsidRDefault="00B54B00" w:rsidP="006236B6">
            <w:pPr>
              <w:pStyle w:val="Table8ptText-ASDEFCON"/>
            </w:pPr>
          </w:p>
        </w:tc>
        <w:tc>
          <w:tcPr>
            <w:tcW w:w="1501" w:type="dxa"/>
            <w:tcBorders>
              <w:top w:val="single" w:sz="6" w:space="0" w:color="auto"/>
              <w:bottom w:val="single" w:sz="4" w:space="0" w:color="auto"/>
            </w:tcBorders>
          </w:tcPr>
          <w:p w14:paraId="02B8FC04" w14:textId="77777777" w:rsidR="00B54B00" w:rsidRPr="00FB0062" w:rsidRDefault="00B54B00" w:rsidP="006236B6">
            <w:pPr>
              <w:pStyle w:val="Table8ptText-ASDEFCON"/>
            </w:pPr>
          </w:p>
        </w:tc>
        <w:tc>
          <w:tcPr>
            <w:tcW w:w="1500" w:type="dxa"/>
            <w:tcBorders>
              <w:top w:val="single" w:sz="6" w:space="0" w:color="auto"/>
              <w:bottom w:val="single" w:sz="4" w:space="0" w:color="auto"/>
            </w:tcBorders>
          </w:tcPr>
          <w:p w14:paraId="0DA8D051" w14:textId="77777777" w:rsidR="00B54B00" w:rsidRPr="00FB0062" w:rsidRDefault="00B54B00" w:rsidP="006236B6">
            <w:pPr>
              <w:pStyle w:val="Table8ptText-ASDEFCON"/>
            </w:pPr>
          </w:p>
        </w:tc>
        <w:tc>
          <w:tcPr>
            <w:tcW w:w="1501" w:type="dxa"/>
            <w:tcBorders>
              <w:top w:val="single" w:sz="6" w:space="0" w:color="auto"/>
              <w:bottom w:val="single" w:sz="4" w:space="0" w:color="auto"/>
            </w:tcBorders>
          </w:tcPr>
          <w:p w14:paraId="204C6303" w14:textId="77777777" w:rsidR="00B54B00" w:rsidRPr="00FB0062" w:rsidRDefault="00B54B00" w:rsidP="006236B6">
            <w:pPr>
              <w:pStyle w:val="Table8ptText-ASDEFCON"/>
            </w:pPr>
          </w:p>
        </w:tc>
        <w:tc>
          <w:tcPr>
            <w:tcW w:w="1501" w:type="dxa"/>
            <w:tcBorders>
              <w:top w:val="single" w:sz="6" w:space="0" w:color="auto"/>
              <w:bottom w:val="single" w:sz="4" w:space="0" w:color="auto"/>
            </w:tcBorders>
          </w:tcPr>
          <w:p w14:paraId="2D7F1B52" w14:textId="77777777" w:rsidR="00B54B00" w:rsidRPr="00FB0062" w:rsidRDefault="00B54B00" w:rsidP="006236B6">
            <w:pPr>
              <w:pStyle w:val="Table8ptText-ASDEFCON"/>
            </w:pPr>
          </w:p>
        </w:tc>
        <w:tc>
          <w:tcPr>
            <w:tcW w:w="1501" w:type="dxa"/>
            <w:tcBorders>
              <w:top w:val="single" w:sz="6" w:space="0" w:color="auto"/>
              <w:bottom w:val="single" w:sz="4" w:space="0" w:color="auto"/>
            </w:tcBorders>
          </w:tcPr>
          <w:p w14:paraId="0047D93B" w14:textId="77777777" w:rsidR="00B54B00" w:rsidRPr="00FB0062" w:rsidRDefault="00B54B00" w:rsidP="006236B6">
            <w:pPr>
              <w:pStyle w:val="Table8ptText-ASDEFCON"/>
            </w:pPr>
          </w:p>
        </w:tc>
        <w:tc>
          <w:tcPr>
            <w:tcW w:w="1501" w:type="dxa"/>
            <w:tcBorders>
              <w:top w:val="single" w:sz="6" w:space="0" w:color="auto"/>
              <w:bottom w:val="single" w:sz="4" w:space="0" w:color="auto"/>
            </w:tcBorders>
          </w:tcPr>
          <w:p w14:paraId="5F656800" w14:textId="77777777" w:rsidR="00B54B00" w:rsidRPr="00FB0062" w:rsidRDefault="00B54B00" w:rsidP="006236B6">
            <w:pPr>
              <w:pStyle w:val="Table8ptText-ASDEFCON"/>
            </w:pPr>
          </w:p>
        </w:tc>
        <w:tc>
          <w:tcPr>
            <w:tcW w:w="1509" w:type="dxa"/>
            <w:tcBorders>
              <w:top w:val="single" w:sz="6" w:space="0" w:color="auto"/>
              <w:bottom w:val="single" w:sz="4" w:space="0" w:color="auto"/>
              <w:right w:val="single" w:sz="6" w:space="0" w:color="auto"/>
            </w:tcBorders>
          </w:tcPr>
          <w:p w14:paraId="5053B15A" w14:textId="77777777" w:rsidR="00B54B00" w:rsidRPr="00FB0062" w:rsidRDefault="00B54B00" w:rsidP="006236B6">
            <w:pPr>
              <w:pStyle w:val="Table8ptText-ASDEFCON"/>
            </w:pPr>
          </w:p>
        </w:tc>
      </w:tr>
      <w:tr w:rsidR="00434343" w14:paraId="075B2656" w14:textId="77777777" w:rsidTr="00241A27">
        <w:trPr>
          <w:trHeight w:val="306"/>
        </w:trPr>
        <w:tc>
          <w:tcPr>
            <w:tcW w:w="15016" w:type="dxa"/>
            <w:gridSpan w:val="10"/>
            <w:tcBorders>
              <w:top w:val="single" w:sz="6" w:space="0" w:color="auto"/>
              <w:left w:val="single" w:sz="6" w:space="0" w:color="auto"/>
              <w:bottom w:val="single" w:sz="6" w:space="0" w:color="auto"/>
              <w:right w:val="single" w:sz="6" w:space="0" w:color="auto"/>
            </w:tcBorders>
            <w:shd w:val="pct5" w:color="auto" w:fill="auto"/>
          </w:tcPr>
          <w:p w14:paraId="20FF909A" w14:textId="77777777" w:rsidR="00434343" w:rsidRPr="00CA6AF4" w:rsidRDefault="00434343" w:rsidP="006236B6">
            <w:pPr>
              <w:pStyle w:val="Table8ptHeading-ASDEFCON"/>
              <w:jc w:val="left"/>
            </w:pPr>
            <w:r>
              <w:t>All other n</w:t>
            </w:r>
            <w:r w:rsidRPr="00CA6AF4">
              <w:t>on-m</w:t>
            </w:r>
            <w:r>
              <w:t>andated GFM</w:t>
            </w:r>
          </w:p>
        </w:tc>
      </w:tr>
      <w:tr w:rsidR="00B54B00" w14:paraId="7ECC43E0" w14:textId="77777777" w:rsidTr="00241A27">
        <w:trPr>
          <w:trHeight w:val="294"/>
        </w:trPr>
        <w:tc>
          <w:tcPr>
            <w:tcW w:w="1500" w:type="dxa"/>
            <w:tcBorders>
              <w:top w:val="single" w:sz="6" w:space="0" w:color="auto"/>
              <w:left w:val="single" w:sz="6" w:space="0" w:color="auto"/>
              <w:bottom w:val="single" w:sz="6" w:space="0" w:color="auto"/>
            </w:tcBorders>
          </w:tcPr>
          <w:p w14:paraId="4EDA622B" w14:textId="77777777" w:rsidR="00B54B00" w:rsidRPr="0069078D" w:rsidRDefault="00B54B00" w:rsidP="006236B6">
            <w:pPr>
              <w:pStyle w:val="Table8ptText-ASDEFCON"/>
            </w:pPr>
          </w:p>
        </w:tc>
        <w:tc>
          <w:tcPr>
            <w:tcW w:w="1501" w:type="dxa"/>
            <w:tcBorders>
              <w:top w:val="single" w:sz="6" w:space="0" w:color="auto"/>
              <w:bottom w:val="single" w:sz="6" w:space="0" w:color="auto"/>
            </w:tcBorders>
          </w:tcPr>
          <w:p w14:paraId="2AF4FCEA"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13976910"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32A64C4D" w14:textId="77777777" w:rsidR="00B54B00" w:rsidRPr="00FB0062" w:rsidRDefault="00B54B00" w:rsidP="006236B6">
            <w:pPr>
              <w:pStyle w:val="Table8ptText-ASDEFCON"/>
            </w:pPr>
          </w:p>
        </w:tc>
        <w:tc>
          <w:tcPr>
            <w:tcW w:w="1500" w:type="dxa"/>
            <w:tcBorders>
              <w:top w:val="single" w:sz="6" w:space="0" w:color="auto"/>
              <w:bottom w:val="single" w:sz="6" w:space="0" w:color="auto"/>
            </w:tcBorders>
          </w:tcPr>
          <w:p w14:paraId="30C9F65F"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4EFD7087"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6BD2D8F6"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12DA411E"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5A00D72A" w14:textId="77777777" w:rsidR="00B54B00" w:rsidRPr="00FB0062" w:rsidRDefault="00B54B00" w:rsidP="006236B6">
            <w:pPr>
              <w:pStyle w:val="Table8ptText-ASDEFCON"/>
            </w:pPr>
          </w:p>
        </w:tc>
        <w:tc>
          <w:tcPr>
            <w:tcW w:w="1509" w:type="dxa"/>
            <w:tcBorders>
              <w:top w:val="single" w:sz="6" w:space="0" w:color="auto"/>
              <w:bottom w:val="single" w:sz="6" w:space="0" w:color="auto"/>
              <w:right w:val="single" w:sz="6" w:space="0" w:color="auto"/>
            </w:tcBorders>
          </w:tcPr>
          <w:p w14:paraId="6D4B5A18" w14:textId="77777777" w:rsidR="00B54B00" w:rsidRPr="00FB0062" w:rsidRDefault="00B54B00" w:rsidP="006236B6">
            <w:pPr>
              <w:pStyle w:val="Table8ptText-ASDEFCON"/>
            </w:pPr>
          </w:p>
        </w:tc>
      </w:tr>
      <w:tr w:rsidR="00B54B00" w14:paraId="168F492B" w14:textId="77777777" w:rsidTr="00241A27">
        <w:trPr>
          <w:trHeight w:val="306"/>
        </w:trPr>
        <w:tc>
          <w:tcPr>
            <w:tcW w:w="1500" w:type="dxa"/>
            <w:tcBorders>
              <w:top w:val="single" w:sz="6" w:space="0" w:color="auto"/>
              <w:left w:val="single" w:sz="6" w:space="0" w:color="auto"/>
              <w:bottom w:val="single" w:sz="6" w:space="0" w:color="auto"/>
            </w:tcBorders>
          </w:tcPr>
          <w:p w14:paraId="7D54DDA2" w14:textId="77777777" w:rsidR="00B54B00" w:rsidRPr="0069078D" w:rsidRDefault="00B54B00" w:rsidP="006236B6">
            <w:pPr>
              <w:pStyle w:val="Table8ptText-ASDEFCON"/>
            </w:pPr>
          </w:p>
        </w:tc>
        <w:tc>
          <w:tcPr>
            <w:tcW w:w="1501" w:type="dxa"/>
            <w:tcBorders>
              <w:top w:val="single" w:sz="6" w:space="0" w:color="auto"/>
              <w:bottom w:val="single" w:sz="6" w:space="0" w:color="auto"/>
            </w:tcBorders>
          </w:tcPr>
          <w:p w14:paraId="3BC79A65"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737AE8FC"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4D48F2A6" w14:textId="77777777" w:rsidR="00B54B00" w:rsidRPr="00FB0062" w:rsidRDefault="00B54B00" w:rsidP="006236B6">
            <w:pPr>
              <w:pStyle w:val="Table8ptText-ASDEFCON"/>
            </w:pPr>
          </w:p>
        </w:tc>
        <w:tc>
          <w:tcPr>
            <w:tcW w:w="1500" w:type="dxa"/>
            <w:tcBorders>
              <w:top w:val="single" w:sz="6" w:space="0" w:color="auto"/>
              <w:bottom w:val="single" w:sz="6" w:space="0" w:color="auto"/>
            </w:tcBorders>
          </w:tcPr>
          <w:p w14:paraId="0291A1C0"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27F6F541"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482B826D"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483768D6" w14:textId="77777777" w:rsidR="00B54B00" w:rsidRPr="00FB0062" w:rsidRDefault="00B54B00" w:rsidP="006236B6">
            <w:pPr>
              <w:pStyle w:val="Table8ptText-ASDEFCON"/>
            </w:pPr>
          </w:p>
        </w:tc>
        <w:tc>
          <w:tcPr>
            <w:tcW w:w="1501" w:type="dxa"/>
            <w:tcBorders>
              <w:top w:val="single" w:sz="6" w:space="0" w:color="auto"/>
              <w:bottom w:val="single" w:sz="6" w:space="0" w:color="auto"/>
            </w:tcBorders>
          </w:tcPr>
          <w:p w14:paraId="10BDC066" w14:textId="77777777" w:rsidR="00B54B00" w:rsidRPr="00FB0062" w:rsidRDefault="00B54B00" w:rsidP="006236B6">
            <w:pPr>
              <w:pStyle w:val="Table8ptText-ASDEFCON"/>
            </w:pPr>
          </w:p>
        </w:tc>
        <w:tc>
          <w:tcPr>
            <w:tcW w:w="1509" w:type="dxa"/>
            <w:tcBorders>
              <w:top w:val="single" w:sz="6" w:space="0" w:color="auto"/>
              <w:bottom w:val="single" w:sz="6" w:space="0" w:color="auto"/>
              <w:right w:val="single" w:sz="6" w:space="0" w:color="auto"/>
            </w:tcBorders>
          </w:tcPr>
          <w:p w14:paraId="5A8AB6AF" w14:textId="77777777" w:rsidR="00B54B00" w:rsidRPr="00FB0062" w:rsidRDefault="00B54B00" w:rsidP="006236B6">
            <w:pPr>
              <w:pStyle w:val="Table8ptText-ASDEFCON"/>
            </w:pPr>
          </w:p>
        </w:tc>
      </w:tr>
    </w:tbl>
    <w:p w14:paraId="05D22740" w14:textId="77777777" w:rsidR="00241A27" w:rsidRDefault="00241A27" w:rsidP="00B54B00">
      <w:pPr>
        <w:pStyle w:val="Note-ASDEFCON"/>
      </w:pPr>
    </w:p>
    <w:p w14:paraId="6A386B9C" w14:textId="5C5A95A3" w:rsidR="006236B6" w:rsidRPr="00B54B00" w:rsidRDefault="006236B6" w:rsidP="00B54B00">
      <w:pPr>
        <w:pStyle w:val="Note-ASDEFCON"/>
      </w:pPr>
      <w:r w:rsidRPr="00B54B00">
        <w:lastRenderedPageBreak/>
        <w:t>Notes</w:t>
      </w:r>
      <w:r w:rsidR="006A2890">
        <w:t xml:space="preserve"> for</w:t>
      </w:r>
      <w:r w:rsidRPr="00B54B00">
        <w:t xml:space="preserve"> </w:t>
      </w:r>
      <w:r w:rsidR="007370A8">
        <w:fldChar w:fldCharType="begin"/>
      </w:r>
      <w:r w:rsidR="007370A8">
        <w:instrText xml:space="preserve"> REF _Ref167361893 \h </w:instrText>
      </w:r>
      <w:r w:rsidR="007370A8">
        <w:fldChar w:fldCharType="separate"/>
      </w:r>
      <w:r w:rsidR="00B80140">
        <w:t>Table E-</w:t>
      </w:r>
      <w:r w:rsidR="00B80140">
        <w:rPr>
          <w:noProof/>
        </w:rPr>
        <w:t>1</w:t>
      </w:r>
      <w:r w:rsidR="007370A8">
        <w:fldChar w:fldCharType="end"/>
      </w:r>
    </w:p>
    <w:p w14:paraId="118523B4" w14:textId="77777777" w:rsidR="006236B6" w:rsidRPr="00B54B00" w:rsidRDefault="006236B6" w:rsidP="00AA1F72">
      <w:pPr>
        <w:pStyle w:val="Note-ASDEFCON"/>
        <w:numPr>
          <w:ilvl w:val="0"/>
          <w:numId w:val="39"/>
        </w:numPr>
        <w:ind w:left="851" w:hanging="785"/>
      </w:pPr>
      <w:r w:rsidRPr="00B54B00">
        <w:t>Item Description:  A description of the item of GFM.</w:t>
      </w:r>
    </w:p>
    <w:p w14:paraId="3BB776AD" w14:textId="011A4B19" w:rsidR="006236B6" w:rsidRPr="00B54B00" w:rsidRDefault="006236B6" w:rsidP="00AA1F72">
      <w:pPr>
        <w:pStyle w:val="Note-ASDEFCON"/>
        <w:numPr>
          <w:ilvl w:val="0"/>
          <w:numId w:val="39"/>
        </w:numPr>
        <w:ind w:left="851" w:hanging="785"/>
      </w:pPr>
      <w:r w:rsidRPr="00B54B00">
        <w:t>Reference</w:t>
      </w:r>
      <w:r w:rsidR="00281420">
        <w:t xml:space="preserve"> </w:t>
      </w:r>
      <w:r w:rsidRPr="00B54B00">
        <w:t>/</w:t>
      </w:r>
      <w:r w:rsidR="00281420">
        <w:t xml:space="preserve"> </w:t>
      </w:r>
      <w:r w:rsidRPr="00B54B00">
        <w:t>Part Number:  A reference, part number, document number, or other identifier that clearly identifies the item of GFM.</w:t>
      </w:r>
    </w:p>
    <w:p w14:paraId="08508CDD" w14:textId="5187219D" w:rsidR="006236B6" w:rsidRPr="00B54B00" w:rsidRDefault="006236B6" w:rsidP="00AA1F72">
      <w:pPr>
        <w:pStyle w:val="Note-ASDEFCON"/>
        <w:numPr>
          <w:ilvl w:val="0"/>
          <w:numId w:val="39"/>
        </w:numPr>
        <w:ind w:left="851" w:hanging="785"/>
      </w:pPr>
      <w:r w:rsidRPr="00B54B00">
        <w:t>Quantity:  The quantity of the item of GFM to be delivered</w:t>
      </w:r>
      <w:r w:rsidR="00281420">
        <w:t xml:space="preserve"> (or made available)</w:t>
      </w:r>
      <w:r w:rsidRPr="00B54B00">
        <w:t xml:space="preserve"> by the Commonwealth.</w:t>
      </w:r>
    </w:p>
    <w:p w14:paraId="1538AEBD" w14:textId="77777777" w:rsidR="006236B6" w:rsidRPr="00B54B00" w:rsidRDefault="006236B6" w:rsidP="00AA1F72">
      <w:pPr>
        <w:pStyle w:val="Note-ASDEFCON"/>
        <w:numPr>
          <w:ilvl w:val="0"/>
          <w:numId w:val="39"/>
        </w:numPr>
        <w:ind w:left="851" w:hanging="785"/>
      </w:pPr>
      <w:r w:rsidRPr="00B54B00">
        <w:t xml:space="preserve">Delivery Date and Location:  The date on and location at which the item of GFM is to be delivered </w:t>
      </w:r>
      <w:r w:rsidR="00B54B00">
        <w:t xml:space="preserve">(or made available) </w:t>
      </w:r>
      <w:r w:rsidRPr="00B54B00">
        <w:t>by the Commonwealth.</w:t>
      </w:r>
    </w:p>
    <w:p w14:paraId="3A9441D5" w14:textId="77777777" w:rsidR="006236B6" w:rsidRPr="00B54B00" w:rsidRDefault="006236B6" w:rsidP="00AA1F72">
      <w:pPr>
        <w:pStyle w:val="Note-ASDEFCON"/>
        <w:numPr>
          <w:ilvl w:val="0"/>
          <w:numId w:val="39"/>
        </w:numPr>
        <w:ind w:left="851" w:hanging="785"/>
      </w:pPr>
      <w:r w:rsidRPr="00B54B00">
        <w:t>Return Date and Location:  The date on and location at which the item of GFM is to be returned to the Commonwealth.</w:t>
      </w:r>
    </w:p>
    <w:p w14:paraId="64AE528E" w14:textId="2DFE7FEC" w:rsidR="006236B6" w:rsidRPr="00B54B00" w:rsidRDefault="006236B6" w:rsidP="00AA1F72">
      <w:pPr>
        <w:pStyle w:val="Note-ASDEFCON"/>
        <w:numPr>
          <w:ilvl w:val="0"/>
          <w:numId w:val="39"/>
        </w:numPr>
        <w:ind w:left="851" w:hanging="785"/>
      </w:pPr>
      <w:r w:rsidRPr="00B54B00">
        <w:t xml:space="preserve">Time Period for Inspection:  The period within which the item </w:t>
      </w:r>
      <w:r w:rsidR="009903AF">
        <w:t>is to be inspected</w:t>
      </w:r>
      <w:r w:rsidRPr="00B54B00">
        <w:t xml:space="preserve"> and the Commonwealth </w:t>
      </w:r>
      <w:r w:rsidR="009903AF">
        <w:t>notified</w:t>
      </w:r>
      <w:r w:rsidRPr="00B54B00">
        <w:t xml:space="preserve"> </w:t>
      </w:r>
      <w:r w:rsidR="009903AF">
        <w:t xml:space="preserve">(refer </w:t>
      </w:r>
      <w:r w:rsidRPr="00B54B00">
        <w:t>clause 3.1</w:t>
      </w:r>
      <w:r w:rsidR="005346B4">
        <w:t>0</w:t>
      </w:r>
      <w:r w:rsidRPr="00B54B00">
        <w:t>.1 of the SOW</w:t>
      </w:r>
      <w:r w:rsidR="009903AF">
        <w:t>)</w:t>
      </w:r>
      <w:r w:rsidRPr="00B54B00">
        <w:t>.</w:t>
      </w:r>
    </w:p>
    <w:p w14:paraId="0EA20B0C" w14:textId="0F29FE71" w:rsidR="006236B6" w:rsidRPr="00434343" w:rsidRDefault="00B54B00" w:rsidP="00AA1F72">
      <w:pPr>
        <w:pStyle w:val="Note-ASDEFCON"/>
        <w:numPr>
          <w:ilvl w:val="0"/>
          <w:numId w:val="39"/>
        </w:numPr>
        <w:ind w:left="851" w:hanging="785"/>
      </w:pPr>
      <w:r>
        <w:t>T</w:t>
      </w:r>
      <w:r w:rsidR="00281420">
        <w:t xml:space="preserve">echnical </w:t>
      </w:r>
      <w:r>
        <w:t>D</w:t>
      </w:r>
      <w:r w:rsidR="00281420">
        <w:t>ata</w:t>
      </w:r>
      <w:r>
        <w:t xml:space="preserve"> and Software</w:t>
      </w:r>
      <w:r w:rsidR="006236B6" w:rsidRPr="00B54B00">
        <w:t xml:space="preserve"> Restrictions:  </w:t>
      </w:r>
      <w:r w:rsidR="009903AF">
        <w:t>Indicate a</w:t>
      </w:r>
      <w:r w:rsidRPr="00202904">
        <w:t>ny</w:t>
      </w:r>
      <w:r w:rsidR="006236B6" w:rsidRPr="00B54B00">
        <w:t xml:space="preserve"> TD or Software</w:t>
      </w:r>
      <w:r w:rsidR="009903AF">
        <w:t xml:space="preserve"> </w:t>
      </w:r>
      <w:r w:rsidR="009903AF" w:rsidRPr="00B54B00">
        <w:t>restrictions</w:t>
      </w:r>
      <w:r w:rsidR="006236B6" w:rsidRPr="00B54B00">
        <w:t xml:space="preserve"> in addition to th</w:t>
      </w:r>
      <w:r w:rsidR="009903AF">
        <w:t>os</w:t>
      </w:r>
      <w:r w:rsidR="006236B6" w:rsidRPr="00B54B00">
        <w:t>e granted under clause 5.</w:t>
      </w:r>
      <w:r w:rsidR="00F936EA" w:rsidRPr="00B54B00">
        <w:t xml:space="preserve">4 </w:t>
      </w:r>
      <w:r w:rsidR="006236B6" w:rsidRPr="00B54B00">
        <w:t>of the COC</w:t>
      </w:r>
      <w:r w:rsidR="00434343" w:rsidRPr="00434343">
        <w:t>.</w:t>
      </w:r>
    </w:p>
    <w:p w14:paraId="798E8FB1" w14:textId="11A8FBD6" w:rsidR="00434343" w:rsidRPr="00B54B00" w:rsidRDefault="00434343" w:rsidP="00AA1F72">
      <w:pPr>
        <w:pStyle w:val="NoteList-ASDEFCON"/>
        <w:numPr>
          <w:ilvl w:val="0"/>
          <w:numId w:val="39"/>
        </w:numPr>
        <w:ind w:left="851" w:hanging="785"/>
      </w:pPr>
      <w:r>
        <w:t xml:space="preserve">Tenderer to own new IP:  A declaration </w:t>
      </w:r>
      <w:r w:rsidRPr="004A6FE4">
        <w:t>of</w:t>
      </w:r>
      <w:r>
        <w:t xml:space="preserve"> </w:t>
      </w:r>
      <w:r w:rsidRPr="004A6FE4">
        <w:t>whether</w:t>
      </w:r>
      <w:r>
        <w:t xml:space="preserve"> </w:t>
      </w:r>
      <w:r w:rsidR="009903AF">
        <w:t>new</w:t>
      </w:r>
      <w:r>
        <w:t xml:space="preserve"> </w:t>
      </w:r>
      <w:r w:rsidRPr="004A6FE4">
        <w:t>IP</w:t>
      </w:r>
      <w:r>
        <w:t xml:space="preserve"> </w:t>
      </w:r>
      <w:r w:rsidRPr="004A6FE4">
        <w:t>created</w:t>
      </w:r>
      <w:r>
        <w:t xml:space="preserve"> </w:t>
      </w:r>
      <w:r w:rsidRPr="004A6FE4">
        <w:t>under</w:t>
      </w:r>
      <w:r>
        <w:t xml:space="preserve"> </w:t>
      </w:r>
      <w:r w:rsidR="00281420">
        <w:t>any resultant</w:t>
      </w:r>
      <w:r>
        <w:t xml:space="preserve"> </w:t>
      </w:r>
      <w:r w:rsidRPr="004A6FE4">
        <w:t>Contract</w:t>
      </w:r>
      <w:r>
        <w:t xml:space="preserve">, </w:t>
      </w:r>
      <w:r w:rsidR="009903AF">
        <w:t>in</w:t>
      </w:r>
      <w:r>
        <w:t xml:space="preserve"> </w:t>
      </w:r>
      <w:r w:rsidRPr="004A6FE4">
        <w:t>respect</w:t>
      </w:r>
      <w:r>
        <w:t xml:space="preserve"> </w:t>
      </w:r>
      <w:r w:rsidR="009903AF">
        <w:t>of</w:t>
      </w:r>
      <w:r>
        <w:t xml:space="preserve"> </w:t>
      </w:r>
      <w:r w:rsidRPr="004A6FE4">
        <w:t>the</w:t>
      </w:r>
      <w:r>
        <w:t xml:space="preserve"> </w:t>
      </w:r>
      <w:r w:rsidRPr="004A6FE4">
        <w:t>item</w:t>
      </w:r>
      <w:r>
        <w:t xml:space="preserve"> </w:t>
      </w:r>
      <w:r w:rsidRPr="004A6FE4">
        <w:t>of</w:t>
      </w:r>
      <w:r>
        <w:t xml:space="preserve"> </w:t>
      </w:r>
      <w:r w:rsidRPr="004A6FE4">
        <w:t>GFM</w:t>
      </w:r>
      <w:r>
        <w:t xml:space="preserve">, </w:t>
      </w:r>
      <w:r w:rsidRPr="004A6FE4">
        <w:t>is</w:t>
      </w:r>
      <w:r>
        <w:t xml:space="preserve"> </w:t>
      </w:r>
      <w:r w:rsidRPr="004A6FE4">
        <w:t>to</w:t>
      </w:r>
      <w:r>
        <w:t xml:space="preserve"> </w:t>
      </w:r>
      <w:r w:rsidRPr="004A6FE4">
        <w:t>be</w:t>
      </w:r>
      <w:r>
        <w:t xml:space="preserve"> </w:t>
      </w:r>
      <w:r w:rsidRPr="004A6FE4">
        <w:t>owned</w:t>
      </w:r>
      <w:r>
        <w:t xml:space="preserve"> </w:t>
      </w:r>
      <w:r w:rsidRPr="004A6FE4">
        <w:t>by</w:t>
      </w:r>
      <w:r>
        <w:t xml:space="preserve"> </w:t>
      </w:r>
      <w:r w:rsidRPr="004A6FE4">
        <w:t>the</w:t>
      </w:r>
      <w:r>
        <w:t xml:space="preserve"> </w:t>
      </w:r>
      <w:r w:rsidR="009903AF">
        <w:t>Tenderer (or a nominee)</w:t>
      </w:r>
      <w:r>
        <w:t xml:space="preserve"> </w:t>
      </w:r>
      <w:r w:rsidRPr="004A6FE4">
        <w:t>pursuant</w:t>
      </w:r>
      <w:r>
        <w:t xml:space="preserve"> </w:t>
      </w:r>
      <w:r w:rsidRPr="004A6FE4">
        <w:t>to</w:t>
      </w:r>
      <w:r>
        <w:t xml:space="preserve"> </w:t>
      </w:r>
      <w:r w:rsidRPr="004A6FE4">
        <w:t>clause</w:t>
      </w:r>
      <w:r>
        <w:t xml:space="preserve"> </w:t>
      </w:r>
      <w:r w:rsidRPr="002E0F41">
        <w:t>5.1.4</w:t>
      </w:r>
      <w:r>
        <w:t xml:space="preserve"> </w:t>
      </w:r>
      <w:r w:rsidRPr="004A6FE4">
        <w:t>of</w:t>
      </w:r>
      <w:r>
        <w:t xml:space="preserve"> </w:t>
      </w:r>
      <w:r w:rsidRPr="004A6FE4">
        <w:t>the</w:t>
      </w:r>
      <w:r>
        <w:t xml:space="preserve"> </w:t>
      </w:r>
      <w:r w:rsidRPr="004A6FE4">
        <w:t>COC.</w:t>
      </w:r>
      <w:r>
        <w:t xml:space="preserve">  </w:t>
      </w:r>
      <w:r w:rsidR="009903AF">
        <w:t>T</w:t>
      </w:r>
      <w:r>
        <w:t xml:space="preserve">enderers are to provide justification for any proposed ownership </w:t>
      </w:r>
      <w:r w:rsidR="00281420">
        <w:t>of</w:t>
      </w:r>
      <w:r>
        <w:t xml:space="preserve"> IP in GFM</w:t>
      </w:r>
      <w:r w:rsidR="00281420">
        <w:t xml:space="preserve"> (eg, ‘Y – P owned by [name of Subcontractor / nominee]’)</w:t>
      </w:r>
      <w:r>
        <w:t>.</w:t>
      </w:r>
    </w:p>
    <w:p w14:paraId="6D2B6C50" w14:textId="06C8F508" w:rsidR="006236B6" w:rsidRPr="00B54B00" w:rsidRDefault="006236B6" w:rsidP="00AA1F72">
      <w:pPr>
        <w:pStyle w:val="Note-ASDEFCON"/>
        <w:numPr>
          <w:ilvl w:val="0"/>
          <w:numId w:val="39"/>
        </w:numPr>
        <w:ind w:left="851" w:hanging="785"/>
      </w:pPr>
      <w:r w:rsidRPr="00B54B00">
        <w:t xml:space="preserve">Export </w:t>
      </w:r>
      <w:r w:rsidR="009903AF">
        <w:t xml:space="preserve">Approval </w:t>
      </w:r>
      <w:r w:rsidRPr="00B54B00">
        <w:t>Restrictions:  Any restrictions derived from Export Approvals to which an item of GFM is subject (if applicable).</w:t>
      </w:r>
    </w:p>
    <w:p w14:paraId="35E7325F" w14:textId="1FEB9D80" w:rsidR="006236B6" w:rsidRPr="00B54B00" w:rsidRDefault="009903AF" w:rsidP="00AA1F72">
      <w:pPr>
        <w:pStyle w:val="Note-ASDEFCON"/>
        <w:numPr>
          <w:ilvl w:val="0"/>
          <w:numId w:val="39"/>
        </w:numPr>
        <w:ind w:left="851" w:hanging="785"/>
        <w:sectPr w:rsidR="006236B6" w:rsidRPr="00B54B00" w:rsidSect="006236B6">
          <w:headerReference w:type="even" r:id="rId56"/>
          <w:headerReference w:type="default" r:id="rId57"/>
          <w:footerReference w:type="default" r:id="rId58"/>
          <w:headerReference w:type="first" r:id="rId59"/>
          <w:pgSz w:w="16840" w:h="11907" w:orient="landscape"/>
          <w:pgMar w:top="1417" w:right="1304" w:bottom="1417" w:left="907" w:header="567" w:footer="567" w:gutter="0"/>
          <w:cols w:space="720"/>
          <w:docGrid w:linePitch="299"/>
        </w:sectPr>
      </w:pPr>
      <w:r>
        <w:t>Comments</w:t>
      </w:r>
      <w:r w:rsidR="00281420">
        <w:t xml:space="preserve"> </w:t>
      </w:r>
      <w:r w:rsidR="006236B6" w:rsidRPr="00B54B00">
        <w:t>/</w:t>
      </w:r>
      <w:r w:rsidR="00281420">
        <w:t xml:space="preserve"> </w:t>
      </w:r>
      <w:r w:rsidR="006236B6" w:rsidRPr="00B54B00">
        <w:t xml:space="preserve">Intended Purpose:  The purpose for the item of GFM and any comments supplementary to the information </w:t>
      </w:r>
      <w:r>
        <w:t>under</w:t>
      </w:r>
      <w:r w:rsidR="006236B6" w:rsidRPr="00B54B00">
        <w:t xml:space="preserve"> columns (a) to (</w:t>
      </w:r>
      <w:r w:rsidR="006F29F3">
        <w:t>j</w:t>
      </w:r>
      <w:r w:rsidR="006236B6" w:rsidRPr="00B54B00">
        <w:t>).</w:t>
      </w:r>
    </w:p>
    <w:p w14:paraId="0184435A" w14:textId="77777777" w:rsidR="006236B6" w:rsidRDefault="006236B6" w:rsidP="006236B6">
      <w:pPr>
        <w:pStyle w:val="ATTANNLV1-ASDEFCON"/>
      </w:pPr>
      <w:bookmarkStart w:id="91" w:name="_Toc520103266"/>
      <w:bookmarkStart w:id="92" w:name="_Ref523723754"/>
      <w:bookmarkStart w:id="93" w:name="_Toc531860808"/>
      <w:r w:rsidRPr="00FB0062">
        <w:lastRenderedPageBreak/>
        <w:t>GOVERNMENT FURNISHED FACILITIES</w:t>
      </w:r>
      <w:bookmarkEnd w:id="91"/>
      <w:bookmarkEnd w:id="92"/>
      <w:bookmarkEnd w:id="93"/>
      <w:r w:rsidRPr="00FB0062">
        <w:t xml:space="preserve"> (Optional)</w:t>
      </w:r>
    </w:p>
    <w:p w14:paraId="2A54112B" w14:textId="0795ECDF" w:rsidR="006236B6" w:rsidRDefault="006236B6" w:rsidP="006236B6">
      <w:pPr>
        <w:pStyle w:val="ATTANNReferencetoCOC"/>
      </w:pPr>
      <w:r>
        <w:t>Draft COC reference: clause 3.7</w:t>
      </w:r>
      <w:r w:rsidR="00E2586F">
        <w:t xml:space="preserve"> and</w:t>
      </w:r>
      <w:r w:rsidR="009B7370">
        <w:t xml:space="preserve"> </w:t>
      </w:r>
      <w:r w:rsidRPr="00157699">
        <w:t xml:space="preserve">Attachment </w:t>
      </w:r>
      <w:r w:rsidR="00252119" w:rsidRPr="00F936EA">
        <w:t>K</w:t>
      </w:r>
    </w:p>
    <w:p w14:paraId="762360EE" w14:textId="4CBBFCDA" w:rsidR="006236B6" w:rsidRDefault="006236B6" w:rsidP="006236B6">
      <w:pPr>
        <w:pStyle w:val="ATTANNReferencetoCOC"/>
      </w:pPr>
      <w:r>
        <w:t>Draft SOW reference: clauses 3.1</w:t>
      </w:r>
      <w:r w:rsidR="00C77805">
        <w:t>7</w:t>
      </w:r>
      <w:r>
        <w:t xml:space="preserve"> and </w:t>
      </w:r>
      <w:r w:rsidR="00DF6560">
        <w:t>8.5</w:t>
      </w:r>
    </w:p>
    <w:p w14:paraId="464A8126" w14:textId="2F754469" w:rsidR="006236B6" w:rsidRDefault="006236B6" w:rsidP="006236B6">
      <w:pPr>
        <w:pStyle w:val="NoteToDrafters-ASDEFCON"/>
      </w:pPr>
      <w:r w:rsidRPr="00897054">
        <w:t>Note to drafters:</w:t>
      </w:r>
      <w:r>
        <w:t xml:space="preserve"> </w:t>
      </w:r>
      <w:r w:rsidRPr="00897054">
        <w:t xml:space="preserve"> </w:t>
      </w:r>
      <w:r w:rsidRPr="008F1E46">
        <w:t>Include this clause if clause 3.</w:t>
      </w:r>
      <w:r>
        <w:t>7</w:t>
      </w:r>
      <w:r w:rsidRPr="008F1E46">
        <w:t xml:space="preserve"> </w:t>
      </w:r>
      <w:r w:rsidR="00E2586F">
        <w:t>i</w:t>
      </w:r>
      <w:r w:rsidRPr="008F1E46">
        <w:t>s included in the draft COC.</w:t>
      </w:r>
      <w:r w:rsidRPr="00C21AF5">
        <w:t xml:space="preserve"> </w:t>
      </w:r>
      <w:r>
        <w:t xml:space="preserve"> If GFF will not be offered the following </w:t>
      </w:r>
      <w:r w:rsidR="00E2586F">
        <w:t>clauses can be deleted and the heading annotated</w:t>
      </w:r>
      <w:r>
        <w:t xml:space="preserve"> with ‘Not used’. </w:t>
      </w:r>
    </w:p>
    <w:p w14:paraId="193CDD19" w14:textId="1B0E755C" w:rsidR="00E2586F" w:rsidRDefault="00E2586F" w:rsidP="00E2586F">
      <w:pPr>
        <w:pStyle w:val="NoteToTenderers-ASDEFCON"/>
      </w:pPr>
      <w:r w:rsidRPr="00D24678">
        <w:t xml:space="preserve">Note to tenderers:  All </w:t>
      </w:r>
      <w:r w:rsidRPr="006C3DF8">
        <w:t xml:space="preserve">Government Furnished Facilities </w:t>
      </w:r>
      <w:r>
        <w:t>(</w:t>
      </w:r>
      <w:r w:rsidRPr="00D24678">
        <w:t>GFF</w:t>
      </w:r>
      <w:r>
        <w:t>)</w:t>
      </w:r>
      <w:r w:rsidRPr="00D24678">
        <w:t xml:space="preserve"> mandated or proposed by the Commonwealth (if any) is detailed in Attachment </w:t>
      </w:r>
      <w:r>
        <w:t>K</w:t>
      </w:r>
      <w:r w:rsidR="002F389A" w:rsidRPr="002F389A">
        <w:t xml:space="preserve"> </w:t>
      </w:r>
      <w:r w:rsidR="002F389A" w:rsidRPr="00D24678">
        <w:t>to the draft C</w:t>
      </w:r>
      <w:r w:rsidR="002F389A">
        <w:t>ontract</w:t>
      </w:r>
      <w:r w:rsidRPr="00D24678">
        <w:t>.</w:t>
      </w:r>
      <w:r>
        <w:t xml:space="preserve"> </w:t>
      </w:r>
      <w:r w:rsidR="0050658C">
        <w:t xml:space="preserve"> </w:t>
      </w:r>
      <w:r>
        <w:t xml:space="preserve">Refer to </w:t>
      </w:r>
      <w:r w:rsidR="0050658C">
        <w:t>the ‘Specific Prices’ wo</w:t>
      </w:r>
      <w:r w:rsidR="002F389A">
        <w:t>rksheet of the CSER</w:t>
      </w:r>
      <w:r w:rsidR="0050658C">
        <w:t>PW</w:t>
      </w:r>
      <w:r w:rsidR="002F389A">
        <w:t xml:space="preserve"> for</w:t>
      </w:r>
      <w:r w:rsidR="002F389A" w:rsidRPr="002F389A">
        <w:t xml:space="preserve"> </w:t>
      </w:r>
      <w:r w:rsidR="002F389A">
        <w:t>Specific Prices to be tendered if</w:t>
      </w:r>
      <w:r w:rsidR="0050658C">
        <w:t xml:space="preserve"> </w:t>
      </w:r>
      <w:r w:rsidRPr="00FB0062">
        <w:t xml:space="preserve">GFF </w:t>
      </w:r>
      <w:r w:rsidR="002F389A">
        <w:t xml:space="preserve">is </w:t>
      </w:r>
      <w:r w:rsidRPr="00FB0062">
        <w:t>not made available.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6236B6" w14:paraId="3CEF6904" w14:textId="77777777" w:rsidTr="006236B6">
        <w:tc>
          <w:tcPr>
            <w:tcW w:w="9073" w:type="dxa"/>
            <w:shd w:val="clear" w:color="auto" w:fill="auto"/>
          </w:tcPr>
          <w:p w14:paraId="0CCB5F3C" w14:textId="0013BF16" w:rsidR="006236B6" w:rsidRDefault="006236B6" w:rsidP="006236B6">
            <w:pPr>
              <w:pStyle w:val="ASDEFCONOption"/>
            </w:pPr>
            <w:r>
              <w:t xml:space="preserve">Option: </w:t>
            </w:r>
            <w:r w:rsidRPr="00FB0062">
              <w:t xml:space="preserve"> For when the Commonwealth will allow tenderers to propose </w:t>
            </w:r>
            <w:r w:rsidR="00E2586F">
              <w:t xml:space="preserve">additional </w:t>
            </w:r>
            <w:r w:rsidRPr="00FB0062">
              <w:t>GFF.</w:t>
            </w:r>
          </w:p>
          <w:p w14:paraId="71113A1D" w14:textId="0E4053B4" w:rsidR="006236B6" w:rsidRDefault="006236B6" w:rsidP="00E2586F">
            <w:pPr>
              <w:pStyle w:val="NoteToTenderers-ASDEFCON"/>
              <w:jc w:val="left"/>
            </w:pPr>
            <w:r w:rsidRPr="00FB0062">
              <w:t>Additional</w:t>
            </w:r>
            <w:r w:rsidRPr="006C3DF8">
              <w:t xml:space="preserve"> </w:t>
            </w:r>
            <w:r w:rsidRPr="00FB0062">
              <w:t xml:space="preserve">GFF may be proposed by tenderers for the purposes of any resultant </w:t>
            </w:r>
            <w:r>
              <w:t>C</w:t>
            </w:r>
            <w:r w:rsidRPr="00FB0062">
              <w:t>ontract.</w:t>
            </w:r>
          </w:p>
        </w:tc>
      </w:tr>
    </w:tbl>
    <w:p w14:paraId="09692484" w14:textId="750565DC" w:rsidR="006236B6" w:rsidRPr="00FB0062" w:rsidRDefault="006236B6" w:rsidP="00CC7DF1">
      <w:pPr>
        <w:pStyle w:val="ATTANNLV2-ASDEFCON"/>
      </w:pPr>
      <w:r w:rsidRPr="00FB0062">
        <w:t xml:space="preserve">Tenderers </w:t>
      </w:r>
      <w:r>
        <w:t>are to</w:t>
      </w:r>
      <w:r w:rsidRPr="00FB0062">
        <w:t xml:space="preserve"> </w:t>
      </w:r>
      <w:r w:rsidR="00E2586F">
        <w:t xml:space="preserve">summarise </w:t>
      </w:r>
      <w:r w:rsidRPr="00FB0062">
        <w:t>the proposed use of the GFF</w:t>
      </w:r>
      <w:r w:rsidRPr="00305D43">
        <w:t xml:space="preserve"> </w:t>
      </w:r>
      <w:r>
        <w:t>and any specific GFF Licensed Areas</w:t>
      </w:r>
      <w:r w:rsidR="00E2586F">
        <w:t xml:space="preserve">, describe </w:t>
      </w:r>
      <w:r w:rsidRPr="00FB0062">
        <w:t xml:space="preserve">any assumptions made in </w:t>
      </w:r>
      <w:r w:rsidR="00E2586F">
        <w:t xml:space="preserve">relation to </w:t>
      </w:r>
      <w:r w:rsidRPr="00FB0062">
        <w:t>their tender</w:t>
      </w:r>
      <w:r w:rsidR="00E2586F">
        <w:t xml:space="preserve">, and identify </w:t>
      </w:r>
      <w:r w:rsidRPr="00FB0062">
        <w:t>any other  arrangements</w:t>
      </w:r>
      <w:r w:rsidR="00E2586F">
        <w:t xml:space="preserve"> required</w:t>
      </w:r>
      <w:r w:rsidR="0020138D">
        <w:t>,</w:t>
      </w:r>
      <w:r w:rsidR="00E2586F">
        <w:t xml:space="preserve"> </w:t>
      </w:r>
      <w:r w:rsidRPr="00FB0062">
        <w:t>relevant to use of that GFF.</w:t>
      </w:r>
    </w:p>
    <w:p w14:paraId="2741C127" w14:textId="4097EFA0" w:rsidR="006236B6" w:rsidRPr="00FB0062" w:rsidRDefault="006236B6" w:rsidP="006236B6">
      <w:pPr>
        <w:pStyle w:val="ATTANNLV2-ASDEFCON"/>
      </w:pPr>
      <w:r w:rsidRPr="00FB0062">
        <w:t xml:space="preserve">Tenderers </w:t>
      </w:r>
      <w:r>
        <w:t>are to</w:t>
      </w:r>
      <w:r w:rsidRPr="00FB0062">
        <w:t xml:space="preserve"> state their compliance with the dates and time periods proposed by the Commonwealth </w:t>
      </w:r>
      <w:r>
        <w:t xml:space="preserve">in </w:t>
      </w:r>
      <w:r w:rsidRPr="00FB0062">
        <w:t xml:space="preserve">Attachment </w:t>
      </w:r>
      <w:r w:rsidR="00252119">
        <w:t>K</w:t>
      </w:r>
      <w:r w:rsidRPr="00FB0062">
        <w:t xml:space="preserve"> to the draft </w:t>
      </w:r>
      <w:r>
        <w:t>Contract</w:t>
      </w:r>
      <w:r w:rsidR="002F389A">
        <w:t>,</w:t>
      </w:r>
      <w:r w:rsidRPr="00FB0062">
        <w:t xml:space="preserve"> or provide an alternative proposal.</w:t>
      </w:r>
    </w:p>
    <w:p w14:paraId="209BB8AE" w14:textId="77777777" w:rsidR="006236B6" w:rsidRDefault="006236B6" w:rsidP="006236B6">
      <w:pPr>
        <w:pStyle w:val="ATTANNLV1-ASDEFCON"/>
      </w:pPr>
      <w:r w:rsidRPr="00FB0062">
        <w:t>GOVERNMENT FURNISHED SERVICES (Optional)</w:t>
      </w:r>
    </w:p>
    <w:p w14:paraId="16854C08" w14:textId="24E6C948" w:rsidR="006236B6" w:rsidRDefault="006236B6" w:rsidP="006236B6">
      <w:pPr>
        <w:pStyle w:val="ATTANNReferencetoCOC"/>
      </w:pPr>
      <w:r>
        <w:t>Draft COC reference: clause 3.9</w:t>
      </w:r>
      <w:r w:rsidR="00A8785E">
        <w:t xml:space="preserve"> and</w:t>
      </w:r>
      <w:r w:rsidR="0020138D">
        <w:t xml:space="preserve"> </w:t>
      </w:r>
      <w:r>
        <w:t xml:space="preserve">Attachment </w:t>
      </w:r>
      <w:r w:rsidR="00B1456F">
        <w:t>G</w:t>
      </w:r>
    </w:p>
    <w:p w14:paraId="12C27A38" w14:textId="1B7FEAC7" w:rsidR="006236B6" w:rsidRDefault="006236B6" w:rsidP="006236B6">
      <w:pPr>
        <w:pStyle w:val="NoteToDrafters-ASDEFCON"/>
      </w:pPr>
      <w:r w:rsidRPr="00897054">
        <w:t>Note to drafters:</w:t>
      </w:r>
      <w:r>
        <w:t xml:space="preserve"> </w:t>
      </w:r>
      <w:r w:rsidRPr="00897054">
        <w:t xml:space="preserve"> </w:t>
      </w:r>
      <w:r w:rsidRPr="008F1E46">
        <w:t>Include this clause if clause 3.</w:t>
      </w:r>
      <w:r>
        <w:t>9</w:t>
      </w:r>
      <w:r w:rsidRPr="008F1E46">
        <w:t xml:space="preserve"> has been included in the draft COC.</w:t>
      </w:r>
    </w:p>
    <w:p w14:paraId="155EA4B2" w14:textId="5EF22388" w:rsidR="00A8785E" w:rsidRPr="00746D17" w:rsidRDefault="00A8785E" w:rsidP="00A8785E">
      <w:pPr>
        <w:pStyle w:val="NoteToTenderers-ASDEFCON"/>
      </w:pPr>
      <w:r w:rsidRPr="00D24678">
        <w:rPr>
          <w:rFonts w:eastAsia="Calibri"/>
        </w:rPr>
        <w:t xml:space="preserve">Note to tenderers:  All </w:t>
      </w:r>
      <w:r w:rsidRPr="00FB0062">
        <w:t>G</w:t>
      </w:r>
      <w:r>
        <w:t xml:space="preserve">overnment </w:t>
      </w:r>
      <w:r w:rsidRPr="00FB0062">
        <w:t>F</w:t>
      </w:r>
      <w:r>
        <w:t xml:space="preserve">urnished </w:t>
      </w:r>
      <w:r w:rsidRPr="00FB0062">
        <w:t>S</w:t>
      </w:r>
      <w:r>
        <w:t>ervices</w:t>
      </w:r>
      <w:r w:rsidRPr="00D24678">
        <w:rPr>
          <w:rFonts w:eastAsia="Calibri"/>
        </w:rPr>
        <w:t xml:space="preserve"> </w:t>
      </w:r>
      <w:r>
        <w:rPr>
          <w:rFonts w:eastAsia="Calibri"/>
        </w:rPr>
        <w:t>(</w:t>
      </w:r>
      <w:r w:rsidRPr="00D24678">
        <w:rPr>
          <w:rFonts w:eastAsia="Calibri"/>
        </w:rPr>
        <w:t>GFS</w:t>
      </w:r>
      <w:r>
        <w:rPr>
          <w:rFonts w:eastAsia="Calibri"/>
        </w:rPr>
        <w:t>)</w:t>
      </w:r>
      <w:r w:rsidRPr="00D24678">
        <w:rPr>
          <w:rFonts w:eastAsia="Calibri"/>
        </w:rPr>
        <w:t xml:space="preserve"> mandated or proposed by the Commonwealth (if any) </w:t>
      </w:r>
      <w:r>
        <w:rPr>
          <w:rFonts w:eastAsia="Calibri"/>
        </w:rPr>
        <w:t>are</w:t>
      </w:r>
      <w:r w:rsidRPr="00D24678">
        <w:rPr>
          <w:rFonts w:eastAsia="Calibri"/>
        </w:rPr>
        <w:t xml:space="preserve"> detailed in Attachment </w:t>
      </w:r>
      <w:r>
        <w:rPr>
          <w:rFonts w:eastAsia="Calibri"/>
        </w:rPr>
        <w:t>G</w:t>
      </w:r>
      <w:r w:rsidRPr="00D24678">
        <w:rPr>
          <w:rFonts w:eastAsia="Calibri"/>
        </w:rPr>
        <w:t xml:space="preserve"> to the draft COC.</w:t>
      </w:r>
      <w:r>
        <w:rPr>
          <w:rFonts w:eastAsia="Calibri"/>
        </w:rPr>
        <w:t xml:space="preserve"> </w:t>
      </w:r>
      <w:r>
        <w:t xml:space="preserve">Refer to </w:t>
      </w:r>
      <w:r w:rsidR="0020138D">
        <w:t>the ‘Specific Prices’ worksheet of the CSERPW for</w:t>
      </w:r>
      <w:r w:rsidR="0020138D" w:rsidRPr="002F389A">
        <w:t xml:space="preserve"> </w:t>
      </w:r>
      <w:r w:rsidR="0020138D">
        <w:t>Specific Prices</w:t>
      </w:r>
      <w:r w:rsidRPr="00FB0062">
        <w:t xml:space="preserve"> to </w:t>
      </w:r>
      <w:r w:rsidR="0020138D">
        <w:t>be</w:t>
      </w:r>
      <w:r w:rsidRPr="00FB0062">
        <w:t xml:space="preserve"> tendered </w:t>
      </w:r>
      <w:r w:rsidR="0020138D">
        <w:t>if</w:t>
      </w:r>
      <w:r w:rsidRPr="00FB0062">
        <w:t xml:space="preserve"> GFS </w:t>
      </w:r>
      <w:r w:rsidR="0020138D">
        <w:t xml:space="preserve">is </w:t>
      </w:r>
      <w:r w:rsidRPr="00FB0062">
        <w:t>not made available.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9"/>
      </w:tblGrid>
      <w:tr w:rsidR="006236B6" w14:paraId="57747CD3" w14:textId="77777777" w:rsidTr="006236B6">
        <w:tc>
          <w:tcPr>
            <w:tcW w:w="9289" w:type="dxa"/>
            <w:shd w:val="clear" w:color="auto" w:fill="auto"/>
          </w:tcPr>
          <w:p w14:paraId="404024EE" w14:textId="69DF2A37" w:rsidR="006236B6" w:rsidRDefault="006236B6" w:rsidP="006236B6">
            <w:pPr>
              <w:pStyle w:val="ASDEFCONOption"/>
              <w:rPr>
                <w:rFonts w:eastAsia="Calibri"/>
              </w:rPr>
            </w:pPr>
            <w:r w:rsidRPr="00676623">
              <w:rPr>
                <w:rFonts w:eastAsia="Calibri"/>
              </w:rPr>
              <w:t xml:space="preserve">Option:  For when the Commonwealth will allow tenderers to propose </w:t>
            </w:r>
            <w:r w:rsidR="00A8785E">
              <w:rPr>
                <w:rFonts w:eastAsia="Calibri"/>
              </w:rPr>
              <w:t xml:space="preserve">additional </w:t>
            </w:r>
            <w:r w:rsidRPr="00676623">
              <w:rPr>
                <w:rFonts w:eastAsia="Calibri"/>
              </w:rPr>
              <w:t>GFS.</w:t>
            </w:r>
          </w:p>
          <w:p w14:paraId="77D592FA" w14:textId="0A4A06C7" w:rsidR="006236B6" w:rsidRDefault="006236B6" w:rsidP="006236B6">
            <w:pPr>
              <w:pStyle w:val="NoteToTenderers-ASDEFCON"/>
            </w:pPr>
            <w:r w:rsidRPr="00676623">
              <w:rPr>
                <w:rFonts w:eastAsia="Calibri"/>
              </w:rPr>
              <w:t xml:space="preserve">Additional GFS may be proposed by tenderers for the purposes of any resultant </w:t>
            </w:r>
            <w:r>
              <w:rPr>
                <w:rFonts w:eastAsia="Calibri"/>
              </w:rPr>
              <w:t>C</w:t>
            </w:r>
            <w:r w:rsidRPr="00676623">
              <w:rPr>
                <w:rFonts w:eastAsia="Calibri"/>
              </w:rPr>
              <w:t>ontract.</w:t>
            </w:r>
          </w:p>
        </w:tc>
      </w:tr>
    </w:tbl>
    <w:p w14:paraId="2A384223" w14:textId="4E857454" w:rsidR="006236B6" w:rsidRPr="00FB0062" w:rsidRDefault="006236B6" w:rsidP="00CC7DF1">
      <w:pPr>
        <w:pStyle w:val="ATTANNLV2-ASDEFCON"/>
      </w:pPr>
      <w:r w:rsidRPr="00FB0062">
        <w:t xml:space="preserve">Tenderers </w:t>
      </w:r>
      <w:r>
        <w:t>are to</w:t>
      </w:r>
      <w:r w:rsidRPr="00FB0062">
        <w:t xml:space="preserve"> </w:t>
      </w:r>
      <w:r w:rsidR="00A8785E">
        <w:t>summarise</w:t>
      </w:r>
      <w:r w:rsidRPr="00FB0062">
        <w:t xml:space="preserve"> the proposed use of G</w:t>
      </w:r>
      <w:r w:rsidR="00A8785E">
        <w:t xml:space="preserve">overnment </w:t>
      </w:r>
      <w:r w:rsidRPr="00FB0062">
        <w:t>F</w:t>
      </w:r>
      <w:r w:rsidR="00A8785E">
        <w:t xml:space="preserve">urnished </w:t>
      </w:r>
      <w:r w:rsidRPr="00FB0062">
        <w:t>S</w:t>
      </w:r>
      <w:r w:rsidR="00A8785E">
        <w:t xml:space="preserve">ervices (GFS), </w:t>
      </w:r>
      <w:r w:rsidRPr="00FB0062">
        <w:t xml:space="preserve">any </w:t>
      </w:r>
      <w:r w:rsidR="00E93080">
        <w:t xml:space="preserve">relevant </w:t>
      </w:r>
      <w:r w:rsidRPr="00FB0062">
        <w:t>assumptions (</w:t>
      </w:r>
      <w:r>
        <w:t>eg,</w:t>
      </w:r>
      <w:r w:rsidRPr="00FB0062">
        <w:t xml:space="preserve"> cost, schedule)</w:t>
      </w:r>
      <w:r w:rsidR="00E93080">
        <w:t>,</w:t>
      </w:r>
      <w:r w:rsidRPr="00FB0062">
        <w:t xml:space="preserve"> and</w:t>
      </w:r>
      <w:r w:rsidR="00A8785E">
        <w:t xml:space="preserve"> </w:t>
      </w:r>
      <w:r w:rsidRPr="00FB0062">
        <w:t xml:space="preserve">any other arrangements relevant to </w:t>
      </w:r>
      <w:r w:rsidR="00A8785E">
        <w:t>the tender</w:t>
      </w:r>
      <w:r w:rsidRPr="00FB0062">
        <w:t>.</w:t>
      </w:r>
    </w:p>
    <w:p w14:paraId="0B02BC18" w14:textId="794B4DAC" w:rsidR="006236B6" w:rsidRPr="00FB0062" w:rsidRDefault="006236B6" w:rsidP="006236B6">
      <w:pPr>
        <w:pStyle w:val="ATTANNLV2-ASDEFCON"/>
      </w:pPr>
      <w:r w:rsidRPr="00FB0062">
        <w:t xml:space="preserve">Tenderers </w:t>
      </w:r>
      <w:r>
        <w:t>are to</w:t>
      </w:r>
      <w:r w:rsidRPr="00FB0062">
        <w:t xml:space="preserve"> state their compliance with the dates and time periods propos</w:t>
      </w:r>
      <w:r>
        <w:t>ed by the Commonwealth in</w:t>
      </w:r>
      <w:r w:rsidRPr="00FB0062">
        <w:t xml:space="preserve"> Attachment </w:t>
      </w:r>
      <w:r w:rsidR="00CB5286">
        <w:t>G</w:t>
      </w:r>
      <w:r w:rsidRPr="00FB0062">
        <w:t xml:space="preserve"> to the draft </w:t>
      </w:r>
      <w:r w:rsidR="00E93080">
        <w:t>Contract,</w:t>
      </w:r>
      <w:r w:rsidR="00E93080" w:rsidRPr="00FB0062">
        <w:t xml:space="preserve"> </w:t>
      </w:r>
      <w:r w:rsidRPr="00FB0062">
        <w:t>or provide an alternative proposal.</w:t>
      </w:r>
    </w:p>
    <w:p w14:paraId="742F0A15" w14:textId="01FFC0C7" w:rsidR="00AA6413" w:rsidRPr="003B0092" w:rsidRDefault="00AA6413" w:rsidP="003B0092">
      <w:pPr>
        <w:sectPr w:rsidR="00AA6413" w:rsidRPr="003B0092" w:rsidSect="003B0092">
          <w:headerReference w:type="even" r:id="rId60"/>
          <w:headerReference w:type="default" r:id="rId61"/>
          <w:footerReference w:type="default" r:id="rId62"/>
          <w:headerReference w:type="first" r:id="rId63"/>
          <w:pgSz w:w="11907" w:h="16840"/>
          <w:pgMar w:top="1304" w:right="1417" w:bottom="907" w:left="1417" w:header="567" w:footer="567" w:gutter="0"/>
          <w:pgNumType w:start="4"/>
          <w:cols w:space="720"/>
          <w:docGrid w:linePitch="272"/>
        </w:sectPr>
      </w:pPr>
      <w:bookmarkStart w:id="94" w:name="_Toc531860800"/>
    </w:p>
    <w:p w14:paraId="47006171" w14:textId="49DF613B" w:rsidR="006236B6" w:rsidRPr="002346DB" w:rsidRDefault="006236B6" w:rsidP="006236B6">
      <w:pPr>
        <w:pStyle w:val="ASDEFCONTitle"/>
      </w:pPr>
      <w:r>
        <w:lastRenderedPageBreak/>
        <w:t xml:space="preserve">RESPONSE VOLUME: Proposed </w:t>
      </w:r>
      <w:r w:rsidR="00091C9B">
        <w:t xml:space="preserve">Services </w:t>
      </w:r>
      <w:r>
        <w:t>solution</w:t>
      </w:r>
      <w:r w:rsidRPr="002346DB">
        <w:t xml:space="preserve"> (CORE)</w:t>
      </w:r>
    </w:p>
    <w:p w14:paraId="74A70FC8" w14:textId="05240F3F" w:rsidR="006236B6" w:rsidRPr="00CC2759" w:rsidRDefault="006236B6" w:rsidP="00AA1F72">
      <w:pPr>
        <w:pStyle w:val="ATTANNLV1-ASDEFCON"/>
        <w:numPr>
          <w:ilvl w:val="0"/>
          <w:numId w:val="37"/>
        </w:numPr>
      </w:pPr>
      <w:r w:rsidRPr="00CC2759">
        <w:t xml:space="preserve">DESCRIPTION OF PROPOSED </w:t>
      </w:r>
      <w:r w:rsidR="008B2350">
        <w:t xml:space="preserve">Services </w:t>
      </w:r>
      <w:r w:rsidRPr="00CC2759">
        <w:t>SOLUTION (CORE)</w:t>
      </w:r>
    </w:p>
    <w:p w14:paraId="4815536F" w14:textId="666CF192" w:rsidR="00CB14D0" w:rsidRDefault="00CB14D0" w:rsidP="00CB14D0">
      <w:pPr>
        <w:pStyle w:val="NoteToDrafters-ASDEFCON"/>
      </w:pPr>
      <w:r w:rsidRPr="003069B1">
        <w:t xml:space="preserve">Note to drafters:  </w:t>
      </w:r>
      <w:r w:rsidR="00585E5F">
        <w:t>A</w:t>
      </w:r>
      <w:r w:rsidRPr="003069B1">
        <w:t xml:space="preserve">mend clauses to address the specific </w:t>
      </w:r>
      <w:r w:rsidR="0051020C">
        <w:t>needs</w:t>
      </w:r>
      <w:r w:rsidRPr="003069B1">
        <w:t xml:space="preserve"> of the </w:t>
      </w:r>
      <w:r>
        <w:t>draft Contract.</w:t>
      </w:r>
    </w:p>
    <w:p w14:paraId="6C487EAF" w14:textId="4206D4D2" w:rsidR="00CB14D0" w:rsidRDefault="00CB14D0" w:rsidP="00CB14D0">
      <w:pPr>
        <w:pStyle w:val="NoteToDrafters-ASDEFCON"/>
      </w:pPr>
      <w:r>
        <w:t xml:space="preserve">Note to drafters: </w:t>
      </w:r>
      <w:r w:rsidR="00BB2BE8">
        <w:t xml:space="preserve"> </w:t>
      </w:r>
      <w:r w:rsidR="00812F8B">
        <w:t xml:space="preserve">In </w:t>
      </w:r>
      <w:r>
        <w:t xml:space="preserve">the note to tenderers, identify a maximum number of pages for </w:t>
      </w:r>
      <w:r w:rsidR="00BB2BE8">
        <w:t>the</w:t>
      </w:r>
      <w:r>
        <w:t xml:space="preserve"> summary</w:t>
      </w:r>
      <w:r w:rsidR="00BB2BE8">
        <w:t xml:space="preserve">, </w:t>
      </w:r>
      <w:r w:rsidR="00585E5F">
        <w:t>to suit</w:t>
      </w:r>
      <w:r w:rsidR="00BB2BE8">
        <w:t xml:space="preserve"> the scale and complexity of the draft Contract</w:t>
      </w:r>
      <w:r>
        <w:t>.</w:t>
      </w:r>
    </w:p>
    <w:p w14:paraId="3430EF38" w14:textId="126B42E9" w:rsidR="00CB14D0" w:rsidRDefault="00CB14D0" w:rsidP="006236B6">
      <w:pPr>
        <w:pStyle w:val="NoteToTenderers-ASDEFCON"/>
      </w:pPr>
      <w:r>
        <w:t>Note to tenderers:</w:t>
      </w:r>
      <w:r w:rsidR="00812F8B">
        <w:t xml:space="preserve"> </w:t>
      </w:r>
      <w:r w:rsidR="00BC1ABA">
        <w:t xml:space="preserve"> </w:t>
      </w:r>
      <w:r w:rsidR="00812F8B" w:rsidRPr="00A10F59">
        <w:t xml:space="preserve">The recommended </w:t>
      </w:r>
      <w:r w:rsidR="00812F8B">
        <w:t xml:space="preserve">number of </w:t>
      </w:r>
      <w:r w:rsidR="00812F8B" w:rsidRPr="00A10F59">
        <w:t>page</w:t>
      </w:r>
      <w:r w:rsidR="00812F8B">
        <w:t>s</w:t>
      </w:r>
      <w:r w:rsidR="00812F8B" w:rsidRPr="00A10F59">
        <w:t xml:space="preserve"> for </w:t>
      </w:r>
      <w:r w:rsidR="00812F8B">
        <w:t xml:space="preserve">summary in response to clause </w:t>
      </w:r>
      <w:r w:rsidR="00812F8B">
        <w:fldChar w:fldCharType="begin"/>
      </w:r>
      <w:r w:rsidR="00812F8B">
        <w:instrText xml:space="preserve"> REF _Ref280814474 \r \h </w:instrText>
      </w:r>
      <w:r w:rsidR="00812F8B">
        <w:fldChar w:fldCharType="separate"/>
      </w:r>
      <w:r w:rsidR="00B80140">
        <w:t>1.1</w:t>
      </w:r>
      <w:r w:rsidR="00812F8B">
        <w:fldChar w:fldCharType="end"/>
      </w:r>
      <w:r w:rsidR="00812F8B" w:rsidRPr="00A10F59">
        <w:t xml:space="preserve"> is </w:t>
      </w:r>
      <w:r w:rsidR="00812F8B">
        <w:fldChar w:fldCharType="begin">
          <w:ffData>
            <w:name w:val="Text129"/>
            <w:enabled/>
            <w:calcOnExit w:val="0"/>
            <w:textInput>
              <w:default w:val="[…INSERT EG. two, three…]"/>
            </w:textInput>
          </w:ffData>
        </w:fldChar>
      </w:r>
      <w:r w:rsidR="00812F8B">
        <w:instrText xml:space="preserve"> FORMTEXT </w:instrText>
      </w:r>
      <w:r w:rsidR="00812F8B">
        <w:fldChar w:fldCharType="separate"/>
      </w:r>
      <w:r w:rsidR="00B90F62">
        <w:rPr>
          <w:noProof/>
        </w:rPr>
        <w:t>[…INSERT EG. two, three…]</w:t>
      </w:r>
      <w:r w:rsidR="00812F8B">
        <w:fldChar w:fldCharType="end"/>
      </w:r>
      <w:r w:rsidR="00812F8B" w:rsidRPr="00A10F59">
        <w:t xml:space="preserve"> pages.</w:t>
      </w:r>
    </w:p>
    <w:p w14:paraId="545603B2" w14:textId="5AE5CC3F" w:rsidR="006236B6" w:rsidRDefault="006236B6" w:rsidP="006236B6">
      <w:pPr>
        <w:pStyle w:val="ATTANNLV2-ASDEFCON"/>
        <w:tabs>
          <w:tab w:val="clear" w:pos="851"/>
          <w:tab w:val="num" w:pos="720"/>
        </w:tabs>
        <w:ind w:left="720" w:hanging="720"/>
      </w:pPr>
      <w:bookmarkStart w:id="95" w:name="_Ref280814474"/>
      <w:r w:rsidRPr="00894A77">
        <w:t xml:space="preserve">Tenderers </w:t>
      </w:r>
      <w:r>
        <w:t xml:space="preserve">are to </w:t>
      </w:r>
      <w:r w:rsidRPr="00894A77">
        <w:t xml:space="preserve">provide a </w:t>
      </w:r>
      <w:r>
        <w:t xml:space="preserve">summary </w:t>
      </w:r>
      <w:r w:rsidRPr="00894A77">
        <w:t xml:space="preserve">of their </w:t>
      </w:r>
      <w:r>
        <w:t>proposal that:</w:t>
      </w:r>
      <w:bookmarkEnd w:id="95"/>
    </w:p>
    <w:p w14:paraId="02D8A107" w14:textId="0DDB3D1D" w:rsidR="006236B6" w:rsidRDefault="00991A2D" w:rsidP="006236B6">
      <w:pPr>
        <w:pStyle w:val="ATTANNLV3-ASDEFCON"/>
      </w:pPr>
      <w:r>
        <w:t>d</w:t>
      </w:r>
      <w:r w:rsidR="008B2350">
        <w:t>escribes</w:t>
      </w:r>
      <w:r w:rsidR="00A45A65">
        <w:t xml:space="preserve"> </w:t>
      </w:r>
      <w:r w:rsidR="00465B96">
        <w:t xml:space="preserve">how the tenderer </w:t>
      </w:r>
      <w:r w:rsidR="00585E5F">
        <w:t>would</w:t>
      </w:r>
      <w:r w:rsidR="00A45A65">
        <w:t xml:space="preserve"> provide </w:t>
      </w:r>
      <w:r w:rsidR="00653D5F">
        <w:t xml:space="preserve">the </w:t>
      </w:r>
      <w:r w:rsidR="00585E5F">
        <w:t xml:space="preserve">overall scope of the </w:t>
      </w:r>
      <w:r w:rsidR="00653D5F">
        <w:t>Services</w:t>
      </w:r>
      <w:r w:rsidR="006236B6">
        <w:t>;</w:t>
      </w:r>
      <w:r w:rsidR="00C833AA">
        <w:t xml:space="preserve"> and</w:t>
      </w:r>
    </w:p>
    <w:p w14:paraId="4BA64975" w14:textId="49AFD3F3" w:rsidR="00C833AA" w:rsidRDefault="00495C9B" w:rsidP="006236B6">
      <w:pPr>
        <w:pStyle w:val="ATTANNLV3-ASDEFCON"/>
      </w:pPr>
      <w:bookmarkStart w:id="96" w:name="_Ref336586219"/>
      <w:r>
        <w:t>assist</w:t>
      </w:r>
      <w:r w:rsidR="0051020C">
        <w:t>s</w:t>
      </w:r>
      <w:r w:rsidR="00C833AA">
        <w:t xml:space="preserve"> the Commonwealth to understand the proposal,</w:t>
      </w:r>
      <w:r w:rsidR="0051020C">
        <w:t xml:space="preserve"> and</w:t>
      </w:r>
      <w:r w:rsidR="00C833AA">
        <w:t xml:space="preserve"> identifies:</w:t>
      </w:r>
    </w:p>
    <w:p w14:paraId="455CE506" w14:textId="0C9FB946" w:rsidR="006236B6" w:rsidRDefault="006236B6" w:rsidP="00C833AA">
      <w:pPr>
        <w:pStyle w:val="ATTANNLV4-ASDEFCON"/>
      </w:pPr>
      <w:r>
        <w:t xml:space="preserve">any </w:t>
      </w:r>
      <w:r w:rsidR="00585E5F">
        <w:t>pre-requisites or</w:t>
      </w:r>
      <w:r>
        <w:t xml:space="preserve"> initiatives </w:t>
      </w:r>
      <w:r w:rsidR="00585E5F">
        <w:t>required to</w:t>
      </w:r>
      <w:r>
        <w:t xml:space="preserve"> </w:t>
      </w:r>
      <w:r w:rsidR="00C833AA">
        <w:t xml:space="preserve">enable </w:t>
      </w:r>
      <w:r>
        <w:t>the</w:t>
      </w:r>
      <w:r w:rsidR="009161D8">
        <w:t xml:space="preserve"> </w:t>
      </w:r>
      <w:r w:rsidR="00991A2D">
        <w:t>S</w:t>
      </w:r>
      <w:r w:rsidR="00495C9B">
        <w:t xml:space="preserve">ervices to be </w:t>
      </w:r>
      <w:r w:rsidR="00415BC2">
        <w:t>provi</w:t>
      </w:r>
      <w:r w:rsidR="00495C9B">
        <w:t xml:space="preserve">ded </w:t>
      </w:r>
      <w:r w:rsidR="00B259AB">
        <w:t xml:space="preserve">(eg, </w:t>
      </w:r>
      <w:r w:rsidR="00495C9B">
        <w:t>acquiring new</w:t>
      </w:r>
      <w:r w:rsidR="00B259AB">
        <w:t xml:space="preserve"> resources or </w:t>
      </w:r>
      <w:r w:rsidR="00495C9B">
        <w:t xml:space="preserve">establishing </w:t>
      </w:r>
      <w:r w:rsidR="00B259AB">
        <w:t>agreements with other entities)</w:t>
      </w:r>
      <w:r>
        <w:t>;</w:t>
      </w:r>
      <w:bookmarkEnd w:id="96"/>
    </w:p>
    <w:p w14:paraId="17CAE7A8" w14:textId="77777777" w:rsidR="006236B6" w:rsidRDefault="006236B6" w:rsidP="00C833AA">
      <w:pPr>
        <w:pStyle w:val="ATTANNLV4-ASDEFCON"/>
      </w:pPr>
      <w:r>
        <w:t xml:space="preserve">any </w:t>
      </w:r>
      <w:r w:rsidR="00F83F47">
        <w:t xml:space="preserve">significant </w:t>
      </w:r>
      <w:r>
        <w:t>assumptions underpinning the proposal</w:t>
      </w:r>
      <w:r w:rsidR="00B259AB">
        <w:t xml:space="preserve"> (including in respect of Commonwealth roles and actions)</w:t>
      </w:r>
      <w:r>
        <w:t>; and</w:t>
      </w:r>
    </w:p>
    <w:p w14:paraId="5E25CEA7" w14:textId="7761F21E" w:rsidR="006236B6" w:rsidRDefault="006236B6" w:rsidP="00C833AA">
      <w:pPr>
        <w:pStyle w:val="ATTANNLV4-ASDEFCON"/>
      </w:pPr>
      <w:r>
        <w:t xml:space="preserve">any </w:t>
      </w:r>
      <w:r w:rsidR="00F83F47">
        <w:t xml:space="preserve">significant </w:t>
      </w:r>
      <w:r>
        <w:t xml:space="preserve">constraints or limitations with the proposal (eg, with respect to </w:t>
      </w:r>
      <w:r w:rsidR="00415BC2">
        <w:t xml:space="preserve">the availability of </w:t>
      </w:r>
      <w:r w:rsidR="00B848CE">
        <w:t xml:space="preserve">any essential </w:t>
      </w:r>
      <w:r w:rsidR="00091C9B">
        <w:t>resources</w:t>
      </w:r>
      <w:r>
        <w:t>).</w:t>
      </w:r>
    </w:p>
    <w:p w14:paraId="204BAF5B" w14:textId="0FAB8896" w:rsidR="006236B6" w:rsidRDefault="006236B6" w:rsidP="006236B6">
      <w:pPr>
        <w:pStyle w:val="ATTANNLV2-ASDEFCON"/>
        <w:tabs>
          <w:tab w:val="clear" w:pos="851"/>
          <w:tab w:val="num" w:pos="720"/>
        </w:tabs>
        <w:ind w:left="720" w:hanging="720"/>
      </w:pPr>
      <w:bookmarkStart w:id="97" w:name="_Ref251836696"/>
      <w:r w:rsidRPr="00894A77">
        <w:t xml:space="preserve">Tenderers </w:t>
      </w:r>
      <w:r>
        <w:t xml:space="preserve">are to </w:t>
      </w:r>
      <w:r w:rsidR="00653D5F">
        <w:t xml:space="preserve">identify and </w:t>
      </w:r>
      <w:r w:rsidRPr="00894A77">
        <w:t xml:space="preserve">provide a </w:t>
      </w:r>
      <w:r>
        <w:t xml:space="preserve">brief </w:t>
      </w:r>
      <w:r w:rsidRPr="00894A77">
        <w:t xml:space="preserve">description of their </w:t>
      </w:r>
      <w:r>
        <w:t>organisation’s</w:t>
      </w:r>
      <w:r w:rsidRPr="00894A77">
        <w:t xml:space="preserve"> </w:t>
      </w:r>
      <w:r>
        <w:t>business units,</w:t>
      </w:r>
      <w:r w:rsidRPr="00284B18">
        <w:t xml:space="preserve"> </w:t>
      </w:r>
      <w:r>
        <w:t xml:space="preserve">including any Subcontractors, that would be </w:t>
      </w:r>
      <w:r w:rsidRPr="00894A77">
        <w:t xml:space="preserve">responsible for </w:t>
      </w:r>
      <w:r w:rsidR="00465B96">
        <w:t xml:space="preserve">providing </w:t>
      </w:r>
      <w:r>
        <w:t xml:space="preserve">the </w:t>
      </w:r>
      <w:r w:rsidR="00EC07FF">
        <w:t xml:space="preserve">requested </w:t>
      </w:r>
      <w:r w:rsidR="004F7CA7">
        <w:t>Services</w:t>
      </w:r>
      <w:r>
        <w:t>.</w:t>
      </w:r>
      <w:bookmarkEnd w:id="97"/>
    </w:p>
    <w:p w14:paraId="29B6F733" w14:textId="23ACD1A7" w:rsidR="004F7CA7" w:rsidRDefault="004F7CA7" w:rsidP="004F7CA7">
      <w:pPr>
        <w:pStyle w:val="NoteToDrafters-ASDEFCON"/>
      </w:pPr>
      <w:bookmarkStart w:id="98" w:name="_Ref268679568"/>
      <w:r>
        <w:t xml:space="preserve">Note to drafters: </w:t>
      </w:r>
      <w:r w:rsidR="00EC07FF">
        <w:t>A</w:t>
      </w:r>
      <w:r>
        <w:t xml:space="preserve">mend </w:t>
      </w:r>
      <w:r w:rsidR="00EC07FF">
        <w:t>reference to SOW</w:t>
      </w:r>
      <w:r w:rsidR="005F45E1">
        <w:t xml:space="preserve"> </w:t>
      </w:r>
      <w:r>
        <w:t>clauses 4 to 7</w:t>
      </w:r>
      <w:r w:rsidR="005F45E1">
        <w:t xml:space="preserve"> </w:t>
      </w:r>
      <w:r w:rsidR="00EC07FF">
        <w:t>to suit the tailoring of the draft SOW</w:t>
      </w:r>
      <w:r>
        <w:t>.</w:t>
      </w:r>
    </w:p>
    <w:p w14:paraId="6B363851" w14:textId="77777777" w:rsidR="006236B6" w:rsidRDefault="006236B6" w:rsidP="006236B6">
      <w:pPr>
        <w:pStyle w:val="ATTANNLV2-ASDEFCON"/>
        <w:tabs>
          <w:tab w:val="clear" w:pos="851"/>
          <w:tab w:val="num" w:pos="720"/>
        </w:tabs>
        <w:ind w:left="720" w:hanging="720"/>
      </w:pPr>
      <w:r>
        <w:t xml:space="preserve">For each of the major categories of Services, as </w:t>
      </w:r>
      <w:r w:rsidRPr="00164DBE">
        <w:t xml:space="preserve">required by clauses 4 to </w:t>
      </w:r>
      <w:r w:rsidR="004F7CA7" w:rsidRPr="00544E79">
        <w:t>7</w:t>
      </w:r>
      <w:r w:rsidRPr="00544E79">
        <w:t xml:space="preserve"> </w:t>
      </w:r>
      <w:r w:rsidRPr="00164DBE">
        <w:t>of the draft SOW</w:t>
      </w:r>
      <w:r>
        <w:t>, the tenderers are to describe</w:t>
      </w:r>
      <w:r w:rsidR="00970DF0">
        <w:t xml:space="preserve"> for any resultant Contract</w:t>
      </w:r>
      <w:r w:rsidR="00435A24">
        <w:t>, as applicable</w:t>
      </w:r>
      <w:r>
        <w:t>:</w:t>
      </w:r>
      <w:bookmarkEnd w:id="98"/>
    </w:p>
    <w:p w14:paraId="1A1B5EA2" w14:textId="1ED7E922" w:rsidR="006236B6" w:rsidRDefault="006236B6" w:rsidP="006236B6">
      <w:pPr>
        <w:pStyle w:val="ATTANNLV3-ASDEFCON"/>
      </w:pPr>
      <w:r>
        <w:t>the business units</w:t>
      </w:r>
      <w:r w:rsidR="00622C1D">
        <w:t>, their roles</w:t>
      </w:r>
      <w:r>
        <w:t xml:space="preserve"> and sites </w:t>
      </w:r>
      <w:r w:rsidR="00622C1D">
        <w:t xml:space="preserve">(locations) </w:t>
      </w:r>
      <w:r>
        <w:t>proposed for the provision of the major Services</w:t>
      </w:r>
      <w:r w:rsidR="00970DF0">
        <w:t xml:space="preserve"> and, if applicable, how the</w:t>
      </w:r>
      <w:r w:rsidR="00FF0B06">
        <w:t>ir</w:t>
      </w:r>
      <w:r w:rsidR="00970DF0">
        <w:t xml:space="preserve"> roles vary for different parts of the Services</w:t>
      </w:r>
      <w:r>
        <w:t>;</w:t>
      </w:r>
    </w:p>
    <w:p w14:paraId="270A3336" w14:textId="61995B9B" w:rsidR="00820392" w:rsidRPr="00622C1D" w:rsidRDefault="00820392" w:rsidP="006236B6">
      <w:pPr>
        <w:pStyle w:val="ATTANNLV3-ASDEFCON"/>
      </w:pPr>
      <w:r w:rsidRPr="00622C1D">
        <w:t xml:space="preserve">the </w:t>
      </w:r>
      <w:r w:rsidR="00437649">
        <w:t xml:space="preserve">proposed </w:t>
      </w:r>
      <w:r w:rsidRPr="00622C1D">
        <w:t xml:space="preserve">interfaces </w:t>
      </w:r>
      <w:r w:rsidR="00437649">
        <w:t>with</w:t>
      </w:r>
      <w:r w:rsidRPr="00622C1D">
        <w:t xml:space="preserve"> the Commonwealth</w:t>
      </w:r>
      <w:r w:rsidR="00622C1D" w:rsidRPr="00622C1D">
        <w:t xml:space="preserve"> (including individual Defence units, if applicable)</w:t>
      </w:r>
      <w:r w:rsidR="00970DF0" w:rsidRPr="00622C1D">
        <w:t>,</w:t>
      </w:r>
      <w:r w:rsidRPr="00622C1D">
        <w:t xml:space="preserve"> </w:t>
      </w:r>
      <w:r w:rsidR="00970DF0" w:rsidRPr="00622C1D">
        <w:t xml:space="preserve">to enable </w:t>
      </w:r>
      <w:r w:rsidRPr="00622C1D">
        <w:t xml:space="preserve">the </w:t>
      </w:r>
      <w:r w:rsidR="00437649">
        <w:t>provision</w:t>
      </w:r>
      <w:r w:rsidR="00437649" w:rsidRPr="00622C1D">
        <w:t xml:space="preserve"> </w:t>
      </w:r>
      <w:r w:rsidRPr="00622C1D">
        <w:t>of Service</w:t>
      </w:r>
      <w:r w:rsidR="00151AC5" w:rsidRPr="00622C1D">
        <w:t>s</w:t>
      </w:r>
      <w:r w:rsidRPr="00622C1D">
        <w:t xml:space="preserve"> </w:t>
      </w:r>
      <w:r w:rsidR="00970DF0" w:rsidRPr="00622C1D">
        <w:t>to be co-ordinated</w:t>
      </w:r>
      <w:r w:rsidRPr="00622C1D">
        <w:t>;</w:t>
      </w:r>
    </w:p>
    <w:p w14:paraId="46A22F46" w14:textId="2548D702" w:rsidR="00767A0A" w:rsidRDefault="00284734" w:rsidP="006236B6">
      <w:pPr>
        <w:pStyle w:val="ATTANNLV3-ASDEFCON"/>
      </w:pPr>
      <w:r>
        <w:t xml:space="preserve">how the work will be managed, including how </w:t>
      </w:r>
      <w:r w:rsidR="00164DBE">
        <w:t>the work</w:t>
      </w:r>
      <w:r>
        <w:t xml:space="preserve"> will be allocated</w:t>
      </w:r>
      <w:r w:rsidR="00970DF0">
        <w:t>,</w:t>
      </w:r>
      <w:r>
        <w:t xml:space="preserve"> </w:t>
      </w:r>
      <w:r w:rsidR="00970DF0">
        <w:t>controlled and co-ordinated between</w:t>
      </w:r>
      <w:r>
        <w:t xml:space="preserve"> different business units, including any Subcontractors;</w:t>
      </w:r>
    </w:p>
    <w:p w14:paraId="56FC7056" w14:textId="55D38CE0" w:rsidR="00544E79" w:rsidRDefault="006236B6" w:rsidP="006236B6">
      <w:pPr>
        <w:pStyle w:val="ATTANNLV3-ASDEFCON"/>
      </w:pPr>
      <w:r>
        <w:t xml:space="preserve">whether or not the </w:t>
      </w:r>
      <w:r w:rsidR="000E401A">
        <w:t xml:space="preserve">physical </w:t>
      </w:r>
      <w:r>
        <w:t xml:space="preserve">resources </w:t>
      </w:r>
      <w:r w:rsidR="00970DF0">
        <w:t xml:space="preserve">to provide the Services </w:t>
      </w:r>
      <w:r w:rsidR="000E401A">
        <w:t xml:space="preserve">(other than personnel) </w:t>
      </w:r>
      <w:r>
        <w:t xml:space="preserve">currently exist and if they require </w:t>
      </w:r>
      <w:r w:rsidR="0058439F">
        <w:t xml:space="preserve">further </w:t>
      </w:r>
      <w:r>
        <w:t>development, modification and/or expansion;</w:t>
      </w:r>
    </w:p>
    <w:p w14:paraId="2D6E8044" w14:textId="535C25B2" w:rsidR="006236B6" w:rsidRDefault="007E517A" w:rsidP="006236B6">
      <w:pPr>
        <w:pStyle w:val="ATTANNLV3-ASDEFCON"/>
      </w:pPr>
      <w:r>
        <w:t xml:space="preserve">any </w:t>
      </w:r>
      <w:r w:rsidR="00437649">
        <w:t xml:space="preserve">significant </w:t>
      </w:r>
      <w:r>
        <w:t>certifications or other Authorisations required to provide the Services</w:t>
      </w:r>
      <w:r w:rsidR="00B851E2">
        <w:t>,</w:t>
      </w:r>
      <w:r>
        <w:t xml:space="preserve"> and whether the tenderer has</w:t>
      </w:r>
      <w:r w:rsidR="00B851E2">
        <w:t>,</w:t>
      </w:r>
      <w:r>
        <w:t xml:space="preserve"> or </w:t>
      </w:r>
      <w:r w:rsidR="00B851E2">
        <w:t xml:space="preserve">has </w:t>
      </w:r>
      <w:r>
        <w:t xml:space="preserve">the </w:t>
      </w:r>
      <w:r w:rsidR="00B851E2">
        <w:t>ability to obtain, these Authorisations;</w:t>
      </w:r>
      <w:r w:rsidR="006236B6">
        <w:t xml:space="preserve"> and</w:t>
      </w:r>
    </w:p>
    <w:p w14:paraId="033B6F33" w14:textId="6BD343FD" w:rsidR="006236B6" w:rsidRDefault="006236B6" w:rsidP="006236B6">
      <w:pPr>
        <w:pStyle w:val="ATTANNLV3-ASDEFCON"/>
      </w:pPr>
      <w:r>
        <w:t xml:space="preserve">the information management systems to be used for each of the major Services (including any Defence </w:t>
      </w:r>
      <w:r w:rsidR="00435A24">
        <w:t xml:space="preserve">information </w:t>
      </w:r>
      <w:r>
        <w:t xml:space="preserve">systems </w:t>
      </w:r>
      <w:r w:rsidR="0058439F">
        <w:t xml:space="preserve">mandated </w:t>
      </w:r>
      <w:r>
        <w:t>by the draft SOW).</w:t>
      </w:r>
    </w:p>
    <w:p w14:paraId="1A259760" w14:textId="4A65DB3F" w:rsidR="006236B6" w:rsidRDefault="006236B6" w:rsidP="006236B6">
      <w:pPr>
        <w:pStyle w:val="NoteToTenderers-ASDEFCON"/>
      </w:pPr>
      <w:r>
        <w:t xml:space="preserve">Note to tenderers:  The Commonwealth </w:t>
      </w:r>
      <w:r w:rsidR="006B0FD0">
        <w:t>seeks</w:t>
      </w:r>
      <w:r>
        <w:t xml:space="preserve"> assurance that the successful tenderer can </w:t>
      </w:r>
      <w:r w:rsidR="006B0FD0">
        <w:t>obtain</w:t>
      </w:r>
      <w:r w:rsidR="0058439F">
        <w:t xml:space="preserve"> capable</w:t>
      </w:r>
      <w:r w:rsidR="006B0FD0">
        <w:t xml:space="preserve"> </w:t>
      </w:r>
      <w:r>
        <w:t>staff</w:t>
      </w:r>
      <w:r w:rsidR="0058439F">
        <w:t>, especially those with ‘key</w:t>
      </w:r>
      <w:r>
        <w:t xml:space="preserve"> skills</w:t>
      </w:r>
      <w:r w:rsidR="0058439F">
        <w:t>’</w:t>
      </w:r>
      <w:r>
        <w:t xml:space="preserve"> that are uncommon </w:t>
      </w:r>
      <w:r w:rsidR="00C742ED">
        <w:t>or</w:t>
      </w:r>
      <w:r>
        <w:t xml:space="preserve"> </w:t>
      </w:r>
      <w:r w:rsidR="0058439F">
        <w:t xml:space="preserve">where </w:t>
      </w:r>
      <w:r>
        <w:t>there is a shortage.</w:t>
      </w:r>
    </w:p>
    <w:p w14:paraId="2F2CF8EC" w14:textId="3F0A6FD2" w:rsidR="006236B6" w:rsidRDefault="006236B6" w:rsidP="006236B6">
      <w:pPr>
        <w:pStyle w:val="ATTANNLV2-ASDEFCON"/>
        <w:tabs>
          <w:tab w:val="clear" w:pos="851"/>
          <w:tab w:val="num" w:pos="720"/>
        </w:tabs>
        <w:ind w:left="720" w:hanging="720"/>
      </w:pPr>
      <w:bookmarkStart w:id="99" w:name="_Ref323139624"/>
      <w:r>
        <w:t>Tenderers are to identify the key skill(s) that they consider necessary for the provision of the Services including, for each skill identified, a description of:</w:t>
      </w:r>
      <w:bookmarkEnd w:id="99"/>
    </w:p>
    <w:p w14:paraId="6B56454E" w14:textId="0E7097F2" w:rsidR="006236B6" w:rsidRDefault="006236B6" w:rsidP="006236B6">
      <w:pPr>
        <w:pStyle w:val="ATTANNLV3-ASDEFCON"/>
      </w:pPr>
      <w:r>
        <w:t>the role</w:t>
      </w:r>
      <w:r w:rsidR="00CB08C0">
        <w:t>s</w:t>
      </w:r>
      <w:r>
        <w:t xml:space="preserve"> and responsibilities of persons with those skills;</w:t>
      </w:r>
    </w:p>
    <w:p w14:paraId="67ADBDCA" w14:textId="3308551A" w:rsidR="006236B6" w:rsidRDefault="006236B6" w:rsidP="006236B6">
      <w:pPr>
        <w:pStyle w:val="ATTANNLV3-ASDEFCON"/>
      </w:pPr>
      <w:bookmarkStart w:id="100" w:name="_Ref323139621"/>
      <w:r>
        <w:t>the qualifications, training</w:t>
      </w:r>
      <w:r w:rsidR="0058439F">
        <w:t xml:space="preserve"> and</w:t>
      </w:r>
      <w:r>
        <w:t xml:space="preserve"> essential experience of persons </w:t>
      </w:r>
      <w:r w:rsidR="00326E8B">
        <w:t>in those role</w:t>
      </w:r>
      <w:r w:rsidR="00CB08C0">
        <w:t>s</w:t>
      </w:r>
      <w:r>
        <w:t>; and</w:t>
      </w:r>
      <w:bookmarkEnd w:id="100"/>
    </w:p>
    <w:p w14:paraId="0F56E359" w14:textId="1A1E833C" w:rsidR="00C21753" w:rsidRDefault="006236B6" w:rsidP="006236B6">
      <w:pPr>
        <w:pStyle w:val="ATTANNLV3-ASDEFCON"/>
      </w:pPr>
      <w:r>
        <w:t xml:space="preserve">the </w:t>
      </w:r>
      <w:r w:rsidRPr="00594450">
        <w:t>tenderer</w:t>
      </w:r>
      <w:r>
        <w:t>’</w:t>
      </w:r>
      <w:r w:rsidRPr="00594450">
        <w:t xml:space="preserve">s approach to </w:t>
      </w:r>
      <w:r>
        <w:t>obtain</w:t>
      </w:r>
      <w:r w:rsidRPr="00594450">
        <w:t xml:space="preserve"> and </w:t>
      </w:r>
      <w:r w:rsidR="0058439F">
        <w:t xml:space="preserve">retain </w:t>
      </w:r>
      <w:r w:rsidR="00326E8B">
        <w:t xml:space="preserve">personnel </w:t>
      </w:r>
      <w:r w:rsidR="0058439F">
        <w:t>with the skills identified</w:t>
      </w:r>
      <w:r w:rsidRPr="00594450">
        <w:t>.</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6236B6" w14:paraId="6BCD3FCF" w14:textId="44BDC012" w:rsidTr="00B82AE7">
        <w:tc>
          <w:tcPr>
            <w:tcW w:w="9067" w:type="dxa"/>
            <w:shd w:val="clear" w:color="auto" w:fill="auto"/>
          </w:tcPr>
          <w:p w14:paraId="135C9591" w14:textId="3B49F6BC" w:rsidR="006236B6" w:rsidRDefault="006236B6" w:rsidP="006236B6">
            <w:pPr>
              <w:pStyle w:val="ASDEFCONOption"/>
            </w:pPr>
            <w:bookmarkStart w:id="101" w:name="_Ref268679953"/>
            <w:r>
              <w:lastRenderedPageBreak/>
              <w:t>Option:  For when Key Persons are to be managed under a resultant Contract.</w:t>
            </w:r>
          </w:p>
          <w:p w14:paraId="61E2930C" w14:textId="72271EE5" w:rsidR="006236B6" w:rsidRDefault="006236B6" w:rsidP="006236B6">
            <w:pPr>
              <w:pStyle w:val="ATTANNLV2-ASDEFCON"/>
              <w:tabs>
                <w:tab w:val="clear" w:pos="851"/>
                <w:tab w:val="num" w:pos="720"/>
              </w:tabs>
              <w:ind w:left="720" w:hanging="720"/>
            </w:pPr>
            <w:r w:rsidRPr="00FB0062">
              <w:t xml:space="preserve">Tenderers </w:t>
            </w:r>
            <w:r>
              <w:t xml:space="preserve">are to </w:t>
            </w:r>
            <w:r w:rsidRPr="00FB0062">
              <w:t xml:space="preserve">identify </w:t>
            </w:r>
            <w:r>
              <w:t xml:space="preserve">the </w:t>
            </w:r>
            <w:r w:rsidRPr="00FB0062">
              <w:t>Key Staff Positions</w:t>
            </w:r>
            <w:r>
              <w:t xml:space="preserve"> that will be filled under </w:t>
            </w:r>
            <w:r w:rsidRPr="00FB0062">
              <w:t xml:space="preserve">any </w:t>
            </w:r>
            <w:r>
              <w:t xml:space="preserve">resultant Contract, by persons with the attributes identified under clause </w:t>
            </w:r>
            <w:r>
              <w:fldChar w:fldCharType="begin"/>
            </w:r>
            <w:r>
              <w:instrText xml:space="preserve"> REF _Ref323139621 \w \h </w:instrText>
            </w:r>
            <w:r w:rsidR="00B82AE7">
              <w:instrText xml:space="preserve"> \* MERGEFORMAT </w:instrText>
            </w:r>
            <w:r>
              <w:fldChar w:fldCharType="separate"/>
            </w:r>
            <w:r w:rsidR="00B80140">
              <w:t>1.4b</w:t>
            </w:r>
            <w:r>
              <w:fldChar w:fldCharType="end"/>
            </w:r>
            <w:r>
              <w:t>.</w:t>
            </w:r>
          </w:p>
          <w:p w14:paraId="4C30161D" w14:textId="70E60E41" w:rsidR="006236B6" w:rsidRDefault="006236B6" w:rsidP="0058439F">
            <w:pPr>
              <w:pStyle w:val="ATTANNLV2-ASDEFCON"/>
              <w:tabs>
                <w:tab w:val="clear" w:pos="851"/>
                <w:tab w:val="num" w:pos="720"/>
              </w:tabs>
              <w:ind w:left="720" w:hanging="720"/>
            </w:pPr>
            <w:r w:rsidRPr="00FB0062">
              <w:t xml:space="preserve">Tenderers </w:t>
            </w:r>
            <w:r>
              <w:t xml:space="preserve">are to </w:t>
            </w:r>
            <w:r w:rsidRPr="00FB0062">
              <w:t xml:space="preserve">identify </w:t>
            </w:r>
            <w:r>
              <w:t xml:space="preserve">the </w:t>
            </w:r>
            <w:r w:rsidRPr="00FB0062">
              <w:t xml:space="preserve">numbers of </w:t>
            </w:r>
            <w:r w:rsidR="00F74265">
              <w:t xml:space="preserve">their </w:t>
            </w:r>
            <w:r w:rsidRPr="00FB0062">
              <w:t xml:space="preserve">staff </w:t>
            </w:r>
            <w:r w:rsidR="0058439F">
              <w:t xml:space="preserve">in the tenderer’s organisation, </w:t>
            </w:r>
            <w:r w:rsidR="0058439F" w:rsidRPr="00F93963">
              <w:t>including proposed Subcontractors</w:t>
            </w:r>
            <w:r w:rsidR="0058439F">
              <w:t>, having the</w:t>
            </w:r>
            <w:r>
              <w:t xml:space="preserve"> attributes </w:t>
            </w:r>
            <w:r w:rsidR="0058439F">
              <w:t xml:space="preserve">required for </w:t>
            </w:r>
            <w:r>
              <w:t>each of the Key Staff Positions.</w:t>
            </w:r>
          </w:p>
        </w:tc>
      </w:tr>
    </w:tbl>
    <w:p w14:paraId="3C15C9E8" w14:textId="77777777" w:rsidR="006236B6" w:rsidRDefault="006236B6" w:rsidP="006236B6">
      <w:pPr>
        <w:pStyle w:val="ASDEFCONOptionSpace"/>
        <w:rPr>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8B1877" w14:paraId="3D6EFFBC" w14:textId="77777777" w:rsidTr="008B1877">
        <w:tc>
          <w:tcPr>
            <w:tcW w:w="9073" w:type="dxa"/>
            <w:shd w:val="clear" w:color="auto" w:fill="auto"/>
          </w:tcPr>
          <w:bookmarkEnd w:id="94"/>
          <w:bookmarkEnd w:id="101"/>
          <w:p w14:paraId="2AEF9DBA" w14:textId="47A209E8" w:rsidR="00767A0A" w:rsidRDefault="008B1877" w:rsidP="008B1877">
            <w:pPr>
              <w:pStyle w:val="ASDEFCONOption"/>
            </w:pPr>
            <w:r>
              <w:t xml:space="preserve">Option: </w:t>
            </w:r>
            <w:r w:rsidR="00BC1ABA">
              <w:t xml:space="preserve"> </w:t>
            </w:r>
            <w:r w:rsidR="00B82AE7">
              <w:t xml:space="preserve">If the scope of the Services is likely to require the Contractor to bring Technical Data to any resultant Contract that is </w:t>
            </w:r>
            <w:r w:rsidR="00053567">
              <w:t xml:space="preserve">significant in terms of scope or </w:t>
            </w:r>
            <w:r w:rsidR="00742039">
              <w:t xml:space="preserve">Technical Data </w:t>
            </w:r>
            <w:r w:rsidR="00053567">
              <w:t>rights.</w:t>
            </w:r>
          </w:p>
          <w:p w14:paraId="4CF2F516" w14:textId="08FD4622" w:rsidR="008B1877" w:rsidRDefault="008B1877" w:rsidP="008B1877">
            <w:pPr>
              <w:pStyle w:val="ATTANNLV2-ASDEFCON"/>
              <w:tabs>
                <w:tab w:val="clear" w:pos="851"/>
                <w:tab w:val="num" w:pos="720"/>
              </w:tabs>
              <w:ind w:left="720" w:hanging="720"/>
            </w:pPr>
            <w:bookmarkStart w:id="102" w:name="_Ref268679787"/>
            <w:r w:rsidRPr="00FE3A9B">
              <w:t xml:space="preserve">Tenderers </w:t>
            </w:r>
            <w:r>
              <w:t xml:space="preserve">are to </w:t>
            </w:r>
            <w:r w:rsidRPr="00FE3A9B">
              <w:t>provide a l</w:t>
            </w:r>
            <w:r>
              <w:t>ist</w:t>
            </w:r>
            <w:r w:rsidRPr="00FE3A9B">
              <w:t xml:space="preserve"> </w:t>
            </w:r>
            <w:r>
              <w:t>of any Technical Data that they would bring to any resultant Contract, and identify for each item:</w:t>
            </w:r>
            <w:bookmarkEnd w:id="102"/>
          </w:p>
          <w:p w14:paraId="1FB1299B" w14:textId="77777777" w:rsidR="008B1877" w:rsidRDefault="008B1877" w:rsidP="008B1877">
            <w:pPr>
              <w:pStyle w:val="ATTANNLV3-ASDEFCON"/>
            </w:pPr>
            <w:r>
              <w:t>the name or title, reference number and other identifying attributes;</w:t>
            </w:r>
          </w:p>
          <w:p w14:paraId="6A95E643" w14:textId="77777777" w:rsidR="008B1877" w:rsidRDefault="008B1877" w:rsidP="008B1877">
            <w:pPr>
              <w:pStyle w:val="ATTANNLV3-ASDEFCON"/>
            </w:pPr>
            <w:r>
              <w:t>applicable products or processes to which the Technical Data applies;</w:t>
            </w:r>
          </w:p>
          <w:p w14:paraId="13AF9912" w14:textId="77777777" w:rsidR="008B1877" w:rsidRDefault="008B1877" w:rsidP="008B1877">
            <w:pPr>
              <w:pStyle w:val="ATTANNLV3-ASDEFCON"/>
            </w:pPr>
            <w:r>
              <w:t>the source, if not the Contractor;</w:t>
            </w:r>
          </w:p>
          <w:p w14:paraId="78F3D63E" w14:textId="4F34F2F3" w:rsidR="008B1877" w:rsidRDefault="00253280" w:rsidP="00CA7778">
            <w:pPr>
              <w:pStyle w:val="ATTANNLV3-ASDEFCON"/>
            </w:pPr>
            <w:r>
              <w:t xml:space="preserve">restrictions on </w:t>
            </w:r>
            <w:r w:rsidR="004222CD">
              <w:t xml:space="preserve">the </w:t>
            </w:r>
            <w:r>
              <w:t xml:space="preserve">Use and sublicensing </w:t>
            </w:r>
            <w:r w:rsidR="004222CD">
              <w:t xml:space="preserve">of the item </w:t>
            </w:r>
            <w:r>
              <w:t xml:space="preserve">including, </w:t>
            </w:r>
            <w:r w:rsidR="008B1877">
              <w:t>if applicable, a cross reference to the tendered response to TDR C-</w:t>
            </w:r>
            <w:r w:rsidR="00CA7778">
              <w:fldChar w:fldCharType="begin"/>
            </w:r>
            <w:r w:rsidR="00CA7778">
              <w:instrText xml:space="preserve"> REF _Ref121810670 \r \h </w:instrText>
            </w:r>
            <w:r w:rsidR="00CA7778">
              <w:fldChar w:fldCharType="separate"/>
            </w:r>
            <w:r w:rsidR="00B80140">
              <w:t>4</w:t>
            </w:r>
            <w:r w:rsidR="00CA7778">
              <w:fldChar w:fldCharType="end"/>
            </w:r>
            <w:r w:rsidR="008B1877">
              <w:t>,</w:t>
            </w:r>
            <w:r w:rsidR="008B1877" w:rsidRPr="000679E7">
              <w:t xml:space="preserve"> </w:t>
            </w:r>
            <w:r w:rsidR="008B1877">
              <w:t>Technical Data and Software Rights</w:t>
            </w:r>
            <w:r w:rsidR="008B1877" w:rsidRPr="00AC4976">
              <w:t>.</w:t>
            </w:r>
          </w:p>
        </w:tc>
      </w:tr>
    </w:tbl>
    <w:p w14:paraId="6655A8D6" w14:textId="77777777" w:rsidR="008B1877" w:rsidRDefault="008B1877" w:rsidP="008B1877">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8B1877" w14:paraId="01BD5728" w14:textId="77777777" w:rsidTr="008B1877">
        <w:tc>
          <w:tcPr>
            <w:tcW w:w="9073" w:type="dxa"/>
            <w:shd w:val="clear" w:color="auto" w:fill="auto"/>
          </w:tcPr>
          <w:p w14:paraId="7F3AF5E7" w14:textId="5AD651BC" w:rsidR="008B1877" w:rsidRDefault="008B1877" w:rsidP="008B1877">
            <w:pPr>
              <w:pStyle w:val="ASDEFCONOption"/>
            </w:pPr>
            <w:r>
              <w:t xml:space="preserve">Option: </w:t>
            </w:r>
            <w:r w:rsidR="00BC1ABA">
              <w:t xml:space="preserve"> </w:t>
            </w:r>
            <w:r w:rsidR="00742039">
              <w:t xml:space="preserve">If the scope of the Services is likely to require the Contractor to bring </w:t>
            </w:r>
            <w:r w:rsidR="00253280">
              <w:t>Software</w:t>
            </w:r>
            <w:r w:rsidR="00742039">
              <w:t xml:space="preserve"> to any resultant Contract that is significant in terms of scope or Software rights.</w:t>
            </w:r>
          </w:p>
          <w:p w14:paraId="13F888CB" w14:textId="77777777" w:rsidR="008B1877" w:rsidRDefault="008B1877" w:rsidP="008B1877">
            <w:pPr>
              <w:pStyle w:val="ATTANNLV2-ASDEFCON"/>
              <w:tabs>
                <w:tab w:val="clear" w:pos="851"/>
                <w:tab w:val="num" w:pos="720"/>
              </w:tabs>
              <w:ind w:left="720" w:hanging="720"/>
            </w:pPr>
            <w:r w:rsidRPr="00FE3A9B">
              <w:t xml:space="preserve">Tenderers </w:t>
            </w:r>
            <w:r>
              <w:t>are to identify any Software that it would provide or otherwise require the Commonwealth to use for any resultant Contract, and identify for each item of Software:</w:t>
            </w:r>
          </w:p>
          <w:p w14:paraId="40A4A08C" w14:textId="77777777" w:rsidR="008B1877" w:rsidRDefault="008B1877" w:rsidP="008B1877">
            <w:pPr>
              <w:pStyle w:val="ATTANNLV3-ASDEFCON"/>
            </w:pPr>
            <w:r>
              <w:t>the name or title, version number and any other identifying attributes;</w:t>
            </w:r>
          </w:p>
          <w:p w14:paraId="06AFFBAC" w14:textId="77777777" w:rsidR="008B1877" w:rsidRDefault="008B1877" w:rsidP="008B1877">
            <w:pPr>
              <w:pStyle w:val="ATTANNLV3-ASDEFCON"/>
            </w:pPr>
            <w:r>
              <w:t>the purpose and intended use;</w:t>
            </w:r>
          </w:p>
          <w:p w14:paraId="28569CAC" w14:textId="77777777" w:rsidR="008B1877" w:rsidRDefault="008B1877" w:rsidP="008B1877">
            <w:pPr>
              <w:pStyle w:val="ATTANNLV3-ASDEFCON"/>
            </w:pPr>
            <w:r>
              <w:t>the owner or licensor;</w:t>
            </w:r>
          </w:p>
          <w:p w14:paraId="1DC54C40" w14:textId="24058725" w:rsidR="008B1877" w:rsidRPr="00AC4976" w:rsidRDefault="008B1877" w:rsidP="008B1877">
            <w:pPr>
              <w:pStyle w:val="ATTANNLV3-ASDEFCON"/>
            </w:pPr>
            <w:r>
              <w:t>restrictions on Commonwealth Use and sublicensing including, if applicable, a cross-reference to the tender response to TDR C-</w:t>
            </w:r>
            <w:r w:rsidR="005B464C">
              <w:fldChar w:fldCharType="begin"/>
            </w:r>
            <w:r w:rsidR="005B464C">
              <w:instrText xml:space="preserve"> REF _Ref121810670 \r \h </w:instrText>
            </w:r>
            <w:r w:rsidR="005B464C">
              <w:fldChar w:fldCharType="separate"/>
            </w:r>
            <w:r w:rsidR="00B80140">
              <w:t>4</w:t>
            </w:r>
            <w:r w:rsidR="005B464C">
              <w:fldChar w:fldCharType="end"/>
            </w:r>
            <w:r>
              <w:t xml:space="preserve">, </w:t>
            </w:r>
            <w:r w:rsidR="00DA141F">
              <w:t xml:space="preserve"> </w:t>
            </w:r>
            <w:r>
              <w:t>Technical Data and Software Rights</w:t>
            </w:r>
            <w:r w:rsidRPr="00AC4976">
              <w:t>; and</w:t>
            </w:r>
          </w:p>
          <w:p w14:paraId="350AFDF4" w14:textId="186BEB1A" w:rsidR="008B1877" w:rsidRPr="008B1877" w:rsidRDefault="00016A31" w:rsidP="00914361">
            <w:pPr>
              <w:pStyle w:val="ATTANNLV3-ASDEFCON"/>
            </w:pPr>
            <w:r>
              <w:t>any</w:t>
            </w:r>
            <w:r w:rsidRPr="00AC4976">
              <w:t xml:space="preserve"> </w:t>
            </w:r>
            <w:r w:rsidR="008B1877" w:rsidRPr="00AC4976">
              <w:t>security classification</w:t>
            </w:r>
            <w:r w:rsidR="008B1877">
              <w:t xml:space="preserve"> applicable to the data and use of the Software.</w:t>
            </w:r>
          </w:p>
        </w:tc>
      </w:tr>
    </w:tbl>
    <w:p w14:paraId="57C54104" w14:textId="77777777" w:rsidR="006236B6" w:rsidRDefault="006236B6" w:rsidP="00914361">
      <w:pPr>
        <w:rPr>
          <w:color w:val="000000"/>
        </w:rPr>
        <w:sectPr w:rsidR="006236B6" w:rsidSect="006236B6">
          <w:headerReference w:type="default" r:id="rId64"/>
          <w:footerReference w:type="default" r:id="rId65"/>
          <w:pgSz w:w="11907" w:h="16840"/>
          <w:pgMar w:top="1304" w:right="1417" w:bottom="907" w:left="1417" w:header="567" w:footer="567" w:gutter="0"/>
          <w:pgNumType w:start="1"/>
          <w:cols w:space="720"/>
          <w:docGrid w:linePitch="272"/>
        </w:sectPr>
      </w:pPr>
    </w:p>
    <w:p w14:paraId="455C2C18" w14:textId="66A4E075" w:rsidR="006236B6" w:rsidRDefault="006236B6" w:rsidP="006236B6">
      <w:pPr>
        <w:pStyle w:val="ASDEFCONTitle"/>
      </w:pPr>
      <w:bookmarkStart w:id="103" w:name="_Toc271558698"/>
      <w:bookmarkStart w:id="104" w:name="_Toc384635077"/>
      <w:r>
        <w:lastRenderedPageBreak/>
        <w:t xml:space="preserve">RESPONSE VOLUME: </w:t>
      </w:r>
      <w:r w:rsidR="000B2024">
        <w:t>DEFENCE</w:t>
      </w:r>
      <w:r>
        <w:t xml:space="preserve"> industry </w:t>
      </w:r>
      <w:r w:rsidR="000B2024">
        <w:t>PARTICIPATION</w:t>
      </w:r>
      <w:r>
        <w:t xml:space="preserve"> (Optional)</w:t>
      </w:r>
      <w:bookmarkEnd w:id="103"/>
      <w:bookmarkEnd w:id="104"/>
    </w:p>
    <w:p w14:paraId="7C1465F0" w14:textId="77777777" w:rsidR="006236B6" w:rsidRPr="00B85567" w:rsidRDefault="006236B6" w:rsidP="006236B6">
      <w:pPr>
        <w:pStyle w:val="ATTANNReferencetoCOC"/>
      </w:pPr>
      <w:r w:rsidRPr="00B85567">
        <w:t xml:space="preserve">Draft COC reference: clause </w:t>
      </w:r>
      <w:r>
        <w:t>4</w:t>
      </w:r>
    </w:p>
    <w:p w14:paraId="3597A47F" w14:textId="77777777" w:rsidR="006236B6" w:rsidRPr="001E48CB" w:rsidRDefault="000B2024" w:rsidP="006236B6">
      <w:pPr>
        <w:pStyle w:val="ASDEFCONTitle"/>
      </w:pPr>
      <w:bookmarkStart w:id="105" w:name="_Toc505694289"/>
      <w:r>
        <w:rPr>
          <w:caps w:val="0"/>
        </w:rPr>
        <w:t>DEFENCE</w:t>
      </w:r>
      <w:r w:rsidR="006236B6">
        <w:rPr>
          <w:caps w:val="0"/>
        </w:rPr>
        <w:t xml:space="preserve"> INDUSTRY </w:t>
      </w:r>
      <w:r>
        <w:rPr>
          <w:caps w:val="0"/>
        </w:rPr>
        <w:t>PARTICIPATION</w:t>
      </w:r>
      <w:r w:rsidR="006236B6" w:rsidRPr="000F5B6F">
        <w:rPr>
          <w:caps w:val="0"/>
        </w:rPr>
        <w:t xml:space="preserve"> (</w:t>
      </w:r>
      <w:r w:rsidR="006236B6">
        <w:rPr>
          <w:caps w:val="0"/>
        </w:rPr>
        <w:t>OPTIONAL)</w:t>
      </w:r>
      <w:bookmarkEnd w:id="105"/>
    </w:p>
    <w:p w14:paraId="1B6B5DB4" w14:textId="490A5FCF" w:rsidR="00EB376A" w:rsidRDefault="00A53C2C" w:rsidP="00F97E28">
      <w:pPr>
        <w:pStyle w:val="NoteToDrafters-ASDEFCON"/>
      </w:pPr>
      <w:r w:rsidRPr="00A53C2C">
        <w:t xml:space="preserve">Note to drafters:  This annex </w:t>
      </w:r>
      <w:r w:rsidR="00EB376A">
        <w:rPr>
          <w:lang w:eastAsia="zh-CN"/>
        </w:rPr>
        <w:t xml:space="preserve">applies </w:t>
      </w:r>
      <w:r w:rsidR="00EB376A">
        <w:t>i</w:t>
      </w:r>
      <w:r w:rsidR="00EB376A" w:rsidRPr="0009541C">
        <w:t xml:space="preserve">f the expected </w:t>
      </w:r>
      <w:r w:rsidR="00EB376A" w:rsidRPr="007A74C1">
        <w:t xml:space="preserve">value of </w:t>
      </w:r>
      <w:r w:rsidR="00EB376A" w:rsidRPr="00027DBE">
        <w:t xml:space="preserve">any resultant </w:t>
      </w:r>
      <w:r w:rsidR="00EB376A" w:rsidRPr="007A74C1">
        <w:t xml:space="preserve">Contract is </w:t>
      </w:r>
      <w:r w:rsidR="00EB376A">
        <w:t xml:space="preserve">at or above </w:t>
      </w:r>
      <w:r w:rsidR="00EB376A" w:rsidRPr="007A74C1">
        <w:t>$4 million and less than $20 million for the Initial Term</w:t>
      </w:r>
      <w:r w:rsidR="00EB376A">
        <w:t xml:space="preserve">, and an exemption does not apply. </w:t>
      </w:r>
    </w:p>
    <w:p w14:paraId="118AF4F3" w14:textId="2E0A742C" w:rsidR="00F97E28" w:rsidRDefault="00F97E28" w:rsidP="00F97E28">
      <w:pPr>
        <w:pStyle w:val="NoteToDrafters-ASDEFCON"/>
      </w:pPr>
      <w:r>
        <w:t xml:space="preserve">If a DIP program is not required, </w:t>
      </w:r>
      <w:r w:rsidR="00CC7DF1">
        <w:t>the following clauses can be deleted and the heading annotated with ‘Not used</w:t>
      </w:r>
      <w:r w:rsidR="00F74265">
        <w:rPr>
          <w:bCs/>
          <w:iCs/>
          <w:szCs w:val="20"/>
        </w:rPr>
        <w:t>’</w:t>
      </w:r>
      <w:r>
        <w:rPr>
          <w:bCs/>
          <w:iCs/>
          <w:szCs w:val="20"/>
        </w:rPr>
        <w:t>.</w:t>
      </w:r>
    </w:p>
    <w:p w14:paraId="043F89D2" w14:textId="7A138487" w:rsidR="003D2B89" w:rsidRDefault="00B60241" w:rsidP="00B60241">
      <w:pPr>
        <w:pStyle w:val="NoteToTenderers-ASDEFCON"/>
      </w:pPr>
      <w:r>
        <w:t xml:space="preserve">Note to tenderers:  </w:t>
      </w:r>
      <w:r w:rsidR="00F97E28" w:rsidRPr="007A6330">
        <w:t>The</w:t>
      </w:r>
      <w:r w:rsidR="00F97E28">
        <w:t xml:space="preserve"> Defence Industry Participation (DIP) </w:t>
      </w:r>
      <w:r w:rsidR="00F97E28" w:rsidRPr="007A6330">
        <w:t>Schedule</w:t>
      </w:r>
      <w:r w:rsidR="00F97E28">
        <w:t xml:space="preserve"> </w:t>
      </w:r>
      <w:r w:rsidR="00F97E28" w:rsidRPr="007A6330">
        <w:t>forms</w:t>
      </w:r>
      <w:r w:rsidR="00F97E28">
        <w:t xml:space="preserve"> </w:t>
      </w:r>
      <w:r w:rsidR="00F97E28" w:rsidRPr="007A6330">
        <w:t>part</w:t>
      </w:r>
      <w:r w:rsidR="00F97E28">
        <w:t xml:space="preserve"> </w:t>
      </w:r>
      <w:r w:rsidR="00F97E28" w:rsidRPr="007A6330">
        <w:t>of</w:t>
      </w:r>
      <w:r w:rsidR="00F97E28">
        <w:t xml:space="preserve"> </w:t>
      </w:r>
      <w:r w:rsidR="00F97E28" w:rsidRPr="007A6330">
        <w:t>any</w:t>
      </w:r>
      <w:r w:rsidR="00F97E28">
        <w:t xml:space="preserve"> </w:t>
      </w:r>
      <w:r w:rsidR="00F97E28" w:rsidRPr="007A6330">
        <w:t>resultant</w:t>
      </w:r>
      <w:r w:rsidR="00F97E28">
        <w:t xml:space="preserve"> C</w:t>
      </w:r>
      <w:r w:rsidR="00F97E28" w:rsidRPr="007A6330">
        <w:t>ontract.</w:t>
      </w:r>
      <w:r w:rsidR="00B54CD2">
        <w:t xml:space="preserve">  </w:t>
      </w:r>
      <w:r w:rsidR="00CC7DF1">
        <w:t>For further information on</w:t>
      </w:r>
      <w:r w:rsidR="003D2B89" w:rsidRPr="00D576EF">
        <w:t xml:space="preserve"> the </w:t>
      </w:r>
      <w:r w:rsidR="003D2B89" w:rsidRPr="005357E1">
        <w:t xml:space="preserve">Defence Policy for Industry Participation </w:t>
      </w:r>
      <w:r w:rsidR="00CC7DF1">
        <w:t>refer to</w:t>
      </w:r>
      <w:r w:rsidR="003D2B89" w:rsidRPr="00D576EF">
        <w:t>:</w:t>
      </w:r>
    </w:p>
    <w:p w14:paraId="7E3D79C2" w14:textId="031E6BDD" w:rsidR="00B60241" w:rsidRPr="004842F8" w:rsidRDefault="00B80140" w:rsidP="004842F8">
      <w:pPr>
        <w:pStyle w:val="NoteToTenderersBullets-ASDEFCON"/>
        <w:rPr>
          <w:rStyle w:val="Hyperlink"/>
          <w:color w:val="000000" w:themeColor="text1"/>
        </w:rPr>
      </w:pPr>
      <w:hyperlink r:id="rId66" w:history="1">
        <w:r w:rsidR="003D2B89" w:rsidRPr="003D2B89">
          <w:rPr>
            <w:rStyle w:val="Hyperlink"/>
            <w:highlight w:val="lightGray"/>
          </w:rPr>
          <w:t>https://www.defence.gov.au/</w:t>
        </w:r>
        <w:r w:rsidR="003D2B89" w:rsidRPr="004842F8">
          <w:rPr>
            <w:rStyle w:val="Hyperlink"/>
            <w:bCs w:val="0"/>
            <w:iCs w:val="0"/>
          </w:rPr>
          <w:t>business</w:t>
        </w:r>
        <w:r w:rsidR="003D2B89" w:rsidRPr="003D2B89">
          <w:rPr>
            <w:rStyle w:val="Hyperlink"/>
            <w:highlight w:val="lightGray"/>
          </w:rPr>
          <w:t>-industry/programs/defence-policy-industry-participation</w:t>
        </w:r>
      </w:hyperlink>
      <w:r w:rsidR="003D2B89" w:rsidRPr="004842F8">
        <w:rPr>
          <w:rStyle w:val="Hyperlink"/>
        </w:rPr>
        <w:t>.</w:t>
      </w:r>
      <w:bookmarkStart w:id="106" w:name="_Ref107996355"/>
    </w:p>
    <w:p w14:paraId="17750AC1" w14:textId="77777777" w:rsidR="00A71CDE" w:rsidRDefault="00A71CDE" w:rsidP="00AA1F72">
      <w:pPr>
        <w:pStyle w:val="ATTANNLV1-ASDEFCON"/>
        <w:numPr>
          <w:ilvl w:val="0"/>
          <w:numId w:val="38"/>
        </w:numPr>
      </w:pPr>
      <w:r>
        <w:t>Defence industry Participation schedule requirements</w:t>
      </w:r>
      <w:bookmarkEnd w:id="106"/>
    </w:p>
    <w:p w14:paraId="002A4A96" w14:textId="77777777" w:rsidR="00A71CDE" w:rsidRDefault="00A71CDE" w:rsidP="00A71CDE">
      <w:pPr>
        <w:pStyle w:val="ATTANNLV2-ASDEFCON"/>
      </w:pPr>
      <w:r>
        <w:t>Tenderers are to:</w:t>
      </w:r>
    </w:p>
    <w:p w14:paraId="717C0001" w14:textId="22D4EC73" w:rsidR="00A71CDE" w:rsidRDefault="00A71CDE" w:rsidP="00042D60">
      <w:pPr>
        <w:pStyle w:val="ATTANNLV3-ASDEFCON"/>
      </w:pPr>
      <w:bookmarkStart w:id="107" w:name="_Ref102393019"/>
      <w:r>
        <w:t xml:space="preserve">provide a draft Defence </w:t>
      </w:r>
      <w:r w:rsidRPr="00042D60">
        <w:t>Industry</w:t>
      </w:r>
      <w:r>
        <w:t xml:space="preserve"> Participation (DIP) Schedule in the format of</w:t>
      </w:r>
      <w:r w:rsidR="00042D60">
        <w:t xml:space="preserve"> </w:t>
      </w:r>
      <w:r w:rsidR="00042D60">
        <w:fldChar w:fldCharType="begin"/>
      </w:r>
      <w:r w:rsidR="00042D60">
        <w:instrText xml:space="preserve"> REF _Ref121818934 \h </w:instrText>
      </w:r>
      <w:r w:rsidR="00042D60">
        <w:fldChar w:fldCharType="separate"/>
      </w:r>
      <w:r w:rsidR="00B80140">
        <w:t>Table G-</w:t>
      </w:r>
      <w:r w:rsidR="00B80140">
        <w:rPr>
          <w:noProof/>
        </w:rPr>
        <w:t>1</w:t>
      </w:r>
      <w:r w:rsidR="00042D60">
        <w:fldChar w:fldCharType="end"/>
      </w:r>
      <w:r>
        <w:t>;</w:t>
      </w:r>
      <w:bookmarkEnd w:id="107"/>
    </w:p>
    <w:p w14:paraId="3D192A50" w14:textId="59D024E7" w:rsidR="00BF145C" w:rsidRDefault="00BF145C" w:rsidP="00F97E28">
      <w:pPr>
        <w:pStyle w:val="ATTANNLV3-ASDEFCON"/>
      </w:pPr>
      <w:r>
        <w:t xml:space="preserve">describe their approach </w:t>
      </w:r>
      <w:r w:rsidRPr="000D0D33">
        <w:t>to</w:t>
      </w:r>
      <w:r>
        <w:t xml:space="preserve"> </w:t>
      </w:r>
      <w:r w:rsidRPr="000D0D33">
        <w:t>maximis</w:t>
      </w:r>
      <w:r>
        <w:t xml:space="preserve">ing </w:t>
      </w:r>
      <w:r w:rsidRPr="000D0D33">
        <w:t>participation</w:t>
      </w:r>
      <w:r>
        <w:t xml:space="preserve"> </w:t>
      </w:r>
      <w:r w:rsidRPr="000D0D33">
        <w:t>of</w:t>
      </w:r>
      <w:r>
        <w:t xml:space="preserve"> </w:t>
      </w:r>
      <w:r w:rsidRPr="000D0D33">
        <w:t>competitive</w:t>
      </w:r>
      <w:r>
        <w:t xml:space="preserve"> Australian Industry, including </w:t>
      </w:r>
      <w:r w:rsidRPr="000D0D33">
        <w:t>local</w:t>
      </w:r>
      <w:r>
        <w:t xml:space="preserve"> businesses, </w:t>
      </w:r>
      <w:r w:rsidR="00F97E28" w:rsidRPr="00F97E28">
        <w:t>in their supply chain for the provision of the Services; and</w:t>
      </w:r>
    </w:p>
    <w:p w14:paraId="00AA6637" w14:textId="63A2F0E2" w:rsidR="00EB376A" w:rsidRPr="00EC103C" w:rsidRDefault="00FE3566" w:rsidP="00FE3566">
      <w:pPr>
        <w:pStyle w:val="NoteToTenderers-ASDEFCON"/>
      </w:pPr>
      <w:r w:rsidRPr="00EC103C">
        <w:t>Note</w:t>
      </w:r>
      <w:r>
        <w:t xml:space="preserve"> </w:t>
      </w:r>
      <w:r w:rsidRPr="00EC103C">
        <w:t>to</w:t>
      </w:r>
      <w:r>
        <w:t xml:space="preserve"> t</w:t>
      </w:r>
      <w:r w:rsidRPr="00EC103C">
        <w:t>enderers:</w:t>
      </w:r>
      <w:r>
        <w:t xml:space="preserve">  </w:t>
      </w:r>
      <w:r w:rsidRPr="00EC103C">
        <w:t>Defence</w:t>
      </w:r>
      <w:r>
        <w:t xml:space="preserve"> </w:t>
      </w:r>
      <w:r w:rsidRPr="00EC103C">
        <w:t>encourages</w:t>
      </w:r>
      <w:r>
        <w:t xml:space="preserve"> </w:t>
      </w:r>
      <w:r w:rsidRPr="00EC103C">
        <w:t>contractors</w:t>
      </w:r>
      <w:r>
        <w:t xml:space="preserve"> </w:t>
      </w:r>
      <w:r w:rsidR="004F5611">
        <w:t xml:space="preserve">located in Australia </w:t>
      </w:r>
      <w:r w:rsidRPr="00EC103C">
        <w:t>to</w:t>
      </w:r>
      <w:r>
        <w:t xml:space="preserve"> </w:t>
      </w:r>
      <w:r w:rsidRPr="00EC103C">
        <w:t>maximise</w:t>
      </w:r>
      <w:r>
        <w:t xml:space="preserve"> </w:t>
      </w:r>
      <w:r w:rsidR="00BA25A3">
        <w:t xml:space="preserve">the </w:t>
      </w:r>
      <w:r w:rsidRPr="00EC103C">
        <w:t>use</w:t>
      </w:r>
      <w:r>
        <w:t xml:space="preserve"> </w:t>
      </w:r>
      <w:r w:rsidRPr="00EC103C">
        <w:t>of</w:t>
      </w:r>
      <w:r>
        <w:t xml:space="preserve"> </w:t>
      </w:r>
      <w:r w:rsidRPr="00EC103C">
        <w:t>‘local</w:t>
      </w:r>
      <w:r>
        <w:t xml:space="preserve"> businesses</w:t>
      </w:r>
      <w:r w:rsidR="009F2F03">
        <w:t>’</w:t>
      </w:r>
      <w:r>
        <w:t xml:space="preserve"> </w:t>
      </w:r>
      <w:r w:rsidR="00EB376A" w:rsidRPr="00EC103C">
        <w:t xml:space="preserve">(particularly in regional or remote </w:t>
      </w:r>
      <w:r w:rsidR="00EB376A">
        <w:t>areas</w:t>
      </w:r>
      <w:r w:rsidR="00EB376A" w:rsidRPr="00EC103C">
        <w:t>)</w:t>
      </w:r>
      <w:r w:rsidR="00EB376A">
        <w:t>,</w:t>
      </w:r>
      <w:r w:rsidR="004F5611">
        <w:t xml:space="preserve"> including through</w:t>
      </w:r>
      <w:r w:rsidR="004F5611" w:rsidRPr="00EC103C">
        <w:t xml:space="preserve"> </w:t>
      </w:r>
      <w:r w:rsidR="004F5611">
        <w:t>subcontracting</w:t>
      </w:r>
      <w:r w:rsidR="004F5611" w:rsidRPr="00EC103C">
        <w:t xml:space="preserve"> processes </w:t>
      </w:r>
      <w:r w:rsidR="004F5611">
        <w:t xml:space="preserve">that offer opportunities </w:t>
      </w:r>
      <w:r w:rsidR="004F5611" w:rsidRPr="00EC103C">
        <w:t xml:space="preserve">for competitive businesses based or primarily </w:t>
      </w:r>
      <w:r w:rsidR="004F5611">
        <w:t>located</w:t>
      </w:r>
      <w:r w:rsidR="004F5611" w:rsidRPr="00EC103C">
        <w:t xml:space="preserve"> in the area </w:t>
      </w:r>
      <w:r w:rsidR="004F5611">
        <w:t>of</w:t>
      </w:r>
      <w:r w:rsidR="004F5611" w:rsidRPr="00EC103C">
        <w:t xml:space="preserve"> </w:t>
      </w:r>
      <w:r w:rsidR="004F5611">
        <w:t>a</w:t>
      </w:r>
      <w:r w:rsidR="004F5611" w:rsidRPr="00EC103C">
        <w:t xml:space="preserve"> Defence base.</w:t>
      </w:r>
      <w:r w:rsidR="003265A3">
        <w:t xml:space="preserve">  </w:t>
      </w:r>
    </w:p>
    <w:p w14:paraId="0727574C" w14:textId="092C8802" w:rsidR="00FE3566" w:rsidRDefault="00FE3566" w:rsidP="00FE3566">
      <w:pPr>
        <w:pStyle w:val="NoteToTenderers-ASDEFCON"/>
      </w:pPr>
      <w:r w:rsidRPr="00EC103C">
        <w:t>In</w:t>
      </w:r>
      <w:r>
        <w:t xml:space="preserve"> </w:t>
      </w:r>
      <w:r w:rsidRPr="00EC103C">
        <w:t>respon</w:t>
      </w:r>
      <w:r w:rsidR="003265A3">
        <w:t>se</w:t>
      </w:r>
      <w:r>
        <w:t xml:space="preserve"> </w:t>
      </w:r>
      <w:r w:rsidRPr="00EC103C">
        <w:t>to</w:t>
      </w:r>
      <w:r>
        <w:t xml:space="preserve"> clause</w:t>
      </w:r>
      <w:r w:rsidR="006155C7">
        <w:t xml:space="preserve"> </w:t>
      </w:r>
      <w:r w:rsidR="006155C7">
        <w:fldChar w:fldCharType="begin"/>
      </w:r>
      <w:r w:rsidR="006155C7">
        <w:instrText xml:space="preserve"> REF _Ref162508733 \w \h </w:instrText>
      </w:r>
      <w:r w:rsidR="006155C7">
        <w:fldChar w:fldCharType="separate"/>
      </w:r>
      <w:r w:rsidR="00B80140">
        <w:t>1.1c</w:t>
      </w:r>
      <w:r w:rsidR="006155C7">
        <w:fldChar w:fldCharType="end"/>
      </w:r>
      <w:r w:rsidRPr="00EC103C">
        <w:t>,</w:t>
      </w:r>
      <w:r>
        <w:t xml:space="preserve"> </w:t>
      </w:r>
      <w:r w:rsidRPr="00EC103C">
        <w:t>the</w:t>
      </w:r>
      <w:r>
        <w:t xml:space="preserve"> t</w:t>
      </w:r>
      <w:r w:rsidRPr="00EC103C">
        <w:t>enderer</w:t>
      </w:r>
      <w:r>
        <w:t xml:space="preserve"> is to </w:t>
      </w:r>
      <w:r w:rsidR="004F5611">
        <w:t>define</w:t>
      </w:r>
      <w:r w:rsidR="00066BC3">
        <w:t xml:space="preserve"> </w:t>
      </w:r>
      <w:r w:rsidRPr="00EC103C">
        <w:t>‘local</w:t>
      </w:r>
      <w:r>
        <w:t xml:space="preserve"> </w:t>
      </w:r>
      <w:r w:rsidRPr="00EC103C">
        <w:t>business’</w:t>
      </w:r>
      <w:r w:rsidR="004F5611">
        <w:t xml:space="preserve"> in terms of</w:t>
      </w:r>
      <w:r>
        <w:t xml:space="preserve"> </w:t>
      </w:r>
      <w:r w:rsidRPr="00EC103C">
        <w:t>criteria</w:t>
      </w:r>
      <w:r w:rsidR="004F5611">
        <w:t>,</w:t>
      </w:r>
      <w:r>
        <w:t xml:space="preserve"> </w:t>
      </w:r>
      <w:r w:rsidRPr="00EC103C">
        <w:t>which</w:t>
      </w:r>
      <w:r>
        <w:t xml:space="preserve"> </w:t>
      </w:r>
      <w:r w:rsidR="004F5611">
        <w:t>may include</w:t>
      </w:r>
      <w:r w:rsidR="003265A3">
        <w:t xml:space="preserve"> </w:t>
      </w:r>
      <w:r w:rsidR="004F5611">
        <w:t xml:space="preserve">a range </w:t>
      </w:r>
      <w:r w:rsidR="003265A3" w:rsidRPr="00EC103C">
        <w:t>from</w:t>
      </w:r>
      <w:r w:rsidR="003265A3">
        <w:t xml:space="preserve"> </w:t>
      </w:r>
      <w:r w:rsidR="004F5611">
        <w:t>a</w:t>
      </w:r>
      <w:r w:rsidR="003265A3">
        <w:t xml:space="preserve"> </w:t>
      </w:r>
      <w:r w:rsidR="003265A3" w:rsidRPr="00EC103C">
        <w:t>Defence</w:t>
      </w:r>
      <w:r w:rsidR="003265A3">
        <w:t xml:space="preserve"> </w:t>
      </w:r>
      <w:r w:rsidR="003265A3" w:rsidRPr="00EC103C">
        <w:t>base</w:t>
      </w:r>
      <w:r w:rsidR="003265A3">
        <w:t xml:space="preserve"> </w:t>
      </w:r>
      <w:r w:rsidR="003265A3" w:rsidRPr="00EC103C">
        <w:t>or</w:t>
      </w:r>
      <w:r w:rsidR="003265A3">
        <w:t xml:space="preserve"> </w:t>
      </w:r>
      <w:r w:rsidR="003265A3" w:rsidRPr="00EC103C">
        <w:t>an</w:t>
      </w:r>
      <w:r w:rsidR="003265A3">
        <w:t xml:space="preserve"> </w:t>
      </w:r>
      <w:r w:rsidR="003265A3" w:rsidRPr="00EC103C">
        <w:t>identifiable</w:t>
      </w:r>
      <w:r w:rsidR="003265A3">
        <w:t xml:space="preserve"> </w:t>
      </w:r>
      <w:r w:rsidR="003265A3" w:rsidRPr="00EC103C">
        <w:t>region</w:t>
      </w:r>
      <w:r w:rsidR="003265A3">
        <w:t xml:space="preserve"> </w:t>
      </w:r>
      <w:r w:rsidR="004F5611">
        <w:t>with</w:t>
      </w:r>
      <w:r w:rsidR="003265A3" w:rsidRPr="00EC103C">
        <w:t>in</w:t>
      </w:r>
      <w:r w:rsidR="003265A3">
        <w:t xml:space="preserve"> </w:t>
      </w:r>
      <w:r w:rsidR="003265A3" w:rsidRPr="00EC103C">
        <w:t>which</w:t>
      </w:r>
      <w:r w:rsidR="003265A3">
        <w:t xml:space="preserve"> </w:t>
      </w:r>
      <w:r w:rsidR="003265A3" w:rsidRPr="00EC103C">
        <w:t>a</w:t>
      </w:r>
      <w:r w:rsidR="003265A3">
        <w:t xml:space="preserve"> </w:t>
      </w:r>
      <w:r w:rsidR="003265A3" w:rsidRPr="00EC103C">
        <w:t>company</w:t>
      </w:r>
      <w:r w:rsidR="003265A3">
        <w:t xml:space="preserve"> </w:t>
      </w:r>
      <w:r w:rsidR="004F5611">
        <w:t>reside</w:t>
      </w:r>
      <w:r w:rsidR="007E1FBB">
        <w:t>s</w:t>
      </w:r>
      <w:r w:rsidR="004F5611">
        <w:t xml:space="preserve"> or has a major presence</w:t>
      </w:r>
      <w:r w:rsidRPr="00EC103C">
        <w:t>.</w:t>
      </w:r>
      <w:r>
        <w:t xml:space="preserve">  </w:t>
      </w:r>
      <w:r w:rsidR="0077213D">
        <w:t>T</w:t>
      </w:r>
      <w:r w:rsidRPr="00EC103C">
        <w:t>he</w:t>
      </w:r>
      <w:r>
        <w:t xml:space="preserve"> </w:t>
      </w:r>
      <w:r w:rsidR="006A7FE9">
        <w:t>criteria</w:t>
      </w:r>
      <w:r>
        <w:t xml:space="preserve"> </w:t>
      </w:r>
      <w:r w:rsidR="004F5611">
        <w:t>may vary by location or the type of work</w:t>
      </w:r>
      <w:r w:rsidRPr="00EC103C">
        <w:t>.</w:t>
      </w:r>
      <w:r>
        <w:t xml:space="preserve">  </w:t>
      </w:r>
      <w:r w:rsidR="00D74E27">
        <w:t xml:space="preserve">Subject to negotiations, the </w:t>
      </w:r>
      <w:r w:rsidRPr="00EC103C">
        <w:t>definition</w:t>
      </w:r>
      <w:r>
        <w:t xml:space="preserve"> </w:t>
      </w:r>
      <w:r w:rsidRPr="00EC103C">
        <w:t>of</w:t>
      </w:r>
      <w:r>
        <w:t xml:space="preserve"> </w:t>
      </w:r>
      <w:r w:rsidRPr="00EC103C">
        <w:t>‘</w:t>
      </w:r>
      <w:r w:rsidR="006A7FE9" w:rsidRPr="00EC103C">
        <w:t>Local</w:t>
      </w:r>
      <w:r w:rsidR="006A7FE9">
        <w:t xml:space="preserve"> </w:t>
      </w:r>
      <w:r w:rsidR="006A7FE9" w:rsidRPr="00EC103C">
        <w:t>Business</w:t>
      </w:r>
      <w:r w:rsidRPr="00EC103C">
        <w:t>’</w:t>
      </w:r>
      <w:r>
        <w:t xml:space="preserve"> </w:t>
      </w:r>
      <w:r w:rsidRPr="00EC103C">
        <w:t>will</w:t>
      </w:r>
      <w:r>
        <w:t xml:space="preserve"> </w:t>
      </w:r>
      <w:r w:rsidRPr="00EC103C">
        <w:t>be</w:t>
      </w:r>
      <w:r>
        <w:t xml:space="preserve"> </w:t>
      </w:r>
      <w:r w:rsidRPr="00EC103C">
        <w:t>included</w:t>
      </w:r>
      <w:r>
        <w:t xml:space="preserve"> </w:t>
      </w:r>
      <w:r w:rsidRPr="00EC103C">
        <w:t>in</w:t>
      </w:r>
      <w:r>
        <w:t xml:space="preserve"> </w:t>
      </w:r>
      <w:r w:rsidRPr="00EC103C">
        <w:t>the</w:t>
      </w:r>
      <w:r>
        <w:t xml:space="preserve"> </w:t>
      </w:r>
      <w:r w:rsidRPr="00EC103C">
        <w:t>Glossary</w:t>
      </w:r>
      <w:r>
        <w:t xml:space="preserve"> of </w:t>
      </w:r>
      <w:r w:rsidR="00BA25A3">
        <w:t>any</w:t>
      </w:r>
      <w:r>
        <w:t xml:space="preserve"> </w:t>
      </w:r>
      <w:r w:rsidRPr="00EC103C">
        <w:t>resultant</w:t>
      </w:r>
      <w:r>
        <w:t xml:space="preserve"> </w:t>
      </w:r>
      <w:r w:rsidRPr="00EC103C">
        <w:t>Contract.</w:t>
      </w:r>
    </w:p>
    <w:p w14:paraId="0B4CC379" w14:textId="77777777" w:rsidR="00FE3566" w:rsidRDefault="00FE3566" w:rsidP="00C12C0D">
      <w:pPr>
        <w:pStyle w:val="ATTANNLV3-ASDEFCON"/>
      </w:pPr>
      <w:bookmarkStart w:id="108" w:name="_Ref162508733"/>
      <w:r>
        <w:t xml:space="preserve">describe </w:t>
      </w:r>
      <w:r w:rsidRPr="000D0D33">
        <w:t>how</w:t>
      </w:r>
      <w:r>
        <w:t xml:space="preserve"> the </w:t>
      </w:r>
      <w:r w:rsidRPr="00FE3566">
        <w:rPr>
          <w:bCs/>
        </w:rPr>
        <w:t>tenderer</w:t>
      </w:r>
      <w:r>
        <w:t xml:space="preserve"> proposes to </w:t>
      </w:r>
      <w:r w:rsidRPr="000D0D33">
        <w:t>define</w:t>
      </w:r>
      <w:r>
        <w:t xml:space="preserve"> </w:t>
      </w:r>
      <w:r w:rsidRPr="000D0D33">
        <w:t>‘local</w:t>
      </w:r>
      <w:r>
        <w:t xml:space="preserve"> business</w:t>
      </w:r>
      <w:r w:rsidRPr="000D0D33">
        <w:t>’</w:t>
      </w:r>
      <w:r>
        <w:t xml:space="preserve">, and how the </w:t>
      </w:r>
      <w:r w:rsidRPr="00FE3566">
        <w:rPr>
          <w:bCs/>
        </w:rPr>
        <w:t>tenderer</w:t>
      </w:r>
      <w:r>
        <w:t xml:space="preserve"> </w:t>
      </w:r>
      <w:r w:rsidRPr="000D0D33">
        <w:t>will</w:t>
      </w:r>
      <w:r>
        <w:t xml:space="preserve"> </w:t>
      </w:r>
      <w:r w:rsidRPr="000D0D33">
        <w:t>determine</w:t>
      </w:r>
      <w:r>
        <w:t xml:space="preserve"> </w:t>
      </w:r>
      <w:r w:rsidRPr="000D0D33">
        <w:t>whether</w:t>
      </w:r>
      <w:r>
        <w:t xml:space="preserve"> </w:t>
      </w:r>
      <w:r w:rsidRPr="000D0D33">
        <w:t>a</w:t>
      </w:r>
      <w:r>
        <w:t xml:space="preserve"> </w:t>
      </w:r>
      <w:r w:rsidRPr="000D0D33">
        <w:t>service</w:t>
      </w:r>
      <w:r>
        <w:t xml:space="preserve"> </w:t>
      </w:r>
      <w:r w:rsidRPr="000D0D33">
        <w:t>provider</w:t>
      </w:r>
      <w:r>
        <w:t xml:space="preserve"> </w:t>
      </w:r>
      <w:r w:rsidRPr="000D0D33">
        <w:t>or</w:t>
      </w:r>
      <w:r>
        <w:t xml:space="preserve"> </w:t>
      </w:r>
      <w:r w:rsidRPr="000D0D33">
        <w:t>supplier</w:t>
      </w:r>
      <w:r>
        <w:t xml:space="preserve"> </w:t>
      </w:r>
      <w:r w:rsidRPr="000D0D33">
        <w:t>meets</w:t>
      </w:r>
      <w:r>
        <w:t xml:space="preserve"> </w:t>
      </w:r>
      <w:r w:rsidRPr="000D0D33">
        <w:t>this</w:t>
      </w:r>
      <w:r>
        <w:t xml:space="preserve"> </w:t>
      </w:r>
      <w:r w:rsidRPr="000D0D33">
        <w:t>definition</w:t>
      </w:r>
      <w:r>
        <w:t>.</w:t>
      </w:r>
      <w:bookmarkEnd w:id="108"/>
    </w:p>
    <w:p w14:paraId="1AF3A9AA" w14:textId="77777777" w:rsidR="00A71CDE" w:rsidRDefault="00A71CDE" w:rsidP="00BA25A3">
      <w:pPr>
        <w:pStyle w:val="ASDEFCONNormal"/>
      </w:pPr>
    </w:p>
    <w:p w14:paraId="60BF8CC2" w14:textId="77777777" w:rsidR="00B11735" w:rsidRPr="00C21753" w:rsidRDefault="00B11735" w:rsidP="00C21753">
      <w:pPr>
        <w:sectPr w:rsidR="00B11735" w:rsidRPr="00C21753" w:rsidSect="00C21753">
          <w:headerReference w:type="even" r:id="rId67"/>
          <w:headerReference w:type="default" r:id="rId68"/>
          <w:footerReference w:type="default" r:id="rId69"/>
          <w:headerReference w:type="first" r:id="rId70"/>
          <w:pgSz w:w="11907" w:h="16840"/>
          <w:pgMar w:top="1304" w:right="1417" w:bottom="907" w:left="1417" w:header="567" w:footer="567" w:gutter="0"/>
          <w:pgNumType w:start="1"/>
          <w:cols w:space="720"/>
          <w:docGrid w:linePitch="272"/>
        </w:sectPr>
      </w:pPr>
    </w:p>
    <w:p w14:paraId="47189512" w14:textId="36855269" w:rsidR="00A71CDE" w:rsidRDefault="00A71CDE" w:rsidP="00A71CDE">
      <w:pPr>
        <w:pStyle w:val="NoteToTenderers-ASDEFCON"/>
      </w:pPr>
      <w:bookmarkStart w:id="109" w:name="_Ref98237151"/>
      <w:bookmarkStart w:id="110" w:name="_Ref102389388"/>
      <w:r>
        <w:lastRenderedPageBreak/>
        <w:t xml:space="preserve">Note to tenderers:  The </w:t>
      </w:r>
      <w:r w:rsidR="00971436">
        <w:t>DIP</w:t>
      </w:r>
      <w:r>
        <w:t xml:space="preserve"> Schedule response will, subject to any negotiated changes, be transferred to Attachment </w:t>
      </w:r>
      <w:r w:rsidR="00252119">
        <w:t>J</w:t>
      </w:r>
      <w:r>
        <w:t xml:space="preserve"> of any resultant Contract.</w:t>
      </w:r>
    </w:p>
    <w:p w14:paraId="151BBA45" w14:textId="7EBFE16E" w:rsidR="00A71CDE" w:rsidRDefault="00A71CDE" w:rsidP="00A71CDE">
      <w:pPr>
        <w:pStyle w:val="Caption"/>
        <w:keepNext/>
      </w:pPr>
      <w:bookmarkStart w:id="111" w:name="_Ref121818934"/>
      <w:r>
        <w:t>Table G-</w:t>
      </w:r>
      <w:r w:rsidR="009531A4">
        <w:fldChar w:fldCharType="begin"/>
      </w:r>
      <w:r w:rsidR="009531A4">
        <w:instrText xml:space="preserve"> SEQ Table \* ARABIC </w:instrText>
      </w:r>
      <w:r w:rsidR="006807C9">
        <w:instrText>\r1</w:instrText>
      </w:r>
      <w:r w:rsidR="009531A4">
        <w:fldChar w:fldCharType="separate"/>
      </w:r>
      <w:r w:rsidR="00B80140">
        <w:rPr>
          <w:noProof/>
        </w:rPr>
        <w:t>1</w:t>
      </w:r>
      <w:r w:rsidR="009531A4">
        <w:fldChar w:fldCharType="end"/>
      </w:r>
      <w:bookmarkEnd w:id="109"/>
      <w:bookmarkEnd w:id="110"/>
      <w:bookmarkEnd w:id="111"/>
      <w:r>
        <w:t xml:space="preserve">: </w:t>
      </w:r>
      <w:r w:rsidR="005B7C91">
        <w:t>Defence</w:t>
      </w:r>
      <w:r>
        <w:t xml:space="preserve"> </w:t>
      </w:r>
      <w:r w:rsidRPr="001F4E45">
        <w:t>Industry</w:t>
      </w:r>
      <w:r>
        <w:t xml:space="preserve"> </w:t>
      </w:r>
      <w:r w:rsidR="005B7C91">
        <w:t>Participation</w:t>
      </w:r>
      <w:r>
        <w:t xml:space="preserve"> </w:t>
      </w:r>
      <w:r w:rsidRPr="001F4E45">
        <w:t>Schedule</w:t>
      </w:r>
    </w:p>
    <w:tbl>
      <w:tblPr>
        <w:tblW w:w="1320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9D9D9" w:themeFill="background1" w:themeFillShade="D9"/>
        <w:tblLayout w:type="fixed"/>
        <w:tblCellMar>
          <w:left w:w="0" w:type="dxa"/>
          <w:right w:w="0" w:type="dxa"/>
        </w:tblCellMar>
        <w:tblLook w:val="0000" w:firstRow="0" w:lastRow="0" w:firstColumn="0" w:lastColumn="0" w:noHBand="0" w:noVBand="0"/>
      </w:tblPr>
      <w:tblGrid>
        <w:gridCol w:w="841"/>
        <w:gridCol w:w="3859"/>
        <w:gridCol w:w="1418"/>
        <w:gridCol w:w="1134"/>
        <w:gridCol w:w="1559"/>
        <w:gridCol w:w="851"/>
        <w:gridCol w:w="2693"/>
        <w:gridCol w:w="851"/>
      </w:tblGrid>
      <w:tr w:rsidR="00DB7C36" w14:paraId="182BF6D0" w14:textId="77777777" w:rsidTr="0082713C">
        <w:trPr>
          <w:jc w:val="center"/>
        </w:trPr>
        <w:tc>
          <w:tcPr>
            <w:tcW w:w="841" w:type="dxa"/>
            <w:shd w:val="clear" w:color="auto" w:fill="D9D9D9" w:themeFill="background1" w:themeFillShade="D9"/>
            <w:vAlign w:val="center"/>
          </w:tcPr>
          <w:p w14:paraId="63C59DAA" w14:textId="77777777" w:rsidR="00DB7C36" w:rsidRPr="00B85567" w:rsidRDefault="00DB7C36" w:rsidP="00C12C0D">
            <w:pPr>
              <w:pStyle w:val="Table8ptHeading-ASDEFCON"/>
            </w:pPr>
            <w:r w:rsidRPr="00B85567">
              <w:t>Number</w:t>
            </w:r>
          </w:p>
        </w:tc>
        <w:tc>
          <w:tcPr>
            <w:tcW w:w="3859" w:type="dxa"/>
            <w:shd w:val="clear" w:color="auto" w:fill="D9D9D9" w:themeFill="background1" w:themeFillShade="D9"/>
            <w:vAlign w:val="center"/>
          </w:tcPr>
          <w:p w14:paraId="2F3E703B" w14:textId="77777777" w:rsidR="00DB7C36" w:rsidRPr="00B85567" w:rsidRDefault="00DB7C36" w:rsidP="00C12C0D">
            <w:pPr>
              <w:pStyle w:val="Table8ptHeading-ASDEFCON"/>
            </w:pPr>
            <w:r>
              <w:t xml:space="preserve">DIP Activity </w:t>
            </w:r>
            <w:r w:rsidRPr="00B85567">
              <w:t>Description</w:t>
            </w:r>
          </w:p>
        </w:tc>
        <w:tc>
          <w:tcPr>
            <w:tcW w:w="1418" w:type="dxa"/>
            <w:shd w:val="clear" w:color="auto" w:fill="D9D9D9" w:themeFill="background1" w:themeFillShade="D9"/>
            <w:vAlign w:val="center"/>
          </w:tcPr>
          <w:p w14:paraId="09644960" w14:textId="77777777" w:rsidR="00DB7C36" w:rsidRPr="00B85567" w:rsidRDefault="00DB7C36" w:rsidP="00C12C0D">
            <w:pPr>
              <w:pStyle w:val="Table8ptHeading-ASDEFCON"/>
            </w:pPr>
            <w:r w:rsidRPr="00B85567">
              <w:t>Company</w:t>
            </w:r>
            <w:r>
              <w:t xml:space="preserve"> </w:t>
            </w:r>
            <w:r w:rsidRPr="00B85567">
              <w:t>Nam</w:t>
            </w:r>
            <w:r>
              <w:t>e and ACN/ABN/NZBN</w:t>
            </w:r>
          </w:p>
        </w:tc>
        <w:tc>
          <w:tcPr>
            <w:tcW w:w="1134" w:type="dxa"/>
            <w:shd w:val="clear" w:color="auto" w:fill="D9D9D9" w:themeFill="background1" w:themeFillShade="D9"/>
          </w:tcPr>
          <w:p w14:paraId="675F955B" w14:textId="77777777" w:rsidR="00DB7C36" w:rsidRPr="00B85567" w:rsidRDefault="00BF62AF" w:rsidP="00BF62AF">
            <w:pPr>
              <w:pStyle w:val="Table8ptHeading-ASDEFCON"/>
              <w:rPr>
                <w:rFonts w:ascii="Arial Bold" w:hAnsi="Arial Bold"/>
              </w:rPr>
            </w:pPr>
            <w:r>
              <w:t>DIP Activity Value</w:t>
            </w:r>
          </w:p>
        </w:tc>
        <w:tc>
          <w:tcPr>
            <w:tcW w:w="1559" w:type="dxa"/>
            <w:shd w:val="clear" w:color="auto" w:fill="D9D9D9" w:themeFill="background1" w:themeFillShade="D9"/>
          </w:tcPr>
          <w:p w14:paraId="58F1A7B6" w14:textId="2F2E2E53" w:rsidR="00DB7C36" w:rsidRPr="00EA03B9" w:rsidRDefault="00DB7C36" w:rsidP="009D4EE2">
            <w:pPr>
              <w:pStyle w:val="Table8ptHeading-ASDEFCON"/>
            </w:pPr>
            <w:r w:rsidRPr="00EA03B9">
              <w:t>Location</w:t>
            </w:r>
            <w:r w:rsidR="007C590C">
              <w:t xml:space="preserve"> </w:t>
            </w:r>
            <w:r w:rsidR="007C590C" w:rsidRPr="00EA03B9">
              <w:t>(including</w:t>
            </w:r>
            <w:r w:rsidR="007C590C">
              <w:t xml:space="preserve"> </w:t>
            </w:r>
            <w:r w:rsidR="007C590C">
              <w:br/>
            </w:r>
            <w:r w:rsidR="007C590C" w:rsidRPr="00EA03B9">
              <w:t>Postcode)</w:t>
            </w:r>
          </w:p>
        </w:tc>
        <w:tc>
          <w:tcPr>
            <w:tcW w:w="851" w:type="dxa"/>
            <w:shd w:val="clear" w:color="auto" w:fill="D9D9D9" w:themeFill="background1" w:themeFillShade="D9"/>
            <w:vAlign w:val="center"/>
          </w:tcPr>
          <w:p w14:paraId="49BBE149" w14:textId="77777777" w:rsidR="00DB7C36" w:rsidRPr="00B85567" w:rsidRDefault="00DB7C36" w:rsidP="00C12C0D">
            <w:pPr>
              <w:pStyle w:val="Table8ptHeading-ASDEFCON"/>
            </w:pPr>
            <w:r>
              <w:t xml:space="preserve">SME </w:t>
            </w:r>
            <w:r>
              <w:br/>
              <w:t>(Y/N)</w:t>
            </w:r>
          </w:p>
        </w:tc>
        <w:tc>
          <w:tcPr>
            <w:tcW w:w="2693" w:type="dxa"/>
            <w:shd w:val="clear" w:color="auto" w:fill="D9D9D9" w:themeFill="background1" w:themeFillShade="D9"/>
          </w:tcPr>
          <w:p w14:paraId="47BE8423" w14:textId="77777777" w:rsidR="00DB7C36" w:rsidRPr="00B85567" w:rsidRDefault="00DB7C36" w:rsidP="00C12C0D">
            <w:pPr>
              <w:pStyle w:val="Table8ptHeading-ASDEFCON"/>
            </w:pPr>
            <w:r>
              <w:t xml:space="preserve">Local Business </w:t>
            </w:r>
            <w:r>
              <w:br/>
              <w:t xml:space="preserve">(Y/N and </w:t>
            </w:r>
            <w:r>
              <w:br/>
              <w:t>Brief Justification)</w:t>
            </w:r>
          </w:p>
        </w:tc>
        <w:tc>
          <w:tcPr>
            <w:tcW w:w="851" w:type="dxa"/>
            <w:shd w:val="clear" w:color="auto" w:fill="D9D9D9" w:themeFill="background1" w:themeFillShade="D9"/>
          </w:tcPr>
          <w:p w14:paraId="72E00BA7" w14:textId="77777777" w:rsidR="00DB7C36" w:rsidRDefault="00DB7C36" w:rsidP="00C12C0D">
            <w:pPr>
              <w:pStyle w:val="Table8ptHeading-ASDEFCON"/>
            </w:pPr>
            <w:r>
              <w:t>Veterans</w:t>
            </w:r>
            <w:r>
              <w:br/>
              <w:t>(Y/N)</w:t>
            </w:r>
          </w:p>
        </w:tc>
      </w:tr>
      <w:tr w:rsidR="00DB7C36" w14:paraId="3F7B1D82" w14:textId="77777777" w:rsidTr="0082713C">
        <w:trPr>
          <w:jc w:val="center"/>
        </w:trPr>
        <w:tc>
          <w:tcPr>
            <w:tcW w:w="841" w:type="dxa"/>
            <w:tcBorders>
              <w:bottom w:val="single" w:sz="8" w:space="0" w:color="auto"/>
            </w:tcBorders>
            <w:shd w:val="clear" w:color="auto" w:fill="D9D9D9" w:themeFill="background1" w:themeFillShade="D9"/>
            <w:vAlign w:val="center"/>
          </w:tcPr>
          <w:p w14:paraId="69A847D3" w14:textId="77777777" w:rsidR="00DB7C36" w:rsidRPr="00B85567" w:rsidRDefault="00DB7C36" w:rsidP="00BF145C">
            <w:pPr>
              <w:pStyle w:val="Table8ptHeading-ASDEFCON"/>
            </w:pPr>
            <w:r>
              <w:t>(a)</w:t>
            </w:r>
          </w:p>
        </w:tc>
        <w:tc>
          <w:tcPr>
            <w:tcW w:w="3859" w:type="dxa"/>
            <w:tcBorders>
              <w:bottom w:val="single" w:sz="8" w:space="0" w:color="auto"/>
            </w:tcBorders>
            <w:shd w:val="clear" w:color="auto" w:fill="D9D9D9" w:themeFill="background1" w:themeFillShade="D9"/>
          </w:tcPr>
          <w:p w14:paraId="77D867AE" w14:textId="77777777" w:rsidR="00DB7C36" w:rsidRPr="00E63E63" w:rsidRDefault="00DB7C36" w:rsidP="00BF145C">
            <w:pPr>
              <w:pStyle w:val="Table8ptHeading-ASDEFCON"/>
            </w:pPr>
            <w:r w:rsidRPr="00E63E63">
              <w:t>(b)</w:t>
            </w:r>
          </w:p>
        </w:tc>
        <w:tc>
          <w:tcPr>
            <w:tcW w:w="1418" w:type="dxa"/>
            <w:tcBorders>
              <w:bottom w:val="single" w:sz="8" w:space="0" w:color="auto"/>
            </w:tcBorders>
            <w:shd w:val="clear" w:color="auto" w:fill="D9D9D9" w:themeFill="background1" w:themeFillShade="D9"/>
          </w:tcPr>
          <w:p w14:paraId="440E6BFB" w14:textId="77777777" w:rsidR="00DB7C36" w:rsidRPr="00E63E63" w:rsidRDefault="00DB7C36" w:rsidP="00BF145C">
            <w:pPr>
              <w:pStyle w:val="Table8ptHeading-ASDEFCON"/>
            </w:pPr>
            <w:r>
              <w:t>(c)</w:t>
            </w:r>
          </w:p>
        </w:tc>
        <w:tc>
          <w:tcPr>
            <w:tcW w:w="1134" w:type="dxa"/>
            <w:tcBorders>
              <w:bottom w:val="single" w:sz="8" w:space="0" w:color="auto"/>
            </w:tcBorders>
            <w:shd w:val="clear" w:color="auto" w:fill="D9D9D9" w:themeFill="background1" w:themeFillShade="D9"/>
          </w:tcPr>
          <w:p w14:paraId="78515A11" w14:textId="77777777" w:rsidR="00DB7C36" w:rsidRPr="00E63E63" w:rsidRDefault="00DB7C36" w:rsidP="00BF145C">
            <w:pPr>
              <w:pStyle w:val="Table8ptHeading-ASDEFCON"/>
            </w:pPr>
            <w:r>
              <w:t>(d)</w:t>
            </w:r>
          </w:p>
        </w:tc>
        <w:tc>
          <w:tcPr>
            <w:tcW w:w="1559" w:type="dxa"/>
            <w:tcBorders>
              <w:bottom w:val="single" w:sz="8" w:space="0" w:color="auto"/>
            </w:tcBorders>
            <w:shd w:val="clear" w:color="auto" w:fill="D9D9D9" w:themeFill="background1" w:themeFillShade="D9"/>
          </w:tcPr>
          <w:p w14:paraId="63F92EDE" w14:textId="77777777" w:rsidR="00DB7C36" w:rsidRPr="00E63E63" w:rsidRDefault="00DB7C36" w:rsidP="00BF145C">
            <w:pPr>
              <w:pStyle w:val="Table8ptHeading-ASDEFCON"/>
            </w:pPr>
            <w:r>
              <w:t>(e)</w:t>
            </w:r>
          </w:p>
        </w:tc>
        <w:tc>
          <w:tcPr>
            <w:tcW w:w="851" w:type="dxa"/>
            <w:tcBorders>
              <w:bottom w:val="single" w:sz="8" w:space="0" w:color="auto"/>
            </w:tcBorders>
            <w:shd w:val="clear" w:color="auto" w:fill="D9D9D9" w:themeFill="background1" w:themeFillShade="D9"/>
          </w:tcPr>
          <w:p w14:paraId="6987DBAE" w14:textId="77777777" w:rsidR="00DB7C36" w:rsidRDefault="00DB7C36" w:rsidP="00BF145C">
            <w:pPr>
              <w:pStyle w:val="Table8ptHeading-ASDEFCON"/>
            </w:pPr>
            <w:r>
              <w:t>(f)</w:t>
            </w:r>
          </w:p>
        </w:tc>
        <w:tc>
          <w:tcPr>
            <w:tcW w:w="2693" w:type="dxa"/>
            <w:tcBorders>
              <w:bottom w:val="single" w:sz="8" w:space="0" w:color="auto"/>
            </w:tcBorders>
            <w:shd w:val="clear" w:color="auto" w:fill="D9D9D9" w:themeFill="background1" w:themeFillShade="D9"/>
          </w:tcPr>
          <w:p w14:paraId="1C0384AB" w14:textId="77777777" w:rsidR="00DB7C36" w:rsidRDefault="00DB7C36" w:rsidP="00DB7C36">
            <w:pPr>
              <w:pStyle w:val="Table8ptHeading-ASDEFCON"/>
            </w:pPr>
            <w:r>
              <w:t>(g)</w:t>
            </w:r>
          </w:p>
        </w:tc>
        <w:tc>
          <w:tcPr>
            <w:tcW w:w="851" w:type="dxa"/>
            <w:tcBorders>
              <w:bottom w:val="single" w:sz="8" w:space="0" w:color="auto"/>
            </w:tcBorders>
            <w:shd w:val="clear" w:color="auto" w:fill="D9D9D9" w:themeFill="background1" w:themeFillShade="D9"/>
          </w:tcPr>
          <w:p w14:paraId="4E056186" w14:textId="77777777" w:rsidR="00DB7C36" w:rsidRDefault="00DB7C36" w:rsidP="00971436">
            <w:pPr>
              <w:pStyle w:val="Table8ptHeading-ASDEFCON"/>
            </w:pPr>
            <w:r>
              <w:t>(h)</w:t>
            </w:r>
          </w:p>
        </w:tc>
      </w:tr>
      <w:tr w:rsidR="00DB7C36" w14:paraId="406D5EC3" w14:textId="77777777" w:rsidTr="0082713C">
        <w:trPr>
          <w:jc w:val="center"/>
        </w:trPr>
        <w:tc>
          <w:tcPr>
            <w:tcW w:w="841" w:type="dxa"/>
            <w:shd w:val="clear" w:color="auto" w:fill="FFFFFF" w:themeFill="background1"/>
            <w:vAlign w:val="center"/>
          </w:tcPr>
          <w:p w14:paraId="7127D72B" w14:textId="77777777" w:rsidR="00DB7C36" w:rsidRPr="00C8522D" w:rsidRDefault="00DB7C36" w:rsidP="00C12C0D">
            <w:pPr>
              <w:pStyle w:val="Table8ptText-ASDEFCON"/>
              <w:jc w:val="center"/>
              <w:rPr>
                <w:b/>
              </w:rPr>
            </w:pPr>
            <w:r w:rsidRPr="00C8522D">
              <w:t>01</w:t>
            </w:r>
          </w:p>
        </w:tc>
        <w:tc>
          <w:tcPr>
            <w:tcW w:w="3859" w:type="dxa"/>
            <w:shd w:val="clear" w:color="auto" w:fill="FFFFFF" w:themeFill="background1"/>
          </w:tcPr>
          <w:p w14:paraId="20768FBF" w14:textId="77777777" w:rsidR="00DB7C36" w:rsidRPr="00C8522D" w:rsidRDefault="00DB7C36" w:rsidP="00C12C0D">
            <w:pPr>
              <w:pStyle w:val="Table8ptText-ASDEFCON"/>
            </w:pPr>
          </w:p>
        </w:tc>
        <w:tc>
          <w:tcPr>
            <w:tcW w:w="1418" w:type="dxa"/>
            <w:shd w:val="clear" w:color="auto" w:fill="FFFFFF" w:themeFill="background1"/>
          </w:tcPr>
          <w:p w14:paraId="7F75676D" w14:textId="77777777" w:rsidR="00DB7C36" w:rsidRPr="00C8522D" w:rsidRDefault="00DB7C36" w:rsidP="00C12C0D">
            <w:pPr>
              <w:pStyle w:val="Table8ptText-ASDEFCON"/>
            </w:pPr>
          </w:p>
        </w:tc>
        <w:tc>
          <w:tcPr>
            <w:tcW w:w="1134" w:type="dxa"/>
            <w:shd w:val="clear" w:color="auto" w:fill="FFFFFF" w:themeFill="background1"/>
          </w:tcPr>
          <w:p w14:paraId="560DC705" w14:textId="77777777" w:rsidR="00DB7C36" w:rsidRPr="00C8522D" w:rsidRDefault="00DB7C36" w:rsidP="00C12C0D">
            <w:pPr>
              <w:pStyle w:val="Table8ptText-ASDEFCON"/>
            </w:pPr>
          </w:p>
        </w:tc>
        <w:tc>
          <w:tcPr>
            <w:tcW w:w="1559" w:type="dxa"/>
            <w:shd w:val="clear" w:color="auto" w:fill="FFFFFF" w:themeFill="background1"/>
          </w:tcPr>
          <w:p w14:paraId="6998DF8F" w14:textId="77777777" w:rsidR="00DB7C36" w:rsidRPr="00C8522D" w:rsidRDefault="00DB7C36" w:rsidP="00C12C0D">
            <w:pPr>
              <w:pStyle w:val="Table8ptText-ASDEFCON"/>
            </w:pPr>
          </w:p>
        </w:tc>
        <w:tc>
          <w:tcPr>
            <w:tcW w:w="851" w:type="dxa"/>
            <w:shd w:val="clear" w:color="auto" w:fill="FFFFFF" w:themeFill="background1"/>
          </w:tcPr>
          <w:p w14:paraId="28C55B80" w14:textId="77777777" w:rsidR="00DB7C36" w:rsidRPr="00C8522D" w:rsidRDefault="00DB7C36" w:rsidP="00C12C0D">
            <w:pPr>
              <w:pStyle w:val="Table8ptText-ASDEFCON"/>
            </w:pPr>
          </w:p>
        </w:tc>
        <w:tc>
          <w:tcPr>
            <w:tcW w:w="2693" w:type="dxa"/>
            <w:shd w:val="clear" w:color="auto" w:fill="FFFFFF" w:themeFill="background1"/>
          </w:tcPr>
          <w:p w14:paraId="3653FC37" w14:textId="77777777" w:rsidR="00DB7C36" w:rsidRPr="00C8522D" w:rsidRDefault="00DB7C36" w:rsidP="00C12C0D">
            <w:pPr>
              <w:pStyle w:val="Table8ptText-ASDEFCON"/>
            </w:pPr>
          </w:p>
        </w:tc>
        <w:tc>
          <w:tcPr>
            <w:tcW w:w="851" w:type="dxa"/>
            <w:shd w:val="clear" w:color="auto" w:fill="FFFFFF" w:themeFill="background1"/>
          </w:tcPr>
          <w:p w14:paraId="4EFFA518" w14:textId="77777777" w:rsidR="00DB7C36" w:rsidRPr="00C8522D" w:rsidRDefault="00DB7C36" w:rsidP="00C12C0D">
            <w:pPr>
              <w:pStyle w:val="Table8ptText-ASDEFCON"/>
            </w:pPr>
          </w:p>
        </w:tc>
      </w:tr>
      <w:tr w:rsidR="00DB7C36" w14:paraId="6FB79271" w14:textId="77777777" w:rsidTr="0082713C">
        <w:trPr>
          <w:jc w:val="center"/>
        </w:trPr>
        <w:tc>
          <w:tcPr>
            <w:tcW w:w="841" w:type="dxa"/>
            <w:shd w:val="clear" w:color="auto" w:fill="FFFFFF" w:themeFill="background1"/>
            <w:vAlign w:val="center"/>
          </w:tcPr>
          <w:p w14:paraId="3ED93EE6" w14:textId="77777777" w:rsidR="00DB7C36" w:rsidRPr="00C8522D" w:rsidRDefault="00DB7C36" w:rsidP="00C12C0D">
            <w:pPr>
              <w:pStyle w:val="Table8ptText-ASDEFCON"/>
              <w:jc w:val="center"/>
              <w:rPr>
                <w:b/>
              </w:rPr>
            </w:pPr>
            <w:r w:rsidRPr="00C8522D">
              <w:t>02</w:t>
            </w:r>
          </w:p>
        </w:tc>
        <w:tc>
          <w:tcPr>
            <w:tcW w:w="3859" w:type="dxa"/>
            <w:shd w:val="clear" w:color="auto" w:fill="FFFFFF" w:themeFill="background1"/>
          </w:tcPr>
          <w:p w14:paraId="2F4ED226" w14:textId="77777777" w:rsidR="00DB7C36" w:rsidRPr="00C8522D" w:rsidRDefault="00DB7C36" w:rsidP="00C12C0D">
            <w:pPr>
              <w:pStyle w:val="Table8ptText-ASDEFCON"/>
            </w:pPr>
          </w:p>
        </w:tc>
        <w:tc>
          <w:tcPr>
            <w:tcW w:w="1418" w:type="dxa"/>
            <w:shd w:val="clear" w:color="auto" w:fill="FFFFFF" w:themeFill="background1"/>
          </w:tcPr>
          <w:p w14:paraId="7DE0D86A" w14:textId="77777777" w:rsidR="00DB7C36" w:rsidRPr="00C8522D" w:rsidRDefault="00DB7C36" w:rsidP="00C12C0D">
            <w:pPr>
              <w:pStyle w:val="Table8ptText-ASDEFCON"/>
            </w:pPr>
          </w:p>
        </w:tc>
        <w:tc>
          <w:tcPr>
            <w:tcW w:w="1134" w:type="dxa"/>
            <w:shd w:val="clear" w:color="auto" w:fill="FFFFFF" w:themeFill="background1"/>
          </w:tcPr>
          <w:p w14:paraId="35DB47D4" w14:textId="77777777" w:rsidR="00DB7C36" w:rsidRPr="00C8522D" w:rsidRDefault="00DB7C36" w:rsidP="00C12C0D">
            <w:pPr>
              <w:pStyle w:val="Table8ptText-ASDEFCON"/>
            </w:pPr>
          </w:p>
        </w:tc>
        <w:tc>
          <w:tcPr>
            <w:tcW w:w="1559" w:type="dxa"/>
            <w:shd w:val="clear" w:color="auto" w:fill="FFFFFF" w:themeFill="background1"/>
          </w:tcPr>
          <w:p w14:paraId="385F6A74" w14:textId="77777777" w:rsidR="00DB7C36" w:rsidRPr="00C8522D" w:rsidRDefault="00DB7C36" w:rsidP="00C12C0D">
            <w:pPr>
              <w:pStyle w:val="Table8ptText-ASDEFCON"/>
            </w:pPr>
          </w:p>
        </w:tc>
        <w:tc>
          <w:tcPr>
            <w:tcW w:w="851" w:type="dxa"/>
            <w:shd w:val="clear" w:color="auto" w:fill="FFFFFF" w:themeFill="background1"/>
          </w:tcPr>
          <w:p w14:paraId="3F83C732" w14:textId="77777777" w:rsidR="00DB7C36" w:rsidRPr="00C8522D" w:rsidRDefault="00DB7C36" w:rsidP="00C12C0D">
            <w:pPr>
              <w:pStyle w:val="Table8ptText-ASDEFCON"/>
            </w:pPr>
          </w:p>
        </w:tc>
        <w:tc>
          <w:tcPr>
            <w:tcW w:w="2693" w:type="dxa"/>
            <w:shd w:val="clear" w:color="auto" w:fill="FFFFFF" w:themeFill="background1"/>
          </w:tcPr>
          <w:p w14:paraId="3D7DA7F3" w14:textId="77777777" w:rsidR="00DB7C36" w:rsidRPr="00C8522D" w:rsidRDefault="00DB7C36" w:rsidP="00C12C0D">
            <w:pPr>
              <w:pStyle w:val="Table8ptText-ASDEFCON"/>
            </w:pPr>
          </w:p>
        </w:tc>
        <w:tc>
          <w:tcPr>
            <w:tcW w:w="851" w:type="dxa"/>
            <w:shd w:val="clear" w:color="auto" w:fill="FFFFFF" w:themeFill="background1"/>
          </w:tcPr>
          <w:p w14:paraId="18A0E681" w14:textId="77777777" w:rsidR="00DB7C36" w:rsidRPr="00C8522D" w:rsidRDefault="00DB7C36" w:rsidP="00C12C0D">
            <w:pPr>
              <w:pStyle w:val="Table8ptText-ASDEFCON"/>
            </w:pPr>
          </w:p>
        </w:tc>
      </w:tr>
      <w:tr w:rsidR="00DB7C36" w14:paraId="1A91F670" w14:textId="77777777" w:rsidTr="0082713C">
        <w:trPr>
          <w:jc w:val="center"/>
        </w:trPr>
        <w:tc>
          <w:tcPr>
            <w:tcW w:w="841" w:type="dxa"/>
            <w:shd w:val="clear" w:color="auto" w:fill="FFFFFF" w:themeFill="background1"/>
            <w:vAlign w:val="center"/>
          </w:tcPr>
          <w:p w14:paraId="7079E000" w14:textId="77777777" w:rsidR="00DB7C36" w:rsidRPr="00C8522D" w:rsidRDefault="00DB7C36" w:rsidP="00C12C0D">
            <w:pPr>
              <w:pStyle w:val="Table8ptText-ASDEFCON"/>
              <w:jc w:val="center"/>
              <w:rPr>
                <w:b/>
              </w:rPr>
            </w:pPr>
            <w:r w:rsidRPr="00C8522D">
              <w:t>03</w:t>
            </w:r>
          </w:p>
        </w:tc>
        <w:tc>
          <w:tcPr>
            <w:tcW w:w="3859" w:type="dxa"/>
            <w:shd w:val="clear" w:color="auto" w:fill="FFFFFF" w:themeFill="background1"/>
          </w:tcPr>
          <w:p w14:paraId="0E935005" w14:textId="77777777" w:rsidR="00DB7C36" w:rsidRPr="00C8522D" w:rsidRDefault="00DB7C36" w:rsidP="00C12C0D">
            <w:pPr>
              <w:pStyle w:val="Table8ptText-ASDEFCON"/>
            </w:pPr>
          </w:p>
        </w:tc>
        <w:tc>
          <w:tcPr>
            <w:tcW w:w="1418" w:type="dxa"/>
            <w:shd w:val="clear" w:color="auto" w:fill="FFFFFF" w:themeFill="background1"/>
          </w:tcPr>
          <w:p w14:paraId="44719892" w14:textId="77777777" w:rsidR="00DB7C36" w:rsidRPr="00C8522D" w:rsidRDefault="00DB7C36" w:rsidP="00C12C0D">
            <w:pPr>
              <w:pStyle w:val="Table8ptText-ASDEFCON"/>
            </w:pPr>
          </w:p>
        </w:tc>
        <w:tc>
          <w:tcPr>
            <w:tcW w:w="1134" w:type="dxa"/>
            <w:shd w:val="clear" w:color="auto" w:fill="FFFFFF" w:themeFill="background1"/>
          </w:tcPr>
          <w:p w14:paraId="54F70130" w14:textId="77777777" w:rsidR="00DB7C36" w:rsidRPr="00C8522D" w:rsidRDefault="00DB7C36" w:rsidP="00C12C0D">
            <w:pPr>
              <w:pStyle w:val="Table8ptText-ASDEFCON"/>
            </w:pPr>
          </w:p>
        </w:tc>
        <w:tc>
          <w:tcPr>
            <w:tcW w:w="1559" w:type="dxa"/>
            <w:shd w:val="clear" w:color="auto" w:fill="FFFFFF" w:themeFill="background1"/>
          </w:tcPr>
          <w:p w14:paraId="22F57AB6" w14:textId="77777777" w:rsidR="00DB7C36" w:rsidRPr="00C8522D" w:rsidRDefault="00DB7C36" w:rsidP="00C12C0D">
            <w:pPr>
              <w:pStyle w:val="Table8ptText-ASDEFCON"/>
            </w:pPr>
          </w:p>
        </w:tc>
        <w:tc>
          <w:tcPr>
            <w:tcW w:w="851" w:type="dxa"/>
            <w:shd w:val="clear" w:color="auto" w:fill="FFFFFF" w:themeFill="background1"/>
          </w:tcPr>
          <w:p w14:paraId="3E715DA7" w14:textId="77777777" w:rsidR="00DB7C36" w:rsidRPr="00C8522D" w:rsidRDefault="00DB7C36" w:rsidP="00C12C0D">
            <w:pPr>
              <w:pStyle w:val="Table8ptText-ASDEFCON"/>
            </w:pPr>
          </w:p>
        </w:tc>
        <w:tc>
          <w:tcPr>
            <w:tcW w:w="2693" w:type="dxa"/>
            <w:shd w:val="clear" w:color="auto" w:fill="FFFFFF" w:themeFill="background1"/>
          </w:tcPr>
          <w:p w14:paraId="1E2298BA" w14:textId="77777777" w:rsidR="00DB7C36" w:rsidRPr="00C8522D" w:rsidRDefault="00DB7C36" w:rsidP="00C12C0D">
            <w:pPr>
              <w:pStyle w:val="Table8ptText-ASDEFCON"/>
            </w:pPr>
          </w:p>
        </w:tc>
        <w:tc>
          <w:tcPr>
            <w:tcW w:w="851" w:type="dxa"/>
            <w:shd w:val="clear" w:color="auto" w:fill="FFFFFF" w:themeFill="background1"/>
          </w:tcPr>
          <w:p w14:paraId="3049CEDE" w14:textId="77777777" w:rsidR="00DB7C36" w:rsidRPr="00C8522D" w:rsidRDefault="00DB7C36" w:rsidP="00C12C0D">
            <w:pPr>
              <w:pStyle w:val="Table8ptText-ASDEFCON"/>
            </w:pPr>
          </w:p>
        </w:tc>
      </w:tr>
      <w:tr w:rsidR="00903419" w14:paraId="5F2AC8F8" w14:textId="77777777" w:rsidTr="0082713C">
        <w:trPr>
          <w:jc w:val="center"/>
        </w:trPr>
        <w:tc>
          <w:tcPr>
            <w:tcW w:w="841" w:type="dxa"/>
            <w:tcBorders>
              <w:bottom w:val="single" w:sz="8" w:space="0" w:color="auto"/>
            </w:tcBorders>
            <w:shd w:val="clear" w:color="auto" w:fill="FFFFFF" w:themeFill="background1"/>
            <w:vAlign w:val="center"/>
          </w:tcPr>
          <w:p w14:paraId="6CA7EDB8" w14:textId="77777777" w:rsidR="00903419" w:rsidRPr="00C8522D" w:rsidRDefault="00903419" w:rsidP="00C12C0D">
            <w:pPr>
              <w:pStyle w:val="Table8ptText-ASDEFCON"/>
              <w:jc w:val="center"/>
            </w:pPr>
          </w:p>
        </w:tc>
        <w:tc>
          <w:tcPr>
            <w:tcW w:w="3859" w:type="dxa"/>
            <w:tcBorders>
              <w:bottom w:val="single" w:sz="8" w:space="0" w:color="auto"/>
            </w:tcBorders>
            <w:shd w:val="clear" w:color="auto" w:fill="FFFFFF" w:themeFill="background1"/>
          </w:tcPr>
          <w:p w14:paraId="01578D2E" w14:textId="77777777" w:rsidR="00903419" w:rsidRPr="00C8522D" w:rsidRDefault="00903419" w:rsidP="00C12C0D">
            <w:pPr>
              <w:pStyle w:val="Table8ptText-ASDEFCON"/>
            </w:pPr>
          </w:p>
        </w:tc>
        <w:tc>
          <w:tcPr>
            <w:tcW w:w="1418" w:type="dxa"/>
            <w:tcBorders>
              <w:bottom w:val="single" w:sz="8" w:space="0" w:color="auto"/>
            </w:tcBorders>
            <w:shd w:val="clear" w:color="auto" w:fill="FFFFFF" w:themeFill="background1"/>
          </w:tcPr>
          <w:p w14:paraId="16CFCF64" w14:textId="77777777" w:rsidR="00903419" w:rsidRPr="00C8522D" w:rsidRDefault="00903419" w:rsidP="00C12C0D">
            <w:pPr>
              <w:pStyle w:val="Table8ptText-ASDEFCON"/>
            </w:pPr>
          </w:p>
        </w:tc>
        <w:tc>
          <w:tcPr>
            <w:tcW w:w="1134" w:type="dxa"/>
            <w:tcBorders>
              <w:bottom w:val="single" w:sz="8" w:space="0" w:color="auto"/>
            </w:tcBorders>
            <w:shd w:val="clear" w:color="auto" w:fill="FFFFFF" w:themeFill="background1"/>
          </w:tcPr>
          <w:p w14:paraId="3D53F337" w14:textId="77777777" w:rsidR="00903419" w:rsidRPr="00C8522D" w:rsidRDefault="00903419" w:rsidP="00C12C0D">
            <w:pPr>
              <w:pStyle w:val="Table8ptText-ASDEFCON"/>
            </w:pPr>
          </w:p>
        </w:tc>
        <w:tc>
          <w:tcPr>
            <w:tcW w:w="1559" w:type="dxa"/>
            <w:tcBorders>
              <w:bottom w:val="single" w:sz="8" w:space="0" w:color="auto"/>
            </w:tcBorders>
            <w:shd w:val="clear" w:color="auto" w:fill="FFFFFF" w:themeFill="background1"/>
          </w:tcPr>
          <w:p w14:paraId="58A659B0" w14:textId="77777777" w:rsidR="00903419" w:rsidRPr="00C8522D" w:rsidRDefault="00903419" w:rsidP="00C12C0D">
            <w:pPr>
              <w:pStyle w:val="Table8ptText-ASDEFCON"/>
            </w:pPr>
          </w:p>
        </w:tc>
        <w:tc>
          <w:tcPr>
            <w:tcW w:w="851" w:type="dxa"/>
            <w:tcBorders>
              <w:bottom w:val="single" w:sz="8" w:space="0" w:color="auto"/>
            </w:tcBorders>
            <w:shd w:val="clear" w:color="auto" w:fill="FFFFFF" w:themeFill="background1"/>
          </w:tcPr>
          <w:p w14:paraId="00CB88DD" w14:textId="77777777" w:rsidR="00903419" w:rsidRPr="00C8522D" w:rsidRDefault="00903419" w:rsidP="00C12C0D">
            <w:pPr>
              <w:pStyle w:val="Table8ptText-ASDEFCON"/>
            </w:pPr>
          </w:p>
        </w:tc>
        <w:tc>
          <w:tcPr>
            <w:tcW w:w="2693" w:type="dxa"/>
            <w:tcBorders>
              <w:bottom w:val="single" w:sz="8" w:space="0" w:color="auto"/>
            </w:tcBorders>
            <w:shd w:val="clear" w:color="auto" w:fill="FFFFFF" w:themeFill="background1"/>
          </w:tcPr>
          <w:p w14:paraId="1B4E242F" w14:textId="77777777" w:rsidR="00903419" w:rsidRPr="00C8522D" w:rsidRDefault="00903419" w:rsidP="00C12C0D">
            <w:pPr>
              <w:pStyle w:val="Table8ptText-ASDEFCON"/>
            </w:pPr>
          </w:p>
        </w:tc>
        <w:tc>
          <w:tcPr>
            <w:tcW w:w="851" w:type="dxa"/>
            <w:tcBorders>
              <w:bottom w:val="single" w:sz="8" w:space="0" w:color="auto"/>
            </w:tcBorders>
            <w:shd w:val="clear" w:color="auto" w:fill="FFFFFF" w:themeFill="background1"/>
          </w:tcPr>
          <w:p w14:paraId="1FCEE4C3" w14:textId="77777777" w:rsidR="00903419" w:rsidRPr="00C8522D" w:rsidRDefault="00903419" w:rsidP="00C12C0D">
            <w:pPr>
              <w:pStyle w:val="Table8ptText-ASDEFCON"/>
            </w:pPr>
          </w:p>
        </w:tc>
      </w:tr>
    </w:tbl>
    <w:p w14:paraId="076CB62A" w14:textId="77777777" w:rsidR="00A71CDE" w:rsidRDefault="00A71CDE" w:rsidP="00A71CDE">
      <w:pPr>
        <w:pStyle w:val="ASDEFCONOptionSpace"/>
      </w:pPr>
    </w:p>
    <w:p w14:paraId="70951FCE" w14:textId="32A01470" w:rsidR="00A71CDE" w:rsidRPr="004470E0" w:rsidRDefault="00A71CDE" w:rsidP="00042D60">
      <w:pPr>
        <w:pStyle w:val="Note-ASDEFCON"/>
      </w:pPr>
      <w:r>
        <w:t>Notes for</w:t>
      </w:r>
      <w:r w:rsidR="00042D60">
        <w:t xml:space="preserve"> </w:t>
      </w:r>
      <w:r w:rsidR="00042D60">
        <w:fldChar w:fldCharType="begin"/>
      </w:r>
      <w:r w:rsidR="00042D60">
        <w:instrText xml:space="preserve"> REF _Ref121818934 \h  \* MERGEFORMAT </w:instrText>
      </w:r>
      <w:r w:rsidR="00042D60">
        <w:fldChar w:fldCharType="separate"/>
      </w:r>
      <w:r w:rsidR="00B80140">
        <w:t>Table G-1</w:t>
      </w:r>
      <w:r w:rsidR="00042D60">
        <w:fldChar w:fldCharType="end"/>
      </w:r>
      <w:r>
        <w:t xml:space="preserve">:  </w:t>
      </w:r>
      <w:r w:rsidR="006860D7">
        <w:t xml:space="preserve">In </w:t>
      </w:r>
      <w:r>
        <w:t xml:space="preserve">preparing the </w:t>
      </w:r>
      <w:r w:rsidR="00971436">
        <w:t>DIP</w:t>
      </w:r>
      <w:r>
        <w:t xml:space="preserve"> S</w:t>
      </w:r>
      <w:r w:rsidRPr="002E1B9F">
        <w:t>chedule,</w:t>
      </w:r>
      <w:r>
        <w:t xml:space="preserve"> </w:t>
      </w:r>
      <w:r w:rsidRPr="002E1B9F">
        <w:t>the</w:t>
      </w:r>
      <w:r>
        <w:t xml:space="preserve"> scope of work </w:t>
      </w:r>
      <w:r w:rsidR="006860D7">
        <w:t xml:space="preserve">should be divided </w:t>
      </w:r>
      <w:r>
        <w:t xml:space="preserve">into separate lines to </w:t>
      </w:r>
      <w:r w:rsidRPr="002E1B9F">
        <w:t>describ</w:t>
      </w:r>
      <w:r>
        <w:t>e each activity</w:t>
      </w:r>
      <w:r w:rsidRPr="002E1B9F">
        <w:t>.</w:t>
      </w:r>
      <w:r>
        <w:t xml:space="preserve">  Table details:</w:t>
      </w:r>
    </w:p>
    <w:p w14:paraId="23F204AB" w14:textId="204BAFD2" w:rsidR="00A71CDE" w:rsidRDefault="006807C9" w:rsidP="006838A5">
      <w:pPr>
        <w:pStyle w:val="NoteList-ASDEFCON"/>
        <w:numPr>
          <w:ilvl w:val="0"/>
          <w:numId w:val="35"/>
        </w:numPr>
      </w:pPr>
      <w:r>
        <w:t>I</w:t>
      </w:r>
      <w:r w:rsidR="00A71CDE" w:rsidRPr="00A927BA">
        <w:t>dentification</w:t>
      </w:r>
      <w:r w:rsidR="00A71CDE">
        <w:t xml:space="preserve"> </w:t>
      </w:r>
      <w:r w:rsidR="00A71CDE" w:rsidRPr="00A927BA">
        <w:t>number</w:t>
      </w:r>
      <w:r w:rsidR="00A71CDE">
        <w:t xml:space="preserve"> </w:t>
      </w:r>
      <w:r w:rsidR="00A71CDE" w:rsidRPr="00A927BA">
        <w:t>for</w:t>
      </w:r>
      <w:r w:rsidR="00A71CDE">
        <w:t xml:space="preserve"> each entry.</w:t>
      </w:r>
    </w:p>
    <w:p w14:paraId="16A9DE14" w14:textId="6E531957" w:rsidR="00A71CDE" w:rsidRDefault="006807C9" w:rsidP="00A71CDE">
      <w:pPr>
        <w:pStyle w:val="NoteList-ASDEFCON"/>
      </w:pPr>
      <w:r>
        <w:t>D</w:t>
      </w:r>
      <w:r w:rsidR="00A71CDE">
        <w:t xml:space="preserve">escription of the </w:t>
      </w:r>
      <w:r>
        <w:t>A</w:t>
      </w:r>
      <w:r w:rsidR="009D4CDF">
        <w:t>ctivity</w:t>
      </w:r>
      <w:r>
        <w:t xml:space="preserve"> / Services performed.  </w:t>
      </w:r>
      <w:r w:rsidR="00A71CDE" w:rsidRPr="00E07196">
        <w:t>A</w:t>
      </w:r>
      <w:r w:rsidR="00A71CDE">
        <w:t xml:space="preserve"> </w:t>
      </w:r>
      <w:r w:rsidR="00A71CDE" w:rsidRPr="00E07196">
        <w:t>separate</w:t>
      </w:r>
      <w:r w:rsidR="00A71CDE">
        <w:t xml:space="preserve"> </w:t>
      </w:r>
      <w:r w:rsidR="00971436">
        <w:t>DIP</w:t>
      </w:r>
      <w:r w:rsidR="00A71CDE">
        <w:t xml:space="preserve"> activity description (and line) </w:t>
      </w:r>
      <w:r w:rsidR="00A71CDE" w:rsidRPr="00E07196">
        <w:t>is</w:t>
      </w:r>
      <w:r w:rsidR="00A71CDE">
        <w:t xml:space="preserve"> </w:t>
      </w:r>
      <w:r w:rsidR="00A71CDE" w:rsidRPr="00E07196">
        <w:t>required</w:t>
      </w:r>
      <w:r w:rsidR="00A71CDE">
        <w:t xml:space="preserve"> </w:t>
      </w:r>
      <w:r w:rsidR="00A71CDE" w:rsidRPr="00E07196">
        <w:t>for</w:t>
      </w:r>
      <w:r w:rsidR="00A71CDE">
        <w:t xml:space="preserve"> </w:t>
      </w:r>
      <w:r w:rsidR="00A71CDE" w:rsidRPr="00E07196">
        <w:t>each</w:t>
      </w:r>
      <w:r w:rsidR="00A71CDE">
        <w:t xml:space="preserve"> </w:t>
      </w:r>
      <w:r w:rsidR="00A71CDE" w:rsidRPr="00E07196">
        <w:t>work</w:t>
      </w:r>
      <w:r w:rsidR="00A71CDE">
        <w:t xml:space="preserve"> </w:t>
      </w:r>
      <w:r w:rsidR="00A71CDE" w:rsidRPr="00E07196">
        <w:t>package</w:t>
      </w:r>
      <w:r w:rsidR="00A71CDE">
        <w:t xml:space="preserve"> </w:t>
      </w:r>
      <w:r w:rsidR="00A71CDE" w:rsidRPr="00E07196">
        <w:t>and</w:t>
      </w:r>
      <w:r w:rsidR="00A71CDE">
        <w:t xml:space="preserve"> </w:t>
      </w:r>
      <w:r w:rsidR="00A71CDE" w:rsidRPr="00E07196">
        <w:t>company.</w:t>
      </w:r>
    </w:p>
    <w:p w14:paraId="0DB96376" w14:textId="25579C4D" w:rsidR="00A71CDE" w:rsidRPr="002E1B9F" w:rsidRDefault="00A71CDE" w:rsidP="00A71CDE">
      <w:pPr>
        <w:pStyle w:val="NoteList-ASDEFCON"/>
      </w:pPr>
      <w:r>
        <w:t xml:space="preserve">Name of the </w:t>
      </w:r>
      <w:r w:rsidRPr="00A927BA">
        <w:t>Australian</w:t>
      </w:r>
      <w:r>
        <w:t xml:space="preserve"> Entity </w:t>
      </w:r>
      <w:r w:rsidR="006860D7">
        <w:t>(ie, Contractor or Subcontractor in Australia and New Zealand)</w:t>
      </w:r>
      <w:r w:rsidR="006860D7" w:rsidRPr="00A927BA">
        <w:t xml:space="preserve"> </w:t>
      </w:r>
      <w:r w:rsidRPr="00A927BA">
        <w:t>undertaking</w:t>
      </w:r>
      <w:r>
        <w:t xml:space="preserve"> </w:t>
      </w:r>
      <w:r w:rsidRPr="00A927BA">
        <w:t>the</w:t>
      </w:r>
      <w:r>
        <w:t xml:space="preserve"> activity (‘various’ is not acceptable)</w:t>
      </w:r>
      <w:r w:rsidR="006860D7">
        <w:t>.</w:t>
      </w:r>
      <w:r w:rsidR="00BF145C">
        <w:t xml:space="preserve"> </w:t>
      </w:r>
      <w:r w:rsidR="006860D7">
        <w:t xml:space="preserve">Include the </w:t>
      </w:r>
      <w:r w:rsidR="006860D7" w:rsidRPr="004470E0">
        <w:t>Australian</w:t>
      </w:r>
      <w:r w:rsidR="006860D7">
        <w:t xml:space="preserve"> </w:t>
      </w:r>
      <w:r w:rsidR="006860D7" w:rsidRPr="004470E0">
        <w:t>Business</w:t>
      </w:r>
      <w:r w:rsidR="006860D7">
        <w:t xml:space="preserve"> </w:t>
      </w:r>
      <w:r w:rsidR="006860D7" w:rsidRPr="004470E0">
        <w:t>Number</w:t>
      </w:r>
      <w:r w:rsidR="006860D7">
        <w:t xml:space="preserve"> </w:t>
      </w:r>
      <w:r w:rsidR="006860D7" w:rsidRPr="004470E0">
        <w:t>(ABN)</w:t>
      </w:r>
      <w:r w:rsidR="006860D7">
        <w:t xml:space="preserve"> or </w:t>
      </w:r>
      <w:r w:rsidR="006860D7" w:rsidRPr="004470E0">
        <w:t>Australian</w:t>
      </w:r>
      <w:r w:rsidR="006860D7">
        <w:t xml:space="preserve"> Company </w:t>
      </w:r>
      <w:r w:rsidR="006860D7" w:rsidRPr="004470E0">
        <w:t>Number</w:t>
      </w:r>
      <w:r w:rsidR="006860D7">
        <w:t xml:space="preserve"> (ACN)</w:t>
      </w:r>
      <w:r w:rsidR="006860D7" w:rsidRPr="004470E0">
        <w:t>,</w:t>
      </w:r>
      <w:r w:rsidR="006860D7">
        <w:t xml:space="preserve"> or the New Zealand Business Number (</w:t>
      </w:r>
      <w:r>
        <w:t>NZBN</w:t>
      </w:r>
      <w:r w:rsidR="006860D7">
        <w:t>)</w:t>
      </w:r>
      <w:r>
        <w:t>, as applicable.</w:t>
      </w:r>
    </w:p>
    <w:p w14:paraId="1C295034" w14:textId="551486F3" w:rsidR="00BA090F" w:rsidRDefault="00903419" w:rsidP="00A71CDE">
      <w:pPr>
        <w:pStyle w:val="NoteList-ASDEFCON"/>
      </w:pPr>
      <w:r w:rsidRPr="00CE1FF7">
        <w:t xml:space="preserve">The </w:t>
      </w:r>
      <w:r w:rsidR="00AE143B" w:rsidRPr="00CE1FF7">
        <w:t>planned e</w:t>
      </w:r>
      <w:r w:rsidRPr="00CE1FF7">
        <w:t>xpenditure</w:t>
      </w:r>
      <w:r w:rsidR="00AE143B" w:rsidRPr="00CE1FF7">
        <w:t xml:space="preserve"> with Australian Industry</w:t>
      </w:r>
      <w:r w:rsidRPr="00CE1FF7">
        <w:t xml:space="preserve"> for the </w:t>
      </w:r>
      <w:r w:rsidR="00BF62AF">
        <w:t xml:space="preserve">DIP </w:t>
      </w:r>
      <w:r w:rsidRPr="00CE1FF7">
        <w:t xml:space="preserve">activity </w:t>
      </w:r>
      <w:r w:rsidR="00AE143B" w:rsidRPr="00CE1FF7">
        <w:t xml:space="preserve">(excluding </w:t>
      </w:r>
      <w:r w:rsidR="00CE1FF7">
        <w:t>Task-P</w:t>
      </w:r>
      <w:r w:rsidR="00F161FF">
        <w:t>riced Services</w:t>
      </w:r>
      <w:r w:rsidR="00AE143B" w:rsidRPr="00CE1FF7">
        <w:t xml:space="preserve">), </w:t>
      </w:r>
      <w:r w:rsidR="00BF62AF">
        <w:t>over</w:t>
      </w:r>
      <w:r w:rsidR="00CE1FF7">
        <w:t xml:space="preserve"> the Term of the Contract</w:t>
      </w:r>
      <w:r w:rsidR="009D58D3">
        <w:t xml:space="preserve">. </w:t>
      </w:r>
      <w:r w:rsidR="002E3187">
        <w:t xml:space="preserve"> </w:t>
      </w:r>
      <w:r w:rsidR="009D58D3">
        <w:t>T</w:t>
      </w:r>
      <w:r w:rsidR="00E737E1">
        <w:t>h</w:t>
      </w:r>
      <w:r w:rsidR="00EE2A25">
        <w:t>e DIP activity</w:t>
      </w:r>
      <w:r w:rsidR="00E737E1">
        <w:t xml:space="preserve"> value is to</w:t>
      </w:r>
      <w:r w:rsidR="009D58D3">
        <w:t xml:space="preserve"> be </w:t>
      </w:r>
      <w:r w:rsidR="000C67D0">
        <w:t xml:space="preserve">based upon the combined value of all the cost elements associated with that DIP activity. The cost elements include any labour, materials, other direct costs, </w:t>
      </w:r>
      <w:r w:rsidR="005B2D54">
        <w:t xml:space="preserve">Subcontract prices, </w:t>
      </w:r>
      <w:r w:rsidR="000C67D0">
        <w:t>overheads and profits associated with the DIP activity.</w:t>
      </w:r>
      <w:r w:rsidR="005B2D54">
        <w:t xml:space="preserve">  Subcontract prices under $1m (inclusive of GST), unless the tenderer chooses to develop a more detailed cost-breakdown, may be deemed as follows:</w:t>
      </w:r>
    </w:p>
    <w:p w14:paraId="0CE2FD59" w14:textId="459CF289" w:rsidR="005B2D54" w:rsidRPr="00BA090F" w:rsidRDefault="005B2D54" w:rsidP="009550B8">
      <w:pPr>
        <w:pStyle w:val="NoteBullets-ASDEFCON"/>
      </w:pPr>
      <w:r w:rsidRPr="00BA090F">
        <w:t>for the hire of personnel</w:t>
      </w:r>
      <w:r>
        <w:t xml:space="preserve"> within ANZ: </w:t>
      </w:r>
      <w:r w:rsidRPr="00BA090F">
        <w:t>100% DIP Activity Value;</w:t>
      </w:r>
    </w:p>
    <w:p w14:paraId="7B1DFB1F" w14:textId="77777777" w:rsidR="005B2D54" w:rsidRPr="00BA090F" w:rsidRDefault="005B2D54" w:rsidP="009550B8">
      <w:pPr>
        <w:pStyle w:val="NoteBullets-ASDEFCON"/>
      </w:pPr>
      <w:r w:rsidRPr="00BA090F">
        <w:t>for the purchase / licensing of IT equipment and packaged software</w:t>
      </w:r>
      <w:r>
        <w:t xml:space="preserve"> used within ANZ</w:t>
      </w:r>
      <w:r w:rsidRPr="00BA090F">
        <w:t>: 30% DIP Activity Value; and</w:t>
      </w:r>
    </w:p>
    <w:p w14:paraId="28D8F924" w14:textId="4837D284" w:rsidR="005B2D54" w:rsidRDefault="005B2D54" w:rsidP="009550B8">
      <w:pPr>
        <w:pStyle w:val="NoteBullets-ASDEFCON"/>
      </w:pPr>
      <w:r w:rsidRPr="00BA090F">
        <w:t xml:space="preserve">for all other </w:t>
      </w:r>
      <w:r>
        <w:t xml:space="preserve">Subcontracts with </w:t>
      </w:r>
      <w:r w:rsidRPr="00BA090F">
        <w:t>Subcontract</w:t>
      </w:r>
      <w:r>
        <w:t>or</w:t>
      </w:r>
      <w:r w:rsidRPr="00BA090F">
        <w:t>s</w:t>
      </w:r>
      <w:r>
        <w:t xml:space="preserve"> located within ANZ</w:t>
      </w:r>
      <w:r w:rsidRPr="00BA090F">
        <w:t>: 50% DIP Activity Value.</w:t>
      </w:r>
    </w:p>
    <w:p w14:paraId="77F6A66A" w14:textId="77777777" w:rsidR="00A71CDE" w:rsidRDefault="00A71CDE" w:rsidP="00A71CDE">
      <w:pPr>
        <w:pStyle w:val="NoteList-ASDEFCON"/>
      </w:pPr>
      <w:r>
        <w:t>Set out the location</w:t>
      </w:r>
      <w:r w:rsidR="00CE1FF7">
        <w:t xml:space="preserve"> (including postcode)</w:t>
      </w:r>
      <w:r>
        <w:t xml:space="preserve"> where the majority of the work for the </w:t>
      </w:r>
      <w:r w:rsidR="000C1DE9">
        <w:t xml:space="preserve">identified </w:t>
      </w:r>
      <w:r>
        <w:t>activity will be performed.</w:t>
      </w:r>
    </w:p>
    <w:p w14:paraId="4C5B344E" w14:textId="77777777" w:rsidR="00A71CDE" w:rsidRDefault="00A71CDE" w:rsidP="00A71CDE">
      <w:pPr>
        <w:pStyle w:val="NoteList-ASDEFCON"/>
      </w:pPr>
      <w:r>
        <w:t>Set out whether the entity performing the activity is a Small to Medium Enterprise.</w:t>
      </w:r>
    </w:p>
    <w:p w14:paraId="5DCDE6DE" w14:textId="315F8904" w:rsidR="00EE2A25" w:rsidRDefault="00EE2A25" w:rsidP="00EE2A25">
      <w:pPr>
        <w:pStyle w:val="NoteToTenderers-ASDEFCON"/>
      </w:pPr>
      <w:r>
        <w:t xml:space="preserve">Note to tenderers: For the purpose of the tender, the definition of ‘Local Business’ is to be based on the tenderer’s response to clause </w:t>
      </w:r>
      <w:r>
        <w:fldChar w:fldCharType="begin"/>
      </w:r>
      <w:r>
        <w:instrText xml:space="preserve"> REF _Ref162508733 \w \h </w:instrText>
      </w:r>
      <w:r>
        <w:fldChar w:fldCharType="separate"/>
      </w:r>
      <w:r w:rsidR="00B80140">
        <w:t>1.1c</w:t>
      </w:r>
      <w:r>
        <w:fldChar w:fldCharType="end"/>
      </w:r>
      <w:r>
        <w:t>.</w:t>
      </w:r>
    </w:p>
    <w:p w14:paraId="61F281A8" w14:textId="45DD81EB" w:rsidR="00A71CDE" w:rsidRDefault="00A71CDE" w:rsidP="00A71CDE">
      <w:pPr>
        <w:pStyle w:val="NoteList-ASDEFCON"/>
      </w:pPr>
      <w:r>
        <w:t xml:space="preserve">Identify if the entity is a ‘Local Business’ as defined in the </w:t>
      </w:r>
      <w:r w:rsidR="006D5D8B">
        <w:t>Glossary</w:t>
      </w:r>
      <w:r>
        <w:t>, and provide a brief justification for this designation.</w:t>
      </w:r>
    </w:p>
    <w:p w14:paraId="566A47AD" w14:textId="39182303" w:rsidR="000C67D0" w:rsidRPr="005B2D54" w:rsidRDefault="00A71CDE" w:rsidP="009550B8">
      <w:pPr>
        <w:pStyle w:val="NoteList-ASDEFCON"/>
      </w:pPr>
      <w:r>
        <w:t>Veterans.  Has the organisation signed the Veterans Employment Commitment (yes/no)?  (refer:</w:t>
      </w:r>
      <w:r w:rsidR="00B90F62">
        <w:t xml:space="preserve"> </w:t>
      </w:r>
      <w:hyperlink r:id="rId71" w:history="1">
        <w:r w:rsidR="00B90F62" w:rsidRPr="00B90F62">
          <w:rPr>
            <w:rStyle w:val="Hyperlink"/>
            <w:bCs w:val="0"/>
            <w:szCs w:val="20"/>
          </w:rPr>
          <w:t>https://www.veteransemployment.gov.au/</w:t>
        </w:r>
      </w:hyperlink>
      <w:r w:rsidRPr="005B2D54">
        <w:t>).</w:t>
      </w:r>
    </w:p>
    <w:p w14:paraId="34040728" w14:textId="77777777" w:rsidR="009D58D3" w:rsidRDefault="009D58D3" w:rsidP="005B2D54">
      <w:pPr>
        <w:pStyle w:val="NoteList-ASDEFCON"/>
        <w:sectPr w:rsidR="009D58D3" w:rsidSect="00C21753">
          <w:headerReference w:type="default" r:id="rId72"/>
          <w:footerReference w:type="default" r:id="rId73"/>
          <w:pgSz w:w="16840" w:h="11907" w:orient="landscape"/>
          <w:pgMar w:top="1418" w:right="1304" w:bottom="1418" w:left="907" w:header="567" w:footer="567" w:gutter="0"/>
          <w:cols w:space="720"/>
          <w:docGrid w:linePitch="272"/>
        </w:sectPr>
      </w:pPr>
    </w:p>
    <w:p w14:paraId="3BA9A051" w14:textId="77777777" w:rsidR="00A836AE" w:rsidRDefault="00A836AE" w:rsidP="00A836AE">
      <w:pPr>
        <w:pStyle w:val="ASDEFCONTitle"/>
      </w:pPr>
      <w:r>
        <w:lastRenderedPageBreak/>
        <w:t xml:space="preserve">Response Volume: </w:t>
      </w:r>
      <w:r w:rsidRPr="00B6402E">
        <w:t>INDIGENOUS PROCUREMENT POLICY (</w:t>
      </w:r>
      <w:r>
        <w:t>OPTIONAL</w:t>
      </w:r>
      <w:r w:rsidRPr="00B6402E">
        <w:t>)</w:t>
      </w:r>
    </w:p>
    <w:p w14:paraId="75780ECD" w14:textId="77777777" w:rsidR="00A836AE" w:rsidRDefault="00A836AE" w:rsidP="00A836AE">
      <w:pPr>
        <w:pStyle w:val="NoteToDrafters-ASDEFCON"/>
      </w:pPr>
      <w:r>
        <w:t>Note to drafters:  This Annex is to be included when the procurement is subject to the Indigenous Procurement Policy (IPP) and Mandatory Minimum Requirements (MMRs) for Indigenous participation apply.  Refer to COT clause 1.7 for more details on when the IPP and MMRs apply.</w:t>
      </w:r>
      <w:r w:rsidRPr="006E712B">
        <w:t xml:space="preserve"> </w:t>
      </w:r>
    </w:p>
    <w:p w14:paraId="19DCC456" w14:textId="77777777" w:rsidR="00A836AE" w:rsidRPr="00693963" w:rsidRDefault="00A836AE" w:rsidP="00A836AE">
      <w:pPr>
        <w:pStyle w:val="NoteToDrafters-ASDEFCON"/>
      </w:pPr>
      <w:r w:rsidRPr="00F37DAC">
        <w:t>For further information on what elements should be included within an Indigenous Participation Plan,</w:t>
      </w:r>
      <w:r w:rsidRPr="00F37DAC" w:rsidDel="00664E41">
        <w:t xml:space="preserve"> </w:t>
      </w:r>
      <w:r w:rsidRPr="00F37DAC">
        <w:t>drafters should refer to the ‘Developing and Evaluating an Indigenous Participation Plan Guidance Document’ at:</w:t>
      </w:r>
    </w:p>
    <w:p w14:paraId="4564E671" w14:textId="6E040BA5" w:rsidR="00A836AE" w:rsidRDefault="00B80140" w:rsidP="00A836AE">
      <w:pPr>
        <w:pStyle w:val="NoteToDraftersBullets-ASDEFCON"/>
      </w:pPr>
      <w:hyperlink r:id="rId74" w:history="1">
        <w:r w:rsidR="00A836AE" w:rsidRPr="00693963">
          <w:rPr>
            <w:rStyle w:val="Hyperlink"/>
          </w:rPr>
          <w:t>https://www.defence.gov.au/business-industry/procurement/selling-to-defence/encouraging-indigenous-business</w:t>
        </w:r>
      </w:hyperlink>
      <w:r w:rsidR="00A836AE" w:rsidRPr="00693963">
        <w:t>.</w:t>
      </w:r>
    </w:p>
    <w:p w14:paraId="4AE956AA" w14:textId="2C3FA5D0" w:rsidR="00A836AE" w:rsidRDefault="00A836AE" w:rsidP="00A836AE">
      <w:pPr>
        <w:pStyle w:val="NoteToTenderers-ASDEFCON"/>
      </w:pPr>
      <w:r w:rsidRPr="00C10F05">
        <w:rPr>
          <w:rFonts w:cs="Arial"/>
          <w:szCs w:val="20"/>
        </w:rPr>
        <w:t xml:space="preserve">Note to </w:t>
      </w:r>
      <w:r>
        <w:rPr>
          <w:rFonts w:cs="Arial"/>
          <w:szCs w:val="20"/>
        </w:rPr>
        <w:t>t</w:t>
      </w:r>
      <w:r w:rsidRPr="00C10F05">
        <w:rPr>
          <w:rFonts w:cs="Arial"/>
          <w:bCs/>
          <w:szCs w:val="20"/>
        </w:rPr>
        <w:t>enderers</w:t>
      </w:r>
      <w:r w:rsidRPr="00C10F05">
        <w:rPr>
          <w:rFonts w:cs="Arial"/>
          <w:szCs w:val="20"/>
        </w:rPr>
        <w:t xml:space="preserve">: </w:t>
      </w:r>
      <w:r>
        <w:rPr>
          <w:rFonts w:cs="Arial"/>
          <w:szCs w:val="20"/>
        </w:rPr>
        <w:t xml:space="preserve"> </w:t>
      </w:r>
      <w:r>
        <w:t>An Indigenous Enterprise</w:t>
      </w:r>
      <w:r w:rsidRPr="00970B64">
        <w:t xml:space="preserve"> is an organisation that is 50 per</w:t>
      </w:r>
      <w:r>
        <w:t xml:space="preserve"> </w:t>
      </w:r>
      <w:r w:rsidRPr="00970B64">
        <w:t xml:space="preserve">cent or more Indigenous owned that is operating as a business. </w:t>
      </w:r>
      <w:r>
        <w:t xml:space="preserve"> </w:t>
      </w:r>
      <w:hyperlink r:id="rId75" w:history="1">
        <w:r w:rsidRPr="00642792">
          <w:rPr>
            <w:rStyle w:val="Hyperlink"/>
          </w:rPr>
          <w:t>Supply Nation</w:t>
        </w:r>
      </w:hyperlink>
      <w:r w:rsidRPr="00970B64">
        <w:t xml:space="preserve"> is a membership body that validates and promotes Indigenous </w:t>
      </w:r>
      <w:r>
        <w:t>E</w:t>
      </w:r>
      <w:r w:rsidRPr="00970B64">
        <w:t>nterprises.</w:t>
      </w:r>
    </w:p>
    <w:p w14:paraId="74AE9AE3" w14:textId="77777777" w:rsidR="00A836AE" w:rsidRPr="006E712B" w:rsidRDefault="00A836AE" w:rsidP="00A836AE">
      <w:pPr>
        <w:pStyle w:val="NoteToTenderers-ASDEFCON"/>
        <w:rPr>
          <w:rFonts w:cs="Arial"/>
          <w:szCs w:val="20"/>
        </w:rPr>
      </w:pPr>
      <w:r w:rsidRPr="006E712B">
        <w:rPr>
          <w:rFonts w:cs="Arial"/>
          <w:szCs w:val="20"/>
        </w:rPr>
        <w:t>For further information on what elements should be included within an Indigenous Participation Plan,</w:t>
      </w:r>
      <w:r w:rsidRPr="006E712B" w:rsidDel="00664E41">
        <w:rPr>
          <w:rFonts w:cs="Arial"/>
          <w:szCs w:val="20"/>
        </w:rPr>
        <w:t xml:space="preserve"> </w:t>
      </w:r>
      <w:r>
        <w:rPr>
          <w:rFonts w:cs="Arial"/>
          <w:szCs w:val="20"/>
        </w:rPr>
        <w:t>tender</w:t>
      </w:r>
      <w:r w:rsidRPr="006E712B">
        <w:rPr>
          <w:rFonts w:cs="Arial"/>
          <w:szCs w:val="20"/>
        </w:rPr>
        <w:t>ers should refer to the ‘Developing and Evaluating an Indigenous Participation Plan Guidance Document’ at:</w:t>
      </w:r>
    </w:p>
    <w:p w14:paraId="6978DC37" w14:textId="20C8F38E" w:rsidR="00A836AE" w:rsidRPr="00C10F05" w:rsidRDefault="00B80140" w:rsidP="00A836AE">
      <w:pPr>
        <w:pStyle w:val="NoteToTenderersBullets-ASDEFCON"/>
      </w:pPr>
      <w:hyperlink r:id="rId76" w:history="1">
        <w:r w:rsidR="00A836AE" w:rsidRPr="006E712B">
          <w:rPr>
            <w:rStyle w:val="Hyperlink"/>
            <w:rFonts w:cs="Arial"/>
          </w:rPr>
          <w:t>https://www.defence.gov.au/business-industry/procurement/selling-to-defence/encouraging-indigenous-business</w:t>
        </w:r>
      </w:hyperlink>
      <w:r w:rsidR="00A836AE" w:rsidRPr="006E712B">
        <w:t>.</w:t>
      </w:r>
    </w:p>
    <w:p w14:paraId="7B84E5C0" w14:textId="34F75230" w:rsidR="004359C1" w:rsidRDefault="004359C1" w:rsidP="00AA1F72">
      <w:pPr>
        <w:pStyle w:val="COTCOCLV1-ASDEFCON"/>
        <w:numPr>
          <w:ilvl w:val="0"/>
          <w:numId w:val="46"/>
        </w:numPr>
      </w:pPr>
      <w:r w:rsidRPr="00B6402E">
        <w:t>INDIGENOUS PROCUREMENT POLICY</w:t>
      </w:r>
      <w:r>
        <w:t xml:space="preserve"> requirements</w:t>
      </w:r>
    </w:p>
    <w:p w14:paraId="5CA51D98" w14:textId="6BECEE75" w:rsidR="00A836AE" w:rsidRPr="00B6402E" w:rsidRDefault="00A836AE" w:rsidP="00AA1F72">
      <w:pPr>
        <w:pStyle w:val="ATTANNLV2-ASDEFCON"/>
        <w:numPr>
          <w:ilvl w:val="1"/>
          <w:numId w:val="47"/>
        </w:numPr>
      </w:pPr>
      <w:r w:rsidRPr="00B6402E">
        <w:t xml:space="preserve">Tenderers are to provide a draft Indigenous Participation Plan in the form of Schedule 1 to </w:t>
      </w:r>
      <w:r>
        <w:t xml:space="preserve">this </w:t>
      </w:r>
      <w:r w:rsidRPr="00B6402E">
        <w:t xml:space="preserve">Annex H to Attachment A to the Conditions of Tender. </w:t>
      </w:r>
      <w:r>
        <w:t xml:space="preserve"> </w:t>
      </w:r>
      <w:r w:rsidRPr="00B6402E">
        <w:t>The successful Tenderer's Indigenous Participation Plan will form part of any resultant Contract.</w:t>
      </w:r>
    </w:p>
    <w:p w14:paraId="56A02AE0" w14:textId="51009E63" w:rsidR="00F92702" w:rsidRDefault="00F92702" w:rsidP="00A0548D">
      <w:pPr>
        <w:pStyle w:val="ASDEFCONTitle"/>
      </w:pPr>
    </w:p>
    <w:p w14:paraId="5999B501" w14:textId="77777777" w:rsidR="00F92702" w:rsidRDefault="00F92702">
      <w:pPr>
        <w:spacing w:after="0"/>
        <w:jc w:val="left"/>
        <w:rPr>
          <w:b/>
          <w:caps/>
          <w:color w:val="000000"/>
          <w:szCs w:val="40"/>
        </w:rPr>
      </w:pPr>
      <w:r>
        <w:br w:type="page"/>
      </w:r>
    </w:p>
    <w:p w14:paraId="4223547E" w14:textId="77777777" w:rsidR="00AD494C" w:rsidRPr="00A0548D" w:rsidRDefault="00AD494C" w:rsidP="004842F8">
      <w:pPr>
        <w:pStyle w:val="ASDEFCONTitle"/>
      </w:pPr>
      <w:r w:rsidRPr="00A0548D">
        <w:lastRenderedPageBreak/>
        <w:t>Schedule 1</w:t>
      </w:r>
      <w:r>
        <w:t xml:space="preserve"> – Indigenous PARTICIPATION PLAN</w:t>
      </w:r>
    </w:p>
    <w:p w14:paraId="606D43F5" w14:textId="77777777" w:rsidR="00AD494C" w:rsidRDefault="00AD494C" w:rsidP="004842F8">
      <w:pPr>
        <w:pStyle w:val="NoteToTenderers-ASDEFCON"/>
      </w:pPr>
      <w:r>
        <w:t>Note to tenderers: The Indigenous Participation Plan should demonstrate:</w:t>
      </w:r>
    </w:p>
    <w:p w14:paraId="5AD4F434" w14:textId="77777777" w:rsidR="00AD494C" w:rsidRPr="00D70E91" w:rsidRDefault="00AD494C" w:rsidP="006838A5">
      <w:pPr>
        <w:pStyle w:val="NoteToTenderersList-ASDEFCON"/>
        <w:rPr>
          <w:rFonts w:eastAsia="Arial"/>
        </w:rPr>
      </w:pPr>
      <w:r>
        <w:t>how the t</w:t>
      </w:r>
      <w:r w:rsidRPr="006E6B29">
        <w:t xml:space="preserve">enderer intends on meeting the </w:t>
      </w:r>
      <w:r>
        <w:t>Mandatory M</w:t>
      </w:r>
      <w:r w:rsidRPr="006E6B29">
        <w:t>inimum</w:t>
      </w:r>
      <w:r w:rsidRPr="00D70E91">
        <w:rPr>
          <w:w w:val="99"/>
        </w:rPr>
        <w:t xml:space="preserve"> </w:t>
      </w:r>
      <w:r>
        <w:t>R</w:t>
      </w:r>
      <w:r w:rsidRPr="006E6B29">
        <w:t>equirements</w:t>
      </w:r>
      <w:r>
        <w:t xml:space="preserve"> (MMRs)</w:t>
      </w:r>
      <w:r w:rsidRPr="006E6B29">
        <w:t xml:space="preserve"> for the Indigenous Procurement Policy;</w:t>
      </w:r>
    </w:p>
    <w:p w14:paraId="36A965CD" w14:textId="77777777" w:rsidR="00AD494C" w:rsidRPr="006E6B29" w:rsidRDefault="00AD494C" w:rsidP="004842F8">
      <w:pPr>
        <w:pStyle w:val="NoteToTenderersList-ASDEFCON"/>
        <w:rPr>
          <w:rFonts w:eastAsia="Arial"/>
        </w:rPr>
      </w:pPr>
      <w:r>
        <w:t>the tenderer's</w:t>
      </w:r>
      <w:r w:rsidRPr="006E6B29">
        <w:t xml:space="preserve"> current rate of Indigenous employment and Indigenous supplier use;</w:t>
      </w:r>
    </w:p>
    <w:p w14:paraId="1BB34D6E" w14:textId="77777777" w:rsidR="00AD494C" w:rsidRDefault="00AD494C" w:rsidP="004842F8">
      <w:pPr>
        <w:pStyle w:val="NoteToTenderersList-ASDEFCON"/>
      </w:pPr>
      <w:r>
        <w:t>the tenderer's</w:t>
      </w:r>
      <w:r w:rsidRPr="006E6B29">
        <w:t xml:space="preserve"> commitment to Indigenous participation</w:t>
      </w:r>
      <w:r>
        <w:t>; and</w:t>
      </w:r>
    </w:p>
    <w:p w14:paraId="48AE3446" w14:textId="77777777" w:rsidR="00AD494C" w:rsidRDefault="00AD494C" w:rsidP="004842F8">
      <w:pPr>
        <w:pStyle w:val="NoteToTenderersList-ASDEFCON"/>
      </w:pPr>
      <w:r w:rsidRPr="006E6B29">
        <w:t>if any part of the Contract will be delivered in a Remote Area, how t</w:t>
      </w:r>
      <w:r>
        <w:t>he tenderer</w:t>
      </w:r>
      <w:r w:rsidRPr="006E6B29">
        <w:t xml:space="preserve"> will ensure that its provision of Goods and/or Services will deliver significant Indigenous employment or Indigenous supplier use outcomes in that Remote Area.</w:t>
      </w:r>
    </w:p>
    <w:p w14:paraId="5E184DED" w14:textId="77777777" w:rsidR="00AD494C" w:rsidRDefault="00AD494C" w:rsidP="004842F8">
      <w:pPr>
        <w:pStyle w:val="NoteToTenderers-ASDEFCON"/>
      </w:pPr>
      <w:r w:rsidRPr="006E6B29">
        <w:t>Some examples of the activities an organisation can take to demonstrate its commitment to Indigenous participation are set out in the In</w:t>
      </w:r>
      <w:r>
        <w:t>digenous Procurement Policy which can be found at:</w:t>
      </w:r>
    </w:p>
    <w:p w14:paraId="65725789" w14:textId="58346401" w:rsidR="00AD494C" w:rsidRDefault="00B80140" w:rsidP="004842F8">
      <w:pPr>
        <w:pStyle w:val="NoteToTenderersBullets-ASDEFCON"/>
      </w:pPr>
      <w:hyperlink r:id="rId77" w:history="1">
        <w:r w:rsidR="00AD494C" w:rsidRPr="0017028C">
          <w:rPr>
            <w:rStyle w:val="Hyperlink"/>
          </w:rPr>
          <w:t>https://www.niaa.gov.au/indigenous-affairs/economic-development/indigenous-procurement-policy-ipp</w:t>
        </w:r>
      </w:hyperlink>
      <w:r w:rsidR="00AD494C">
        <w:t>.</w:t>
      </w:r>
    </w:p>
    <w:p w14:paraId="6E9505D2" w14:textId="5D0EA4B8" w:rsidR="00AD494C" w:rsidRPr="00B6402E" w:rsidRDefault="00AD494C" w:rsidP="00AD494C">
      <w:pPr>
        <w:pStyle w:val="ATTANNLV2-ASDEFCON"/>
      </w:pPr>
      <w:r w:rsidRPr="00B6402E">
        <w:t xml:space="preserve">This Indigenous Participation Plan is part of the Tender submission in response to </w:t>
      </w:r>
      <w:r w:rsidRPr="00EA2DF9">
        <w:rPr>
          <w:b/>
        </w:rPr>
        <w:fldChar w:fldCharType="begin">
          <w:ffData>
            <w:name w:val="Text133"/>
            <w:enabled/>
            <w:calcOnExit w:val="0"/>
            <w:textInput>
              <w:default w:val="[INSERT RFT NUMBER]"/>
            </w:textInput>
          </w:ffData>
        </w:fldChar>
      </w:r>
      <w:r w:rsidRPr="00EA2DF9">
        <w:rPr>
          <w:b/>
        </w:rPr>
        <w:instrText xml:space="preserve"> FORMTEXT </w:instrText>
      </w:r>
      <w:r w:rsidRPr="00EA2DF9">
        <w:rPr>
          <w:b/>
        </w:rPr>
      </w:r>
      <w:r w:rsidRPr="00EA2DF9">
        <w:rPr>
          <w:b/>
        </w:rPr>
        <w:fldChar w:fldCharType="separate"/>
      </w:r>
      <w:r w:rsidR="00B90F62">
        <w:rPr>
          <w:b/>
          <w:noProof/>
        </w:rPr>
        <w:t>[INSERT RFT NUMBER]</w:t>
      </w:r>
      <w:r w:rsidRPr="00EA2DF9">
        <w:rPr>
          <w:b/>
        </w:rPr>
        <w:fldChar w:fldCharType="end"/>
      </w:r>
      <w:r w:rsidRPr="00B6402E">
        <w:t xml:space="preserve"> (RFT).</w:t>
      </w:r>
    </w:p>
    <w:p w14:paraId="660D4E6F" w14:textId="391FB551" w:rsidR="00AD494C" w:rsidRPr="00B6402E" w:rsidRDefault="00AD494C" w:rsidP="00AD494C">
      <w:pPr>
        <w:pStyle w:val="ATTANNLV2-ASDEFCON"/>
      </w:pPr>
      <w:r w:rsidRPr="00B6402E">
        <w:t xml:space="preserve">If selected as the successful Contractor following evaluation of Tenders received in response to the RFT, </w:t>
      </w:r>
      <w:r>
        <w:rPr>
          <w:b/>
        </w:rPr>
        <w:fldChar w:fldCharType="begin">
          <w:ffData>
            <w:name w:val="Text134"/>
            <w:enabled/>
            <w:calcOnExit w:val="0"/>
            <w:textInput>
              <w:default w:val="[INSERT COMPANY NAME]"/>
            </w:textInput>
          </w:ffData>
        </w:fldChar>
      </w:r>
      <w:r>
        <w:rPr>
          <w:b/>
        </w:rPr>
        <w:instrText xml:space="preserve"> FORMTEXT </w:instrText>
      </w:r>
      <w:r>
        <w:rPr>
          <w:b/>
        </w:rPr>
      </w:r>
      <w:r>
        <w:rPr>
          <w:b/>
        </w:rPr>
        <w:fldChar w:fldCharType="separate"/>
      </w:r>
      <w:r w:rsidR="00B90F62">
        <w:rPr>
          <w:b/>
          <w:noProof/>
        </w:rPr>
        <w:t>[INSERT COMPANY NAME]</w:t>
      </w:r>
      <w:r>
        <w:rPr>
          <w:b/>
        </w:rPr>
        <w:fldChar w:fldCharType="end"/>
      </w:r>
      <w:r w:rsidRPr="00B6402E">
        <w:t xml:space="preserve"> will meet the Mandatory Minimum Requirements  for the purposes of the Indigenous Procurement Policy at:</w:t>
      </w:r>
    </w:p>
    <w:tbl>
      <w:tblPr>
        <w:tblStyle w:val="TableGrid"/>
        <w:tblW w:w="0" w:type="auto"/>
        <w:tblLook w:val="04A0" w:firstRow="1" w:lastRow="0" w:firstColumn="1" w:lastColumn="0" w:noHBand="0" w:noVBand="1"/>
      </w:tblPr>
      <w:tblGrid>
        <w:gridCol w:w="9061"/>
      </w:tblGrid>
      <w:tr w:rsidR="00383902" w14:paraId="0B5F226C" w14:textId="77777777" w:rsidTr="00383902">
        <w:tc>
          <w:tcPr>
            <w:tcW w:w="9061" w:type="dxa"/>
          </w:tcPr>
          <w:p w14:paraId="5238001A" w14:textId="77777777" w:rsidR="00AD494C" w:rsidRDefault="00AD494C" w:rsidP="00AD494C">
            <w:pPr>
              <w:pStyle w:val="ATTANNLV2-ASDEFCON"/>
              <w:numPr>
                <w:ilvl w:val="0"/>
                <w:numId w:val="0"/>
              </w:numPr>
              <w:spacing w:line="240" w:lineRule="auto"/>
              <w:rPr>
                <w:b/>
                <w:i/>
              </w:rPr>
            </w:pPr>
            <w:r w:rsidRPr="00383902">
              <w:rPr>
                <w:b/>
                <w:i/>
              </w:rPr>
              <w:t xml:space="preserve">Option A: To be used when the contractor will meet the </w:t>
            </w:r>
            <w:r>
              <w:rPr>
                <w:b/>
                <w:i/>
              </w:rPr>
              <w:t xml:space="preserve">MMRs </w:t>
            </w:r>
            <w:r w:rsidRPr="00383902">
              <w:rPr>
                <w:b/>
                <w:i/>
              </w:rPr>
              <w:t>at the contract based level</w:t>
            </w:r>
            <w:r>
              <w:rPr>
                <w:b/>
                <w:i/>
              </w:rPr>
              <w:t>.</w:t>
            </w:r>
          </w:p>
          <w:p w14:paraId="4968B5EB" w14:textId="77777777" w:rsidR="00AD494C" w:rsidRDefault="00AD494C" w:rsidP="00AD494C">
            <w:pPr>
              <w:pStyle w:val="NoteToTenderers-ASDEFCON"/>
              <w:spacing w:line="240" w:lineRule="auto"/>
            </w:pPr>
            <w:r>
              <w:t xml:space="preserve">Note to tenderers: </w:t>
            </w:r>
            <w:r w:rsidRPr="00E92131">
              <w:t xml:space="preserve">To meet the </w:t>
            </w:r>
            <w:r>
              <w:t xml:space="preserve">MMRs </w:t>
            </w:r>
            <w:r w:rsidRPr="00E92131">
              <w:t>at the contract</w:t>
            </w:r>
            <w:r>
              <w:t xml:space="preserve"> </w:t>
            </w:r>
            <w:r w:rsidRPr="00E92131">
              <w:t>based level, by the end of t</w:t>
            </w:r>
            <w:r>
              <w:t>he Initial Term of the Contract at least one of the following targets must be achieved:</w:t>
            </w:r>
          </w:p>
          <w:p w14:paraId="5117D55B" w14:textId="77777777" w:rsidR="00AD494C" w:rsidRPr="00D61828" w:rsidRDefault="00AD494C" w:rsidP="00AA1F72">
            <w:pPr>
              <w:pStyle w:val="NoteToTenderersList-ASDEFCON"/>
              <w:numPr>
                <w:ilvl w:val="0"/>
                <w:numId w:val="45"/>
              </w:numPr>
            </w:pPr>
            <w:r w:rsidRPr="00D61828">
              <w:t xml:space="preserve">at least 4 per cent of the full time equivalent Australian-based workforce deployed on the contracted project must be Indigenous Australians, on average over the Initial Term of the Contract; </w:t>
            </w:r>
          </w:p>
          <w:p w14:paraId="1A60EDDC" w14:textId="77777777" w:rsidR="00AD494C" w:rsidRPr="00D61828" w:rsidRDefault="00AD494C" w:rsidP="00AD494C">
            <w:pPr>
              <w:pStyle w:val="NoteToTenderersList-ASDEFCON"/>
              <w:spacing w:line="240" w:lineRule="auto"/>
            </w:pPr>
            <w:r w:rsidRPr="00D61828">
              <w:t xml:space="preserve">at least 4 per cent of the value of the work performed under the Contract must be subcontracted to Indigenous </w:t>
            </w:r>
            <w:r>
              <w:t>E</w:t>
            </w:r>
            <w:r w:rsidRPr="00D61828">
              <w:t>nterprises over the Initial Term of the Contract; or</w:t>
            </w:r>
          </w:p>
          <w:p w14:paraId="1391D6AF" w14:textId="77777777" w:rsidR="00AD494C" w:rsidRPr="00E92131" w:rsidRDefault="00AD494C" w:rsidP="00AD494C">
            <w:pPr>
              <w:pStyle w:val="NoteToTenderersList-ASDEFCON"/>
              <w:spacing w:line="240" w:lineRule="auto"/>
            </w:pPr>
            <w:r w:rsidRPr="00D61828">
              <w:t xml:space="preserve">a minimum percentage of the full time equivalent Australian-based workforce deployed on the contracted project on average over the initial term of the contract must be Indigenous Australians, and a minimum percentage of the value of the work performed under the Contract must be subcontracted to Indigenous enterprises, so that both minimum percentages add up to </w:t>
            </w:r>
            <w:r>
              <w:t xml:space="preserve">at least </w:t>
            </w:r>
            <w:r w:rsidRPr="00D61828">
              <w:t>4 per cent, over the Initial Term of the Contract.</w:t>
            </w:r>
          </w:p>
          <w:p w14:paraId="5CE5AF2B" w14:textId="77777777" w:rsidR="00AD494C" w:rsidRPr="00B6402E" w:rsidRDefault="00AD494C" w:rsidP="00AD494C">
            <w:pPr>
              <w:pStyle w:val="ATTANNLV3-ASDEFCON"/>
            </w:pPr>
            <w:r w:rsidRPr="00B6402E">
              <w:t>the contract based level, at least:</w:t>
            </w:r>
          </w:p>
          <w:p w14:paraId="727DFC47" w14:textId="1DCC1701" w:rsidR="00AD494C" w:rsidRPr="00B6402E" w:rsidRDefault="00AD494C" w:rsidP="00AD494C">
            <w:pPr>
              <w:pStyle w:val="ATTANNLV4-ASDEFCON"/>
            </w:pPr>
            <w:r>
              <w:rPr>
                <w:b/>
              </w:rPr>
              <w:fldChar w:fldCharType="begin">
                <w:ffData>
                  <w:name w:val="Text131"/>
                  <w:enabled/>
                  <w:calcOnExit w:val="0"/>
                  <w:textInput>
                    <w:default w:val="[INSERT EXACT PERCENTAGE]"/>
                  </w:textInput>
                </w:ffData>
              </w:fldChar>
            </w:r>
            <w:r>
              <w:rPr>
                <w:b/>
              </w:rPr>
              <w:instrText xml:space="preserve"> FORMTEXT </w:instrText>
            </w:r>
            <w:r>
              <w:rPr>
                <w:b/>
              </w:rPr>
            </w:r>
            <w:r>
              <w:rPr>
                <w:b/>
              </w:rPr>
              <w:fldChar w:fldCharType="separate"/>
            </w:r>
            <w:r w:rsidR="00B90F62">
              <w:rPr>
                <w:b/>
                <w:noProof/>
              </w:rPr>
              <w:t>[INSERT EXACT PERCENTAGE]</w:t>
            </w:r>
            <w:r>
              <w:rPr>
                <w:b/>
              </w:rPr>
              <w:fldChar w:fldCharType="end"/>
            </w:r>
            <w:r w:rsidRPr="00B6402E">
              <w:t xml:space="preserve">% of </w:t>
            </w:r>
            <w:r>
              <w:rPr>
                <w:b/>
              </w:rPr>
              <w:fldChar w:fldCharType="begin">
                <w:ffData>
                  <w:name w:val="Text132"/>
                  <w:enabled/>
                  <w:calcOnExit w:val="0"/>
                  <w:textInput>
                    <w:default w:val="[INSERT COMPANY NAME]"/>
                  </w:textInput>
                </w:ffData>
              </w:fldChar>
            </w:r>
            <w:r>
              <w:rPr>
                <w:b/>
              </w:rPr>
              <w:instrText xml:space="preserve"> FORMTEXT </w:instrText>
            </w:r>
            <w:r>
              <w:rPr>
                <w:b/>
              </w:rPr>
            </w:r>
            <w:r>
              <w:rPr>
                <w:b/>
              </w:rPr>
              <w:fldChar w:fldCharType="separate"/>
            </w:r>
            <w:r w:rsidR="00B90F62">
              <w:rPr>
                <w:b/>
                <w:noProof/>
              </w:rPr>
              <w:t>[INSERT COMPANY NAME]</w:t>
            </w:r>
            <w:r>
              <w:rPr>
                <w:b/>
              </w:rPr>
              <w:fldChar w:fldCharType="end"/>
            </w:r>
            <w:r w:rsidRPr="00B6402E">
              <w:t>’s full time equivalent Australian-based workforce deployed on the contracted project must be Indigenous Australians over the Initial Term; and</w:t>
            </w:r>
          </w:p>
          <w:p w14:paraId="39AF0BA9" w14:textId="1568E9B3" w:rsidR="00383902" w:rsidRPr="00D61828" w:rsidRDefault="00AD494C" w:rsidP="00AD494C">
            <w:pPr>
              <w:pStyle w:val="ATTANNLV4-ASDEFCON"/>
              <w:rPr>
                <w:b/>
                <w:i/>
              </w:rPr>
            </w:pPr>
            <w:r w:rsidRPr="00124009">
              <w:rPr>
                <w:b/>
              </w:rPr>
              <w:fldChar w:fldCharType="begin">
                <w:ffData>
                  <w:name w:val="Text130"/>
                  <w:enabled/>
                  <w:calcOnExit w:val="0"/>
                  <w:textInput>
                    <w:default w:val="[INSERT EXACT PERCENTAGE]"/>
                  </w:textInput>
                </w:ffData>
              </w:fldChar>
            </w:r>
            <w:r w:rsidRPr="00124009">
              <w:rPr>
                <w:b/>
              </w:rPr>
              <w:instrText xml:space="preserve"> FORMTEXT </w:instrText>
            </w:r>
            <w:r w:rsidRPr="00124009">
              <w:rPr>
                <w:b/>
              </w:rPr>
            </w:r>
            <w:r w:rsidRPr="00124009">
              <w:rPr>
                <w:b/>
              </w:rPr>
              <w:fldChar w:fldCharType="separate"/>
            </w:r>
            <w:r w:rsidR="00B90F62">
              <w:rPr>
                <w:b/>
                <w:noProof/>
              </w:rPr>
              <w:t>[INSERT EXACT PERCENTAGE]</w:t>
            </w:r>
            <w:r w:rsidRPr="00124009">
              <w:rPr>
                <w:b/>
              </w:rPr>
              <w:fldChar w:fldCharType="end"/>
            </w:r>
            <w:r w:rsidRPr="00124009">
              <w:t xml:space="preserve">% of the value of the work performed under the Contract will be subcontracted to Indigenous </w:t>
            </w:r>
            <w:r>
              <w:t>E</w:t>
            </w:r>
            <w:r w:rsidRPr="00124009">
              <w:t>nterprises over the Initial Term.</w:t>
            </w:r>
          </w:p>
        </w:tc>
      </w:tr>
    </w:tbl>
    <w:p w14:paraId="5BB83C69" w14:textId="77777777" w:rsidR="00383902" w:rsidRDefault="00383902" w:rsidP="00383902">
      <w:pPr>
        <w:pStyle w:val="ATTANNLV2-ASDEFCON"/>
        <w:numPr>
          <w:ilvl w:val="0"/>
          <w:numId w:val="0"/>
        </w:numPr>
        <w:spacing w:after="0"/>
      </w:pPr>
    </w:p>
    <w:tbl>
      <w:tblPr>
        <w:tblStyle w:val="TableGrid"/>
        <w:tblW w:w="0" w:type="auto"/>
        <w:tblLook w:val="04A0" w:firstRow="1" w:lastRow="0" w:firstColumn="1" w:lastColumn="0" w:noHBand="0" w:noVBand="1"/>
      </w:tblPr>
      <w:tblGrid>
        <w:gridCol w:w="9061"/>
      </w:tblGrid>
      <w:tr w:rsidR="00383902" w14:paraId="644C2167" w14:textId="77777777" w:rsidTr="00383902">
        <w:tc>
          <w:tcPr>
            <w:tcW w:w="9061" w:type="dxa"/>
          </w:tcPr>
          <w:p w14:paraId="7E5CD390" w14:textId="77777777" w:rsidR="00AD494C" w:rsidRDefault="00AD494C" w:rsidP="00AD494C">
            <w:pPr>
              <w:pStyle w:val="ATTANNLV2-ASDEFCON"/>
              <w:keepNext/>
              <w:numPr>
                <w:ilvl w:val="0"/>
                <w:numId w:val="0"/>
              </w:numPr>
              <w:spacing w:line="240" w:lineRule="auto"/>
              <w:rPr>
                <w:b/>
                <w:i/>
              </w:rPr>
            </w:pPr>
            <w:r w:rsidRPr="00B6402E">
              <w:rPr>
                <w:b/>
                <w:i/>
              </w:rPr>
              <w:lastRenderedPageBreak/>
              <w:t xml:space="preserve">Option B: To be used when the contractor will meet the </w:t>
            </w:r>
            <w:r>
              <w:rPr>
                <w:b/>
                <w:i/>
              </w:rPr>
              <w:t>MMRs</w:t>
            </w:r>
            <w:r w:rsidRPr="00B6402E">
              <w:rPr>
                <w:b/>
                <w:i/>
              </w:rPr>
              <w:t xml:space="preserve"> at the organisation based level.</w:t>
            </w:r>
          </w:p>
          <w:p w14:paraId="4A2D4302" w14:textId="77777777" w:rsidR="00AD494C" w:rsidRPr="00D61828" w:rsidRDefault="00AD494C" w:rsidP="00AD494C">
            <w:pPr>
              <w:pStyle w:val="NoteToTenderers-ASDEFCON"/>
              <w:spacing w:line="240" w:lineRule="auto"/>
              <w:rPr>
                <w:rFonts w:cs="Arial"/>
                <w:color w:val="auto"/>
              </w:rPr>
            </w:pPr>
            <w:r w:rsidRPr="00D61828">
              <w:rPr>
                <w:color w:val="auto"/>
              </w:rPr>
              <w:t xml:space="preserve">Note to </w:t>
            </w:r>
            <w:r>
              <w:rPr>
                <w:color w:val="auto"/>
              </w:rPr>
              <w:t>t</w:t>
            </w:r>
            <w:r w:rsidRPr="00D61828">
              <w:rPr>
                <w:color w:val="auto"/>
              </w:rPr>
              <w:t xml:space="preserve">enderers: To meet the </w:t>
            </w:r>
            <w:r>
              <w:rPr>
                <w:color w:val="auto"/>
              </w:rPr>
              <w:t>MMRs</w:t>
            </w:r>
            <w:r w:rsidRPr="00D61828">
              <w:rPr>
                <w:color w:val="auto"/>
              </w:rPr>
              <w:t xml:space="preserve"> at the</w:t>
            </w:r>
            <w:r w:rsidRPr="00D61828">
              <w:rPr>
                <w:rFonts w:cs="Arial"/>
                <w:color w:val="auto"/>
              </w:rPr>
              <w:t xml:space="preserve"> organisation</w:t>
            </w:r>
            <w:r>
              <w:rPr>
                <w:rFonts w:cs="Arial"/>
                <w:color w:val="auto"/>
              </w:rPr>
              <w:t xml:space="preserve"> </w:t>
            </w:r>
            <w:r w:rsidRPr="00D61828">
              <w:rPr>
                <w:rFonts w:cs="Arial"/>
                <w:color w:val="auto"/>
              </w:rPr>
              <w:t>based</w:t>
            </w:r>
            <w:r w:rsidRPr="00D61828">
              <w:rPr>
                <w:rFonts w:cs="Arial"/>
                <w:color w:val="auto"/>
                <w:spacing w:val="-8"/>
              </w:rPr>
              <w:t xml:space="preserve"> </w:t>
            </w:r>
            <w:r w:rsidRPr="00D61828">
              <w:rPr>
                <w:rFonts w:cs="Arial"/>
                <w:color w:val="auto"/>
                <w:spacing w:val="-1"/>
              </w:rPr>
              <w:t>level,</w:t>
            </w:r>
            <w:r w:rsidRPr="00D61828">
              <w:rPr>
                <w:rFonts w:cs="Arial"/>
                <w:color w:val="auto"/>
                <w:spacing w:val="-6"/>
              </w:rPr>
              <w:t xml:space="preserve"> </w:t>
            </w:r>
            <w:r w:rsidRPr="00D61828">
              <w:rPr>
                <w:rFonts w:cs="Arial"/>
                <w:color w:val="auto"/>
                <w:spacing w:val="-1"/>
              </w:rPr>
              <w:t>by</w:t>
            </w:r>
            <w:r w:rsidRPr="00D61828">
              <w:rPr>
                <w:rFonts w:cs="Arial"/>
                <w:color w:val="auto"/>
                <w:spacing w:val="63"/>
                <w:w w:val="99"/>
              </w:rPr>
              <w:t xml:space="preserve"> </w:t>
            </w:r>
            <w:r w:rsidRPr="00D61828">
              <w:rPr>
                <w:rFonts w:cs="Arial"/>
                <w:color w:val="auto"/>
                <w:spacing w:val="-1"/>
              </w:rPr>
              <w:t>the</w:t>
            </w:r>
            <w:r w:rsidRPr="00D61828">
              <w:rPr>
                <w:rFonts w:cs="Arial"/>
                <w:color w:val="auto"/>
                <w:spacing w:val="-5"/>
              </w:rPr>
              <w:t xml:space="preserve"> </w:t>
            </w:r>
            <w:r w:rsidRPr="00D61828">
              <w:rPr>
                <w:rFonts w:cs="Arial"/>
                <w:color w:val="auto"/>
              </w:rPr>
              <w:t>end</w:t>
            </w:r>
            <w:r w:rsidRPr="00D61828">
              <w:rPr>
                <w:rFonts w:cs="Arial"/>
                <w:color w:val="auto"/>
                <w:spacing w:val="-4"/>
              </w:rPr>
              <w:t xml:space="preserve"> </w:t>
            </w:r>
            <w:r w:rsidRPr="00D61828">
              <w:rPr>
                <w:rFonts w:cs="Arial"/>
                <w:color w:val="auto"/>
                <w:spacing w:val="-1"/>
              </w:rPr>
              <w:t>of</w:t>
            </w:r>
            <w:r w:rsidRPr="00D61828">
              <w:rPr>
                <w:rFonts w:cs="Arial"/>
                <w:color w:val="auto"/>
                <w:spacing w:val="-5"/>
              </w:rPr>
              <w:t xml:space="preserve"> </w:t>
            </w:r>
            <w:r w:rsidRPr="00D61828">
              <w:rPr>
                <w:rFonts w:cs="Arial"/>
                <w:color w:val="auto"/>
              </w:rPr>
              <w:t>the</w:t>
            </w:r>
            <w:r w:rsidRPr="00D61828">
              <w:rPr>
                <w:rFonts w:cs="Arial"/>
                <w:color w:val="auto"/>
                <w:spacing w:val="-5"/>
              </w:rPr>
              <w:t xml:space="preserve"> </w:t>
            </w:r>
            <w:r w:rsidRPr="00D61828">
              <w:rPr>
                <w:rFonts w:cs="Arial"/>
                <w:color w:val="auto"/>
              </w:rPr>
              <w:t>Initial</w:t>
            </w:r>
            <w:r w:rsidRPr="00D61828">
              <w:rPr>
                <w:rFonts w:cs="Arial"/>
                <w:color w:val="auto"/>
                <w:spacing w:val="-4"/>
              </w:rPr>
              <w:t xml:space="preserve"> </w:t>
            </w:r>
            <w:r w:rsidRPr="00D61828">
              <w:rPr>
                <w:rFonts w:cs="Arial"/>
                <w:color w:val="auto"/>
                <w:spacing w:val="-1"/>
              </w:rPr>
              <w:t>Term</w:t>
            </w:r>
            <w:r w:rsidRPr="00D61828">
              <w:rPr>
                <w:rFonts w:cs="Arial"/>
                <w:color w:val="auto"/>
                <w:spacing w:val="-3"/>
              </w:rPr>
              <w:t xml:space="preserve"> </w:t>
            </w:r>
            <w:r w:rsidRPr="00D61828">
              <w:rPr>
                <w:rFonts w:cs="Arial"/>
                <w:color w:val="auto"/>
                <w:spacing w:val="1"/>
              </w:rPr>
              <w:t>of</w:t>
            </w:r>
            <w:r w:rsidRPr="00D61828">
              <w:rPr>
                <w:rFonts w:cs="Arial"/>
                <w:color w:val="auto"/>
                <w:spacing w:val="-5"/>
              </w:rPr>
              <w:t xml:space="preserve"> </w:t>
            </w:r>
            <w:r w:rsidRPr="00D61828">
              <w:rPr>
                <w:rFonts w:cs="Arial"/>
                <w:color w:val="auto"/>
                <w:spacing w:val="-1"/>
              </w:rPr>
              <w:t>the</w:t>
            </w:r>
            <w:r w:rsidRPr="00D61828">
              <w:rPr>
                <w:rFonts w:cs="Arial"/>
                <w:color w:val="auto"/>
                <w:spacing w:val="-3"/>
              </w:rPr>
              <w:t xml:space="preserve"> </w:t>
            </w:r>
            <w:r w:rsidRPr="00D61828">
              <w:rPr>
                <w:rFonts w:cs="Arial"/>
                <w:color w:val="auto"/>
                <w:spacing w:val="-1"/>
              </w:rPr>
              <w:t>Contract</w:t>
            </w:r>
            <w:r>
              <w:rPr>
                <w:rFonts w:cs="Arial"/>
                <w:color w:val="auto"/>
                <w:spacing w:val="-1"/>
              </w:rPr>
              <w:t>, at least one of the following targets must be achieved</w:t>
            </w:r>
            <w:r w:rsidRPr="00D61828">
              <w:rPr>
                <w:rFonts w:cs="Arial"/>
                <w:color w:val="auto"/>
                <w:spacing w:val="-1"/>
              </w:rPr>
              <w:t>:</w:t>
            </w:r>
          </w:p>
          <w:p w14:paraId="45707BC4" w14:textId="77777777" w:rsidR="00AD494C" w:rsidRPr="00D61828" w:rsidRDefault="00AD494C" w:rsidP="00AA1F72">
            <w:pPr>
              <w:pStyle w:val="NoteToTenderersList-ASDEFCON"/>
              <w:numPr>
                <w:ilvl w:val="0"/>
                <w:numId w:val="44"/>
              </w:numPr>
            </w:pPr>
            <w:r w:rsidRPr="00D61828">
              <w:t>at</w:t>
            </w:r>
            <w:r w:rsidRPr="002E3187">
              <w:rPr>
                <w:spacing w:val="-7"/>
              </w:rPr>
              <w:t xml:space="preserve"> </w:t>
            </w:r>
            <w:r w:rsidRPr="00D61828">
              <w:t>least</w:t>
            </w:r>
            <w:r w:rsidRPr="002E3187">
              <w:rPr>
                <w:spacing w:val="-6"/>
              </w:rPr>
              <w:t xml:space="preserve"> </w:t>
            </w:r>
            <w:r w:rsidRPr="00D61828">
              <w:t>3</w:t>
            </w:r>
            <w:r w:rsidRPr="002E3187">
              <w:rPr>
                <w:spacing w:val="-4"/>
              </w:rPr>
              <w:t xml:space="preserve"> </w:t>
            </w:r>
            <w:r w:rsidRPr="00D61828">
              <w:t>per</w:t>
            </w:r>
            <w:r w:rsidRPr="002E3187">
              <w:rPr>
                <w:spacing w:val="-5"/>
              </w:rPr>
              <w:t xml:space="preserve"> </w:t>
            </w:r>
            <w:r w:rsidRPr="00D61828">
              <w:t>cent</w:t>
            </w:r>
            <w:r w:rsidRPr="002E3187">
              <w:rPr>
                <w:spacing w:val="-5"/>
              </w:rPr>
              <w:t xml:space="preserve"> </w:t>
            </w:r>
            <w:r w:rsidRPr="00D61828">
              <w:t>of</w:t>
            </w:r>
            <w:r w:rsidRPr="002E3187">
              <w:rPr>
                <w:spacing w:val="-6"/>
              </w:rPr>
              <w:t xml:space="preserve"> </w:t>
            </w:r>
            <w:r w:rsidRPr="00D61828">
              <w:t>the</w:t>
            </w:r>
            <w:r w:rsidRPr="002E3187">
              <w:rPr>
                <w:spacing w:val="-6"/>
              </w:rPr>
              <w:t xml:space="preserve"> </w:t>
            </w:r>
            <w:r w:rsidRPr="00D61828">
              <w:t>full</w:t>
            </w:r>
            <w:r w:rsidRPr="002E3187">
              <w:rPr>
                <w:spacing w:val="-7"/>
              </w:rPr>
              <w:t xml:space="preserve"> </w:t>
            </w:r>
            <w:r w:rsidRPr="00D61828">
              <w:t>time</w:t>
            </w:r>
            <w:r w:rsidRPr="002E3187">
              <w:rPr>
                <w:spacing w:val="-4"/>
              </w:rPr>
              <w:t xml:space="preserve"> </w:t>
            </w:r>
            <w:r w:rsidRPr="00D61828">
              <w:t>equivalent</w:t>
            </w:r>
            <w:r w:rsidRPr="002E3187">
              <w:rPr>
                <w:spacing w:val="-5"/>
              </w:rPr>
              <w:t xml:space="preserve"> </w:t>
            </w:r>
            <w:r w:rsidRPr="00D61828">
              <w:t>Australian-based</w:t>
            </w:r>
            <w:r w:rsidRPr="002E3187">
              <w:rPr>
                <w:spacing w:val="-6"/>
              </w:rPr>
              <w:t xml:space="preserve"> </w:t>
            </w:r>
            <w:r w:rsidRPr="00D61828">
              <w:t>workforce</w:t>
            </w:r>
            <w:r w:rsidRPr="002E3187">
              <w:rPr>
                <w:spacing w:val="43"/>
                <w:w w:val="99"/>
              </w:rPr>
              <w:t xml:space="preserve"> </w:t>
            </w:r>
            <w:r w:rsidRPr="00D61828">
              <w:t>of</w:t>
            </w:r>
            <w:r w:rsidRPr="002E3187">
              <w:rPr>
                <w:spacing w:val="-7"/>
              </w:rPr>
              <w:t xml:space="preserve"> </w:t>
            </w:r>
            <w:r w:rsidRPr="00D61828">
              <w:t>the</w:t>
            </w:r>
            <w:r w:rsidRPr="002E3187">
              <w:rPr>
                <w:spacing w:val="-7"/>
              </w:rPr>
              <w:t xml:space="preserve"> </w:t>
            </w:r>
            <w:r w:rsidRPr="00D61828">
              <w:t>Contractor</w:t>
            </w:r>
            <w:r w:rsidRPr="002E3187">
              <w:rPr>
                <w:spacing w:val="-4"/>
              </w:rPr>
              <w:t xml:space="preserve"> </w:t>
            </w:r>
            <w:r w:rsidRPr="00D61828">
              <w:t>must</w:t>
            </w:r>
            <w:r w:rsidRPr="002E3187">
              <w:rPr>
                <w:spacing w:val="-6"/>
              </w:rPr>
              <w:t xml:space="preserve"> </w:t>
            </w:r>
            <w:r w:rsidRPr="002E3187">
              <w:rPr>
                <w:spacing w:val="1"/>
              </w:rPr>
              <w:t>be</w:t>
            </w:r>
            <w:r w:rsidRPr="002E3187">
              <w:rPr>
                <w:spacing w:val="-7"/>
              </w:rPr>
              <w:t xml:space="preserve"> </w:t>
            </w:r>
            <w:r w:rsidRPr="00D61828">
              <w:t>Indigenous</w:t>
            </w:r>
            <w:r w:rsidRPr="002E3187">
              <w:rPr>
                <w:spacing w:val="-5"/>
              </w:rPr>
              <w:t xml:space="preserve"> </w:t>
            </w:r>
            <w:r w:rsidRPr="00D61828">
              <w:t>Australians,</w:t>
            </w:r>
            <w:r w:rsidRPr="002E3187">
              <w:rPr>
                <w:spacing w:val="-7"/>
              </w:rPr>
              <w:t xml:space="preserve"> </w:t>
            </w:r>
            <w:r w:rsidRPr="002E3187">
              <w:rPr>
                <w:spacing w:val="1"/>
              </w:rPr>
              <w:t>on</w:t>
            </w:r>
            <w:r w:rsidRPr="002E3187">
              <w:rPr>
                <w:spacing w:val="-6"/>
              </w:rPr>
              <w:t xml:space="preserve"> </w:t>
            </w:r>
            <w:r w:rsidRPr="00D61828">
              <w:t>average</w:t>
            </w:r>
            <w:r w:rsidRPr="002E3187">
              <w:rPr>
                <w:spacing w:val="-7"/>
              </w:rPr>
              <w:t xml:space="preserve"> </w:t>
            </w:r>
            <w:r w:rsidRPr="00D61828">
              <w:t>over</w:t>
            </w:r>
            <w:r w:rsidRPr="002E3187">
              <w:rPr>
                <w:spacing w:val="-6"/>
              </w:rPr>
              <w:t xml:space="preserve"> </w:t>
            </w:r>
            <w:r w:rsidRPr="00D61828">
              <w:t>the</w:t>
            </w:r>
            <w:r w:rsidRPr="002E3187">
              <w:rPr>
                <w:spacing w:val="50"/>
                <w:w w:val="99"/>
              </w:rPr>
              <w:t xml:space="preserve"> </w:t>
            </w:r>
            <w:r w:rsidRPr="00D61828">
              <w:t>Initial</w:t>
            </w:r>
            <w:r w:rsidRPr="002E3187">
              <w:rPr>
                <w:spacing w:val="-7"/>
              </w:rPr>
              <w:t xml:space="preserve"> </w:t>
            </w:r>
            <w:r w:rsidRPr="00D61828">
              <w:t>Term</w:t>
            </w:r>
            <w:r w:rsidRPr="002E3187">
              <w:rPr>
                <w:spacing w:val="-4"/>
              </w:rPr>
              <w:t xml:space="preserve"> </w:t>
            </w:r>
            <w:r w:rsidRPr="00D61828">
              <w:t>of</w:t>
            </w:r>
            <w:r w:rsidRPr="002E3187">
              <w:rPr>
                <w:spacing w:val="-6"/>
              </w:rPr>
              <w:t xml:space="preserve"> </w:t>
            </w:r>
            <w:r w:rsidRPr="00D61828">
              <w:t>the</w:t>
            </w:r>
            <w:r w:rsidRPr="002E3187">
              <w:rPr>
                <w:spacing w:val="-5"/>
              </w:rPr>
              <w:t xml:space="preserve"> </w:t>
            </w:r>
            <w:r w:rsidRPr="00D61828">
              <w:t>Contract;</w:t>
            </w:r>
          </w:p>
          <w:p w14:paraId="0748F875" w14:textId="77777777" w:rsidR="00AD494C" w:rsidRPr="00D61828" w:rsidRDefault="00AD494C" w:rsidP="00AD494C">
            <w:pPr>
              <w:pStyle w:val="NoteToTenderersList-ASDEFCON"/>
              <w:spacing w:line="240" w:lineRule="auto"/>
            </w:pPr>
            <w:r w:rsidRPr="00D61828">
              <w:rPr>
                <w:rFonts w:eastAsia="Arial"/>
              </w:rPr>
              <w:t>at</w:t>
            </w:r>
            <w:r w:rsidRPr="00D61828">
              <w:rPr>
                <w:rFonts w:eastAsia="Arial"/>
                <w:spacing w:val="-6"/>
              </w:rPr>
              <w:t xml:space="preserve"> </w:t>
            </w:r>
            <w:r w:rsidRPr="00D61828">
              <w:rPr>
                <w:rFonts w:eastAsia="Arial"/>
              </w:rPr>
              <w:t>least</w:t>
            </w:r>
            <w:r w:rsidRPr="00D61828">
              <w:rPr>
                <w:rFonts w:eastAsia="Arial"/>
                <w:spacing w:val="-5"/>
              </w:rPr>
              <w:t xml:space="preserve"> </w:t>
            </w:r>
            <w:r w:rsidRPr="00D61828">
              <w:rPr>
                <w:rFonts w:eastAsia="Arial"/>
              </w:rPr>
              <w:t>3</w:t>
            </w:r>
            <w:r w:rsidRPr="00D61828">
              <w:rPr>
                <w:rFonts w:eastAsia="Arial"/>
                <w:spacing w:val="-4"/>
              </w:rPr>
              <w:t xml:space="preserve"> </w:t>
            </w:r>
            <w:r w:rsidRPr="00D61828">
              <w:rPr>
                <w:rFonts w:eastAsia="Arial"/>
              </w:rPr>
              <w:t>per</w:t>
            </w:r>
            <w:r w:rsidRPr="00D61828">
              <w:rPr>
                <w:rFonts w:eastAsia="Arial"/>
                <w:spacing w:val="-4"/>
              </w:rPr>
              <w:t xml:space="preserve"> </w:t>
            </w:r>
            <w:r w:rsidRPr="00D61828">
              <w:rPr>
                <w:rFonts w:eastAsia="Arial"/>
              </w:rPr>
              <w:t>cent</w:t>
            </w:r>
            <w:r w:rsidRPr="00D61828">
              <w:rPr>
                <w:rFonts w:eastAsia="Arial"/>
                <w:spacing w:val="-3"/>
              </w:rPr>
              <w:t xml:space="preserve"> </w:t>
            </w:r>
            <w:r w:rsidRPr="00D61828">
              <w:rPr>
                <w:rFonts w:eastAsia="Arial"/>
              </w:rPr>
              <w:t>of</w:t>
            </w:r>
            <w:r w:rsidRPr="00D61828">
              <w:rPr>
                <w:rFonts w:eastAsia="Arial"/>
                <w:spacing w:val="-6"/>
              </w:rPr>
              <w:t xml:space="preserve"> </w:t>
            </w:r>
            <w:r w:rsidRPr="00D61828">
              <w:rPr>
                <w:rFonts w:eastAsia="Arial"/>
              </w:rPr>
              <w:t>the</w:t>
            </w:r>
            <w:r w:rsidRPr="00D61828">
              <w:rPr>
                <w:rFonts w:eastAsia="Arial"/>
                <w:spacing w:val="-5"/>
              </w:rPr>
              <w:t xml:space="preserve"> </w:t>
            </w:r>
            <w:r w:rsidRPr="00D61828">
              <w:rPr>
                <w:rFonts w:eastAsia="Arial"/>
              </w:rPr>
              <w:t>value</w:t>
            </w:r>
            <w:r w:rsidRPr="00D61828">
              <w:rPr>
                <w:rFonts w:eastAsia="Arial"/>
                <w:spacing w:val="-4"/>
              </w:rPr>
              <w:t xml:space="preserve"> </w:t>
            </w:r>
            <w:r w:rsidRPr="00D61828">
              <w:rPr>
                <w:rFonts w:eastAsia="Arial"/>
              </w:rPr>
              <w:t>of</w:t>
            </w:r>
            <w:r w:rsidRPr="00D61828">
              <w:rPr>
                <w:rFonts w:eastAsia="Arial"/>
                <w:spacing w:val="-5"/>
              </w:rPr>
              <w:t xml:space="preserve"> </w:t>
            </w:r>
            <w:r w:rsidRPr="00D61828">
              <w:rPr>
                <w:rFonts w:eastAsia="Arial"/>
              </w:rPr>
              <w:t>the</w:t>
            </w:r>
            <w:r w:rsidRPr="00D61828">
              <w:rPr>
                <w:rFonts w:eastAsia="Arial"/>
                <w:spacing w:val="-5"/>
              </w:rPr>
              <w:t xml:space="preserve"> </w:t>
            </w:r>
            <w:r w:rsidRPr="00D61828">
              <w:rPr>
                <w:rFonts w:eastAsia="Arial"/>
              </w:rPr>
              <w:t>Contractor’s</w:t>
            </w:r>
            <w:r w:rsidRPr="00D61828">
              <w:rPr>
                <w:rFonts w:eastAsia="Arial"/>
                <w:spacing w:val="-2"/>
              </w:rPr>
              <w:t xml:space="preserve"> </w:t>
            </w:r>
            <w:r w:rsidRPr="00D61828">
              <w:rPr>
                <w:rFonts w:eastAsia="Arial"/>
              </w:rPr>
              <w:t>Australian</w:t>
            </w:r>
            <w:r w:rsidRPr="00D61828">
              <w:rPr>
                <w:rFonts w:eastAsia="Arial"/>
                <w:spacing w:val="-5"/>
              </w:rPr>
              <w:t xml:space="preserve"> </w:t>
            </w:r>
            <w:r w:rsidRPr="00D61828">
              <w:rPr>
                <w:rFonts w:eastAsia="Arial"/>
              </w:rPr>
              <w:t>supply</w:t>
            </w:r>
            <w:r w:rsidRPr="00D61828">
              <w:rPr>
                <w:rFonts w:eastAsia="Arial"/>
                <w:spacing w:val="-5"/>
              </w:rPr>
              <w:t xml:space="preserve"> </w:t>
            </w:r>
            <w:r w:rsidRPr="00D61828">
              <w:rPr>
                <w:rFonts w:eastAsia="Arial"/>
              </w:rPr>
              <w:t>chain</w:t>
            </w:r>
            <w:r w:rsidRPr="00D61828">
              <w:rPr>
                <w:rFonts w:eastAsia="Arial"/>
                <w:spacing w:val="57"/>
                <w:w w:val="99"/>
              </w:rPr>
              <w:t xml:space="preserve"> </w:t>
            </w:r>
            <w:r w:rsidRPr="00D61828">
              <w:rPr>
                <w:rFonts w:eastAsia="Arial"/>
              </w:rPr>
              <w:t>must</w:t>
            </w:r>
            <w:r w:rsidRPr="00D61828">
              <w:rPr>
                <w:rFonts w:eastAsia="Arial"/>
                <w:spacing w:val="-8"/>
              </w:rPr>
              <w:t xml:space="preserve"> </w:t>
            </w:r>
            <w:r w:rsidRPr="00D61828">
              <w:rPr>
                <w:rFonts w:eastAsia="Arial"/>
              </w:rPr>
              <w:t>be</w:t>
            </w:r>
            <w:r w:rsidRPr="00D61828">
              <w:rPr>
                <w:rFonts w:eastAsia="Arial"/>
                <w:spacing w:val="-5"/>
              </w:rPr>
              <w:t xml:space="preserve"> </w:t>
            </w:r>
            <w:r w:rsidRPr="00D61828">
              <w:rPr>
                <w:rFonts w:eastAsia="Arial"/>
              </w:rPr>
              <w:t>subcontracted</w:t>
            </w:r>
            <w:r w:rsidRPr="00D61828">
              <w:rPr>
                <w:rFonts w:eastAsia="Arial"/>
                <w:spacing w:val="-7"/>
              </w:rPr>
              <w:t xml:space="preserve"> </w:t>
            </w:r>
            <w:r w:rsidRPr="00D61828">
              <w:rPr>
                <w:rFonts w:eastAsia="Arial"/>
                <w:spacing w:val="1"/>
              </w:rPr>
              <w:t>to</w:t>
            </w:r>
            <w:r w:rsidRPr="00D61828">
              <w:rPr>
                <w:rFonts w:eastAsia="Arial"/>
                <w:spacing w:val="-8"/>
              </w:rPr>
              <w:t xml:space="preserve"> </w:t>
            </w:r>
            <w:r w:rsidRPr="00D61828">
              <w:rPr>
                <w:rFonts w:eastAsia="Arial"/>
              </w:rPr>
              <w:t>Indigenous</w:t>
            </w:r>
            <w:r w:rsidRPr="00D61828">
              <w:rPr>
                <w:rFonts w:eastAsia="Arial"/>
                <w:spacing w:val="-6"/>
              </w:rPr>
              <w:t xml:space="preserve"> </w:t>
            </w:r>
            <w:r>
              <w:rPr>
                <w:rFonts w:eastAsia="Arial"/>
              </w:rPr>
              <w:t>E</w:t>
            </w:r>
            <w:r w:rsidRPr="00D61828">
              <w:rPr>
                <w:rFonts w:eastAsia="Arial"/>
              </w:rPr>
              <w:t>nterprises,</w:t>
            </w:r>
            <w:r w:rsidRPr="00D61828">
              <w:rPr>
                <w:rFonts w:eastAsia="Arial"/>
                <w:spacing w:val="-5"/>
              </w:rPr>
              <w:t xml:space="preserve"> </w:t>
            </w:r>
            <w:r w:rsidRPr="00D61828">
              <w:rPr>
                <w:rFonts w:eastAsia="Arial"/>
              </w:rPr>
              <w:t>over</w:t>
            </w:r>
            <w:r w:rsidRPr="00D61828">
              <w:rPr>
                <w:rFonts w:eastAsia="Arial"/>
                <w:spacing w:val="-7"/>
              </w:rPr>
              <w:t xml:space="preserve"> </w:t>
            </w:r>
            <w:r w:rsidRPr="00D61828">
              <w:rPr>
                <w:rFonts w:eastAsia="Arial"/>
              </w:rPr>
              <w:t>the</w:t>
            </w:r>
            <w:r w:rsidRPr="00D61828">
              <w:rPr>
                <w:rFonts w:eastAsia="Arial"/>
                <w:spacing w:val="82"/>
                <w:w w:val="99"/>
              </w:rPr>
              <w:t xml:space="preserve"> </w:t>
            </w:r>
            <w:r w:rsidRPr="00D61828">
              <w:rPr>
                <w:rFonts w:eastAsia="Arial"/>
              </w:rPr>
              <w:t>Initial</w:t>
            </w:r>
            <w:r w:rsidRPr="00D61828">
              <w:rPr>
                <w:rFonts w:eastAsia="Arial"/>
                <w:spacing w:val="-7"/>
              </w:rPr>
              <w:t xml:space="preserve"> </w:t>
            </w:r>
            <w:r w:rsidRPr="00D61828">
              <w:rPr>
                <w:rFonts w:eastAsia="Arial"/>
              </w:rPr>
              <w:t>Term</w:t>
            </w:r>
            <w:r w:rsidRPr="00D61828">
              <w:rPr>
                <w:rFonts w:eastAsia="Arial"/>
                <w:spacing w:val="-4"/>
              </w:rPr>
              <w:t xml:space="preserve"> </w:t>
            </w:r>
            <w:r w:rsidRPr="00D61828">
              <w:rPr>
                <w:rFonts w:eastAsia="Arial"/>
              </w:rPr>
              <w:t>of</w:t>
            </w:r>
            <w:r w:rsidRPr="00D61828">
              <w:rPr>
                <w:rFonts w:eastAsia="Arial"/>
                <w:spacing w:val="-6"/>
              </w:rPr>
              <w:t xml:space="preserve"> </w:t>
            </w:r>
            <w:r w:rsidRPr="00D61828">
              <w:rPr>
                <w:rFonts w:eastAsia="Arial"/>
              </w:rPr>
              <w:t>the</w:t>
            </w:r>
            <w:r w:rsidRPr="00D61828">
              <w:rPr>
                <w:rFonts w:eastAsia="Arial"/>
                <w:spacing w:val="-5"/>
              </w:rPr>
              <w:t xml:space="preserve"> </w:t>
            </w:r>
            <w:r w:rsidRPr="00D61828">
              <w:rPr>
                <w:rFonts w:eastAsia="Arial"/>
              </w:rPr>
              <w:t>Contract;</w:t>
            </w:r>
            <w:r w:rsidRPr="00D61828">
              <w:rPr>
                <w:rFonts w:eastAsia="Arial"/>
                <w:spacing w:val="-4"/>
              </w:rPr>
              <w:t xml:space="preserve"> </w:t>
            </w:r>
            <w:r w:rsidRPr="00D61828">
              <w:rPr>
                <w:rFonts w:eastAsia="Arial"/>
              </w:rPr>
              <w:t>or</w:t>
            </w:r>
          </w:p>
          <w:p w14:paraId="15704359" w14:textId="77777777" w:rsidR="00AD494C" w:rsidRPr="00D61828" w:rsidRDefault="00AD494C" w:rsidP="00AD494C">
            <w:pPr>
              <w:pStyle w:val="NoteToTenderersList-ASDEFCON"/>
              <w:spacing w:line="240" w:lineRule="auto"/>
            </w:pPr>
            <w:r w:rsidRPr="00D61828">
              <w:t xml:space="preserve">a minimum percentage of the full time equivalent Australian-based workforce must be Indigenous Australians on average of the initial term of the contract, and a minimum percentage of the value of the Contractor’s supply chain must be subcontracted to Indigenous enterprises, such that both minimum percentages add up to </w:t>
            </w:r>
            <w:r>
              <w:t xml:space="preserve">at least </w:t>
            </w:r>
            <w:r w:rsidRPr="00D61828">
              <w:t>3 per cent over the Initial Term of the Contract</w:t>
            </w:r>
            <w:r>
              <w:t>.</w:t>
            </w:r>
          </w:p>
          <w:p w14:paraId="0ED47292" w14:textId="77777777" w:rsidR="00AD494C" w:rsidRPr="00B6402E" w:rsidRDefault="00AD494C" w:rsidP="00AD494C">
            <w:pPr>
              <w:pStyle w:val="ATTANNLV3-ASDEFCON"/>
              <w:rPr>
                <w:lang w:val="en-US"/>
              </w:rPr>
            </w:pPr>
            <w:r w:rsidRPr="00B6402E">
              <w:rPr>
                <w:lang w:val="en-US"/>
              </w:rPr>
              <w:t>at the</w:t>
            </w:r>
            <w:r w:rsidRPr="0001614A">
              <w:rPr>
                <w:lang w:val="en-GB"/>
              </w:rPr>
              <w:t xml:space="preserve"> organisation</w:t>
            </w:r>
            <w:r w:rsidRPr="00B6402E">
              <w:rPr>
                <w:lang w:val="en-US"/>
              </w:rPr>
              <w:t xml:space="preserve"> based level, at least:</w:t>
            </w:r>
          </w:p>
          <w:p w14:paraId="073BF83A" w14:textId="15718EE5" w:rsidR="00AD494C" w:rsidRPr="00B6402E" w:rsidRDefault="00AD494C" w:rsidP="00AD494C">
            <w:pPr>
              <w:pStyle w:val="ATTANNLV4-ASDEFCON"/>
              <w:rPr>
                <w:lang w:val="en-US"/>
              </w:rPr>
            </w:pPr>
            <w:r>
              <w:rPr>
                <w:b/>
              </w:rPr>
              <w:fldChar w:fldCharType="begin">
                <w:ffData>
                  <w:name w:val="Text135"/>
                  <w:enabled/>
                  <w:calcOnExit w:val="0"/>
                  <w:textInput>
                    <w:default w:val="[INSERT EXACT PERCENTAGE]"/>
                  </w:textInput>
                </w:ffData>
              </w:fldChar>
            </w:r>
            <w:r>
              <w:rPr>
                <w:b/>
              </w:rPr>
              <w:instrText xml:space="preserve"> FORMTEXT </w:instrText>
            </w:r>
            <w:r>
              <w:rPr>
                <w:b/>
              </w:rPr>
            </w:r>
            <w:r>
              <w:rPr>
                <w:b/>
              </w:rPr>
              <w:fldChar w:fldCharType="separate"/>
            </w:r>
            <w:r w:rsidR="00B90F62">
              <w:rPr>
                <w:b/>
                <w:noProof/>
              </w:rPr>
              <w:t>[INSERT EXACT PERCENTAGE]</w:t>
            </w:r>
            <w:r>
              <w:rPr>
                <w:b/>
              </w:rPr>
              <w:fldChar w:fldCharType="end"/>
            </w:r>
            <w:r w:rsidRPr="00B6402E">
              <w:rPr>
                <w:b/>
              </w:rPr>
              <w:t>%</w:t>
            </w:r>
            <w:r w:rsidRPr="00B6402E">
              <w:rPr>
                <w:lang w:val="en-US"/>
              </w:rPr>
              <w:t xml:space="preserve"> of </w:t>
            </w:r>
            <w:r>
              <w:rPr>
                <w:b/>
              </w:rPr>
              <w:fldChar w:fldCharType="begin">
                <w:ffData>
                  <w:name w:val="Text136"/>
                  <w:enabled/>
                  <w:calcOnExit w:val="0"/>
                  <w:textInput>
                    <w:default w:val="[INSERT COMPANY NAME]"/>
                  </w:textInput>
                </w:ffData>
              </w:fldChar>
            </w:r>
            <w:r>
              <w:rPr>
                <w:b/>
              </w:rPr>
              <w:instrText xml:space="preserve"> FORMTEXT </w:instrText>
            </w:r>
            <w:r>
              <w:rPr>
                <w:b/>
              </w:rPr>
            </w:r>
            <w:r>
              <w:rPr>
                <w:b/>
              </w:rPr>
              <w:fldChar w:fldCharType="separate"/>
            </w:r>
            <w:r w:rsidR="00B90F62">
              <w:rPr>
                <w:b/>
                <w:noProof/>
              </w:rPr>
              <w:t>[INSERT COMPANY NAME]</w:t>
            </w:r>
            <w:r>
              <w:rPr>
                <w:b/>
              </w:rPr>
              <w:fldChar w:fldCharType="end"/>
            </w:r>
            <w:r w:rsidRPr="00B6402E">
              <w:t>’s</w:t>
            </w:r>
            <w:r w:rsidRPr="00B6402E">
              <w:rPr>
                <w:lang w:val="en-US"/>
              </w:rPr>
              <w:t xml:space="preserve"> full time equivalent Australian-based workforce will be Indigenous Australians over the Initial Term; and</w:t>
            </w:r>
          </w:p>
          <w:p w14:paraId="53F7CBA3" w14:textId="5DC7B901" w:rsidR="00383902" w:rsidRDefault="00AD494C" w:rsidP="005F5E89">
            <w:pPr>
              <w:pStyle w:val="ATTANNLV4-ASDEFCON"/>
            </w:pPr>
            <w:r>
              <w:rPr>
                <w:b/>
              </w:rPr>
              <w:fldChar w:fldCharType="begin">
                <w:ffData>
                  <w:name w:val="Text137"/>
                  <w:enabled/>
                  <w:calcOnExit w:val="0"/>
                  <w:textInput>
                    <w:default w:val="[INSERT EXACT PERCENTAGE]"/>
                  </w:textInput>
                </w:ffData>
              </w:fldChar>
            </w:r>
            <w:r>
              <w:rPr>
                <w:b/>
              </w:rPr>
              <w:instrText xml:space="preserve"> FORMTEXT </w:instrText>
            </w:r>
            <w:r>
              <w:rPr>
                <w:b/>
              </w:rPr>
            </w:r>
            <w:r>
              <w:rPr>
                <w:b/>
              </w:rPr>
              <w:fldChar w:fldCharType="separate"/>
            </w:r>
            <w:r w:rsidR="00B90F62">
              <w:rPr>
                <w:b/>
                <w:noProof/>
              </w:rPr>
              <w:t>[INSERT EXACT PERCENTAGE]</w:t>
            </w:r>
            <w:r>
              <w:rPr>
                <w:b/>
              </w:rPr>
              <w:fldChar w:fldCharType="end"/>
            </w:r>
            <w:r w:rsidRPr="00B6402E">
              <w:rPr>
                <w:b/>
              </w:rPr>
              <w:t>%</w:t>
            </w:r>
            <w:r w:rsidRPr="00B6402E">
              <w:rPr>
                <w:lang w:val="en-US"/>
              </w:rPr>
              <w:t xml:space="preserve"> of the value of </w:t>
            </w:r>
            <w:r>
              <w:rPr>
                <w:b/>
              </w:rPr>
              <w:fldChar w:fldCharType="begin">
                <w:ffData>
                  <w:name w:val="Text138"/>
                  <w:enabled/>
                  <w:calcOnExit w:val="0"/>
                  <w:textInput>
                    <w:default w:val="[INSERT COMPANY NAME]"/>
                  </w:textInput>
                </w:ffData>
              </w:fldChar>
            </w:r>
            <w:r>
              <w:rPr>
                <w:b/>
              </w:rPr>
              <w:instrText xml:space="preserve"> FORMTEXT </w:instrText>
            </w:r>
            <w:r>
              <w:rPr>
                <w:b/>
              </w:rPr>
            </w:r>
            <w:r>
              <w:rPr>
                <w:b/>
              </w:rPr>
              <w:fldChar w:fldCharType="separate"/>
            </w:r>
            <w:r w:rsidR="00B90F62">
              <w:rPr>
                <w:b/>
                <w:noProof/>
              </w:rPr>
              <w:t>[INSERT COMPANY NAME]</w:t>
            </w:r>
            <w:r>
              <w:rPr>
                <w:b/>
              </w:rPr>
              <w:fldChar w:fldCharType="end"/>
            </w:r>
            <w:r w:rsidRPr="00B6402E">
              <w:t>’s</w:t>
            </w:r>
            <w:r w:rsidRPr="00B6402E">
              <w:rPr>
                <w:lang w:val="en-US"/>
              </w:rPr>
              <w:t xml:space="preserve"> Australian supply chain will be subcontracted to Indigenous </w:t>
            </w:r>
            <w:r>
              <w:rPr>
                <w:lang w:val="en-US"/>
              </w:rPr>
              <w:t>E</w:t>
            </w:r>
            <w:r w:rsidRPr="00B6402E">
              <w:rPr>
                <w:lang w:val="en-US"/>
              </w:rPr>
              <w:t>nterprises over the Initial Term.</w:t>
            </w:r>
          </w:p>
        </w:tc>
      </w:tr>
    </w:tbl>
    <w:p w14:paraId="51991D33" w14:textId="77777777" w:rsidR="00AD494C" w:rsidRDefault="00AD494C" w:rsidP="004842F8">
      <w:pPr>
        <w:pStyle w:val="NoteToTenderers-ASDEFCON"/>
        <w:rPr>
          <w:lang w:val="en-US"/>
        </w:rPr>
      </w:pPr>
      <w:r>
        <w:rPr>
          <w:lang w:val="en-US"/>
        </w:rPr>
        <w:t>Note to tenderers: Tenderer</w:t>
      </w:r>
      <w:r w:rsidRPr="00B329F8">
        <w:rPr>
          <w:lang w:val="en-US"/>
        </w:rPr>
        <w:t xml:space="preserve"> to insert details of how the </w:t>
      </w:r>
      <w:r>
        <w:rPr>
          <w:lang w:val="en-US"/>
        </w:rPr>
        <w:t>MMRs will be met.  This may include details of the tenderer’s</w:t>
      </w:r>
      <w:r w:rsidRPr="00B329F8">
        <w:rPr>
          <w:lang w:val="en-US"/>
        </w:rPr>
        <w:t xml:space="preserve"> c</w:t>
      </w:r>
      <w:r>
        <w:rPr>
          <w:lang w:val="en-US"/>
        </w:rPr>
        <w:t>urrent workforce / supply chain</w:t>
      </w:r>
      <w:r w:rsidRPr="00B329F8">
        <w:rPr>
          <w:lang w:val="en-US"/>
        </w:rPr>
        <w:t xml:space="preserve"> at e</w:t>
      </w:r>
      <w:r>
        <w:rPr>
          <w:lang w:val="en-US"/>
        </w:rPr>
        <w:t>ither /</w:t>
      </w:r>
      <w:r w:rsidRPr="00B329F8">
        <w:rPr>
          <w:lang w:val="en-US"/>
        </w:rPr>
        <w:t xml:space="preserve"> both the contract</w:t>
      </w:r>
      <w:r>
        <w:rPr>
          <w:lang w:val="en-US"/>
        </w:rPr>
        <w:t xml:space="preserve"> /</w:t>
      </w:r>
      <w:r w:rsidRPr="001F2BBF">
        <w:rPr>
          <w:lang w:val="en-GB"/>
        </w:rPr>
        <w:t xml:space="preserve"> organisation</w:t>
      </w:r>
      <w:r>
        <w:rPr>
          <w:lang w:val="en-US"/>
        </w:rPr>
        <w:t xml:space="preserve"> level and how the proposed</w:t>
      </w:r>
      <w:r w:rsidRPr="00B329F8">
        <w:rPr>
          <w:lang w:val="en-US"/>
        </w:rPr>
        <w:t xml:space="preserve"> percentages to meet the </w:t>
      </w:r>
      <w:r>
        <w:rPr>
          <w:lang w:val="en-US"/>
        </w:rPr>
        <w:t xml:space="preserve">MMRs will be achieved. </w:t>
      </w:r>
    </w:p>
    <w:p w14:paraId="7A01FD53" w14:textId="311CDD9E" w:rsidR="00AD494C" w:rsidRDefault="00AD494C" w:rsidP="004842F8">
      <w:pPr>
        <w:pStyle w:val="ATTANNLV2-ASDEFCON"/>
        <w:spacing w:before="120"/>
      </w:pPr>
      <w:r w:rsidRPr="00B6402E">
        <w:t>To meet the Mandatory Minimum Requirements for the purposes of the Indigenous Procurement Policy,</w:t>
      </w:r>
      <w:r w:rsidRPr="00B329F8">
        <w:t xml:space="preserve"> </w:t>
      </w:r>
      <w:r>
        <w:rPr>
          <w:b/>
          <w:highlight w:val="darkGray"/>
        </w:rPr>
        <w:fldChar w:fldCharType="begin">
          <w:ffData>
            <w:name w:val="Text139"/>
            <w:enabled/>
            <w:calcOnExit w:val="0"/>
            <w:textInput>
              <w:default w:val="[INSERT COMPANY NAME]"/>
            </w:textInput>
          </w:ffData>
        </w:fldChar>
      </w:r>
      <w:r>
        <w:rPr>
          <w:b/>
          <w:highlight w:val="darkGray"/>
        </w:rPr>
        <w:instrText xml:space="preserve"> FORMTEXT </w:instrText>
      </w:r>
      <w:r>
        <w:rPr>
          <w:b/>
          <w:highlight w:val="darkGray"/>
        </w:rPr>
      </w:r>
      <w:r>
        <w:rPr>
          <w:b/>
          <w:highlight w:val="darkGray"/>
        </w:rPr>
        <w:fldChar w:fldCharType="separate"/>
      </w:r>
      <w:r w:rsidR="00B90F62">
        <w:rPr>
          <w:b/>
          <w:noProof/>
          <w:highlight w:val="darkGray"/>
        </w:rPr>
        <w:t>[INSERT COMPANY NAME]</w:t>
      </w:r>
      <w:r>
        <w:rPr>
          <w:b/>
          <w:highlight w:val="darkGray"/>
        </w:rPr>
        <w:fldChar w:fldCharType="end"/>
      </w:r>
      <w:r w:rsidRPr="00B329F8">
        <w:t xml:space="preserve"> </w:t>
      </w:r>
      <w:r w:rsidRPr="00B6402E">
        <w:t xml:space="preserve">will undertake the following: </w:t>
      </w:r>
      <w:r>
        <w:rPr>
          <w:b/>
          <w:highlight w:val="darkGray"/>
        </w:rPr>
        <w:fldChar w:fldCharType="begin">
          <w:ffData>
            <w:name w:val="Text140"/>
            <w:enabled/>
            <w:calcOnExit w:val="0"/>
            <w:textInput>
              <w:default w:val="[INSERT RESPONSE]"/>
            </w:textInput>
          </w:ffData>
        </w:fldChar>
      </w:r>
      <w:r>
        <w:rPr>
          <w:b/>
          <w:highlight w:val="darkGray"/>
        </w:rPr>
        <w:instrText xml:space="preserve"> FORMTEXT </w:instrText>
      </w:r>
      <w:r>
        <w:rPr>
          <w:b/>
          <w:highlight w:val="darkGray"/>
        </w:rPr>
      </w:r>
      <w:r>
        <w:rPr>
          <w:b/>
          <w:highlight w:val="darkGray"/>
        </w:rPr>
        <w:fldChar w:fldCharType="separate"/>
      </w:r>
      <w:r w:rsidR="00B90F62">
        <w:rPr>
          <w:b/>
          <w:noProof/>
          <w:highlight w:val="darkGray"/>
        </w:rPr>
        <w:t>[INSERT RESPONSE]</w:t>
      </w:r>
      <w:r>
        <w:rPr>
          <w:b/>
          <w:highlight w:val="darkGray"/>
        </w:rPr>
        <w:fldChar w:fldCharType="end"/>
      </w:r>
    </w:p>
    <w:p w14:paraId="39604427" w14:textId="3EC00F44" w:rsidR="00AD494C" w:rsidRPr="00B329F8" w:rsidRDefault="00AD494C" w:rsidP="004842F8">
      <w:pPr>
        <w:pStyle w:val="ATTANNLV2-ASDEFCON"/>
        <w:rPr>
          <w:lang w:val="en-US"/>
        </w:rPr>
      </w:pPr>
      <w:r>
        <w:rPr>
          <w:b/>
          <w:highlight w:val="darkGray"/>
        </w:rPr>
        <w:fldChar w:fldCharType="begin">
          <w:ffData>
            <w:name w:val="Text141"/>
            <w:enabled/>
            <w:calcOnExit w:val="0"/>
            <w:textInput>
              <w:default w:val="[INSERT COMPANY NAME]"/>
            </w:textInput>
          </w:ffData>
        </w:fldChar>
      </w:r>
      <w:r>
        <w:rPr>
          <w:b/>
          <w:highlight w:val="darkGray"/>
        </w:rPr>
        <w:instrText xml:space="preserve"> FORMTEXT </w:instrText>
      </w:r>
      <w:r>
        <w:rPr>
          <w:b/>
          <w:highlight w:val="darkGray"/>
        </w:rPr>
      </w:r>
      <w:r>
        <w:rPr>
          <w:b/>
          <w:highlight w:val="darkGray"/>
        </w:rPr>
        <w:fldChar w:fldCharType="separate"/>
      </w:r>
      <w:r w:rsidR="00B90F62">
        <w:rPr>
          <w:b/>
          <w:noProof/>
          <w:highlight w:val="darkGray"/>
        </w:rPr>
        <w:t>[INSERT COMPANY NAME]</w:t>
      </w:r>
      <w:r>
        <w:rPr>
          <w:b/>
          <w:highlight w:val="darkGray"/>
        </w:rPr>
        <w:fldChar w:fldCharType="end"/>
      </w:r>
      <w:r w:rsidRPr="00B6402E">
        <w:t>’s</w:t>
      </w:r>
      <w:r w:rsidRPr="00B6402E">
        <w:rPr>
          <w:lang w:val="en-US"/>
        </w:rPr>
        <w:t xml:space="preserve"> rate of Indigenous employment</w:t>
      </w:r>
      <w:r>
        <w:rPr>
          <w:b/>
        </w:rPr>
        <w:t xml:space="preserve"> </w:t>
      </w:r>
      <w:r w:rsidRPr="00B6402E">
        <w:rPr>
          <w:lang w:val="en-US"/>
        </w:rPr>
        <w:t>and Indigenous supplier use as at</w:t>
      </w:r>
      <w:r>
        <w:rPr>
          <w:lang w:val="en-US"/>
        </w:rPr>
        <w:t xml:space="preserve"> </w:t>
      </w:r>
      <w:r>
        <w:rPr>
          <w:b/>
          <w:highlight w:val="darkGray"/>
        </w:rPr>
        <w:fldChar w:fldCharType="begin">
          <w:ffData>
            <w:name w:val="Text142"/>
            <w:enabled/>
            <w:calcOnExit w:val="0"/>
            <w:textInput>
              <w:default w:val="[INSERT TENDER CLOSING DATE]"/>
            </w:textInput>
          </w:ffData>
        </w:fldChar>
      </w:r>
      <w:r>
        <w:rPr>
          <w:b/>
          <w:highlight w:val="darkGray"/>
        </w:rPr>
        <w:instrText xml:space="preserve"> FORMTEXT </w:instrText>
      </w:r>
      <w:r>
        <w:rPr>
          <w:b/>
          <w:highlight w:val="darkGray"/>
        </w:rPr>
      </w:r>
      <w:r>
        <w:rPr>
          <w:b/>
          <w:highlight w:val="darkGray"/>
        </w:rPr>
        <w:fldChar w:fldCharType="separate"/>
      </w:r>
      <w:r w:rsidR="00B90F62">
        <w:rPr>
          <w:b/>
          <w:noProof/>
          <w:highlight w:val="darkGray"/>
        </w:rPr>
        <w:t>[INSERT TENDER CLOSING DATE]</w:t>
      </w:r>
      <w:r>
        <w:rPr>
          <w:b/>
          <w:highlight w:val="darkGray"/>
        </w:rPr>
        <w:fldChar w:fldCharType="end"/>
      </w:r>
      <w:r>
        <w:rPr>
          <w:lang w:val="en-US"/>
        </w:rPr>
        <w:t xml:space="preserve"> is </w:t>
      </w:r>
      <w:r>
        <w:rPr>
          <w:b/>
          <w:highlight w:val="darkGray"/>
        </w:rPr>
        <w:fldChar w:fldCharType="begin">
          <w:ffData>
            <w:name w:val="Text143"/>
            <w:enabled/>
            <w:calcOnExit w:val="0"/>
            <w:textInput>
              <w:default w:val="[INSERT RESPONSE]"/>
            </w:textInput>
          </w:ffData>
        </w:fldChar>
      </w:r>
      <w:r>
        <w:rPr>
          <w:b/>
          <w:highlight w:val="darkGray"/>
        </w:rPr>
        <w:instrText xml:space="preserve"> FORMTEXT </w:instrText>
      </w:r>
      <w:r>
        <w:rPr>
          <w:b/>
          <w:highlight w:val="darkGray"/>
        </w:rPr>
      </w:r>
      <w:r>
        <w:rPr>
          <w:b/>
          <w:highlight w:val="darkGray"/>
        </w:rPr>
        <w:fldChar w:fldCharType="separate"/>
      </w:r>
      <w:r w:rsidR="00B90F62">
        <w:rPr>
          <w:b/>
          <w:noProof/>
          <w:highlight w:val="darkGray"/>
        </w:rPr>
        <w:t>[INSERT RESPONSE]</w:t>
      </w:r>
      <w:r>
        <w:rPr>
          <w:b/>
          <w:highlight w:val="darkGray"/>
        </w:rPr>
        <w:fldChar w:fldCharType="end"/>
      </w:r>
      <w:r w:rsidRPr="00422700">
        <w:t>.</w:t>
      </w:r>
    </w:p>
    <w:p w14:paraId="3D234E55" w14:textId="408A2475" w:rsidR="00AD494C" w:rsidRDefault="00AD494C" w:rsidP="004842F8">
      <w:pPr>
        <w:pStyle w:val="ATTANNLV2-ASDEFCON"/>
        <w:rPr>
          <w:lang w:val="en-US"/>
        </w:rPr>
      </w:pPr>
      <w:r>
        <w:rPr>
          <w:b/>
          <w:highlight w:val="darkGray"/>
        </w:rPr>
        <w:fldChar w:fldCharType="begin">
          <w:ffData>
            <w:name w:val="Text144"/>
            <w:enabled/>
            <w:calcOnExit w:val="0"/>
            <w:textInput>
              <w:default w:val="[INSERT COMPANY NAME]"/>
            </w:textInput>
          </w:ffData>
        </w:fldChar>
      </w:r>
      <w:r>
        <w:rPr>
          <w:b/>
          <w:highlight w:val="darkGray"/>
        </w:rPr>
        <w:instrText xml:space="preserve"> FORMTEXT </w:instrText>
      </w:r>
      <w:r>
        <w:rPr>
          <w:b/>
          <w:highlight w:val="darkGray"/>
        </w:rPr>
      </w:r>
      <w:r>
        <w:rPr>
          <w:b/>
          <w:highlight w:val="darkGray"/>
        </w:rPr>
        <w:fldChar w:fldCharType="separate"/>
      </w:r>
      <w:r w:rsidR="00B90F62">
        <w:rPr>
          <w:b/>
          <w:noProof/>
          <w:highlight w:val="darkGray"/>
        </w:rPr>
        <w:t>[INSERT COMPANY NAME]</w:t>
      </w:r>
      <w:r>
        <w:rPr>
          <w:b/>
          <w:highlight w:val="darkGray"/>
        </w:rPr>
        <w:fldChar w:fldCharType="end"/>
      </w:r>
      <w:r>
        <w:rPr>
          <w:b/>
        </w:rPr>
        <w:t xml:space="preserve"> </w:t>
      </w:r>
      <w:r w:rsidRPr="00B6402E">
        <w:rPr>
          <w:lang w:val="en-US"/>
        </w:rPr>
        <w:t>demonstrates its commitment to Indigenous participation as follows:</w:t>
      </w:r>
      <w:r>
        <w:rPr>
          <w:lang w:val="en-US"/>
        </w:rPr>
        <w:t xml:space="preserve"> </w:t>
      </w:r>
      <w:r>
        <w:rPr>
          <w:b/>
          <w:highlight w:val="darkGray"/>
        </w:rPr>
        <w:fldChar w:fldCharType="begin">
          <w:ffData>
            <w:name w:val="Text145"/>
            <w:enabled/>
            <w:calcOnExit w:val="0"/>
            <w:textInput>
              <w:default w:val="[INSERT RESPONSE]"/>
            </w:textInput>
          </w:ffData>
        </w:fldChar>
      </w:r>
      <w:r>
        <w:rPr>
          <w:b/>
          <w:highlight w:val="darkGray"/>
        </w:rPr>
        <w:instrText xml:space="preserve"> FORMTEXT </w:instrText>
      </w:r>
      <w:r>
        <w:rPr>
          <w:b/>
          <w:highlight w:val="darkGray"/>
        </w:rPr>
      </w:r>
      <w:r>
        <w:rPr>
          <w:b/>
          <w:highlight w:val="darkGray"/>
        </w:rPr>
        <w:fldChar w:fldCharType="separate"/>
      </w:r>
      <w:r w:rsidR="00B90F62">
        <w:rPr>
          <w:b/>
          <w:noProof/>
          <w:highlight w:val="darkGray"/>
        </w:rPr>
        <w:t>[INSERT RESPONSE]</w:t>
      </w:r>
      <w:r>
        <w:rPr>
          <w:b/>
          <w:highlight w:val="darkGray"/>
        </w:rPr>
        <w:fldChar w:fldCharType="end"/>
      </w:r>
      <w:r w:rsidRPr="00422700">
        <w:t>.</w:t>
      </w:r>
    </w:p>
    <w:p w14:paraId="0E80D545" w14:textId="2D548CF6" w:rsidR="00AD494C" w:rsidRPr="005769C8" w:rsidRDefault="00AD494C" w:rsidP="00AD494C">
      <w:pPr>
        <w:pStyle w:val="ATTANNLV2-ASDEFCON"/>
        <w:rPr>
          <w:lang w:val="en-US"/>
        </w:rPr>
      </w:pPr>
      <w:r>
        <w:rPr>
          <w:b/>
          <w:highlight w:val="darkGray"/>
        </w:rPr>
        <w:fldChar w:fldCharType="begin">
          <w:ffData>
            <w:name w:val="Text146"/>
            <w:enabled/>
            <w:calcOnExit w:val="0"/>
            <w:textInput>
              <w:default w:val="[INSERT COMPANY NAME]"/>
            </w:textInput>
          </w:ffData>
        </w:fldChar>
      </w:r>
      <w:r>
        <w:rPr>
          <w:b/>
          <w:highlight w:val="darkGray"/>
        </w:rPr>
        <w:instrText xml:space="preserve"> FORMTEXT </w:instrText>
      </w:r>
      <w:r>
        <w:rPr>
          <w:b/>
          <w:highlight w:val="darkGray"/>
        </w:rPr>
      </w:r>
      <w:r>
        <w:rPr>
          <w:b/>
          <w:highlight w:val="darkGray"/>
        </w:rPr>
        <w:fldChar w:fldCharType="separate"/>
      </w:r>
      <w:r w:rsidR="00B90F62">
        <w:rPr>
          <w:b/>
          <w:noProof/>
          <w:highlight w:val="darkGray"/>
        </w:rPr>
        <w:t>[INSERT COMPANY NAME]</w:t>
      </w:r>
      <w:r>
        <w:rPr>
          <w:b/>
          <w:highlight w:val="darkGray"/>
        </w:rPr>
        <w:fldChar w:fldCharType="end"/>
      </w:r>
      <w:r>
        <w:rPr>
          <w:b/>
        </w:rPr>
        <w:t xml:space="preserve"> </w:t>
      </w:r>
      <w:r w:rsidRPr="00B6402E">
        <w:rPr>
          <w:lang w:val="en-US"/>
        </w:rPr>
        <w:t>will meet the Mandatory Minimum Requirements directly; or through subcontracts using the following approach:</w:t>
      </w:r>
      <w:r>
        <w:rPr>
          <w:lang w:val="en-US"/>
        </w:rPr>
        <w:t xml:space="preserve"> </w:t>
      </w:r>
      <w:r>
        <w:rPr>
          <w:b/>
          <w:highlight w:val="darkGray"/>
        </w:rPr>
        <w:fldChar w:fldCharType="begin">
          <w:ffData>
            <w:name w:val="Text147"/>
            <w:enabled/>
            <w:calcOnExit w:val="0"/>
            <w:textInput>
              <w:default w:val="[INSERT RESPONSE]"/>
            </w:textInput>
          </w:ffData>
        </w:fldChar>
      </w:r>
      <w:r>
        <w:rPr>
          <w:b/>
          <w:highlight w:val="darkGray"/>
        </w:rPr>
        <w:instrText xml:space="preserve"> FORMTEXT </w:instrText>
      </w:r>
      <w:r>
        <w:rPr>
          <w:b/>
          <w:highlight w:val="darkGray"/>
        </w:rPr>
      </w:r>
      <w:r>
        <w:rPr>
          <w:b/>
          <w:highlight w:val="darkGray"/>
        </w:rPr>
        <w:fldChar w:fldCharType="separate"/>
      </w:r>
      <w:r w:rsidR="00B90F62">
        <w:rPr>
          <w:b/>
          <w:noProof/>
          <w:highlight w:val="darkGray"/>
        </w:rPr>
        <w:t>[INSERT RESPONSE]</w:t>
      </w:r>
      <w:r>
        <w:rPr>
          <w:b/>
          <w:highlight w:val="darkGray"/>
        </w:rPr>
        <w:fldChar w:fldCharType="end"/>
      </w:r>
      <w:r w:rsidRPr="00422700">
        <w:t>.</w:t>
      </w:r>
    </w:p>
    <w:tbl>
      <w:tblPr>
        <w:tblStyle w:val="TableGrid"/>
        <w:tblW w:w="0" w:type="auto"/>
        <w:tblLook w:val="04A0" w:firstRow="1" w:lastRow="0" w:firstColumn="1" w:lastColumn="0" w:noHBand="0" w:noVBand="1"/>
      </w:tblPr>
      <w:tblGrid>
        <w:gridCol w:w="9061"/>
      </w:tblGrid>
      <w:tr w:rsidR="007B26AB" w14:paraId="32DEF6D2" w14:textId="77777777" w:rsidTr="007B26AB">
        <w:tc>
          <w:tcPr>
            <w:tcW w:w="9061" w:type="dxa"/>
          </w:tcPr>
          <w:p w14:paraId="0C9DE1A8" w14:textId="77777777" w:rsidR="00AD494C" w:rsidRPr="007B26AB" w:rsidRDefault="00AD494C" w:rsidP="00AD494C">
            <w:pPr>
              <w:pStyle w:val="ATTANNLV2-ASDEFCON"/>
              <w:numPr>
                <w:ilvl w:val="0"/>
                <w:numId w:val="0"/>
              </w:numPr>
              <w:rPr>
                <w:b/>
                <w:i/>
                <w:lang w:val="en-US"/>
              </w:rPr>
            </w:pPr>
            <w:r w:rsidRPr="007B26AB">
              <w:rPr>
                <w:b/>
                <w:i/>
                <w:lang w:val="en-US"/>
              </w:rPr>
              <w:t>Option:</w:t>
            </w:r>
            <w:r>
              <w:rPr>
                <w:b/>
                <w:i/>
                <w:lang w:val="en-US"/>
              </w:rPr>
              <w:t xml:space="preserve"> </w:t>
            </w:r>
            <w:r w:rsidRPr="007B26AB">
              <w:rPr>
                <w:b/>
                <w:i/>
                <w:lang w:val="en-US"/>
              </w:rPr>
              <w:t xml:space="preserve"> </w:t>
            </w:r>
            <w:r>
              <w:rPr>
                <w:b/>
                <w:i/>
                <w:lang w:val="en-US"/>
              </w:rPr>
              <w:t>T</w:t>
            </w:r>
            <w:r w:rsidRPr="007B26AB">
              <w:rPr>
                <w:b/>
                <w:i/>
                <w:lang w:val="en-US"/>
              </w:rPr>
              <w:t>o be used where a component of any resultant Contract will be delivered in a Remote Area.</w:t>
            </w:r>
          </w:p>
          <w:p w14:paraId="304DC72E" w14:textId="66A81F23" w:rsidR="007B26AB" w:rsidRDefault="00AD494C" w:rsidP="00AD494C">
            <w:pPr>
              <w:pStyle w:val="ATTANNLV2-ASDEFCON"/>
              <w:rPr>
                <w:lang w:val="en-US"/>
              </w:rPr>
            </w:pPr>
            <w:r>
              <w:rPr>
                <w:b/>
                <w:highlight w:val="darkGray"/>
              </w:rPr>
              <w:fldChar w:fldCharType="begin">
                <w:ffData>
                  <w:name w:val="Text148"/>
                  <w:enabled/>
                  <w:calcOnExit w:val="0"/>
                  <w:textInput>
                    <w:default w:val="[INSERT COMPANY NAME]"/>
                  </w:textInput>
                </w:ffData>
              </w:fldChar>
            </w:r>
            <w:r>
              <w:rPr>
                <w:b/>
                <w:highlight w:val="darkGray"/>
              </w:rPr>
              <w:instrText xml:space="preserve"> FORMTEXT </w:instrText>
            </w:r>
            <w:r>
              <w:rPr>
                <w:b/>
                <w:highlight w:val="darkGray"/>
              </w:rPr>
            </w:r>
            <w:r>
              <w:rPr>
                <w:b/>
                <w:highlight w:val="darkGray"/>
              </w:rPr>
              <w:fldChar w:fldCharType="separate"/>
            </w:r>
            <w:r w:rsidR="00B90F62">
              <w:rPr>
                <w:b/>
                <w:noProof/>
                <w:highlight w:val="darkGray"/>
              </w:rPr>
              <w:t>[INSERT COMPANY NAME]</w:t>
            </w:r>
            <w:r>
              <w:rPr>
                <w:b/>
                <w:highlight w:val="darkGray"/>
              </w:rPr>
              <w:fldChar w:fldCharType="end"/>
            </w:r>
            <w:r w:rsidRPr="007B26AB">
              <w:rPr>
                <w:lang w:val="en-US"/>
              </w:rPr>
              <w:t xml:space="preserve"> </w:t>
            </w:r>
            <w:r w:rsidRPr="00B6402E">
              <w:rPr>
                <w:lang w:val="en-US"/>
              </w:rPr>
              <w:t>proposes to ensure the Contract will deliver a significant Indigenous employment or Indigenous supplier use outcome in that Remote Area as follows:</w:t>
            </w:r>
            <w:r>
              <w:rPr>
                <w:lang w:val="en-US"/>
              </w:rPr>
              <w:t xml:space="preserve"> </w:t>
            </w:r>
            <w:r>
              <w:rPr>
                <w:b/>
                <w:highlight w:val="darkGray"/>
              </w:rPr>
              <w:fldChar w:fldCharType="begin">
                <w:ffData>
                  <w:name w:val="Text149"/>
                  <w:enabled/>
                  <w:calcOnExit w:val="0"/>
                  <w:textInput>
                    <w:default w:val="[INSERT RESPONSE]"/>
                  </w:textInput>
                </w:ffData>
              </w:fldChar>
            </w:r>
            <w:r>
              <w:rPr>
                <w:b/>
                <w:highlight w:val="darkGray"/>
              </w:rPr>
              <w:instrText xml:space="preserve"> FORMTEXT </w:instrText>
            </w:r>
            <w:r>
              <w:rPr>
                <w:b/>
                <w:highlight w:val="darkGray"/>
              </w:rPr>
            </w:r>
            <w:r>
              <w:rPr>
                <w:b/>
                <w:highlight w:val="darkGray"/>
              </w:rPr>
              <w:fldChar w:fldCharType="separate"/>
            </w:r>
            <w:r w:rsidR="00B90F62">
              <w:rPr>
                <w:b/>
                <w:noProof/>
                <w:highlight w:val="darkGray"/>
              </w:rPr>
              <w:t>[INSERT RESPONSE]</w:t>
            </w:r>
            <w:r>
              <w:rPr>
                <w:b/>
                <w:highlight w:val="darkGray"/>
              </w:rPr>
              <w:fldChar w:fldCharType="end"/>
            </w:r>
          </w:p>
        </w:tc>
      </w:tr>
      <w:bookmarkEnd w:id="2"/>
    </w:tbl>
    <w:p w14:paraId="2EAF983A" w14:textId="77777777" w:rsidR="007B26AB" w:rsidRPr="007B26AB" w:rsidRDefault="007B26AB" w:rsidP="007B26AB">
      <w:pPr>
        <w:pStyle w:val="ATTANNLV2-ASDEFCON"/>
        <w:numPr>
          <w:ilvl w:val="0"/>
          <w:numId w:val="0"/>
        </w:numPr>
        <w:rPr>
          <w:lang w:val="en-US"/>
        </w:rPr>
      </w:pPr>
    </w:p>
    <w:sectPr w:rsidR="007B26AB" w:rsidRPr="007B26AB" w:rsidSect="009D58D3">
      <w:headerReference w:type="default" r:id="rId78"/>
      <w:footerReference w:type="default" r:id="rId79"/>
      <w:pgSz w:w="11907" w:h="16840" w:code="9"/>
      <w:pgMar w:top="1304" w:right="1418" w:bottom="907" w:left="1418"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988B6" w14:textId="77777777" w:rsidR="00D00B35" w:rsidRDefault="00D00B35">
      <w:pPr>
        <w:spacing w:after="0"/>
      </w:pPr>
      <w:r>
        <w:separator/>
      </w:r>
    </w:p>
  </w:endnote>
  <w:endnote w:type="continuationSeparator" w:id="0">
    <w:p w14:paraId="1E69FE78" w14:textId="77777777" w:rsidR="00D00B35" w:rsidRDefault="00D00B3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BPJEO P+ Arial MT">
    <w:altName w:val="Arial"/>
    <w:panose1 w:val="00000000000000000000"/>
    <w:charset w:val="00"/>
    <w:family w:val="swiss"/>
    <w:notTrueType/>
    <w:pitch w:val="default"/>
    <w:sig w:usb0="00000003" w:usb1="00000000" w:usb2="00000000" w:usb3="00000000" w:csb0="00000001" w:csb1="00000000"/>
  </w:font>
  <w:font w:name="LCOHH K+ Arial MT">
    <w:altName w:val="Arial"/>
    <w:panose1 w:val="00000000000000000000"/>
    <w:charset w:val="00"/>
    <w:family w:val="swiss"/>
    <w:notTrueType/>
    <w:pitch w:val="default"/>
    <w:sig w:usb0="00000003" w:usb1="00000000" w:usb2="00000000" w:usb3="00000000" w:csb0="00000001" w:csb1="00000000"/>
  </w:font>
  <w:font w:name="IFFNH F+ Arial MT">
    <w:altName w:val="Arial"/>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8D0D66" w14:paraId="1F3FDACE" w14:textId="77777777" w:rsidTr="00914361">
      <w:tc>
        <w:tcPr>
          <w:tcW w:w="2500" w:type="pct"/>
        </w:tcPr>
        <w:p w14:paraId="119EDF7C" w14:textId="22F94FB6" w:rsidR="008D0D66" w:rsidRDefault="008D0D66" w:rsidP="00E760B4">
          <w:pPr>
            <w:pStyle w:val="ASDEFCONHeaderFooterLeft"/>
          </w:pPr>
          <w:r>
            <w:rPr>
              <w:rStyle w:val="PageNumber"/>
            </w:rPr>
            <w:fldChar w:fldCharType="begin"/>
          </w:r>
          <w:r>
            <w:rPr>
              <w:rStyle w:val="PageNumber"/>
            </w:rPr>
            <w:instrText xml:space="preserve"> SUBJECT  "Annex to Conditions of Tender"  \* MERGEFORMAT </w:instrText>
          </w:r>
          <w:r>
            <w:rPr>
              <w:rStyle w:val="PageNumber"/>
            </w:rPr>
            <w:fldChar w:fldCharType="separate"/>
          </w:r>
          <w:r>
            <w:rPr>
              <w:rStyle w:val="PageNumber"/>
            </w:rPr>
            <w:t>Annex to Conditions of Tender</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V1.1</w:t>
          </w:r>
          <w:r>
            <w:rPr>
              <w:rStyle w:val="PageNumber"/>
            </w:rPr>
            <w:fldChar w:fldCharType="end"/>
          </w:r>
          <w:r>
            <w:rPr>
              <w:rStyle w:val="PageNumber"/>
            </w:rPr>
            <w:t>)</w:t>
          </w:r>
        </w:p>
      </w:tc>
      <w:tc>
        <w:tcPr>
          <w:tcW w:w="2500" w:type="pct"/>
        </w:tcPr>
        <w:p w14:paraId="16F0642D" w14:textId="3FA5A083" w:rsidR="008D0D66" w:rsidRDefault="008D0D66" w:rsidP="00914361">
          <w:pPr>
            <w:pStyle w:val="ASDEFCONHeaderFooterRight"/>
          </w:pPr>
          <w:r>
            <w:t>A-A</w:t>
          </w:r>
          <w:r w:rsidRPr="00200379">
            <w:fldChar w:fldCharType="begin"/>
          </w:r>
          <w:r w:rsidRPr="00200379">
            <w:instrText xml:space="preserve"> PAGE </w:instrText>
          </w:r>
          <w:r w:rsidRPr="00200379">
            <w:fldChar w:fldCharType="separate"/>
          </w:r>
          <w:r w:rsidR="00B80140">
            <w:rPr>
              <w:noProof/>
            </w:rPr>
            <w:t>5</w:t>
          </w:r>
          <w:r w:rsidRPr="00200379">
            <w:fldChar w:fldCharType="end"/>
          </w:r>
        </w:p>
      </w:tc>
    </w:tr>
    <w:tr w:rsidR="008D0D66" w14:paraId="486477ED" w14:textId="77777777" w:rsidTr="00914361">
      <w:tc>
        <w:tcPr>
          <w:tcW w:w="5000" w:type="pct"/>
          <w:gridSpan w:val="2"/>
        </w:tcPr>
        <w:p w14:paraId="6FB9DD1C" w14:textId="6037CECC" w:rsidR="008D0D66" w:rsidRDefault="00B80140" w:rsidP="00914361">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bl>
  <w:p w14:paraId="5159A992" w14:textId="77777777" w:rsidR="008D0D66" w:rsidRPr="00200379" w:rsidRDefault="008D0D66" w:rsidP="00914361">
    <w:pPr>
      <w:pStyle w:val="ASDEFCONHeaderFooterLef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87" w:type="pct"/>
      <w:tblLook w:val="0000" w:firstRow="0" w:lastRow="0" w:firstColumn="0" w:lastColumn="0" w:noHBand="0" w:noVBand="0"/>
    </w:tblPr>
    <w:tblGrid>
      <w:gridCol w:w="2978"/>
      <w:gridCol w:w="6253"/>
    </w:tblGrid>
    <w:tr w:rsidR="008D0D66" w14:paraId="0FD5EB2E" w14:textId="77777777" w:rsidTr="006236B6">
      <w:tc>
        <w:tcPr>
          <w:tcW w:w="1613" w:type="pct"/>
        </w:tcPr>
        <w:p w14:paraId="6FC9CF43" w14:textId="77777777" w:rsidR="008D0D66" w:rsidRDefault="008D0D66" w:rsidP="00B23F92">
          <w:pPr>
            <w:pStyle w:val="ASDEFCONHeaderFooterLeft"/>
          </w:pPr>
          <w:r>
            <w:rPr>
              <w:rStyle w:val="PageNumber"/>
            </w:rPr>
            <w:fldChar w:fldCharType="begin"/>
          </w:r>
          <w:r>
            <w:rPr>
              <w:rStyle w:val="PageNumber"/>
            </w:rPr>
            <w:instrText xml:space="preserve"> SUBJECT  "Annex to Conditions of Tender"  \* MERGEFORMAT </w:instrText>
          </w:r>
          <w:r>
            <w:rPr>
              <w:rStyle w:val="PageNumber"/>
            </w:rPr>
            <w:fldChar w:fldCharType="separate"/>
          </w:r>
          <w:r>
            <w:rPr>
              <w:rStyle w:val="PageNumber"/>
            </w:rPr>
            <w:t>Annex to Conditions of Tender</w:t>
          </w:r>
          <w:r>
            <w:rPr>
              <w:rStyle w:val="PageNumber"/>
            </w:rPr>
            <w:fldChar w:fldCharType="end"/>
          </w:r>
          <w:r>
            <w:t xml:space="preserve"> (</w:t>
          </w:r>
          <w:r w:rsidR="00B80140">
            <w:fldChar w:fldCharType="begin"/>
          </w:r>
          <w:r w:rsidR="00B80140">
            <w:instrText xml:space="preserve"> DOCPROPERTY  Version  \* MERGEFORMAT </w:instrText>
          </w:r>
          <w:r w:rsidR="00B80140">
            <w:fldChar w:fldCharType="separate"/>
          </w:r>
          <w:r>
            <w:t>V1.1</w:t>
          </w:r>
          <w:r w:rsidR="00B80140">
            <w:fldChar w:fldCharType="end"/>
          </w:r>
          <w:r>
            <w:t>)</w:t>
          </w:r>
        </w:p>
      </w:tc>
      <w:tc>
        <w:tcPr>
          <w:tcW w:w="3387" w:type="pct"/>
        </w:tcPr>
        <w:p w14:paraId="2C212D5C" w14:textId="4FEE05F0" w:rsidR="008D0D66" w:rsidRDefault="008D0D66" w:rsidP="00741622">
          <w:pPr>
            <w:pStyle w:val="ASDEFCONHeaderFooterRight"/>
            <w:rPr>
              <w:color w:val="auto"/>
            </w:rPr>
          </w:pPr>
          <w:r>
            <w:t>A-F</w:t>
          </w:r>
          <w:r>
            <w:fldChar w:fldCharType="begin"/>
          </w:r>
          <w:r>
            <w:instrText xml:space="preserve"> PAGE  </w:instrText>
          </w:r>
          <w:r>
            <w:fldChar w:fldCharType="separate"/>
          </w:r>
          <w:r w:rsidR="00B80140">
            <w:rPr>
              <w:noProof/>
            </w:rPr>
            <w:t>2</w:t>
          </w:r>
          <w:r>
            <w:fldChar w:fldCharType="end"/>
          </w:r>
        </w:p>
      </w:tc>
    </w:tr>
    <w:tr w:rsidR="008D0D66" w14:paraId="0E5BC569" w14:textId="77777777" w:rsidTr="006236B6">
      <w:tc>
        <w:tcPr>
          <w:tcW w:w="5000" w:type="pct"/>
          <w:gridSpan w:val="2"/>
        </w:tcPr>
        <w:p w14:paraId="1CAC0580" w14:textId="4A9C77DF" w:rsidR="008D0D66" w:rsidRPr="007B445D" w:rsidRDefault="00B80140" w:rsidP="00741622">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bl>
  <w:p w14:paraId="71B112AD" w14:textId="77777777" w:rsidR="008D0D66" w:rsidRPr="00FB0062" w:rsidRDefault="008D0D66" w:rsidP="006236B6">
    <w:pPr>
      <w:pStyle w:val="ASDEFCONOptionSpace"/>
      <w:rPr>
        <w:color w:val="000000"/>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87" w:type="pct"/>
      <w:tblLook w:val="0000" w:firstRow="0" w:lastRow="0" w:firstColumn="0" w:lastColumn="0" w:noHBand="0" w:noVBand="0"/>
    </w:tblPr>
    <w:tblGrid>
      <w:gridCol w:w="2978"/>
      <w:gridCol w:w="6253"/>
    </w:tblGrid>
    <w:tr w:rsidR="008D0D66" w14:paraId="0D0A7D4F" w14:textId="77777777" w:rsidTr="006236B6">
      <w:tc>
        <w:tcPr>
          <w:tcW w:w="1613" w:type="pct"/>
        </w:tcPr>
        <w:p w14:paraId="6CB3D5B9" w14:textId="7C7C0A50" w:rsidR="008D0D66" w:rsidRDefault="008D0D66" w:rsidP="00B23F92">
          <w:pPr>
            <w:pStyle w:val="ASDEFCONHeaderFooterLeft"/>
          </w:pPr>
          <w:r>
            <w:rPr>
              <w:rStyle w:val="PageNumber"/>
            </w:rPr>
            <w:fldChar w:fldCharType="begin"/>
          </w:r>
          <w:r>
            <w:rPr>
              <w:rStyle w:val="PageNumber"/>
            </w:rPr>
            <w:instrText xml:space="preserve"> SUBJECT  "Annex to Conditions of Tender"  \* MERGEFORMAT </w:instrText>
          </w:r>
          <w:r>
            <w:rPr>
              <w:rStyle w:val="PageNumber"/>
            </w:rPr>
            <w:fldChar w:fldCharType="separate"/>
          </w:r>
          <w:r>
            <w:rPr>
              <w:rStyle w:val="PageNumber"/>
            </w:rPr>
            <w:t>Annex to Conditions of Tender</w:t>
          </w:r>
          <w:r>
            <w:rPr>
              <w:rStyle w:val="PageNumber"/>
            </w:rPr>
            <w:fldChar w:fldCharType="end"/>
          </w:r>
          <w:r>
            <w:t xml:space="preserve"> (</w:t>
          </w:r>
          <w:r w:rsidR="00B80140">
            <w:fldChar w:fldCharType="begin"/>
          </w:r>
          <w:r w:rsidR="00B80140">
            <w:instrText xml:space="preserve"> DOCPROPERTY  Version  \* MERGEFORMAT </w:instrText>
          </w:r>
          <w:r w:rsidR="00B80140">
            <w:fldChar w:fldCharType="separate"/>
          </w:r>
          <w:r>
            <w:t>V1.1</w:t>
          </w:r>
          <w:r w:rsidR="00B80140">
            <w:fldChar w:fldCharType="end"/>
          </w:r>
          <w:r>
            <w:t>)</w:t>
          </w:r>
        </w:p>
      </w:tc>
      <w:tc>
        <w:tcPr>
          <w:tcW w:w="3387" w:type="pct"/>
        </w:tcPr>
        <w:p w14:paraId="4A1B1BE8" w14:textId="5F5CC7A7" w:rsidR="008D0D66" w:rsidRDefault="008D0D66" w:rsidP="006236B6">
          <w:pPr>
            <w:pStyle w:val="ASDEFCONHeaderFooterRight"/>
            <w:rPr>
              <w:color w:val="auto"/>
            </w:rPr>
          </w:pPr>
          <w:r>
            <w:t>A-G</w:t>
          </w: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B80140">
            <w:rPr>
              <w:rStyle w:val="PageNumber"/>
              <w:noProof/>
              <w:color w:val="auto"/>
              <w:szCs w:val="24"/>
            </w:rPr>
            <w:t>1</w:t>
          </w:r>
          <w:r>
            <w:rPr>
              <w:rStyle w:val="PageNumber"/>
              <w:color w:val="auto"/>
              <w:szCs w:val="24"/>
            </w:rPr>
            <w:fldChar w:fldCharType="end"/>
          </w:r>
        </w:p>
      </w:tc>
    </w:tr>
    <w:tr w:rsidR="008D0D66" w14:paraId="561E7599" w14:textId="77777777" w:rsidTr="006236B6">
      <w:tc>
        <w:tcPr>
          <w:tcW w:w="5000" w:type="pct"/>
          <w:gridSpan w:val="2"/>
        </w:tcPr>
        <w:p w14:paraId="6675F3FF" w14:textId="5945CFFD" w:rsidR="008D0D66" w:rsidRPr="007B445D" w:rsidRDefault="00B80140" w:rsidP="00741622">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bl>
  <w:p w14:paraId="69924100" w14:textId="77777777" w:rsidR="008D0D66" w:rsidRPr="00FB0062" w:rsidRDefault="008D0D66" w:rsidP="006236B6">
    <w:pPr>
      <w:pStyle w:val="ASDEFCONOptionSpace"/>
      <w:rPr>
        <w:color w:val="000000"/>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533" w:type="pct"/>
      <w:tblLook w:val="0000" w:firstRow="0" w:lastRow="0" w:firstColumn="0" w:lastColumn="0" w:noHBand="0" w:noVBand="0"/>
    </w:tblPr>
    <w:tblGrid>
      <w:gridCol w:w="4804"/>
      <w:gridCol w:w="10081"/>
      <w:gridCol w:w="10081"/>
    </w:tblGrid>
    <w:tr w:rsidR="008D0D66" w14:paraId="4BF2BA43" w14:textId="34E2D072" w:rsidTr="00C21753">
      <w:tc>
        <w:tcPr>
          <w:tcW w:w="962" w:type="pct"/>
        </w:tcPr>
        <w:p w14:paraId="40E03FDD" w14:textId="0026F722" w:rsidR="008D0D66" w:rsidRDefault="008D0D66" w:rsidP="00B23F92">
          <w:pPr>
            <w:pStyle w:val="ASDEFCONHeaderFooterLeft"/>
          </w:pPr>
          <w:r>
            <w:rPr>
              <w:rStyle w:val="PageNumber"/>
            </w:rPr>
            <w:fldChar w:fldCharType="begin"/>
          </w:r>
          <w:r>
            <w:rPr>
              <w:rStyle w:val="PageNumber"/>
            </w:rPr>
            <w:instrText xml:space="preserve"> SUBJECT  "Annex to Conditions of Tender"  \* MERGEFORMAT </w:instrText>
          </w:r>
          <w:r>
            <w:rPr>
              <w:rStyle w:val="PageNumber"/>
            </w:rPr>
            <w:fldChar w:fldCharType="separate"/>
          </w:r>
          <w:r>
            <w:rPr>
              <w:rStyle w:val="PageNumber"/>
            </w:rPr>
            <w:t>Annex to Conditions of Tender</w:t>
          </w:r>
          <w:r>
            <w:rPr>
              <w:rStyle w:val="PageNumber"/>
            </w:rPr>
            <w:fldChar w:fldCharType="end"/>
          </w:r>
          <w:r>
            <w:t xml:space="preserve"> (</w:t>
          </w:r>
          <w:r w:rsidR="00B80140">
            <w:fldChar w:fldCharType="begin"/>
          </w:r>
          <w:r w:rsidR="00B80140">
            <w:instrText xml:space="preserve"> DOCPROPERTY  Version  \* MERGEFORMAT </w:instrText>
          </w:r>
          <w:r w:rsidR="00B80140">
            <w:fldChar w:fldCharType="separate"/>
          </w:r>
          <w:r>
            <w:t>V1.1</w:t>
          </w:r>
          <w:r w:rsidR="00B80140">
            <w:fldChar w:fldCharType="end"/>
          </w:r>
          <w:r>
            <w:t>)</w:t>
          </w:r>
        </w:p>
      </w:tc>
      <w:tc>
        <w:tcPr>
          <w:tcW w:w="2019" w:type="pct"/>
        </w:tcPr>
        <w:p w14:paraId="75FED307" w14:textId="0DF85ABF" w:rsidR="008D0D66" w:rsidRDefault="008D0D66" w:rsidP="006236B6">
          <w:pPr>
            <w:pStyle w:val="ASDEFCONHeaderFooterRight"/>
            <w:rPr>
              <w:color w:val="auto"/>
            </w:rPr>
          </w:pPr>
          <w:r>
            <w:t>A-G</w:t>
          </w: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B80140">
            <w:rPr>
              <w:rStyle w:val="PageNumber"/>
              <w:noProof/>
              <w:color w:val="auto"/>
              <w:szCs w:val="24"/>
            </w:rPr>
            <w:t>2</w:t>
          </w:r>
          <w:r>
            <w:rPr>
              <w:rStyle w:val="PageNumber"/>
              <w:color w:val="auto"/>
              <w:szCs w:val="24"/>
            </w:rPr>
            <w:fldChar w:fldCharType="end"/>
          </w:r>
        </w:p>
      </w:tc>
      <w:tc>
        <w:tcPr>
          <w:tcW w:w="2019" w:type="pct"/>
        </w:tcPr>
        <w:p w14:paraId="7C636267" w14:textId="77777777" w:rsidR="008D0D66" w:rsidDel="00C21753" w:rsidRDefault="008D0D66" w:rsidP="006236B6">
          <w:pPr>
            <w:pStyle w:val="ASDEFCONHeaderFooterRight"/>
          </w:pPr>
        </w:p>
      </w:tc>
    </w:tr>
    <w:tr w:rsidR="008D0D66" w14:paraId="768C6D11" w14:textId="0BC30414" w:rsidTr="00C21753">
      <w:tc>
        <w:tcPr>
          <w:tcW w:w="2981" w:type="pct"/>
          <w:gridSpan w:val="2"/>
        </w:tcPr>
        <w:p w14:paraId="39E08CF5" w14:textId="1EF1D4CB" w:rsidR="008D0D66" w:rsidRPr="007B445D" w:rsidRDefault="00B80140" w:rsidP="00741622">
          <w:pPr>
            <w:pStyle w:val="ASDEFCONHeaderFooterClassification"/>
          </w:pPr>
          <w:r>
            <w:fldChar w:fldCharType="begin"/>
          </w:r>
          <w:r>
            <w:instrText xml:space="preserve"> SUBJECT  OFFICIAL  \* MERGEFORMAT </w:instrText>
          </w:r>
          <w:r>
            <w:fldChar w:fldCharType="separate"/>
          </w:r>
          <w:r w:rsidR="008D0D66">
            <w:t>OFFICIAL</w:t>
          </w:r>
          <w:r>
            <w:fldChar w:fldCharType="end"/>
          </w:r>
        </w:p>
      </w:tc>
      <w:tc>
        <w:tcPr>
          <w:tcW w:w="2019" w:type="pct"/>
        </w:tcPr>
        <w:p w14:paraId="53803414" w14:textId="77777777" w:rsidR="008D0D66" w:rsidRDefault="008D0D66" w:rsidP="006236B6">
          <w:pPr>
            <w:pStyle w:val="ASDEFCONHeaderFooterCenter"/>
            <w:tabs>
              <w:tab w:val="right" w:pos="9072"/>
            </w:tabs>
            <w:rPr>
              <w:b/>
              <w:sz w:val="20"/>
            </w:rPr>
          </w:pPr>
        </w:p>
      </w:tc>
    </w:tr>
  </w:tbl>
  <w:p w14:paraId="04410BC2" w14:textId="77777777" w:rsidR="008D0D66" w:rsidRPr="00FB0062" w:rsidRDefault="008D0D66" w:rsidP="006236B6">
    <w:pPr>
      <w:pStyle w:val="ASDEFCONOptionSpace"/>
      <w:rPr>
        <w:color w:val="000000"/>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87" w:type="pct"/>
      <w:tblLook w:val="0000" w:firstRow="0" w:lastRow="0" w:firstColumn="0" w:lastColumn="0" w:noHBand="0" w:noVBand="0"/>
    </w:tblPr>
    <w:tblGrid>
      <w:gridCol w:w="2977"/>
      <w:gridCol w:w="6252"/>
    </w:tblGrid>
    <w:tr w:rsidR="008D0D66" w14:paraId="6A048E04" w14:textId="77777777" w:rsidTr="006236B6">
      <w:tc>
        <w:tcPr>
          <w:tcW w:w="1613" w:type="pct"/>
        </w:tcPr>
        <w:p w14:paraId="4F56A257" w14:textId="4F3B514C" w:rsidR="008D0D66" w:rsidRDefault="008D0D66" w:rsidP="00B23F92">
          <w:pPr>
            <w:pStyle w:val="ASDEFCONHeaderFooterLeft"/>
          </w:pPr>
          <w:r>
            <w:rPr>
              <w:rStyle w:val="PageNumber"/>
            </w:rPr>
            <w:fldChar w:fldCharType="begin"/>
          </w:r>
          <w:r>
            <w:rPr>
              <w:rStyle w:val="PageNumber"/>
            </w:rPr>
            <w:instrText xml:space="preserve"> SUBJECT  "Annex to Conditions of Tender"  \* MERGEFORMAT </w:instrText>
          </w:r>
          <w:r>
            <w:rPr>
              <w:rStyle w:val="PageNumber"/>
            </w:rPr>
            <w:fldChar w:fldCharType="separate"/>
          </w:r>
          <w:r>
            <w:rPr>
              <w:rStyle w:val="PageNumber"/>
            </w:rPr>
            <w:t>Annex to Conditions of Tender</w:t>
          </w:r>
          <w:r>
            <w:rPr>
              <w:rStyle w:val="PageNumber"/>
            </w:rPr>
            <w:fldChar w:fldCharType="end"/>
          </w:r>
          <w:r>
            <w:t xml:space="preserve"> (</w:t>
          </w:r>
          <w:r w:rsidR="00B80140">
            <w:fldChar w:fldCharType="begin"/>
          </w:r>
          <w:r w:rsidR="00B80140">
            <w:instrText xml:space="preserve"> DOCPROPERTY  Version  \* MERGEFORMAT </w:instrText>
          </w:r>
          <w:r w:rsidR="00B80140">
            <w:fldChar w:fldCharType="separate"/>
          </w:r>
          <w:r>
            <w:t>V1.1</w:t>
          </w:r>
          <w:r w:rsidR="00B80140">
            <w:fldChar w:fldCharType="end"/>
          </w:r>
          <w:r>
            <w:t>)</w:t>
          </w:r>
        </w:p>
      </w:tc>
      <w:tc>
        <w:tcPr>
          <w:tcW w:w="3387" w:type="pct"/>
        </w:tcPr>
        <w:p w14:paraId="499EBEA5" w14:textId="18B7B586" w:rsidR="008D0D66" w:rsidRDefault="008D0D66" w:rsidP="006640C0">
          <w:pPr>
            <w:pStyle w:val="ASDEFCONHeaderFooterRight"/>
            <w:rPr>
              <w:color w:val="auto"/>
            </w:rPr>
          </w:pPr>
          <w:r>
            <w:t>A-H</w:t>
          </w: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B80140">
            <w:rPr>
              <w:rStyle w:val="PageNumber"/>
              <w:noProof/>
              <w:color w:val="auto"/>
              <w:szCs w:val="24"/>
            </w:rPr>
            <w:t>3</w:t>
          </w:r>
          <w:r>
            <w:rPr>
              <w:rStyle w:val="PageNumber"/>
              <w:color w:val="auto"/>
              <w:szCs w:val="24"/>
            </w:rPr>
            <w:fldChar w:fldCharType="end"/>
          </w:r>
        </w:p>
      </w:tc>
    </w:tr>
    <w:tr w:rsidR="008D0D66" w14:paraId="7C030211" w14:textId="77777777" w:rsidTr="006236B6">
      <w:tc>
        <w:tcPr>
          <w:tcW w:w="5000" w:type="pct"/>
          <w:gridSpan w:val="2"/>
        </w:tcPr>
        <w:p w14:paraId="4BC913A2" w14:textId="3D4BBD60" w:rsidR="008D0D66" w:rsidRPr="007B445D" w:rsidRDefault="00B80140" w:rsidP="00741622">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bl>
  <w:p w14:paraId="1A734CAD" w14:textId="77777777" w:rsidR="008D0D66" w:rsidRPr="00FB0062" w:rsidRDefault="008D0D66" w:rsidP="006236B6">
    <w:pPr>
      <w:pStyle w:val="ASDEFCONOptionSpace"/>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8D0D66" w14:paraId="2B0A9607" w14:textId="77777777" w:rsidTr="00914361">
      <w:tc>
        <w:tcPr>
          <w:tcW w:w="2500" w:type="pct"/>
        </w:tcPr>
        <w:p w14:paraId="3D8CB9F9" w14:textId="228CA36E" w:rsidR="008D0D66" w:rsidRDefault="008D0D66" w:rsidP="00DB1751">
          <w:pPr>
            <w:pStyle w:val="ASDEFCONHeaderFooterLeft"/>
          </w:pPr>
          <w:r>
            <w:rPr>
              <w:rStyle w:val="PageNumber"/>
            </w:rPr>
            <w:fldChar w:fldCharType="begin"/>
          </w:r>
          <w:r>
            <w:rPr>
              <w:rStyle w:val="PageNumber"/>
            </w:rPr>
            <w:instrText xml:space="preserve"> SUBJECT  "Annex to Conditions of Tender"  \* MERGEFORMAT </w:instrText>
          </w:r>
          <w:r>
            <w:rPr>
              <w:rStyle w:val="PageNumber"/>
            </w:rPr>
            <w:fldChar w:fldCharType="separate"/>
          </w:r>
          <w:r>
            <w:rPr>
              <w:rStyle w:val="PageNumber"/>
            </w:rPr>
            <w:t>Annex to Conditions of Tender</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V1.1</w:t>
          </w:r>
          <w:r>
            <w:rPr>
              <w:rStyle w:val="PageNumber"/>
            </w:rPr>
            <w:fldChar w:fldCharType="end"/>
          </w:r>
          <w:r>
            <w:rPr>
              <w:rStyle w:val="PageNumber"/>
            </w:rPr>
            <w:t>)</w:t>
          </w:r>
        </w:p>
      </w:tc>
      <w:tc>
        <w:tcPr>
          <w:tcW w:w="2500" w:type="pct"/>
        </w:tcPr>
        <w:p w14:paraId="5AC74E10" w14:textId="74FC30AC" w:rsidR="008D0D66" w:rsidRDefault="008D0D66" w:rsidP="00914361">
          <w:pPr>
            <w:pStyle w:val="ASDEFCONHeaderFooterRight"/>
          </w:pPr>
          <w:r>
            <w:t>A-A</w:t>
          </w:r>
          <w:r w:rsidRPr="00200379">
            <w:fldChar w:fldCharType="begin"/>
          </w:r>
          <w:r w:rsidRPr="00200379">
            <w:instrText xml:space="preserve"> PAGE </w:instrText>
          </w:r>
          <w:r w:rsidRPr="00200379">
            <w:fldChar w:fldCharType="separate"/>
          </w:r>
          <w:r w:rsidR="00B80140">
            <w:rPr>
              <w:noProof/>
            </w:rPr>
            <w:t>6</w:t>
          </w:r>
          <w:r w:rsidRPr="00200379">
            <w:fldChar w:fldCharType="end"/>
          </w:r>
        </w:p>
      </w:tc>
    </w:tr>
    <w:tr w:rsidR="008D0D66" w14:paraId="03996974" w14:textId="77777777" w:rsidTr="003B54A5">
      <w:tc>
        <w:tcPr>
          <w:tcW w:w="5000" w:type="pct"/>
          <w:gridSpan w:val="2"/>
        </w:tcPr>
        <w:p w14:paraId="502A58B1" w14:textId="328F3F41" w:rsidR="008D0D66" w:rsidRDefault="00B80140" w:rsidP="00914361">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bl>
  <w:p w14:paraId="2F6F30E1" w14:textId="77777777" w:rsidR="008D0D66" w:rsidRPr="00200379" w:rsidRDefault="008D0D66" w:rsidP="00914361">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8D0D66" w14:paraId="35965AF1" w14:textId="77777777" w:rsidTr="00914361">
      <w:tc>
        <w:tcPr>
          <w:tcW w:w="2500" w:type="pct"/>
        </w:tcPr>
        <w:p w14:paraId="55E7EE05" w14:textId="49092115" w:rsidR="008D0D66" w:rsidRDefault="008D0D66" w:rsidP="00E760B4">
          <w:pPr>
            <w:pStyle w:val="ASDEFCONHeaderFooterLeft"/>
          </w:pPr>
          <w:r>
            <w:rPr>
              <w:rStyle w:val="PageNumber"/>
            </w:rPr>
            <w:fldChar w:fldCharType="begin"/>
          </w:r>
          <w:r>
            <w:rPr>
              <w:rStyle w:val="PageNumber"/>
            </w:rPr>
            <w:instrText xml:space="preserve"> SUBJECT  "Annex to Conditions of Tender"  \* MERGEFORMAT </w:instrText>
          </w:r>
          <w:r>
            <w:rPr>
              <w:rStyle w:val="PageNumber"/>
            </w:rPr>
            <w:fldChar w:fldCharType="separate"/>
          </w:r>
          <w:r>
            <w:rPr>
              <w:rStyle w:val="PageNumber"/>
            </w:rPr>
            <w:t>Annex to Conditions of Tender</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V1.1</w:t>
          </w:r>
          <w:r>
            <w:rPr>
              <w:rStyle w:val="PageNumber"/>
            </w:rPr>
            <w:fldChar w:fldCharType="end"/>
          </w:r>
          <w:r>
            <w:rPr>
              <w:rStyle w:val="PageNumber"/>
            </w:rPr>
            <w:t>)</w:t>
          </w:r>
        </w:p>
      </w:tc>
      <w:tc>
        <w:tcPr>
          <w:tcW w:w="2500" w:type="pct"/>
        </w:tcPr>
        <w:p w14:paraId="3DA31CD8" w14:textId="4DCB000B" w:rsidR="008D0D66" w:rsidRDefault="008D0D66" w:rsidP="00914361">
          <w:pPr>
            <w:pStyle w:val="ASDEFCONHeaderFooterRight"/>
          </w:pPr>
          <w:r>
            <w:t>A-A</w:t>
          </w:r>
          <w:r w:rsidRPr="00200379">
            <w:fldChar w:fldCharType="begin"/>
          </w:r>
          <w:r w:rsidRPr="00200379">
            <w:instrText xml:space="preserve"> PAGE </w:instrText>
          </w:r>
          <w:r w:rsidRPr="00200379">
            <w:fldChar w:fldCharType="separate"/>
          </w:r>
          <w:r w:rsidR="00B80140">
            <w:rPr>
              <w:noProof/>
            </w:rPr>
            <w:t>7</w:t>
          </w:r>
          <w:r w:rsidRPr="00200379">
            <w:fldChar w:fldCharType="end"/>
          </w:r>
        </w:p>
      </w:tc>
    </w:tr>
    <w:tr w:rsidR="008D0D66" w14:paraId="7A86ED91" w14:textId="77777777" w:rsidTr="003B54A5">
      <w:tc>
        <w:tcPr>
          <w:tcW w:w="5000" w:type="pct"/>
          <w:gridSpan w:val="2"/>
        </w:tcPr>
        <w:p w14:paraId="642BAC89" w14:textId="73888392" w:rsidR="008D0D66" w:rsidRDefault="00B80140" w:rsidP="00914361">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bl>
  <w:p w14:paraId="2554BFCD" w14:textId="77777777" w:rsidR="008D0D66" w:rsidRPr="00200379" w:rsidRDefault="008D0D66" w:rsidP="00914361">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D0D66" w14:paraId="541739BF" w14:textId="77777777" w:rsidTr="00914361">
      <w:tc>
        <w:tcPr>
          <w:tcW w:w="2500" w:type="pct"/>
        </w:tcPr>
        <w:p w14:paraId="4AEA4DFF" w14:textId="361CB059" w:rsidR="008D0D66" w:rsidRDefault="00B80140" w:rsidP="00B23F92">
          <w:pPr>
            <w:pStyle w:val="ASDEFCONHeaderFooterLeft"/>
          </w:pPr>
          <w:r>
            <w:fldChar w:fldCharType="begin"/>
          </w:r>
          <w:r>
            <w:instrText xml:space="preserve"> SUBJECT  "Annex to Conditions of Tender"  \* MERGEFORMAT </w:instrText>
          </w:r>
          <w:r>
            <w:fldChar w:fldCharType="separate"/>
          </w:r>
          <w:r w:rsidR="008D0D66">
            <w:t>Annex to Conditions of Tender</w:t>
          </w:r>
          <w:r>
            <w:fldChar w:fldCharType="end"/>
          </w:r>
          <w:r w:rsidR="008D0D66">
            <w:t xml:space="preserve"> (</w:t>
          </w:r>
          <w:r>
            <w:fldChar w:fldCharType="begin"/>
          </w:r>
          <w:r>
            <w:instrText xml:space="preserve"> DOCPROPERTY  Version  \* MERGEFORMAT </w:instrText>
          </w:r>
          <w:r>
            <w:fldChar w:fldCharType="separate"/>
          </w:r>
          <w:r w:rsidR="008D0D66">
            <w:t>V1.1</w:t>
          </w:r>
          <w:r>
            <w:fldChar w:fldCharType="end"/>
          </w:r>
          <w:r w:rsidR="008D0D66">
            <w:t>)</w:t>
          </w:r>
        </w:p>
      </w:tc>
      <w:tc>
        <w:tcPr>
          <w:tcW w:w="2500" w:type="pct"/>
        </w:tcPr>
        <w:p w14:paraId="19BF1F0F" w14:textId="53626D0C" w:rsidR="008D0D66" w:rsidRDefault="008D0D66" w:rsidP="0050679D">
          <w:pPr>
            <w:pStyle w:val="ASDEFCONHeaderFooterRight"/>
          </w:pPr>
          <w:r>
            <w:t>A-B</w:t>
          </w:r>
          <w:r>
            <w:fldChar w:fldCharType="begin"/>
          </w:r>
          <w:r>
            <w:instrText xml:space="preserve"> PAGE   \* MERGEFORMAT \s:1</w:instrText>
          </w:r>
          <w:r>
            <w:fldChar w:fldCharType="separate"/>
          </w:r>
          <w:r w:rsidR="00B80140">
            <w:rPr>
              <w:noProof/>
            </w:rPr>
            <w:t>5</w:t>
          </w:r>
          <w:r>
            <w:rPr>
              <w:noProof/>
            </w:rPr>
            <w:fldChar w:fldCharType="end"/>
          </w:r>
        </w:p>
      </w:tc>
    </w:tr>
    <w:tr w:rsidR="008D0D66" w14:paraId="53B7F561" w14:textId="77777777" w:rsidTr="00914361">
      <w:tc>
        <w:tcPr>
          <w:tcW w:w="5000" w:type="pct"/>
          <w:gridSpan w:val="2"/>
        </w:tcPr>
        <w:p w14:paraId="1A0F302D" w14:textId="5420CDC2" w:rsidR="008D0D66" w:rsidRDefault="00B80140" w:rsidP="00914361">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bl>
  <w:p w14:paraId="534D6B92" w14:textId="77777777" w:rsidR="008D0D66" w:rsidRPr="003E6FB4" w:rsidRDefault="008D0D66" w:rsidP="00914361">
    <w:pPr>
      <w:pStyle w:val="Footer"/>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D0D66" w14:paraId="2BC74CEF" w14:textId="77777777" w:rsidTr="00914361">
      <w:tc>
        <w:tcPr>
          <w:tcW w:w="2500" w:type="pct"/>
        </w:tcPr>
        <w:p w14:paraId="5C50A8C6" w14:textId="37C5E5BB" w:rsidR="008D0D66" w:rsidRDefault="00B80140" w:rsidP="00B23F92">
          <w:pPr>
            <w:pStyle w:val="ASDEFCONHeaderFooterLeft"/>
          </w:pPr>
          <w:r>
            <w:fldChar w:fldCharType="begin"/>
          </w:r>
          <w:r>
            <w:instrText xml:space="preserve"> SUBJECT  "Annex to Conditions of Tender"  \* MERGEFORMAT </w:instrText>
          </w:r>
          <w:r>
            <w:fldChar w:fldCharType="separate"/>
          </w:r>
          <w:r w:rsidR="008D0D66">
            <w:t>Annex to Conditions of Tender</w:t>
          </w:r>
          <w:r>
            <w:fldChar w:fldCharType="end"/>
          </w:r>
          <w:r w:rsidR="008D0D66">
            <w:t xml:space="preserve"> (</w:t>
          </w:r>
          <w:r>
            <w:fldChar w:fldCharType="begin"/>
          </w:r>
          <w:r>
            <w:instrText xml:space="preserve"> DOCPROPERTY  Version  \* MERGEFORMAT </w:instrText>
          </w:r>
          <w:r>
            <w:fldChar w:fldCharType="separate"/>
          </w:r>
          <w:r w:rsidR="008D0D66">
            <w:t>V1.1</w:t>
          </w:r>
          <w:r>
            <w:fldChar w:fldCharType="end"/>
          </w:r>
          <w:r w:rsidR="008D0D66">
            <w:t>)</w:t>
          </w:r>
        </w:p>
      </w:tc>
      <w:tc>
        <w:tcPr>
          <w:tcW w:w="2500" w:type="pct"/>
        </w:tcPr>
        <w:p w14:paraId="1D67A23A" w14:textId="7838C7EA" w:rsidR="008D0D66" w:rsidRDefault="008D0D66" w:rsidP="00914361">
          <w:pPr>
            <w:pStyle w:val="ASDEFCONHeaderFooterRight"/>
          </w:pPr>
          <w:r>
            <w:t>A-C</w:t>
          </w:r>
          <w:r>
            <w:fldChar w:fldCharType="begin"/>
          </w:r>
          <w:r>
            <w:instrText xml:space="preserve"> PAGE   \* MERGEFORMAT </w:instrText>
          </w:r>
          <w:r>
            <w:fldChar w:fldCharType="separate"/>
          </w:r>
          <w:r w:rsidR="00B80140">
            <w:rPr>
              <w:noProof/>
            </w:rPr>
            <w:t>2</w:t>
          </w:r>
          <w:r>
            <w:rPr>
              <w:noProof/>
            </w:rPr>
            <w:fldChar w:fldCharType="end"/>
          </w:r>
        </w:p>
      </w:tc>
    </w:tr>
    <w:tr w:rsidR="008D0D66" w14:paraId="69B56FCD" w14:textId="77777777" w:rsidTr="00914361">
      <w:tc>
        <w:tcPr>
          <w:tcW w:w="5000" w:type="pct"/>
          <w:gridSpan w:val="2"/>
        </w:tcPr>
        <w:p w14:paraId="17DF39B4" w14:textId="6611D1BD" w:rsidR="008D0D66" w:rsidRDefault="00B80140" w:rsidP="00914361">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bl>
  <w:p w14:paraId="708EFB43" w14:textId="77777777" w:rsidR="008D0D66" w:rsidRPr="003E6FB4" w:rsidRDefault="008D0D66" w:rsidP="00914361">
    <w:pPr>
      <w:pStyle w:val="Footer"/>
      <w:rPr>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D0D66" w14:paraId="4524CE64" w14:textId="77777777" w:rsidTr="00914361">
      <w:tc>
        <w:tcPr>
          <w:tcW w:w="2500" w:type="pct"/>
        </w:tcPr>
        <w:p w14:paraId="595815E2" w14:textId="796D7EDD" w:rsidR="008D0D66" w:rsidRDefault="00B80140" w:rsidP="00B23F92">
          <w:pPr>
            <w:pStyle w:val="ASDEFCONHeaderFooterLeft"/>
          </w:pPr>
          <w:r>
            <w:fldChar w:fldCharType="begin"/>
          </w:r>
          <w:r>
            <w:instrText xml:space="preserve"> SUBJECT  "Annex to Conditions of Tender"  \* MERGEFORMAT </w:instrText>
          </w:r>
          <w:r>
            <w:fldChar w:fldCharType="separate"/>
          </w:r>
          <w:r w:rsidR="008D0D66">
            <w:t>Annex to Conditions of Tender</w:t>
          </w:r>
          <w:r>
            <w:fldChar w:fldCharType="end"/>
          </w:r>
          <w:r w:rsidR="008D0D66">
            <w:t xml:space="preserve"> (</w:t>
          </w:r>
          <w:r>
            <w:fldChar w:fldCharType="begin"/>
          </w:r>
          <w:r>
            <w:instrText xml:space="preserve"> DOCPROPERTY  Version  \* MERGEFORMAT </w:instrText>
          </w:r>
          <w:r>
            <w:fldChar w:fldCharType="separate"/>
          </w:r>
          <w:r w:rsidR="008D0D66">
            <w:t>V1.1</w:t>
          </w:r>
          <w:r>
            <w:fldChar w:fldCharType="end"/>
          </w:r>
          <w:r w:rsidR="008D0D66">
            <w:t>)</w:t>
          </w:r>
        </w:p>
      </w:tc>
      <w:tc>
        <w:tcPr>
          <w:tcW w:w="2500" w:type="pct"/>
        </w:tcPr>
        <w:p w14:paraId="234C6754" w14:textId="41FFE1A8" w:rsidR="008D0D66" w:rsidRDefault="008D0D66" w:rsidP="00914361">
          <w:pPr>
            <w:pStyle w:val="ASDEFCONHeaderFooterRight"/>
          </w:pPr>
          <w:r>
            <w:t>A-D</w:t>
          </w:r>
          <w:r>
            <w:fldChar w:fldCharType="begin"/>
          </w:r>
          <w:r>
            <w:instrText xml:space="preserve"> PAGE   \* MERGEFORMAT </w:instrText>
          </w:r>
          <w:r>
            <w:fldChar w:fldCharType="separate"/>
          </w:r>
          <w:r w:rsidR="00B80140">
            <w:rPr>
              <w:noProof/>
            </w:rPr>
            <w:t>4</w:t>
          </w:r>
          <w:r>
            <w:rPr>
              <w:noProof/>
            </w:rPr>
            <w:fldChar w:fldCharType="end"/>
          </w:r>
        </w:p>
      </w:tc>
    </w:tr>
    <w:tr w:rsidR="008D0D66" w14:paraId="4006673D" w14:textId="77777777" w:rsidTr="00914361">
      <w:tc>
        <w:tcPr>
          <w:tcW w:w="5000" w:type="pct"/>
          <w:gridSpan w:val="2"/>
        </w:tcPr>
        <w:p w14:paraId="300EBA1B" w14:textId="6B7ED269" w:rsidR="008D0D66" w:rsidRDefault="00B80140" w:rsidP="00914361">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bl>
  <w:p w14:paraId="50B3694C" w14:textId="77777777" w:rsidR="008D0D66" w:rsidRPr="003E6FB4" w:rsidRDefault="008D0D66" w:rsidP="00914361">
    <w:pPr>
      <w:pStyle w:val="Footer"/>
      <w:rPr>
        <w:color w:val="000000"/>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87" w:type="pct"/>
      <w:tblLook w:val="0000" w:firstRow="0" w:lastRow="0" w:firstColumn="0" w:lastColumn="0" w:noHBand="0" w:noVBand="0"/>
    </w:tblPr>
    <w:tblGrid>
      <w:gridCol w:w="2978"/>
      <w:gridCol w:w="6253"/>
    </w:tblGrid>
    <w:tr w:rsidR="008D0D66" w14:paraId="06CF84C3" w14:textId="77777777" w:rsidTr="006236B6">
      <w:tc>
        <w:tcPr>
          <w:tcW w:w="1613" w:type="pct"/>
        </w:tcPr>
        <w:p w14:paraId="03EC5E42" w14:textId="6957019D" w:rsidR="008D0D66" w:rsidRDefault="008D0D66" w:rsidP="00B23F92">
          <w:pPr>
            <w:pStyle w:val="ASDEFCONHeaderFooterLeft"/>
          </w:pPr>
          <w:r>
            <w:rPr>
              <w:rStyle w:val="PageNumber"/>
            </w:rPr>
            <w:fldChar w:fldCharType="begin"/>
          </w:r>
          <w:r>
            <w:rPr>
              <w:rStyle w:val="PageNumber"/>
            </w:rPr>
            <w:instrText xml:space="preserve"> SUBJECT  "Annex to Conditions of Tender"  \* MERGEFORMAT </w:instrText>
          </w:r>
          <w:r>
            <w:rPr>
              <w:rStyle w:val="PageNumber"/>
            </w:rPr>
            <w:fldChar w:fldCharType="separate"/>
          </w:r>
          <w:r>
            <w:rPr>
              <w:rStyle w:val="PageNumber"/>
            </w:rPr>
            <w:t>Annex to Conditions of Tender</w:t>
          </w:r>
          <w:r>
            <w:rPr>
              <w:rStyle w:val="PageNumber"/>
            </w:rPr>
            <w:fldChar w:fldCharType="end"/>
          </w:r>
          <w:r>
            <w:t xml:space="preserve"> (</w:t>
          </w:r>
          <w:r w:rsidR="00B80140">
            <w:fldChar w:fldCharType="begin"/>
          </w:r>
          <w:r w:rsidR="00B80140">
            <w:instrText xml:space="preserve"> DOCPROPERTY  Version  \* MERGEFORMAT </w:instrText>
          </w:r>
          <w:r w:rsidR="00B80140">
            <w:fldChar w:fldCharType="separate"/>
          </w:r>
          <w:r>
            <w:t>V1.1</w:t>
          </w:r>
          <w:r w:rsidR="00B80140">
            <w:fldChar w:fldCharType="end"/>
          </w:r>
          <w:r>
            <w:t>)</w:t>
          </w:r>
        </w:p>
      </w:tc>
      <w:tc>
        <w:tcPr>
          <w:tcW w:w="3387" w:type="pct"/>
        </w:tcPr>
        <w:p w14:paraId="1DE8CB64" w14:textId="27EFEF70" w:rsidR="008D0D66" w:rsidRDefault="008D0D66" w:rsidP="006236B6">
          <w:pPr>
            <w:pStyle w:val="ASDEFCONHeaderFooterRight"/>
            <w:rPr>
              <w:color w:val="auto"/>
            </w:rPr>
          </w:pPr>
          <w:r>
            <w:t>A-E</w:t>
          </w: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B80140">
            <w:rPr>
              <w:rStyle w:val="PageNumber"/>
              <w:noProof/>
              <w:color w:val="auto"/>
              <w:szCs w:val="24"/>
            </w:rPr>
            <w:t>1</w:t>
          </w:r>
          <w:r>
            <w:rPr>
              <w:rStyle w:val="PageNumber"/>
              <w:color w:val="auto"/>
              <w:szCs w:val="24"/>
            </w:rPr>
            <w:fldChar w:fldCharType="end"/>
          </w:r>
        </w:p>
      </w:tc>
    </w:tr>
    <w:tr w:rsidR="008D0D66" w14:paraId="3BC9D495" w14:textId="77777777" w:rsidTr="006236B6">
      <w:tc>
        <w:tcPr>
          <w:tcW w:w="5000" w:type="pct"/>
          <w:gridSpan w:val="2"/>
        </w:tcPr>
        <w:p w14:paraId="6224E09D" w14:textId="2F0BDEE2" w:rsidR="008D0D66" w:rsidRPr="007B445D" w:rsidRDefault="00B80140" w:rsidP="001F3170">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bl>
  <w:p w14:paraId="48ED2109" w14:textId="77777777" w:rsidR="008D0D66" w:rsidRPr="00FB0062" w:rsidRDefault="008D0D66" w:rsidP="006236B6">
    <w:pPr>
      <w:pStyle w:val="ASDEFCONOptionSpace"/>
      <w:rPr>
        <w:color w:val="000000"/>
      </w:rPr>
    </w:pPr>
    <w:bookmarkStart w:id="82" w:name="_Ref523718614"/>
    <w:bookmarkStart w:id="83" w:name="_Toc531860804"/>
    <w:bookmarkEnd w:id="82"/>
    <w:bookmarkEnd w:id="83"/>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87" w:type="pct"/>
      <w:tblLook w:val="0000" w:firstRow="0" w:lastRow="0" w:firstColumn="0" w:lastColumn="0" w:noHBand="0" w:noVBand="0"/>
    </w:tblPr>
    <w:tblGrid>
      <w:gridCol w:w="4537"/>
      <w:gridCol w:w="10347"/>
    </w:tblGrid>
    <w:tr w:rsidR="008D0D66" w14:paraId="52D14ED5" w14:textId="77777777" w:rsidTr="006236B6">
      <w:tc>
        <w:tcPr>
          <w:tcW w:w="1524" w:type="pct"/>
        </w:tcPr>
        <w:p w14:paraId="7D0C1E84" w14:textId="25927F46" w:rsidR="008D0D66" w:rsidRDefault="008D0D66" w:rsidP="00B23F92">
          <w:pPr>
            <w:pStyle w:val="ASDEFCONHeaderFooterLeft"/>
          </w:pPr>
          <w:r>
            <w:rPr>
              <w:rStyle w:val="PageNumber"/>
            </w:rPr>
            <w:fldChar w:fldCharType="begin"/>
          </w:r>
          <w:r>
            <w:rPr>
              <w:rStyle w:val="PageNumber"/>
            </w:rPr>
            <w:instrText xml:space="preserve"> SUBJECT  "Annex to Conditions of Tender"  \* MERGEFORMAT </w:instrText>
          </w:r>
          <w:r>
            <w:rPr>
              <w:rStyle w:val="PageNumber"/>
            </w:rPr>
            <w:fldChar w:fldCharType="separate"/>
          </w:r>
          <w:r>
            <w:rPr>
              <w:rStyle w:val="PageNumber"/>
            </w:rPr>
            <w:t>Annex to Conditions of Tender</w:t>
          </w:r>
          <w:r>
            <w:rPr>
              <w:rStyle w:val="PageNumber"/>
            </w:rPr>
            <w:fldChar w:fldCharType="end"/>
          </w:r>
          <w:r>
            <w:t xml:space="preserve"> (</w:t>
          </w:r>
          <w:r w:rsidR="00B80140">
            <w:fldChar w:fldCharType="begin"/>
          </w:r>
          <w:r w:rsidR="00B80140">
            <w:instrText xml:space="preserve"> DOCPROPERTY  Version  \* MERGEFORMAT </w:instrText>
          </w:r>
          <w:r w:rsidR="00B80140">
            <w:fldChar w:fldCharType="separate"/>
          </w:r>
          <w:r>
            <w:t>V1.1</w:t>
          </w:r>
          <w:r w:rsidR="00B80140">
            <w:fldChar w:fldCharType="end"/>
          </w:r>
          <w:r>
            <w:t>)</w:t>
          </w:r>
        </w:p>
      </w:tc>
      <w:tc>
        <w:tcPr>
          <w:tcW w:w="3476" w:type="pct"/>
        </w:tcPr>
        <w:p w14:paraId="54FB96B4" w14:textId="5B0AE6C7" w:rsidR="008D0D66" w:rsidRDefault="008D0D66" w:rsidP="003B0092">
          <w:pPr>
            <w:pStyle w:val="ASDEFCONHeaderFooterRight"/>
            <w:rPr>
              <w:color w:val="auto"/>
            </w:rPr>
          </w:pPr>
          <w:r>
            <w:t>A-E</w:t>
          </w: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B80140">
            <w:rPr>
              <w:rStyle w:val="PageNumber"/>
              <w:noProof/>
              <w:color w:val="auto"/>
              <w:szCs w:val="24"/>
            </w:rPr>
            <w:t>3</w:t>
          </w:r>
          <w:r>
            <w:rPr>
              <w:rStyle w:val="PageNumber"/>
              <w:color w:val="auto"/>
              <w:szCs w:val="24"/>
            </w:rPr>
            <w:fldChar w:fldCharType="end"/>
          </w:r>
        </w:p>
      </w:tc>
    </w:tr>
    <w:tr w:rsidR="008D0D66" w14:paraId="5E5DA6B2" w14:textId="77777777" w:rsidTr="006236B6">
      <w:tc>
        <w:tcPr>
          <w:tcW w:w="5000" w:type="pct"/>
          <w:gridSpan w:val="2"/>
        </w:tcPr>
        <w:p w14:paraId="42CA1A3E" w14:textId="56F7941E" w:rsidR="008D0D66" w:rsidRPr="007B445D" w:rsidRDefault="00B80140" w:rsidP="00741622">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bl>
  <w:p w14:paraId="49D0E344" w14:textId="77777777" w:rsidR="008D0D66" w:rsidRPr="00FB0062" w:rsidRDefault="008D0D66" w:rsidP="006236B6">
    <w:pPr>
      <w:pStyle w:val="ASDEFCONOptionSpace"/>
      <w:rPr>
        <w:color w:val="00000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87" w:type="pct"/>
      <w:tblLook w:val="0000" w:firstRow="0" w:lastRow="0" w:firstColumn="0" w:lastColumn="0" w:noHBand="0" w:noVBand="0"/>
    </w:tblPr>
    <w:tblGrid>
      <w:gridCol w:w="2978"/>
      <w:gridCol w:w="6253"/>
    </w:tblGrid>
    <w:tr w:rsidR="008D0D66" w14:paraId="4B633DEA" w14:textId="77777777" w:rsidTr="006236B6">
      <w:tc>
        <w:tcPr>
          <w:tcW w:w="1613" w:type="pct"/>
        </w:tcPr>
        <w:p w14:paraId="5E2A5604" w14:textId="32CD4F87" w:rsidR="008D0D66" w:rsidRDefault="008D0D66" w:rsidP="00B23F92">
          <w:pPr>
            <w:pStyle w:val="ASDEFCONHeaderFooterLeft"/>
          </w:pPr>
          <w:r>
            <w:rPr>
              <w:rStyle w:val="PageNumber"/>
            </w:rPr>
            <w:fldChar w:fldCharType="begin"/>
          </w:r>
          <w:r>
            <w:rPr>
              <w:rStyle w:val="PageNumber"/>
            </w:rPr>
            <w:instrText xml:space="preserve"> SUBJECT  "Annex to Conditions of Tender"  \* MERGEFORMAT </w:instrText>
          </w:r>
          <w:r>
            <w:rPr>
              <w:rStyle w:val="PageNumber"/>
            </w:rPr>
            <w:fldChar w:fldCharType="separate"/>
          </w:r>
          <w:r>
            <w:rPr>
              <w:rStyle w:val="PageNumber"/>
            </w:rPr>
            <w:t>Annex to Conditions of Tender</w:t>
          </w:r>
          <w:r>
            <w:rPr>
              <w:rStyle w:val="PageNumber"/>
            </w:rPr>
            <w:fldChar w:fldCharType="end"/>
          </w:r>
          <w:r>
            <w:t xml:space="preserve"> (</w:t>
          </w:r>
          <w:r w:rsidR="00B80140">
            <w:fldChar w:fldCharType="begin"/>
          </w:r>
          <w:r w:rsidR="00B80140">
            <w:instrText xml:space="preserve"> DOCPROPERTY  Version  \* MERGEFORMAT </w:instrText>
          </w:r>
          <w:r w:rsidR="00B80140">
            <w:fldChar w:fldCharType="separate"/>
          </w:r>
          <w:r>
            <w:t>V1.1</w:t>
          </w:r>
          <w:r w:rsidR="00B80140">
            <w:fldChar w:fldCharType="end"/>
          </w:r>
          <w:r>
            <w:t>)</w:t>
          </w:r>
        </w:p>
      </w:tc>
      <w:tc>
        <w:tcPr>
          <w:tcW w:w="3387" w:type="pct"/>
        </w:tcPr>
        <w:p w14:paraId="1932C2AE" w14:textId="452E802F" w:rsidR="008D0D66" w:rsidRDefault="008D0D66" w:rsidP="00741622">
          <w:pPr>
            <w:pStyle w:val="ASDEFCONHeaderFooterRight"/>
            <w:rPr>
              <w:color w:val="auto"/>
            </w:rPr>
          </w:pPr>
          <w:r>
            <w:t>A-E</w:t>
          </w:r>
          <w:r>
            <w:fldChar w:fldCharType="begin"/>
          </w:r>
          <w:r>
            <w:instrText xml:space="preserve"> PAGE  </w:instrText>
          </w:r>
          <w:r>
            <w:fldChar w:fldCharType="separate"/>
          </w:r>
          <w:r w:rsidR="00B80140">
            <w:rPr>
              <w:noProof/>
            </w:rPr>
            <w:t>4</w:t>
          </w:r>
          <w:r>
            <w:fldChar w:fldCharType="end"/>
          </w:r>
        </w:p>
      </w:tc>
    </w:tr>
    <w:tr w:rsidR="008D0D66" w14:paraId="10A6F91C" w14:textId="77777777" w:rsidTr="006236B6">
      <w:tc>
        <w:tcPr>
          <w:tcW w:w="5000" w:type="pct"/>
          <w:gridSpan w:val="2"/>
        </w:tcPr>
        <w:p w14:paraId="394B1665" w14:textId="464377E6" w:rsidR="008D0D66" w:rsidRPr="007B445D" w:rsidRDefault="00B80140" w:rsidP="00741622">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bl>
  <w:p w14:paraId="70AF6788" w14:textId="77777777" w:rsidR="008D0D66" w:rsidRPr="00FB0062" w:rsidRDefault="008D0D66" w:rsidP="006236B6">
    <w:pPr>
      <w:pStyle w:val="ASDEFCONOptionSpace"/>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4D06B" w14:textId="77777777" w:rsidR="00D00B35" w:rsidRDefault="00D00B35">
      <w:pPr>
        <w:spacing w:after="0"/>
      </w:pPr>
      <w:r>
        <w:separator/>
      </w:r>
    </w:p>
  </w:footnote>
  <w:footnote w:type="continuationSeparator" w:id="0">
    <w:p w14:paraId="424D967B" w14:textId="77777777" w:rsidR="00D00B35" w:rsidRDefault="00D00B3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C3D09" w14:textId="77777777" w:rsidR="008D0D66" w:rsidRDefault="00B80140">
    <w:pPr>
      <w:pStyle w:val="Header"/>
      <w:rPr>
        <w:color w:val="000000"/>
      </w:rPr>
    </w:pPr>
    <w:r>
      <w:rPr>
        <w:noProof/>
      </w:rPr>
      <w:pict w14:anchorId="7AAD1E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1097" o:spid="_x0000_s3076" type="#_x0000_t136" style="position:absolute;left:0;text-align:left;margin-left:0;margin-top:0;width:456.85pt;height:182.7pt;rotation:315;z-index:-25167667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D0D66" w14:paraId="5FBC17CA" w14:textId="77777777" w:rsidTr="00914361">
      <w:tc>
        <w:tcPr>
          <w:tcW w:w="5000" w:type="pct"/>
          <w:gridSpan w:val="2"/>
        </w:tcPr>
        <w:p w14:paraId="35A395F1" w14:textId="77777777" w:rsidR="008D0D66" w:rsidRDefault="00B80140" w:rsidP="00914361">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r w:rsidR="008D0D66" w14:paraId="57F153EE" w14:textId="77777777" w:rsidTr="00914361">
      <w:tc>
        <w:tcPr>
          <w:tcW w:w="2500" w:type="pct"/>
        </w:tcPr>
        <w:p w14:paraId="4DE98709" w14:textId="77777777" w:rsidR="008D0D66" w:rsidRDefault="00B80140" w:rsidP="00914361">
          <w:pPr>
            <w:pStyle w:val="ASDEFCONHeaderFooterLeft"/>
          </w:pPr>
          <w:r>
            <w:fldChar w:fldCharType="begin"/>
          </w:r>
          <w:r>
            <w:instrText xml:space="preserve"> SUBJECT  "ASDEFCON (Complex Services)"  \* MERGEFORMAT </w:instrText>
          </w:r>
          <w:r>
            <w:fldChar w:fldCharType="separate"/>
          </w:r>
          <w:r w:rsidR="008D0D66">
            <w:t>ASDEFCON (Complex Services)</w:t>
          </w:r>
          <w:r>
            <w:fldChar w:fldCharType="end"/>
          </w:r>
        </w:p>
      </w:tc>
      <w:tc>
        <w:tcPr>
          <w:tcW w:w="2500" w:type="pct"/>
        </w:tcPr>
        <w:p w14:paraId="12EE3844" w14:textId="77777777" w:rsidR="008D0D66" w:rsidRDefault="00B80140" w:rsidP="00914361">
          <w:pPr>
            <w:pStyle w:val="ASDEFCONHeaderFooterRight"/>
          </w:pPr>
          <w:r>
            <w:fldChar w:fldCharType="begin"/>
          </w:r>
          <w:r>
            <w:instrText xml:space="preserve"> SUBJECT  "PART 1"  \* MERGEFORMAT </w:instrText>
          </w:r>
          <w:r>
            <w:fldChar w:fldCharType="separate"/>
          </w:r>
          <w:r w:rsidR="008D0D66">
            <w:t>PART 1</w:t>
          </w:r>
          <w:r>
            <w:fldChar w:fldCharType="end"/>
          </w:r>
        </w:p>
      </w:tc>
    </w:tr>
  </w:tbl>
  <w:p w14:paraId="602DB963" w14:textId="041B0505" w:rsidR="008D0D66" w:rsidRPr="003E6FB4" w:rsidRDefault="008D0D66" w:rsidP="006236B6">
    <w:pPr>
      <w:pStyle w:val="ASDEFCONTitle"/>
      <w:spacing w:after="240"/>
    </w:pPr>
    <w:r>
      <w:t>ANNEX C TO ATTACHMENT A</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9DABB" w14:textId="77777777" w:rsidR="008D0D66" w:rsidRDefault="00B80140">
    <w:pPr>
      <w:pStyle w:val="Header"/>
      <w:rPr>
        <w:color w:val="000000"/>
      </w:rPr>
    </w:pPr>
    <w:r>
      <w:rPr>
        <w:noProof/>
        <w:lang w:val="en-US" w:eastAsia="zh-CN"/>
      </w:rPr>
      <w:pict w14:anchorId="3A9C8B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8003" o:spid="_x0000_s3086" type="#_x0000_t136" style="position:absolute;left:0;text-align:left;margin-left:0;margin-top:0;width:456.75pt;height:182.7pt;rotation:315;z-index:-2516705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F9A7" w14:textId="77777777" w:rsidR="008D0D66" w:rsidRDefault="00B80140" w:rsidP="006236B6">
    <w:pPr>
      <w:pStyle w:val="ASDEFCONNormal"/>
    </w:pPr>
    <w:r>
      <w:rPr>
        <w:noProof/>
      </w:rPr>
      <w:pict w14:anchorId="18A196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90944" o:spid="_x0000_s3096" type="#_x0000_t136" style="position:absolute;left:0;text-align:left;margin-left:0;margin-top:0;width:456.75pt;height:182.7pt;rotation:315;z-index:-25166336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D0D66" w14:paraId="0F6D8718" w14:textId="77777777" w:rsidTr="00914361">
      <w:tc>
        <w:tcPr>
          <w:tcW w:w="5000" w:type="pct"/>
          <w:gridSpan w:val="2"/>
        </w:tcPr>
        <w:p w14:paraId="0F0A0BA6" w14:textId="77777777" w:rsidR="008D0D66" w:rsidRDefault="00B80140" w:rsidP="00914361">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r w:rsidR="008D0D66" w14:paraId="165479F4" w14:textId="77777777" w:rsidTr="00914361">
      <w:tc>
        <w:tcPr>
          <w:tcW w:w="2500" w:type="pct"/>
        </w:tcPr>
        <w:p w14:paraId="77E46880" w14:textId="77777777" w:rsidR="008D0D66" w:rsidRDefault="00B80140" w:rsidP="00914361">
          <w:pPr>
            <w:pStyle w:val="ASDEFCONHeaderFooterLeft"/>
          </w:pPr>
          <w:r>
            <w:fldChar w:fldCharType="begin"/>
          </w:r>
          <w:r>
            <w:instrText xml:space="preserve"> SUBJECT  "ASDEFCON (Complex Services)"  \* MERGEFORMAT </w:instrText>
          </w:r>
          <w:r>
            <w:fldChar w:fldCharType="separate"/>
          </w:r>
          <w:r w:rsidR="008D0D66">
            <w:t>ASDEFCON (Complex Services)</w:t>
          </w:r>
          <w:r>
            <w:fldChar w:fldCharType="end"/>
          </w:r>
        </w:p>
      </w:tc>
      <w:tc>
        <w:tcPr>
          <w:tcW w:w="2500" w:type="pct"/>
        </w:tcPr>
        <w:p w14:paraId="1089ECF7" w14:textId="77777777" w:rsidR="008D0D66" w:rsidRDefault="00B80140" w:rsidP="00914361">
          <w:pPr>
            <w:pStyle w:val="ASDEFCONHeaderFooterRight"/>
          </w:pPr>
          <w:r>
            <w:fldChar w:fldCharType="begin"/>
          </w:r>
          <w:r>
            <w:instrText xml:space="preserve"> SUBJECT  "PART 1"  \* MERGEFORMAT </w:instrText>
          </w:r>
          <w:r>
            <w:fldChar w:fldCharType="separate"/>
          </w:r>
          <w:r w:rsidR="008D0D66">
            <w:t>PART 1</w:t>
          </w:r>
          <w:r>
            <w:fldChar w:fldCharType="end"/>
          </w:r>
        </w:p>
      </w:tc>
    </w:tr>
  </w:tbl>
  <w:p w14:paraId="41D73E49" w14:textId="31BCE7D3" w:rsidR="008D0D66" w:rsidRPr="003E6FB4" w:rsidRDefault="008D0D66" w:rsidP="006236B6">
    <w:pPr>
      <w:pStyle w:val="ASDEFCONTitle"/>
      <w:spacing w:after="240"/>
    </w:pPr>
    <w:r>
      <w:t>ANNEX D TO ATTACHMENT A</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0A570" w14:textId="77777777" w:rsidR="008D0D66" w:rsidRDefault="00B80140">
    <w:pPr>
      <w:pStyle w:val="Header"/>
      <w:rPr>
        <w:color w:val="000000"/>
      </w:rPr>
    </w:pPr>
    <w:r>
      <w:rPr>
        <w:noProof/>
        <w:lang w:val="en-US" w:eastAsia="zh-CN"/>
      </w:rPr>
      <w:pict w14:anchorId="677ACB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90943" o:spid="_x0000_s3095" type="#_x0000_t136" style="position:absolute;left:0;text-align:left;margin-left:0;margin-top:0;width:456.75pt;height:182.7pt;rotation:315;z-index:-25166540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F652C" w14:textId="77777777" w:rsidR="008D0D66" w:rsidRDefault="00B80140">
    <w:pPr>
      <w:pStyle w:val="Header"/>
    </w:pPr>
    <w:r>
      <w:rPr>
        <w:noProof/>
        <w:lang w:val="en-US" w:eastAsia="zh-CN"/>
      </w:rPr>
      <w:pict w14:anchorId="6CD64E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719" o:spid="_x0000_s3102" type="#_x0000_t136" style="position:absolute;left:0;text-align:left;margin-left:0;margin-top:0;width:456.85pt;height:182.7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8D0D66" w14:paraId="02533DD8" w14:textId="77777777" w:rsidTr="006236B6">
      <w:tc>
        <w:tcPr>
          <w:tcW w:w="5000" w:type="pct"/>
          <w:gridSpan w:val="2"/>
        </w:tcPr>
        <w:p w14:paraId="4BFB4A03" w14:textId="77777777" w:rsidR="008D0D66" w:rsidRPr="007B445D" w:rsidRDefault="008D0D66" w:rsidP="006236B6">
          <w:pPr>
            <w:pStyle w:val="ASDEFCONHeaderFooterCenter"/>
            <w:rPr>
              <w:b/>
              <w:sz w:val="20"/>
            </w:rPr>
          </w:pPr>
          <w:r>
            <w:rPr>
              <w:b/>
              <w:sz w:val="20"/>
            </w:rPr>
            <w:fldChar w:fldCharType="begin"/>
          </w:r>
          <w:r>
            <w:rPr>
              <w:b/>
              <w:sz w:val="20"/>
            </w:rPr>
            <w:instrText xml:space="preserve"> SUBJECT  OFFICIAL  \* MERGEFORMAT </w:instrText>
          </w:r>
          <w:r>
            <w:rPr>
              <w:b/>
              <w:sz w:val="20"/>
            </w:rPr>
            <w:fldChar w:fldCharType="separate"/>
          </w:r>
          <w:r>
            <w:rPr>
              <w:b/>
              <w:sz w:val="20"/>
            </w:rPr>
            <w:t>OFFICIAL</w:t>
          </w:r>
          <w:r>
            <w:rPr>
              <w:b/>
              <w:sz w:val="20"/>
            </w:rPr>
            <w:fldChar w:fldCharType="end"/>
          </w:r>
        </w:p>
      </w:tc>
    </w:tr>
    <w:tr w:rsidR="008D0D66" w14:paraId="44F3859A" w14:textId="77777777" w:rsidTr="006236B6">
      <w:tc>
        <w:tcPr>
          <w:tcW w:w="2500" w:type="pct"/>
        </w:tcPr>
        <w:p w14:paraId="4E783865" w14:textId="77777777" w:rsidR="008D0D66" w:rsidRDefault="00B80140" w:rsidP="006236B6">
          <w:pPr>
            <w:pStyle w:val="ASDEFCONHeaderFooterLeft"/>
          </w:pPr>
          <w:r>
            <w:fldChar w:fldCharType="begin"/>
          </w:r>
          <w:r>
            <w:instrText xml:space="preserve"> DOCPROPERTY Header_Left </w:instrText>
          </w:r>
          <w:r>
            <w:fldChar w:fldCharType="separate"/>
          </w:r>
          <w:r w:rsidR="008D0D66">
            <w:t>ASDEFCON (Complex Services)</w:t>
          </w:r>
          <w:r>
            <w:fldChar w:fldCharType="end"/>
          </w:r>
        </w:p>
      </w:tc>
      <w:tc>
        <w:tcPr>
          <w:tcW w:w="2500" w:type="pct"/>
        </w:tcPr>
        <w:p w14:paraId="75186BFB" w14:textId="77777777" w:rsidR="008D0D66" w:rsidRDefault="00B80140" w:rsidP="006236B6">
          <w:pPr>
            <w:pStyle w:val="ASDEFCONHeaderFooterRight"/>
          </w:pPr>
          <w:r>
            <w:fldChar w:fldCharType="begin"/>
          </w:r>
          <w:r>
            <w:instrText xml:space="preserve"> DOCPROPERTY Header_Right </w:instrText>
          </w:r>
          <w:r>
            <w:fldChar w:fldCharType="separate"/>
          </w:r>
          <w:r w:rsidR="008D0D66">
            <w:t>PART 1</w:t>
          </w:r>
          <w:r>
            <w:fldChar w:fldCharType="end"/>
          </w:r>
        </w:p>
      </w:tc>
    </w:tr>
  </w:tbl>
  <w:p w14:paraId="4D5943E1" w14:textId="39977DA3" w:rsidR="008D0D66" w:rsidRPr="00FB0062" w:rsidRDefault="008D0D66" w:rsidP="006236B6">
    <w:pPr>
      <w:pStyle w:val="ASDEFCONTitle"/>
      <w:spacing w:after="240"/>
    </w:pPr>
    <w:r w:rsidRPr="00FB0062">
      <w:t>ANNEX E TO ATTACHMENT A</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3654D" w14:textId="77777777" w:rsidR="008D0D66" w:rsidRDefault="00B80140">
    <w:pPr>
      <w:pStyle w:val="Header"/>
      <w:rPr>
        <w:color w:val="000000"/>
      </w:rPr>
    </w:pPr>
    <w:r>
      <w:rPr>
        <w:noProof/>
        <w:lang w:val="en-US" w:eastAsia="zh-CN"/>
      </w:rPr>
      <w:pict w14:anchorId="541AF0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718" o:spid="_x0000_s3101" type="#_x0000_t136" style="position:absolute;left:0;text-align:left;margin-left:0;margin-top:0;width:456.85pt;height:182.7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6C0ED" w14:textId="77777777" w:rsidR="008D0D66" w:rsidRDefault="00B80140">
    <w:pPr>
      <w:pStyle w:val="Header"/>
      <w:rPr>
        <w:color w:val="000000"/>
      </w:rPr>
    </w:pPr>
    <w:r>
      <w:rPr>
        <w:noProof/>
        <w:lang w:val="en-US" w:eastAsia="zh-CN"/>
      </w:rPr>
      <w:pict w14:anchorId="289AAF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722" o:spid="_x0000_s3105" type="#_x0000_t136" style="position:absolute;left:0;text-align:left;margin-left:0;margin-top:0;width:456.85pt;height:182.7pt;rotation:315;z-index:-25165004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8D0D66" w14:paraId="6CD9306C" w14:textId="77777777" w:rsidTr="006236B6">
      <w:tc>
        <w:tcPr>
          <w:tcW w:w="5000" w:type="pct"/>
          <w:gridSpan w:val="2"/>
        </w:tcPr>
        <w:p w14:paraId="4DAC7A35" w14:textId="77777777" w:rsidR="008D0D66" w:rsidRPr="007B445D" w:rsidRDefault="008D0D66" w:rsidP="006236B6">
          <w:pPr>
            <w:pStyle w:val="ASDEFCONHeaderFooterCenter"/>
            <w:rPr>
              <w:b/>
              <w:sz w:val="20"/>
            </w:rPr>
          </w:pPr>
          <w:r>
            <w:rPr>
              <w:b/>
              <w:sz w:val="20"/>
            </w:rPr>
            <w:fldChar w:fldCharType="begin"/>
          </w:r>
          <w:r>
            <w:rPr>
              <w:b/>
              <w:sz w:val="20"/>
            </w:rPr>
            <w:instrText xml:space="preserve"> SUBJECT  OFFICIAL  \* MERGEFORMAT </w:instrText>
          </w:r>
          <w:r>
            <w:rPr>
              <w:b/>
              <w:sz w:val="20"/>
            </w:rPr>
            <w:fldChar w:fldCharType="separate"/>
          </w:r>
          <w:r>
            <w:rPr>
              <w:b/>
              <w:sz w:val="20"/>
            </w:rPr>
            <w:t>OFFICIAL</w:t>
          </w:r>
          <w:r>
            <w:rPr>
              <w:b/>
              <w:sz w:val="20"/>
            </w:rPr>
            <w:fldChar w:fldCharType="end"/>
          </w:r>
        </w:p>
      </w:tc>
    </w:tr>
    <w:tr w:rsidR="008D0D66" w14:paraId="02D66163" w14:textId="77777777" w:rsidTr="006236B6">
      <w:tc>
        <w:tcPr>
          <w:tcW w:w="2500" w:type="pct"/>
        </w:tcPr>
        <w:p w14:paraId="63239206" w14:textId="4B53A48A" w:rsidR="008D0D66" w:rsidRDefault="00B80140" w:rsidP="003166B0">
          <w:pPr>
            <w:pStyle w:val="ASDEFCONHeaderFooterLeft"/>
          </w:pPr>
          <w:r>
            <w:fldChar w:fldCharType="begin"/>
          </w:r>
          <w:r>
            <w:instrText xml:space="preserve"> SUBJECT  "ASDEFCON (Complex Services)"  \* MERGEFORMAT </w:instrText>
          </w:r>
          <w:r>
            <w:fldChar w:fldCharType="separate"/>
          </w:r>
          <w:r w:rsidR="008D0D66">
            <w:t>ASDEFCON (Complex Services)</w:t>
          </w:r>
          <w:r>
            <w:fldChar w:fldCharType="end"/>
          </w:r>
          <w:r w:rsidR="008D0D66" w:rsidDel="003166B0">
            <w:t xml:space="preserve"> </w:t>
          </w:r>
        </w:p>
      </w:tc>
      <w:tc>
        <w:tcPr>
          <w:tcW w:w="2500" w:type="pct"/>
        </w:tcPr>
        <w:p w14:paraId="66A5D482" w14:textId="62DC2EB4" w:rsidR="008D0D66" w:rsidRDefault="00B80140" w:rsidP="003166B0">
          <w:pPr>
            <w:pStyle w:val="ASDEFCONHeaderFooterRight"/>
          </w:pPr>
          <w:r>
            <w:fldChar w:fldCharType="begin"/>
          </w:r>
          <w:r>
            <w:instrText xml:space="preserve"> SUBJECT  "PART 1" \* Upper  \* MERGEFORMAT </w:instrText>
          </w:r>
          <w:r>
            <w:fldChar w:fldCharType="separate"/>
          </w:r>
          <w:r w:rsidR="008D0D66">
            <w:t>PART 1</w:t>
          </w:r>
          <w:r>
            <w:fldChar w:fldCharType="end"/>
          </w:r>
        </w:p>
      </w:tc>
    </w:tr>
  </w:tbl>
  <w:p w14:paraId="7562C47D" w14:textId="63ACAA6F" w:rsidR="008D0D66" w:rsidRPr="00FB0062" w:rsidRDefault="008D0D66" w:rsidP="006236B6">
    <w:pPr>
      <w:pStyle w:val="ASDEFCONTitle"/>
    </w:pPr>
    <w:r w:rsidRPr="00FB0062">
      <w:t>ANNEX E TO ATTACHMENT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8D0D66" w14:paraId="1C6B83D6" w14:textId="77777777" w:rsidTr="00914361">
      <w:tc>
        <w:tcPr>
          <w:tcW w:w="5000" w:type="pct"/>
          <w:gridSpan w:val="2"/>
        </w:tcPr>
        <w:p w14:paraId="25B49958" w14:textId="77777777" w:rsidR="008D0D66" w:rsidRDefault="00B80140" w:rsidP="00914361">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r w:rsidR="008D0D66" w14:paraId="6DA544A5" w14:textId="77777777" w:rsidTr="00914361">
      <w:tc>
        <w:tcPr>
          <w:tcW w:w="2500" w:type="pct"/>
        </w:tcPr>
        <w:p w14:paraId="63AD6B6D" w14:textId="77777777" w:rsidR="008D0D66" w:rsidRDefault="00B80140" w:rsidP="00914361">
          <w:pPr>
            <w:pStyle w:val="ASDEFCONHeaderFooterLeft"/>
          </w:pPr>
          <w:r>
            <w:fldChar w:fldCharType="begin"/>
          </w:r>
          <w:r>
            <w:instrText xml:space="preserve"> SUBJECT  "ASDEFCON (Complex Services)"  \* MERGEFORMAT </w:instrText>
          </w:r>
          <w:r>
            <w:fldChar w:fldCharType="separate"/>
          </w:r>
          <w:r w:rsidR="008D0D66">
            <w:t>ASDEFCON (Complex Services)</w:t>
          </w:r>
          <w:r>
            <w:fldChar w:fldCharType="end"/>
          </w:r>
        </w:p>
      </w:tc>
      <w:tc>
        <w:tcPr>
          <w:tcW w:w="2500" w:type="pct"/>
        </w:tcPr>
        <w:p w14:paraId="0EFF27C4" w14:textId="77777777" w:rsidR="008D0D66" w:rsidRDefault="00B80140" w:rsidP="00914361">
          <w:pPr>
            <w:pStyle w:val="ASDEFCONHeaderFooterRight"/>
          </w:pPr>
          <w:r>
            <w:fldChar w:fldCharType="begin"/>
          </w:r>
          <w:r>
            <w:instrText xml:space="preserve"> SUBJECT  "PART 1"  \* MERGEFORMAT </w:instrText>
          </w:r>
          <w:r>
            <w:fldChar w:fldCharType="separate"/>
          </w:r>
          <w:r w:rsidR="008D0D66">
            <w:t>PART 1</w:t>
          </w:r>
          <w:r>
            <w:fldChar w:fldCharType="end"/>
          </w:r>
        </w:p>
      </w:tc>
    </w:tr>
  </w:tbl>
  <w:p w14:paraId="784761DA" w14:textId="32757086" w:rsidR="008D0D66" w:rsidRPr="00344596" w:rsidRDefault="008D0D66" w:rsidP="00914361">
    <w:pPr>
      <w:pStyle w:val="ASDEFCONTitle"/>
      <w:spacing w:after="240"/>
      <w:rPr>
        <w:bCs/>
      </w:rPr>
    </w:pPr>
    <w:r>
      <w:t>ANNEX A TO ATTACHMENT A</w: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D1F9E" w14:textId="77777777" w:rsidR="008D0D66" w:rsidRDefault="00B80140">
    <w:pPr>
      <w:pStyle w:val="Header"/>
      <w:rPr>
        <w:color w:val="000000"/>
      </w:rPr>
    </w:pPr>
    <w:r>
      <w:rPr>
        <w:noProof/>
        <w:lang w:val="en-US" w:eastAsia="zh-CN"/>
      </w:rPr>
      <w:pict w14:anchorId="0B66FC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721" o:spid="_x0000_s3104" type="#_x0000_t136" style="position:absolute;left:0;text-align:left;margin-left:0;margin-top:0;width:456.85pt;height:182.7pt;rotation:315;z-index:-25165107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C6618" w14:textId="77777777" w:rsidR="008D0D66" w:rsidRDefault="00B80140">
    <w:pPr>
      <w:pStyle w:val="Header"/>
    </w:pPr>
    <w:r>
      <w:rPr>
        <w:noProof/>
      </w:rPr>
      <w:pict w14:anchorId="428CB8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1829" o:spid="_x0000_s3111" type="#_x0000_t136" style="position:absolute;left:0;text-align:left;margin-left:0;margin-top:0;width:456.85pt;height:182.7pt;rotation:315;z-index:-25164697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8D0D66" w14:paraId="1ABC8EF5" w14:textId="77777777" w:rsidTr="006236B6">
      <w:tc>
        <w:tcPr>
          <w:tcW w:w="5000" w:type="pct"/>
          <w:gridSpan w:val="2"/>
        </w:tcPr>
        <w:p w14:paraId="49714DA5" w14:textId="77777777" w:rsidR="008D0D66" w:rsidRPr="007B445D" w:rsidRDefault="008D0D66" w:rsidP="006236B6">
          <w:pPr>
            <w:pStyle w:val="ASDEFCONHeaderFooterCenter"/>
            <w:rPr>
              <w:b/>
              <w:sz w:val="20"/>
            </w:rPr>
          </w:pPr>
          <w:r>
            <w:rPr>
              <w:b/>
              <w:sz w:val="20"/>
            </w:rPr>
            <w:fldChar w:fldCharType="begin"/>
          </w:r>
          <w:r>
            <w:rPr>
              <w:b/>
              <w:sz w:val="20"/>
            </w:rPr>
            <w:instrText xml:space="preserve"> SUBJECT  OFFICIAL  \* MERGEFORMAT </w:instrText>
          </w:r>
          <w:r>
            <w:rPr>
              <w:b/>
              <w:sz w:val="20"/>
            </w:rPr>
            <w:fldChar w:fldCharType="separate"/>
          </w:r>
          <w:r>
            <w:rPr>
              <w:b/>
              <w:sz w:val="20"/>
            </w:rPr>
            <w:t>OFFICIAL</w:t>
          </w:r>
          <w:r>
            <w:rPr>
              <w:b/>
              <w:sz w:val="20"/>
            </w:rPr>
            <w:fldChar w:fldCharType="end"/>
          </w:r>
        </w:p>
      </w:tc>
    </w:tr>
    <w:tr w:rsidR="008D0D66" w14:paraId="72555162" w14:textId="77777777" w:rsidTr="006236B6">
      <w:tc>
        <w:tcPr>
          <w:tcW w:w="2500" w:type="pct"/>
        </w:tcPr>
        <w:p w14:paraId="4EC50294" w14:textId="77777777" w:rsidR="008D0D66" w:rsidRDefault="00B80140" w:rsidP="006236B6">
          <w:pPr>
            <w:pStyle w:val="ASDEFCONHeaderFooterLeft"/>
          </w:pPr>
          <w:r>
            <w:fldChar w:fldCharType="begin"/>
          </w:r>
          <w:r>
            <w:instrText xml:space="preserve"> DOCPROPERTY Header_Left </w:instrText>
          </w:r>
          <w:r>
            <w:fldChar w:fldCharType="separate"/>
          </w:r>
          <w:r w:rsidR="008D0D66">
            <w:t>ASDEFCON (Complex Services)</w:t>
          </w:r>
          <w:r>
            <w:fldChar w:fldCharType="end"/>
          </w:r>
        </w:p>
      </w:tc>
      <w:tc>
        <w:tcPr>
          <w:tcW w:w="2500" w:type="pct"/>
        </w:tcPr>
        <w:p w14:paraId="7700BCBB" w14:textId="77777777" w:rsidR="008D0D66" w:rsidRDefault="00B80140" w:rsidP="006236B6">
          <w:pPr>
            <w:pStyle w:val="ASDEFCONHeaderFooterRight"/>
          </w:pPr>
          <w:r>
            <w:fldChar w:fldCharType="begin"/>
          </w:r>
          <w:r>
            <w:instrText xml:space="preserve"> DOCPROPERTY Header_Right </w:instrText>
          </w:r>
          <w:r>
            <w:fldChar w:fldCharType="separate"/>
          </w:r>
          <w:r w:rsidR="008D0D66">
            <w:t>PART 1</w:t>
          </w:r>
          <w:r>
            <w:fldChar w:fldCharType="end"/>
          </w:r>
        </w:p>
      </w:tc>
    </w:tr>
  </w:tbl>
  <w:p w14:paraId="4E201BC1" w14:textId="415A6719" w:rsidR="008D0D66" w:rsidRPr="00FB0062" w:rsidRDefault="008D0D66" w:rsidP="006236B6">
    <w:pPr>
      <w:pStyle w:val="ASDEFCONTitle"/>
      <w:spacing w:after="240"/>
    </w:pPr>
    <w:r>
      <w:t>ANNEX E</w:t>
    </w:r>
    <w:r w:rsidRPr="00FB0062">
      <w:t xml:space="preserve"> TO ATTACHMENT A</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86C8E" w14:textId="77777777" w:rsidR="008D0D66" w:rsidRDefault="00B80140">
    <w:pPr>
      <w:pStyle w:val="Header"/>
      <w:rPr>
        <w:color w:val="000000"/>
      </w:rPr>
    </w:pPr>
    <w:r>
      <w:rPr>
        <w:noProof/>
      </w:rPr>
      <w:pict w14:anchorId="16CEA8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1828" o:spid="_x0000_s3110" type="#_x0000_t136" style="position:absolute;left:0;text-align:left;margin-left:0;margin-top:0;width:456.85pt;height:182.7pt;rotation:315;z-index:-25164800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8D0D66" w14:paraId="2644EB39" w14:textId="77777777" w:rsidTr="006236B6">
      <w:tc>
        <w:tcPr>
          <w:tcW w:w="5000" w:type="pct"/>
          <w:gridSpan w:val="2"/>
        </w:tcPr>
        <w:p w14:paraId="7CE9894B" w14:textId="77777777" w:rsidR="008D0D66" w:rsidRPr="007B445D" w:rsidRDefault="008D0D66" w:rsidP="006236B6">
          <w:pPr>
            <w:pStyle w:val="ASDEFCONHeaderFooterCenter"/>
            <w:rPr>
              <w:b/>
              <w:sz w:val="20"/>
            </w:rPr>
          </w:pPr>
          <w:r>
            <w:rPr>
              <w:b/>
              <w:sz w:val="20"/>
            </w:rPr>
            <w:fldChar w:fldCharType="begin"/>
          </w:r>
          <w:r>
            <w:rPr>
              <w:b/>
              <w:sz w:val="20"/>
            </w:rPr>
            <w:instrText xml:space="preserve"> SUBJECT  OFFICIAL  \* MERGEFORMAT </w:instrText>
          </w:r>
          <w:r>
            <w:rPr>
              <w:b/>
              <w:sz w:val="20"/>
            </w:rPr>
            <w:fldChar w:fldCharType="separate"/>
          </w:r>
          <w:r>
            <w:rPr>
              <w:b/>
              <w:sz w:val="20"/>
            </w:rPr>
            <w:t>OFFICIAL</w:t>
          </w:r>
          <w:r>
            <w:rPr>
              <w:b/>
              <w:sz w:val="20"/>
            </w:rPr>
            <w:fldChar w:fldCharType="end"/>
          </w:r>
        </w:p>
      </w:tc>
    </w:tr>
    <w:tr w:rsidR="008D0D66" w14:paraId="58166AE1" w14:textId="77777777" w:rsidTr="006236B6">
      <w:tc>
        <w:tcPr>
          <w:tcW w:w="2500" w:type="pct"/>
        </w:tcPr>
        <w:p w14:paraId="3D00AF9E" w14:textId="77777777" w:rsidR="008D0D66" w:rsidRDefault="00B80140" w:rsidP="006236B6">
          <w:pPr>
            <w:pStyle w:val="ASDEFCONHeaderFooterLeft"/>
          </w:pPr>
          <w:r>
            <w:fldChar w:fldCharType="begin"/>
          </w:r>
          <w:r>
            <w:instrText xml:space="preserve"> DOCPROPERTY Header_Left </w:instrText>
          </w:r>
          <w:r>
            <w:fldChar w:fldCharType="separate"/>
          </w:r>
          <w:r w:rsidR="008D0D66">
            <w:t>ASDEFCON (Complex Services)</w:t>
          </w:r>
          <w:r>
            <w:fldChar w:fldCharType="end"/>
          </w:r>
        </w:p>
      </w:tc>
      <w:tc>
        <w:tcPr>
          <w:tcW w:w="2500" w:type="pct"/>
        </w:tcPr>
        <w:p w14:paraId="5E5E05EE" w14:textId="77777777" w:rsidR="008D0D66" w:rsidRDefault="00B80140" w:rsidP="006236B6">
          <w:pPr>
            <w:pStyle w:val="ASDEFCONHeaderFooterRight"/>
          </w:pPr>
          <w:r>
            <w:fldChar w:fldCharType="begin"/>
          </w:r>
          <w:r>
            <w:instrText xml:space="preserve"> DOCPROPERTY Header_Right </w:instrText>
          </w:r>
          <w:r>
            <w:fldChar w:fldCharType="separate"/>
          </w:r>
          <w:r w:rsidR="008D0D66">
            <w:t>PART 1</w:t>
          </w:r>
          <w:r>
            <w:fldChar w:fldCharType="end"/>
          </w:r>
        </w:p>
      </w:tc>
    </w:tr>
  </w:tbl>
  <w:p w14:paraId="6F0F1765" w14:textId="77777777" w:rsidR="008D0D66" w:rsidRPr="00FB0062" w:rsidRDefault="008D0D66" w:rsidP="006236B6">
    <w:pPr>
      <w:pStyle w:val="ASDEFCONTitle"/>
      <w:spacing w:after="240"/>
    </w:pPr>
    <w:r>
      <w:t>ANNEX F</w:t>
    </w:r>
    <w:r w:rsidRPr="00FB0062">
      <w:t xml:space="preserve"> TO ATTACHMENT A</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3A179" w14:textId="77777777" w:rsidR="008D0D66" w:rsidRDefault="00B80140">
    <w:pPr>
      <w:pStyle w:val="Header"/>
      <w:rPr>
        <w:color w:val="000000"/>
      </w:rPr>
    </w:pPr>
    <w:r>
      <w:rPr>
        <w:noProof/>
      </w:rPr>
      <w:pict w14:anchorId="111EA5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73160" o:spid="_x0000_s3118" type="#_x0000_t136" style="position:absolute;left:0;text-align:left;margin-left:0;margin-top:0;width:456.8pt;height:182.7pt;rotation:315;z-index:-25164185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8D0D66" w14:paraId="1DA08B9D" w14:textId="77777777" w:rsidTr="006236B6">
      <w:tc>
        <w:tcPr>
          <w:tcW w:w="5000" w:type="pct"/>
          <w:gridSpan w:val="2"/>
        </w:tcPr>
        <w:p w14:paraId="460A8BC3" w14:textId="77777777" w:rsidR="008D0D66" w:rsidRPr="007B445D" w:rsidRDefault="008D0D66" w:rsidP="006236B6">
          <w:pPr>
            <w:pStyle w:val="ASDEFCONHeaderFooterCenter"/>
            <w:rPr>
              <w:b/>
              <w:sz w:val="20"/>
            </w:rPr>
          </w:pPr>
          <w:r>
            <w:rPr>
              <w:b/>
              <w:sz w:val="20"/>
            </w:rPr>
            <w:fldChar w:fldCharType="begin"/>
          </w:r>
          <w:r>
            <w:rPr>
              <w:b/>
              <w:sz w:val="20"/>
            </w:rPr>
            <w:instrText xml:space="preserve"> SUBJECT  OFFICIAL  \* MERGEFORMAT </w:instrText>
          </w:r>
          <w:r>
            <w:rPr>
              <w:b/>
              <w:sz w:val="20"/>
            </w:rPr>
            <w:fldChar w:fldCharType="separate"/>
          </w:r>
          <w:r>
            <w:rPr>
              <w:b/>
              <w:sz w:val="20"/>
            </w:rPr>
            <w:t>OFFICIAL</w:t>
          </w:r>
          <w:r>
            <w:rPr>
              <w:b/>
              <w:sz w:val="20"/>
            </w:rPr>
            <w:fldChar w:fldCharType="end"/>
          </w:r>
        </w:p>
      </w:tc>
    </w:tr>
    <w:tr w:rsidR="008D0D66" w14:paraId="0B64A394" w14:textId="77777777" w:rsidTr="006236B6">
      <w:tc>
        <w:tcPr>
          <w:tcW w:w="2500" w:type="pct"/>
        </w:tcPr>
        <w:p w14:paraId="3318BC5C" w14:textId="3692EE01" w:rsidR="008D0D66" w:rsidRDefault="00B80140" w:rsidP="00DA25BD">
          <w:pPr>
            <w:pStyle w:val="ASDEFCONHeaderFooterLeft"/>
          </w:pPr>
          <w:r>
            <w:fldChar w:fldCharType="begin"/>
          </w:r>
          <w:r>
            <w:instrText xml:space="preserve"> SUBJECT  "ASDEFCON (Complex Services)"  \* MERGEFORMAT </w:instrText>
          </w:r>
          <w:r>
            <w:fldChar w:fldCharType="separate"/>
          </w:r>
          <w:r w:rsidR="008D0D66">
            <w:t>ASDEFCON (Complex Services)</w:t>
          </w:r>
          <w:r>
            <w:fldChar w:fldCharType="end"/>
          </w:r>
          <w:r w:rsidR="008D0D66" w:rsidDel="00DA25BD">
            <w:t xml:space="preserve"> </w:t>
          </w:r>
        </w:p>
      </w:tc>
      <w:tc>
        <w:tcPr>
          <w:tcW w:w="2500" w:type="pct"/>
        </w:tcPr>
        <w:p w14:paraId="56FEE359" w14:textId="3DC15AC7" w:rsidR="008D0D66" w:rsidRDefault="00B80140" w:rsidP="00DA25BD">
          <w:pPr>
            <w:pStyle w:val="ASDEFCONHeaderFooterRight"/>
          </w:pPr>
          <w:r>
            <w:fldChar w:fldCharType="begin"/>
          </w:r>
          <w:r>
            <w:instrText xml:space="preserve"> SUBJECT  "PART 1"  \* MERGEFORMAT </w:instrText>
          </w:r>
          <w:r>
            <w:fldChar w:fldCharType="separate"/>
          </w:r>
          <w:r w:rsidR="008D0D66">
            <w:t>PART 1</w:t>
          </w:r>
          <w:r>
            <w:fldChar w:fldCharType="end"/>
          </w:r>
        </w:p>
      </w:tc>
    </w:tr>
  </w:tbl>
  <w:p w14:paraId="2EE41ADD" w14:textId="6A34DDF1" w:rsidR="008D0D66" w:rsidRPr="00FB0062" w:rsidRDefault="008D0D66" w:rsidP="006236B6">
    <w:pPr>
      <w:pStyle w:val="ASDEFCONTitle"/>
      <w:spacing w:after="240"/>
    </w:pPr>
    <w:r>
      <w:t>ANNEX G</w:t>
    </w:r>
    <w:r w:rsidRPr="00FB0062">
      <w:t xml:space="preserve"> TO ATTACHMENT A</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0327F" w14:textId="77777777" w:rsidR="008D0D66" w:rsidRDefault="00B80140">
    <w:pPr>
      <w:pStyle w:val="Header"/>
      <w:rPr>
        <w:color w:val="000000"/>
      </w:rPr>
    </w:pPr>
    <w:r>
      <w:rPr>
        <w:noProof/>
      </w:rPr>
      <w:pict w14:anchorId="7E4E21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73159" o:spid="_x0000_s3117" type="#_x0000_t136" style="position:absolute;left:0;text-align:left;margin-left:0;margin-top:0;width:456.8pt;height:182.7pt;rotation:315;z-index:-25164390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8D0D66" w14:paraId="2CD47141" w14:textId="77777777" w:rsidTr="006236B6">
      <w:tc>
        <w:tcPr>
          <w:tcW w:w="5000" w:type="pct"/>
          <w:gridSpan w:val="2"/>
        </w:tcPr>
        <w:p w14:paraId="7F319956" w14:textId="77777777" w:rsidR="008D0D66" w:rsidRPr="007B445D" w:rsidRDefault="008D0D66" w:rsidP="006236B6">
          <w:pPr>
            <w:pStyle w:val="ASDEFCONHeaderFooterCenter"/>
            <w:rPr>
              <w:b/>
              <w:sz w:val="20"/>
            </w:rPr>
          </w:pPr>
          <w:r>
            <w:rPr>
              <w:b/>
              <w:sz w:val="20"/>
            </w:rPr>
            <w:fldChar w:fldCharType="begin"/>
          </w:r>
          <w:r>
            <w:rPr>
              <w:b/>
              <w:sz w:val="20"/>
            </w:rPr>
            <w:instrText xml:space="preserve"> SUBJECT  OFFICIAL  \* MERGEFORMAT </w:instrText>
          </w:r>
          <w:r>
            <w:rPr>
              <w:b/>
              <w:sz w:val="20"/>
            </w:rPr>
            <w:fldChar w:fldCharType="separate"/>
          </w:r>
          <w:r>
            <w:rPr>
              <w:b/>
              <w:sz w:val="20"/>
            </w:rPr>
            <w:t>OFFICIAL</w:t>
          </w:r>
          <w:r>
            <w:rPr>
              <w:b/>
              <w:sz w:val="20"/>
            </w:rPr>
            <w:fldChar w:fldCharType="end"/>
          </w:r>
        </w:p>
      </w:tc>
    </w:tr>
    <w:tr w:rsidR="008D0D66" w14:paraId="040AFC68" w14:textId="77777777" w:rsidTr="006236B6">
      <w:tc>
        <w:tcPr>
          <w:tcW w:w="2500" w:type="pct"/>
        </w:tcPr>
        <w:p w14:paraId="6D098B93" w14:textId="3DC469E5" w:rsidR="008D0D66" w:rsidRDefault="00B80140" w:rsidP="00DA25BD">
          <w:pPr>
            <w:pStyle w:val="ASDEFCONHeaderFooterLeft"/>
          </w:pPr>
          <w:r>
            <w:fldChar w:fldCharType="begin"/>
          </w:r>
          <w:r>
            <w:instrText xml:space="preserve"> SUBJECT  "ASDEFCON (Complex Services)"  \* MERGEFORMAT </w:instrText>
          </w:r>
          <w:r>
            <w:fldChar w:fldCharType="separate"/>
          </w:r>
          <w:r w:rsidR="008D0D66">
            <w:t>ASDEFCON (Complex Services)</w:t>
          </w:r>
          <w:r>
            <w:fldChar w:fldCharType="end"/>
          </w:r>
          <w:r w:rsidR="008D0D66" w:rsidDel="00DA25BD">
            <w:t xml:space="preserve"> </w:t>
          </w:r>
        </w:p>
      </w:tc>
      <w:tc>
        <w:tcPr>
          <w:tcW w:w="2500" w:type="pct"/>
        </w:tcPr>
        <w:p w14:paraId="223C72C0" w14:textId="331F5BB8" w:rsidR="008D0D66" w:rsidRDefault="00B80140" w:rsidP="00DA25BD">
          <w:pPr>
            <w:pStyle w:val="ASDEFCONHeaderFooterRight"/>
          </w:pPr>
          <w:r>
            <w:fldChar w:fldCharType="begin"/>
          </w:r>
          <w:r>
            <w:instrText xml:space="preserve"> SUBJECT  "PART 1"  \* MERGEFORMAT </w:instrText>
          </w:r>
          <w:r>
            <w:fldChar w:fldCharType="separate"/>
          </w:r>
          <w:r w:rsidR="008D0D66">
            <w:t>PART 1</w:t>
          </w:r>
          <w:r>
            <w:fldChar w:fldCharType="end"/>
          </w:r>
        </w:p>
      </w:tc>
    </w:tr>
  </w:tbl>
  <w:p w14:paraId="3481CE4A" w14:textId="3652929B" w:rsidR="008D0D66" w:rsidRPr="00FB0062" w:rsidRDefault="008D0D66" w:rsidP="006236B6">
    <w:pPr>
      <w:pStyle w:val="ASDEFCONTitle"/>
      <w:spacing w:after="240"/>
    </w:pPr>
    <w:r>
      <w:t>ANNEX G</w:t>
    </w:r>
    <w:r w:rsidRPr="00FB0062">
      <w:t xml:space="preserve"> TO ATTACHMENT A</w: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D0D66" w14:paraId="31ED030A" w14:textId="77777777" w:rsidTr="006236B6">
      <w:tc>
        <w:tcPr>
          <w:tcW w:w="5000" w:type="pct"/>
          <w:gridSpan w:val="2"/>
        </w:tcPr>
        <w:p w14:paraId="3BE3EC4C" w14:textId="77777777" w:rsidR="008D0D66" w:rsidRPr="007B445D" w:rsidRDefault="008D0D66" w:rsidP="006236B6">
          <w:pPr>
            <w:pStyle w:val="ASDEFCONHeaderFooterCenter"/>
            <w:rPr>
              <w:b/>
              <w:sz w:val="20"/>
            </w:rPr>
          </w:pPr>
          <w:r>
            <w:rPr>
              <w:b/>
              <w:sz w:val="20"/>
            </w:rPr>
            <w:fldChar w:fldCharType="begin"/>
          </w:r>
          <w:r>
            <w:rPr>
              <w:b/>
              <w:sz w:val="20"/>
            </w:rPr>
            <w:instrText xml:space="preserve"> SUBJECT  OFFICIAL  \* MERGEFORMAT </w:instrText>
          </w:r>
          <w:r>
            <w:rPr>
              <w:b/>
              <w:sz w:val="20"/>
            </w:rPr>
            <w:fldChar w:fldCharType="separate"/>
          </w:r>
          <w:r>
            <w:rPr>
              <w:b/>
              <w:sz w:val="20"/>
            </w:rPr>
            <w:t>OFFICIAL</w:t>
          </w:r>
          <w:r>
            <w:rPr>
              <w:b/>
              <w:sz w:val="20"/>
            </w:rPr>
            <w:fldChar w:fldCharType="end"/>
          </w:r>
        </w:p>
      </w:tc>
    </w:tr>
    <w:tr w:rsidR="008D0D66" w14:paraId="16A10CE1" w14:textId="77777777" w:rsidTr="006236B6">
      <w:tc>
        <w:tcPr>
          <w:tcW w:w="2500" w:type="pct"/>
        </w:tcPr>
        <w:p w14:paraId="6C9A71E5" w14:textId="77777777" w:rsidR="008D0D66" w:rsidRDefault="00B80140" w:rsidP="006236B6">
          <w:pPr>
            <w:pStyle w:val="ASDEFCONHeaderFooterLeft"/>
          </w:pPr>
          <w:r>
            <w:fldChar w:fldCharType="begin"/>
          </w:r>
          <w:r>
            <w:instrText xml:space="preserve"> DOCPROPERTY Header_Left </w:instrText>
          </w:r>
          <w:r>
            <w:fldChar w:fldCharType="separate"/>
          </w:r>
          <w:r w:rsidR="008D0D66">
            <w:t>ASDEFCON (Complex Services)</w:t>
          </w:r>
          <w:r>
            <w:fldChar w:fldCharType="end"/>
          </w:r>
        </w:p>
      </w:tc>
      <w:tc>
        <w:tcPr>
          <w:tcW w:w="2500" w:type="pct"/>
        </w:tcPr>
        <w:p w14:paraId="7C10412B" w14:textId="77777777" w:rsidR="008D0D66" w:rsidRDefault="00B80140" w:rsidP="006236B6">
          <w:pPr>
            <w:pStyle w:val="ASDEFCONHeaderFooterRight"/>
          </w:pPr>
          <w:r>
            <w:fldChar w:fldCharType="begin"/>
          </w:r>
          <w:r>
            <w:instrText xml:space="preserve"> DOCPROPERTY Header_Right </w:instrText>
          </w:r>
          <w:r>
            <w:fldChar w:fldCharType="separate"/>
          </w:r>
          <w:r w:rsidR="008D0D66">
            <w:t>PART 1</w:t>
          </w:r>
          <w:r>
            <w:fldChar w:fldCharType="end"/>
          </w:r>
        </w:p>
      </w:tc>
    </w:tr>
  </w:tbl>
  <w:p w14:paraId="3B77C9C3" w14:textId="2D860A01" w:rsidR="008D0D66" w:rsidRPr="00FB0062" w:rsidRDefault="008D0D66" w:rsidP="006236B6">
    <w:pPr>
      <w:pStyle w:val="ASDEFCONTitle"/>
      <w:spacing w:after="240"/>
    </w:pPr>
    <w:r>
      <w:t>ANNEX H</w:t>
    </w:r>
    <w:r w:rsidRPr="00FB0062">
      <w:t xml:space="preserve"> TO ATTACHMENT 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6A50A" w14:textId="77777777" w:rsidR="008D0D66" w:rsidRDefault="00B80140">
    <w:pPr>
      <w:pStyle w:val="Header"/>
      <w:rPr>
        <w:color w:val="000000"/>
      </w:rPr>
    </w:pPr>
    <w:r>
      <w:rPr>
        <w:noProof/>
      </w:rPr>
      <w:pict w14:anchorId="40E024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1096" o:spid="_x0000_s3078" type="#_x0000_t136" style="position:absolute;left:0;text-align:left;margin-left:0;margin-top:0;width:456.85pt;height:182.7pt;rotation:315;z-index:-25167769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8D0D66" w14:paraId="32B77543" w14:textId="77777777" w:rsidTr="00914361">
      <w:tc>
        <w:tcPr>
          <w:tcW w:w="5000" w:type="pct"/>
          <w:gridSpan w:val="2"/>
        </w:tcPr>
        <w:p w14:paraId="5DD0EA40" w14:textId="77777777" w:rsidR="008D0D66" w:rsidRDefault="00B80140" w:rsidP="00914361">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r w:rsidR="008D0D66" w14:paraId="754688ED" w14:textId="77777777" w:rsidTr="00914361">
      <w:tc>
        <w:tcPr>
          <w:tcW w:w="2500" w:type="pct"/>
        </w:tcPr>
        <w:p w14:paraId="431A6747" w14:textId="77777777" w:rsidR="008D0D66" w:rsidRDefault="00B80140" w:rsidP="00914361">
          <w:pPr>
            <w:pStyle w:val="ASDEFCONHeaderFooterLeft"/>
          </w:pPr>
          <w:r>
            <w:fldChar w:fldCharType="begin"/>
          </w:r>
          <w:r>
            <w:instrText xml:space="preserve"> SUBJECT  "ASDEFCON (Complex Services)"  \* MERGEFORMAT </w:instrText>
          </w:r>
          <w:r>
            <w:fldChar w:fldCharType="separate"/>
          </w:r>
          <w:r w:rsidR="008D0D66">
            <w:t>ASDEFCON (Complex Services)</w:t>
          </w:r>
          <w:r>
            <w:fldChar w:fldCharType="end"/>
          </w:r>
        </w:p>
      </w:tc>
      <w:tc>
        <w:tcPr>
          <w:tcW w:w="2500" w:type="pct"/>
        </w:tcPr>
        <w:p w14:paraId="66F8E3C2" w14:textId="77777777" w:rsidR="008D0D66" w:rsidRDefault="00B80140" w:rsidP="00914361">
          <w:pPr>
            <w:pStyle w:val="ASDEFCONHeaderFooterRight"/>
          </w:pPr>
          <w:r>
            <w:fldChar w:fldCharType="begin"/>
          </w:r>
          <w:r>
            <w:instrText xml:space="preserve"> SUBJECT  "PART 1"  \* MERGEFORMAT </w:instrText>
          </w:r>
          <w:r>
            <w:fldChar w:fldCharType="separate"/>
          </w:r>
          <w:r w:rsidR="008D0D66">
            <w:t>PART 1</w:t>
          </w:r>
          <w:r>
            <w:fldChar w:fldCharType="end"/>
          </w:r>
        </w:p>
      </w:tc>
    </w:tr>
  </w:tbl>
  <w:p w14:paraId="2DFFEB2D" w14:textId="0DFED3F1" w:rsidR="008D0D66" w:rsidRPr="00344596" w:rsidRDefault="008D0D66" w:rsidP="00914361">
    <w:pPr>
      <w:pStyle w:val="ASDEFCONTitle"/>
      <w:spacing w:after="240"/>
      <w:rPr>
        <w:bCs/>
      </w:rPr>
    </w:pPr>
    <w:r>
      <w:t>ANNEX A TO ATTACHMENT A</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8D0D66" w14:paraId="349E1654" w14:textId="77777777" w:rsidTr="00914361">
      <w:tc>
        <w:tcPr>
          <w:tcW w:w="5000" w:type="pct"/>
          <w:gridSpan w:val="2"/>
        </w:tcPr>
        <w:p w14:paraId="04907325" w14:textId="77777777" w:rsidR="008D0D66" w:rsidRDefault="00B80140" w:rsidP="00914361">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r w:rsidR="008D0D66" w14:paraId="08DC8D99" w14:textId="77777777" w:rsidTr="00914361">
      <w:tc>
        <w:tcPr>
          <w:tcW w:w="2500" w:type="pct"/>
        </w:tcPr>
        <w:p w14:paraId="2FCB5DB9" w14:textId="77777777" w:rsidR="008D0D66" w:rsidRDefault="00B80140" w:rsidP="00914361">
          <w:pPr>
            <w:pStyle w:val="ASDEFCONHeaderFooterLeft"/>
          </w:pPr>
          <w:r>
            <w:fldChar w:fldCharType="begin"/>
          </w:r>
          <w:r>
            <w:instrText xml:space="preserve"> SUBJECT  "ASDEFCON (Complex Services)"  \* MERGEFORMAT </w:instrText>
          </w:r>
          <w:r>
            <w:fldChar w:fldCharType="separate"/>
          </w:r>
          <w:r w:rsidR="008D0D66">
            <w:t>ASDEFCON (Complex Services)</w:t>
          </w:r>
          <w:r>
            <w:fldChar w:fldCharType="end"/>
          </w:r>
        </w:p>
      </w:tc>
      <w:tc>
        <w:tcPr>
          <w:tcW w:w="2500" w:type="pct"/>
        </w:tcPr>
        <w:p w14:paraId="27D74771" w14:textId="77777777" w:rsidR="008D0D66" w:rsidRDefault="00B80140" w:rsidP="00914361">
          <w:pPr>
            <w:pStyle w:val="ASDEFCONHeaderFooterRight"/>
          </w:pPr>
          <w:r>
            <w:fldChar w:fldCharType="begin"/>
          </w:r>
          <w:r>
            <w:instrText xml:space="preserve"> SUBJECT  "PART 1"  \* MERGEFORMAT </w:instrText>
          </w:r>
          <w:r>
            <w:fldChar w:fldCharType="separate"/>
          </w:r>
          <w:r w:rsidR="008D0D66">
            <w:t>PART 1</w:t>
          </w:r>
          <w:r>
            <w:fldChar w:fldCharType="end"/>
          </w:r>
        </w:p>
      </w:tc>
    </w:tr>
  </w:tbl>
  <w:p w14:paraId="1030EE5E" w14:textId="13F167D5" w:rsidR="008D0D66" w:rsidRPr="00344596" w:rsidRDefault="008D0D66" w:rsidP="00914361">
    <w:pPr>
      <w:pStyle w:val="ASDEFCONTitle"/>
      <w:spacing w:after="240"/>
      <w:rPr>
        <w:bCs/>
      </w:rPr>
    </w:pPr>
    <w:r>
      <w:t>ANNEX A TO ATTACHMENT A</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70AB5" w14:textId="77777777" w:rsidR="008D0D66" w:rsidRDefault="00B80140">
    <w:pPr>
      <w:pStyle w:val="Header"/>
    </w:pPr>
    <w:r>
      <w:rPr>
        <w:noProof/>
        <w:lang w:val="en-US" w:eastAsia="zh-CN"/>
      </w:rPr>
      <w:pict w14:anchorId="542FF3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8001" o:spid="_x0000_s3084" type="#_x0000_t136" style="position:absolute;left:0;text-align:left;margin-left:0;margin-top:0;width:456.75pt;height:182.7pt;rotation:315;z-index:-25166950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D0D66" w14:paraId="17FE24C0" w14:textId="77777777" w:rsidTr="00914361">
      <w:tc>
        <w:tcPr>
          <w:tcW w:w="5000" w:type="pct"/>
          <w:gridSpan w:val="2"/>
        </w:tcPr>
        <w:p w14:paraId="535FA9B3" w14:textId="77777777" w:rsidR="008D0D66" w:rsidRDefault="00B80140" w:rsidP="00914361">
          <w:pPr>
            <w:pStyle w:val="ASDEFCONHeaderFooterClassification"/>
          </w:pPr>
          <w:r>
            <w:fldChar w:fldCharType="begin"/>
          </w:r>
          <w:r>
            <w:instrText xml:space="preserve"> SUBJECT  OFFICIAL  \* MERGEFORMAT </w:instrText>
          </w:r>
          <w:r>
            <w:fldChar w:fldCharType="separate"/>
          </w:r>
          <w:r w:rsidR="008D0D66">
            <w:t>OFFICIAL</w:t>
          </w:r>
          <w:r>
            <w:fldChar w:fldCharType="end"/>
          </w:r>
        </w:p>
      </w:tc>
    </w:tr>
    <w:tr w:rsidR="008D0D66" w14:paraId="2D31F809" w14:textId="77777777" w:rsidTr="00914361">
      <w:tc>
        <w:tcPr>
          <w:tcW w:w="2500" w:type="pct"/>
        </w:tcPr>
        <w:p w14:paraId="0BD4A2BC" w14:textId="77777777" w:rsidR="008D0D66" w:rsidRDefault="00B80140" w:rsidP="00914361">
          <w:pPr>
            <w:pStyle w:val="ASDEFCONHeaderFooterLeft"/>
          </w:pPr>
          <w:r>
            <w:fldChar w:fldCharType="begin"/>
          </w:r>
          <w:r>
            <w:instrText xml:space="preserve"> SUBJECT  "ASDEFCON (Complex Services)"  \* MERGEFORMAT </w:instrText>
          </w:r>
          <w:r>
            <w:fldChar w:fldCharType="separate"/>
          </w:r>
          <w:r w:rsidR="008D0D66">
            <w:t>ASDEFCON (Complex Services)</w:t>
          </w:r>
          <w:r>
            <w:fldChar w:fldCharType="end"/>
          </w:r>
        </w:p>
      </w:tc>
      <w:tc>
        <w:tcPr>
          <w:tcW w:w="2500" w:type="pct"/>
        </w:tcPr>
        <w:p w14:paraId="7773B69F" w14:textId="77777777" w:rsidR="008D0D66" w:rsidRDefault="00B80140" w:rsidP="00914361">
          <w:pPr>
            <w:pStyle w:val="ASDEFCONHeaderFooterRight"/>
          </w:pPr>
          <w:r>
            <w:fldChar w:fldCharType="begin"/>
          </w:r>
          <w:r>
            <w:instrText xml:space="preserve"> SUBJECT  "PART 1"  \* MERGEFORMAT </w:instrText>
          </w:r>
          <w:r>
            <w:fldChar w:fldCharType="separate"/>
          </w:r>
          <w:r w:rsidR="008D0D66">
            <w:t>PART 1</w:t>
          </w:r>
          <w:r>
            <w:fldChar w:fldCharType="end"/>
          </w:r>
        </w:p>
      </w:tc>
    </w:tr>
  </w:tbl>
  <w:p w14:paraId="710537ED" w14:textId="6F635771" w:rsidR="008D0D66" w:rsidRPr="003E6FB4" w:rsidRDefault="008D0D66" w:rsidP="006236B6">
    <w:pPr>
      <w:pStyle w:val="ASDEFCONTitle"/>
      <w:spacing w:after="240"/>
    </w:pPr>
    <w:r>
      <w:t>ANNEX B TO ATTACHMENT A</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841A6" w14:textId="77777777" w:rsidR="008D0D66" w:rsidRDefault="00B80140">
    <w:pPr>
      <w:pStyle w:val="Header"/>
      <w:rPr>
        <w:color w:val="000000"/>
      </w:rPr>
    </w:pPr>
    <w:r>
      <w:rPr>
        <w:noProof/>
        <w:lang w:val="en-US" w:eastAsia="zh-CN"/>
      </w:rPr>
      <w:pict w14:anchorId="314F86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8000" o:spid="_x0000_s3083" type="#_x0000_t136" style="position:absolute;left:0;text-align:left;margin-left:0;margin-top:0;width:456.75pt;height:182.7pt;rotation:315;z-index:-2516715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B2FED" w14:textId="77777777" w:rsidR="008D0D66" w:rsidRDefault="00B80140">
    <w:pPr>
      <w:pStyle w:val="Header"/>
      <w:rPr>
        <w:color w:val="000000"/>
      </w:rPr>
    </w:pPr>
    <w:r>
      <w:rPr>
        <w:noProof/>
        <w:lang w:val="en-US" w:eastAsia="zh-CN"/>
      </w:rPr>
      <w:pict w14:anchorId="52E2E4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8004" o:spid="_x0000_s3087" type="#_x0000_t136" style="position:absolute;left:0;text-align:left;margin-left:0;margin-top:0;width:456.75pt;height:182.7pt;rotation:315;z-index:-25166848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44970"/>
    <w:multiLevelType w:val="singleLevel"/>
    <w:tmpl w:val="D51AF5DE"/>
    <w:lvl w:ilvl="0">
      <w:start w:val="1"/>
      <w:numFmt w:val="lowerLetter"/>
      <w:pStyle w:val="ListType1"/>
      <w:lvlText w:val="%1."/>
      <w:legacy w:legacy="1" w:legacySpace="0" w:legacyIndent="720"/>
      <w:lvlJc w:val="left"/>
      <w:pPr>
        <w:ind w:left="1854" w:hanging="720"/>
      </w:pPr>
    </w:lvl>
  </w:abstractNum>
  <w:abstractNum w:abstractNumId="1" w15:restartNumberingAfterBreak="0">
    <w:nsid w:val="068143C2"/>
    <w:multiLevelType w:val="hybridMultilevel"/>
    <w:tmpl w:val="AC6AD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995152"/>
    <w:multiLevelType w:val="multilevel"/>
    <w:tmpl w:val="9B6C24B0"/>
    <w:lvl w:ilvl="0">
      <w:start w:val="1"/>
      <w:numFmt w:val="decimal"/>
      <w:pStyle w:val="tendernumber"/>
      <w:lvlText w:val="%1."/>
      <w:lvlJc w:val="left"/>
      <w:pPr>
        <w:tabs>
          <w:tab w:val="num" w:pos="907"/>
        </w:tabs>
        <w:ind w:left="907" w:hanging="907"/>
      </w:pPr>
      <w:rPr>
        <w:rFonts w:ascii="Arial" w:hAnsi="Arial" w:hint="default"/>
        <w:b/>
        <w:i w:val="0"/>
        <w:sz w:val="20"/>
      </w:rPr>
    </w:lvl>
    <w:lvl w:ilvl="1">
      <w:start w:val="1"/>
      <w:numFmt w:val="lowerLetter"/>
      <w:lvlText w:val="%2."/>
      <w:lvlJc w:val="left"/>
      <w:pPr>
        <w:tabs>
          <w:tab w:val="num" w:pos="907"/>
        </w:tabs>
        <w:ind w:left="907" w:hanging="907"/>
      </w:pPr>
      <w:rPr>
        <w:rFonts w:ascii="Arial" w:hAnsi="Arial" w:hint="default"/>
        <w:b/>
        <w:i w:val="0"/>
        <w:sz w:val="20"/>
      </w:rPr>
    </w:lvl>
    <w:lvl w:ilvl="2">
      <w:start w:val="1"/>
      <w:numFmt w:val="decimal"/>
      <w:lvlText w:val="%2.%1.%3"/>
      <w:lvlJc w:val="left"/>
      <w:pPr>
        <w:tabs>
          <w:tab w:val="num" w:pos="1440"/>
        </w:tabs>
        <w:ind w:left="1440" w:hanging="576"/>
      </w:pPr>
    </w:lvl>
    <w:lvl w:ilvl="3">
      <w:start w:val="1"/>
      <w:numFmt w:val="lowerRoman"/>
      <w:lvlText w:val="(%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306C66"/>
    <w:multiLevelType w:val="hybridMultilevel"/>
    <w:tmpl w:val="8C52BFA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AD33D81"/>
    <w:multiLevelType w:val="singleLevel"/>
    <w:tmpl w:val="1FA8ECEC"/>
    <w:lvl w:ilvl="0">
      <w:start w:val="1"/>
      <w:numFmt w:val="lowerLetter"/>
      <w:pStyle w:val="subpara"/>
      <w:lvlText w:val="%1."/>
      <w:lvlJc w:val="left"/>
      <w:pPr>
        <w:tabs>
          <w:tab w:val="num" w:pos="1134"/>
        </w:tabs>
        <w:ind w:left="1134" w:hanging="567"/>
      </w:pPr>
    </w:lvl>
  </w:abstractNum>
  <w:abstractNum w:abstractNumId="7" w15:restartNumberingAfterBreak="0">
    <w:nsid w:val="1E042AA4"/>
    <w:multiLevelType w:val="singleLevel"/>
    <w:tmpl w:val="B53A1F5E"/>
    <w:lvl w:ilvl="0">
      <w:start w:val="1"/>
      <w:numFmt w:val="bullet"/>
      <w:pStyle w:val="bullet2"/>
      <w:lvlText w:val=""/>
      <w:lvlJc w:val="left"/>
      <w:pPr>
        <w:tabs>
          <w:tab w:val="num" w:pos="360"/>
        </w:tabs>
        <w:ind w:left="360" w:hanging="360"/>
      </w:pPr>
      <w:rPr>
        <w:rFonts w:ascii="Symbol" w:hAnsi="Symbol" w:hint="default"/>
      </w:rPr>
    </w:lvl>
  </w:abstractNum>
  <w:abstractNum w:abstractNumId="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E346273"/>
    <w:multiLevelType w:val="singleLevel"/>
    <w:tmpl w:val="06C27B08"/>
    <w:lvl w:ilvl="0">
      <w:start w:val="1"/>
      <w:numFmt w:val="lowerLetter"/>
      <w:pStyle w:val="appendixno"/>
      <w:lvlText w:val="%1."/>
      <w:lvlJc w:val="left"/>
      <w:pPr>
        <w:tabs>
          <w:tab w:val="num" w:pos="907"/>
        </w:tabs>
        <w:ind w:left="907" w:hanging="907"/>
      </w:pPr>
      <w:rPr>
        <w:rFonts w:hint="default"/>
        <w:lang w:val="en-US"/>
      </w:rPr>
    </w:lvl>
  </w:abstractNum>
  <w:abstractNum w:abstractNumId="1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1C75FA"/>
    <w:multiLevelType w:val="multilevel"/>
    <w:tmpl w:val="A1EA0536"/>
    <w:lvl w:ilvl="0">
      <w:start w:val="1"/>
      <w:numFmt w:val="decimal"/>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lvl>
    <w:lvl w:ilvl="2">
      <w:start w:val="1"/>
      <w:numFmt w:val="lowerLetter"/>
      <w:pStyle w:val="spara"/>
      <w:lvlText w:val="%3."/>
      <w:lvlJc w:val="left"/>
      <w:pPr>
        <w:tabs>
          <w:tab w:val="num" w:pos="1440"/>
        </w:tabs>
        <w:ind w:left="1440" w:hanging="533"/>
      </w:p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B17A5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DDD2F8F"/>
    <w:multiLevelType w:val="singleLevel"/>
    <w:tmpl w:val="FD261D0A"/>
    <w:lvl w:ilvl="0">
      <w:start w:val="1"/>
      <w:numFmt w:val="upperLetter"/>
      <w:pStyle w:val="Attachments"/>
      <w:lvlText w:val="%1."/>
      <w:lvlJc w:val="left"/>
      <w:pPr>
        <w:tabs>
          <w:tab w:val="num" w:pos="1440"/>
        </w:tabs>
        <w:ind w:left="1440" w:hanging="533"/>
      </w:p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173ED0"/>
    <w:multiLevelType w:val="multilevel"/>
    <w:tmpl w:val="1D98D58A"/>
    <w:lvl w:ilvl="0">
      <w:start w:val="1"/>
      <w:numFmt w:val="decimal"/>
      <w:pStyle w:val="Level1"/>
      <w:lvlText w:val="%1."/>
      <w:lvlJc w:val="left"/>
      <w:pPr>
        <w:tabs>
          <w:tab w:val="num" w:pos="720"/>
        </w:tabs>
        <w:ind w:left="720" w:hanging="720"/>
      </w:pPr>
      <w:rPr>
        <w:rFonts w:hint="default"/>
      </w:rPr>
    </w:lvl>
    <w:lvl w:ilvl="1">
      <w:start w:val="1"/>
      <w:numFmt w:val="decimal"/>
      <w:pStyle w:val="Level11"/>
      <w:lvlText w:val="%1.%2"/>
      <w:lvlJc w:val="left"/>
      <w:pPr>
        <w:tabs>
          <w:tab w:val="num" w:pos="720"/>
        </w:tabs>
        <w:ind w:left="720" w:hanging="720"/>
      </w:pPr>
      <w:rPr>
        <w:rFonts w:hint="default"/>
      </w:rPr>
    </w:lvl>
    <w:lvl w:ilvl="2">
      <w:start w:val="1"/>
      <w:numFmt w:val="lowerLetter"/>
      <w:pStyle w:val="Levela"/>
      <w:lvlText w:val="(%3)"/>
      <w:lvlJc w:val="left"/>
      <w:pPr>
        <w:tabs>
          <w:tab w:val="num" w:pos="1440"/>
        </w:tabs>
        <w:ind w:left="1440" w:hanging="720"/>
      </w:pPr>
      <w:rPr>
        <w:rFonts w:hint="default"/>
      </w:rPr>
    </w:lvl>
    <w:lvl w:ilvl="3">
      <w:start w:val="1"/>
      <w:numFmt w:val="lowerRoman"/>
      <w:pStyle w:val="Leveli"/>
      <w:lvlText w:val="(%4)"/>
      <w:lvlJc w:val="left"/>
      <w:pPr>
        <w:tabs>
          <w:tab w:val="num" w:pos="2160"/>
        </w:tabs>
        <w:ind w:left="2160" w:hanging="720"/>
      </w:pPr>
      <w:rPr>
        <w:rFonts w:hint="default"/>
      </w:rPr>
    </w:lvl>
    <w:lvl w:ilvl="4">
      <w:start w:val="1"/>
      <w:numFmt w:val="upperLetter"/>
      <w:pStyle w:val="LevelA0"/>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8B46098"/>
    <w:multiLevelType w:val="singleLevel"/>
    <w:tmpl w:val="9620EEC2"/>
    <w:lvl w:ilvl="0">
      <w:start w:val="1"/>
      <w:numFmt w:val="bullet"/>
      <w:pStyle w:val="Bullet20"/>
      <w:lvlText w:val=""/>
      <w:lvlJc w:val="left"/>
      <w:pPr>
        <w:tabs>
          <w:tab w:val="num" w:pos="2160"/>
        </w:tabs>
        <w:ind w:left="2160" w:hanging="720"/>
      </w:pPr>
      <w:rPr>
        <w:rFonts w:ascii="Symbol" w:hAnsi="Symbol" w:hint="default"/>
      </w:rPr>
    </w:lvl>
  </w:abstractNum>
  <w:abstractNum w:abstractNumId="2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7"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61764796"/>
    <w:multiLevelType w:val="multilevel"/>
    <w:tmpl w:val="91FA86B0"/>
    <w:lvl w:ilvl="0">
      <w:start w:val="1"/>
      <w:numFmt w:val="none"/>
      <w:pStyle w:val="sch1"/>
      <w:suff w:val="nothing"/>
      <w:lvlText w:val=""/>
      <w:lvlJc w:val="left"/>
      <w:pPr>
        <w:ind w:left="0" w:firstLine="0"/>
      </w:pPr>
      <w:rPr>
        <w:rFonts w:hint="default"/>
      </w:rPr>
    </w:lvl>
    <w:lvl w:ilvl="1">
      <w:start w:val="1"/>
      <w:numFmt w:val="decimal"/>
      <w:pStyle w:val="sch2"/>
      <w:lvlText w:val="%2."/>
      <w:lvlJc w:val="left"/>
      <w:pPr>
        <w:tabs>
          <w:tab w:val="num" w:pos="720"/>
        </w:tabs>
        <w:ind w:left="720" w:hanging="720"/>
      </w:pPr>
      <w:rPr>
        <w:rFonts w:hint="default"/>
      </w:rPr>
    </w:lvl>
    <w:lvl w:ilvl="2">
      <w:start w:val="1"/>
      <w:numFmt w:val="decimal"/>
      <w:pStyle w:val="sch3"/>
      <w:lvlText w:val="%2.%3"/>
      <w:lvlJc w:val="left"/>
      <w:pPr>
        <w:tabs>
          <w:tab w:val="num" w:pos="720"/>
        </w:tabs>
        <w:ind w:left="720" w:hanging="720"/>
      </w:pPr>
      <w:rPr>
        <w:rFonts w:hint="default"/>
      </w:rPr>
    </w:lvl>
    <w:lvl w:ilvl="3">
      <w:start w:val="1"/>
      <w:numFmt w:val="lowerLetter"/>
      <w:pStyle w:val="sch4"/>
      <w:lvlText w:val="(%4)"/>
      <w:lvlJc w:val="left"/>
      <w:pPr>
        <w:tabs>
          <w:tab w:val="num" w:pos="1440"/>
        </w:tabs>
        <w:ind w:left="1440" w:hanging="720"/>
      </w:pPr>
      <w:rPr>
        <w:rFonts w:hint="default"/>
      </w:rPr>
    </w:lvl>
    <w:lvl w:ilvl="4">
      <w:start w:val="1"/>
      <w:numFmt w:val="lowerRoman"/>
      <w:pStyle w:val="sch5"/>
      <w:lvlText w:val="(%5)"/>
      <w:lvlJc w:val="left"/>
      <w:pPr>
        <w:tabs>
          <w:tab w:val="num" w:pos="2160"/>
        </w:tabs>
        <w:ind w:left="2160" w:hanging="720"/>
      </w:pPr>
      <w:rPr>
        <w:rFonts w:hint="default"/>
      </w:rPr>
    </w:lvl>
    <w:lvl w:ilvl="5">
      <w:start w:val="1"/>
      <w:numFmt w:val="upperLetter"/>
      <w:lvlText w:val="(%6)"/>
      <w:lvlJc w:val="left"/>
      <w:pPr>
        <w:tabs>
          <w:tab w:val="num" w:pos="2880"/>
        </w:tabs>
        <w:ind w:left="2880" w:hanging="720"/>
      </w:pPr>
      <w:rPr>
        <w:rFonts w:hint="default"/>
      </w:rPr>
    </w:lvl>
    <w:lvl w:ilvl="6">
      <w:start w:val="1"/>
      <w:numFmt w:val="upperRoman"/>
      <w:pStyle w:val="sch7"/>
      <w:lvlText w:val="(%7)"/>
      <w:lvlJc w:val="left"/>
      <w:pPr>
        <w:tabs>
          <w:tab w:val="num" w:pos="3600"/>
        </w:tabs>
        <w:ind w:left="3600" w:hanging="72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B9A4770"/>
    <w:multiLevelType w:val="hybridMultilevel"/>
    <w:tmpl w:val="9FE82588"/>
    <w:lvl w:ilvl="0" w:tplc="7124F9D6">
      <w:start w:val="1"/>
      <w:numFmt w:val="lowerLetter"/>
      <w:lvlText w:val="%1."/>
      <w:lvlJc w:val="left"/>
      <w:pPr>
        <w:ind w:left="720" w:hanging="360"/>
      </w:pPr>
    </w:lvl>
    <w:lvl w:ilvl="1" w:tplc="1E6430A0">
      <w:start w:val="1"/>
      <w:numFmt w:val="lowerLetter"/>
      <w:lvlText w:val="%2."/>
      <w:lvlJc w:val="left"/>
      <w:pPr>
        <w:ind w:left="1440" w:hanging="360"/>
      </w:pPr>
    </w:lvl>
    <w:lvl w:ilvl="2" w:tplc="E68AC86E" w:tentative="1">
      <w:start w:val="1"/>
      <w:numFmt w:val="lowerRoman"/>
      <w:lvlText w:val="%3."/>
      <w:lvlJc w:val="right"/>
      <w:pPr>
        <w:ind w:left="2160" w:hanging="180"/>
      </w:pPr>
    </w:lvl>
    <w:lvl w:ilvl="3" w:tplc="9A927CA4" w:tentative="1">
      <w:start w:val="1"/>
      <w:numFmt w:val="decimal"/>
      <w:lvlText w:val="%4."/>
      <w:lvlJc w:val="left"/>
      <w:pPr>
        <w:ind w:left="2880" w:hanging="360"/>
      </w:pPr>
    </w:lvl>
    <w:lvl w:ilvl="4" w:tplc="335E0DFA" w:tentative="1">
      <w:start w:val="1"/>
      <w:numFmt w:val="lowerLetter"/>
      <w:lvlText w:val="%5."/>
      <w:lvlJc w:val="left"/>
      <w:pPr>
        <w:ind w:left="3600" w:hanging="360"/>
      </w:pPr>
    </w:lvl>
    <w:lvl w:ilvl="5" w:tplc="983CCF90" w:tentative="1">
      <w:start w:val="1"/>
      <w:numFmt w:val="lowerRoman"/>
      <w:lvlText w:val="%6."/>
      <w:lvlJc w:val="right"/>
      <w:pPr>
        <w:ind w:left="4320" w:hanging="180"/>
      </w:pPr>
    </w:lvl>
    <w:lvl w:ilvl="6" w:tplc="5A50285A" w:tentative="1">
      <w:start w:val="1"/>
      <w:numFmt w:val="decimal"/>
      <w:lvlText w:val="%7."/>
      <w:lvlJc w:val="left"/>
      <w:pPr>
        <w:ind w:left="5040" w:hanging="360"/>
      </w:pPr>
    </w:lvl>
    <w:lvl w:ilvl="7" w:tplc="5120C8EC" w:tentative="1">
      <w:start w:val="1"/>
      <w:numFmt w:val="lowerLetter"/>
      <w:lvlText w:val="%8."/>
      <w:lvlJc w:val="left"/>
      <w:pPr>
        <w:ind w:left="5760" w:hanging="360"/>
      </w:pPr>
    </w:lvl>
    <w:lvl w:ilvl="8" w:tplc="AA3E86C4" w:tentative="1">
      <w:start w:val="1"/>
      <w:numFmt w:val="lowerRoman"/>
      <w:lvlText w:val="%9."/>
      <w:lvlJc w:val="right"/>
      <w:pPr>
        <w:ind w:left="6480" w:hanging="180"/>
      </w:p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8"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3"/>
  </w:num>
  <w:num w:numId="3">
    <w:abstractNumId w:val="22"/>
  </w:num>
  <w:num w:numId="4">
    <w:abstractNumId w:val="10"/>
  </w:num>
  <w:num w:numId="5">
    <w:abstractNumId w:val="11"/>
  </w:num>
  <w:num w:numId="6">
    <w:abstractNumId w:val="0"/>
  </w:num>
  <w:num w:numId="7">
    <w:abstractNumId w:val="7"/>
  </w:num>
  <w:num w:numId="8">
    <w:abstractNumId w:val="29"/>
  </w:num>
  <w:num w:numId="9">
    <w:abstractNumId w:val="3"/>
  </w:num>
  <w:num w:numId="10">
    <w:abstractNumId w:val="6"/>
  </w:num>
  <w:num w:numId="11">
    <w:abstractNumId w:val="31"/>
  </w:num>
  <w:num w:numId="12">
    <w:abstractNumId w:val="14"/>
  </w:num>
  <w:num w:numId="13">
    <w:abstractNumId w:val="17"/>
  </w:num>
  <w:num w:numId="14">
    <w:abstractNumId w:val="33"/>
  </w:num>
  <w:num w:numId="15">
    <w:abstractNumId w:val="38"/>
  </w:num>
  <w:num w:numId="16">
    <w:abstractNumId w:val="18"/>
  </w:num>
  <w:num w:numId="17">
    <w:abstractNumId w:val="39"/>
  </w:num>
  <w:num w:numId="18">
    <w:abstractNumId w:val="13"/>
  </w:num>
  <w:num w:numId="19">
    <w:abstractNumId w:val="12"/>
  </w:num>
  <w:num w:numId="20">
    <w:abstractNumId w:val="4"/>
  </w:num>
  <w:num w:numId="21">
    <w:abstractNumId w:val="8"/>
  </w:num>
  <w:num w:numId="22">
    <w:abstractNumId w:val="19"/>
  </w:num>
  <w:num w:numId="23">
    <w:abstractNumId w:val="2"/>
  </w:num>
  <w:num w:numId="24">
    <w:abstractNumId w:val="26"/>
  </w:num>
  <w:num w:numId="25">
    <w:abstractNumId w:val="34"/>
  </w:num>
  <w:num w:numId="26">
    <w:abstractNumId w:val="32"/>
  </w:num>
  <w:num w:numId="27">
    <w:abstractNumId w:val="21"/>
  </w:num>
  <w:num w:numId="28">
    <w:abstractNumId w:val="35"/>
  </w:num>
  <w:num w:numId="29">
    <w:abstractNumId w:val="20"/>
  </w:num>
  <w:num w:numId="30">
    <w:abstractNumId w:val="9"/>
  </w:num>
  <w:num w:numId="31">
    <w:abstractNumId w:val="16"/>
  </w:num>
  <w:num w:numId="32">
    <w:abstractNumId w:val="37"/>
  </w:num>
  <w:num w:numId="33">
    <w:abstractNumId w:val="27"/>
    <w:lvlOverride w:ilvl="0">
      <w:startOverride w:val="1"/>
    </w:lvlOverride>
  </w:num>
  <w:num w:numId="34">
    <w:abstractNumId w:val="24"/>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25"/>
  </w:num>
  <w:num w:numId="41">
    <w:abstractNumId w:val="15"/>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num>
  <w:num w:numId="51">
    <w:abstractNumId w:val="36"/>
  </w:num>
  <w:num w:numId="52">
    <w:abstractNumId w:val="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6" w:nlCheck="1" w:checkStyle="0"/>
  <w:activeWritingStyle w:appName="MSWord" w:lang="en-AU" w:vendorID="64" w:dllVersion="6" w:nlCheck="1" w:checkStyle="0"/>
  <w:activeWritingStyle w:appName="MSWord" w:lang="en-US" w:vendorID="64" w:dllVersion="6" w:nlCheck="1" w:checkStyle="1"/>
  <w:activeWritingStyle w:appName="MSWord" w:lang="en-AU" w:vendorID="64" w:dllVersion="131078" w:nlCheck="1" w:checkStyle="0"/>
  <w:activeWritingStyle w:appName="MSWord" w:lang="fr-FR" w:vendorID="64" w:dllVersion="131078" w:nlCheck="1" w:checkStyle="0"/>
  <w:activeWritingStyle w:appName="MSWord" w:lang="en-US" w:vendorID="64" w:dllVersion="131078" w:nlCheck="1" w:checkStyle="0"/>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Moves/>
  <w:doNotTrackFormatting/>
  <w:defaultTabStop w:val="720"/>
  <w:drawingGridHorizontalSpacing w:val="100"/>
  <w:displayHorizontalDrawingGridEvery w:val="2"/>
  <w:characterSpacingControl w:val="doNotCompress"/>
  <w:hdrShapeDefaults>
    <o:shapedefaults v:ext="edit" spidmax="3119"/>
    <o:shapelayout v:ext="edit">
      <o:idmap v:ext="edit" data="2,3"/>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2A7"/>
    <w:rsid w:val="000002E9"/>
    <w:rsid w:val="000074EF"/>
    <w:rsid w:val="00007612"/>
    <w:rsid w:val="00007755"/>
    <w:rsid w:val="00010ABA"/>
    <w:rsid w:val="00013F0F"/>
    <w:rsid w:val="000141D5"/>
    <w:rsid w:val="0001446D"/>
    <w:rsid w:val="00016A31"/>
    <w:rsid w:val="0001755A"/>
    <w:rsid w:val="000179FC"/>
    <w:rsid w:val="00026978"/>
    <w:rsid w:val="00027A91"/>
    <w:rsid w:val="000314D5"/>
    <w:rsid w:val="0003608B"/>
    <w:rsid w:val="000427D9"/>
    <w:rsid w:val="00042D60"/>
    <w:rsid w:val="000437A8"/>
    <w:rsid w:val="00044F0B"/>
    <w:rsid w:val="00045E41"/>
    <w:rsid w:val="00053567"/>
    <w:rsid w:val="00061197"/>
    <w:rsid w:val="00065429"/>
    <w:rsid w:val="00066AF6"/>
    <w:rsid w:val="00066BC3"/>
    <w:rsid w:val="000679E7"/>
    <w:rsid w:val="00071184"/>
    <w:rsid w:val="000777D4"/>
    <w:rsid w:val="00082576"/>
    <w:rsid w:val="00084502"/>
    <w:rsid w:val="00086876"/>
    <w:rsid w:val="0009109D"/>
    <w:rsid w:val="000917BA"/>
    <w:rsid w:val="00091C9B"/>
    <w:rsid w:val="00095182"/>
    <w:rsid w:val="00097A3C"/>
    <w:rsid w:val="000A00D9"/>
    <w:rsid w:val="000B2024"/>
    <w:rsid w:val="000B27EA"/>
    <w:rsid w:val="000B6D7B"/>
    <w:rsid w:val="000B78B3"/>
    <w:rsid w:val="000B7F3A"/>
    <w:rsid w:val="000C1DE9"/>
    <w:rsid w:val="000C562F"/>
    <w:rsid w:val="000C67D0"/>
    <w:rsid w:val="000C6D1E"/>
    <w:rsid w:val="000D2C60"/>
    <w:rsid w:val="000D2C7F"/>
    <w:rsid w:val="000D3F0C"/>
    <w:rsid w:val="000D44EE"/>
    <w:rsid w:val="000E401A"/>
    <w:rsid w:val="000E524B"/>
    <w:rsid w:val="000F1B43"/>
    <w:rsid w:val="000F435D"/>
    <w:rsid w:val="000F7F5D"/>
    <w:rsid w:val="000F7F98"/>
    <w:rsid w:val="00101161"/>
    <w:rsid w:val="00103E4B"/>
    <w:rsid w:val="00105ADD"/>
    <w:rsid w:val="001060F1"/>
    <w:rsid w:val="00111CE9"/>
    <w:rsid w:val="00114451"/>
    <w:rsid w:val="001148B7"/>
    <w:rsid w:val="00117FF3"/>
    <w:rsid w:val="00121D2C"/>
    <w:rsid w:val="00122E38"/>
    <w:rsid w:val="00127D39"/>
    <w:rsid w:val="00131C33"/>
    <w:rsid w:val="001321D0"/>
    <w:rsid w:val="0013287D"/>
    <w:rsid w:val="00142BA9"/>
    <w:rsid w:val="00143E34"/>
    <w:rsid w:val="0014534E"/>
    <w:rsid w:val="00151AC5"/>
    <w:rsid w:val="001524D1"/>
    <w:rsid w:val="00155DBE"/>
    <w:rsid w:val="00157699"/>
    <w:rsid w:val="001602D3"/>
    <w:rsid w:val="0016111B"/>
    <w:rsid w:val="00163867"/>
    <w:rsid w:val="00164DBE"/>
    <w:rsid w:val="00166003"/>
    <w:rsid w:val="001677EA"/>
    <w:rsid w:val="0017028C"/>
    <w:rsid w:val="001702B5"/>
    <w:rsid w:val="00185043"/>
    <w:rsid w:val="0018708A"/>
    <w:rsid w:val="00190C27"/>
    <w:rsid w:val="0019290C"/>
    <w:rsid w:val="00193586"/>
    <w:rsid w:val="00195D6E"/>
    <w:rsid w:val="001B0FF1"/>
    <w:rsid w:val="001B19F0"/>
    <w:rsid w:val="001B2BCD"/>
    <w:rsid w:val="001C23E2"/>
    <w:rsid w:val="001C3006"/>
    <w:rsid w:val="001D2074"/>
    <w:rsid w:val="001D44C8"/>
    <w:rsid w:val="001D6552"/>
    <w:rsid w:val="001E44D9"/>
    <w:rsid w:val="001F0C88"/>
    <w:rsid w:val="001F3170"/>
    <w:rsid w:val="001F45DF"/>
    <w:rsid w:val="0020138D"/>
    <w:rsid w:val="00205D36"/>
    <w:rsid w:val="00207B48"/>
    <w:rsid w:val="00213D13"/>
    <w:rsid w:val="00215553"/>
    <w:rsid w:val="00215D52"/>
    <w:rsid w:val="00215D8D"/>
    <w:rsid w:val="002210AE"/>
    <w:rsid w:val="00232F44"/>
    <w:rsid w:val="00236883"/>
    <w:rsid w:val="00240EA1"/>
    <w:rsid w:val="002412A1"/>
    <w:rsid w:val="00241A27"/>
    <w:rsid w:val="00243B88"/>
    <w:rsid w:val="00244114"/>
    <w:rsid w:val="00244144"/>
    <w:rsid w:val="00244749"/>
    <w:rsid w:val="00250445"/>
    <w:rsid w:val="00252119"/>
    <w:rsid w:val="002524FD"/>
    <w:rsid w:val="00252C40"/>
    <w:rsid w:val="00253280"/>
    <w:rsid w:val="00253A7B"/>
    <w:rsid w:val="00256618"/>
    <w:rsid w:val="0026080B"/>
    <w:rsid w:val="00262A97"/>
    <w:rsid w:val="0026456F"/>
    <w:rsid w:val="002645AB"/>
    <w:rsid w:val="00264B10"/>
    <w:rsid w:val="0026582C"/>
    <w:rsid w:val="00265AFF"/>
    <w:rsid w:val="00270F85"/>
    <w:rsid w:val="00273678"/>
    <w:rsid w:val="00273DFE"/>
    <w:rsid w:val="00275AE2"/>
    <w:rsid w:val="00280B72"/>
    <w:rsid w:val="00281420"/>
    <w:rsid w:val="002843AD"/>
    <w:rsid w:val="00284734"/>
    <w:rsid w:val="00286DA8"/>
    <w:rsid w:val="00290B36"/>
    <w:rsid w:val="00292D3A"/>
    <w:rsid w:val="0029497D"/>
    <w:rsid w:val="00295838"/>
    <w:rsid w:val="00296E53"/>
    <w:rsid w:val="00297678"/>
    <w:rsid w:val="002A08A3"/>
    <w:rsid w:val="002A2776"/>
    <w:rsid w:val="002A4A55"/>
    <w:rsid w:val="002A4FB8"/>
    <w:rsid w:val="002A7F31"/>
    <w:rsid w:val="002B445A"/>
    <w:rsid w:val="002B4A05"/>
    <w:rsid w:val="002B76D6"/>
    <w:rsid w:val="002C070D"/>
    <w:rsid w:val="002C129E"/>
    <w:rsid w:val="002C2939"/>
    <w:rsid w:val="002C3F50"/>
    <w:rsid w:val="002C4C68"/>
    <w:rsid w:val="002C52B8"/>
    <w:rsid w:val="002C585D"/>
    <w:rsid w:val="002C664B"/>
    <w:rsid w:val="002D0A66"/>
    <w:rsid w:val="002D1131"/>
    <w:rsid w:val="002D148E"/>
    <w:rsid w:val="002D25A6"/>
    <w:rsid w:val="002D334D"/>
    <w:rsid w:val="002D53B5"/>
    <w:rsid w:val="002D6532"/>
    <w:rsid w:val="002D6C55"/>
    <w:rsid w:val="002E3187"/>
    <w:rsid w:val="002E3889"/>
    <w:rsid w:val="002E5872"/>
    <w:rsid w:val="002E61CF"/>
    <w:rsid w:val="002E6567"/>
    <w:rsid w:val="002E668C"/>
    <w:rsid w:val="002F245E"/>
    <w:rsid w:val="002F389A"/>
    <w:rsid w:val="00300E4D"/>
    <w:rsid w:val="003039C3"/>
    <w:rsid w:val="00303D27"/>
    <w:rsid w:val="00306AAE"/>
    <w:rsid w:val="00310140"/>
    <w:rsid w:val="0031024B"/>
    <w:rsid w:val="00310640"/>
    <w:rsid w:val="003166B0"/>
    <w:rsid w:val="00317457"/>
    <w:rsid w:val="00324E26"/>
    <w:rsid w:val="003265A3"/>
    <w:rsid w:val="00326E8B"/>
    <w:rsid w:val="00330C0F"/>
    <w:rsid w:val="00332DE3"/>
    <w:rsid w:val="0033338F"/>
    <w:rsid w:val="00333D98"/>
    <w:rsid w:val="00336242"/>
    <w:rsid w:val="00340E4B"/>
    <w:rsid w:val="00344596"/>
    <w:rsid w:val="003559F5"/>
    <w:rsid w:val="00356C7F"/>
    <w:rsid w:val="00357C6A"/>
    <w:rsid w:val="00361F2A"/>
    <w:rsid w:val="00364F70"/>
    <w:rsid w:val="00365DB9"/>
    <w:rsid w:val="003667E4"/>
    <w:rsid w:val="00380E41"/>
    <w:rsid w:val="0038273E"/>
    <w:rsid w:val="00383902"/>
    <w:rsid w:val="00383AFB"/>
    <w:rsid w:val="00384BD0"/>
    <w:rsid w:val="00384D30"/>
    <w:rsid w:val="0038544C"/>
    <w:rsid w:val="00387086"/>
    <w:rsid w:val="0039033B"/>
    <w:rsid w:val="00390768"/>
    <w:rsid w:val="00392850"/>
    <w:rsid w:val="00392EE2"/>
    <w:rsid w:val="00394B32"/>
    <w:rsid w:val="003958B3"/>
    <w:rsid w:val="0039764C"/>
    <w:rsid w:val="003A0301"/>
    <w:rsid w:val="003A0664"/>
    <w:rsid w:val="003A6E96"/>
    <w:rsid w:val="003B0092"/>
    <w:rsid w:val="003B361E"/>
    <w:rsid w:val="003B3997"/>
    <w:rsid w:val="003B3CC6"/>
    <w:rsid w:val="003B54A5"/>
    <w:rsid w:val="003B5716"/>
    <w:rsid w:val="003C00A6"/>
    <w:rsid w:val="003D2B89"/>
    <w:rsid w:val="003D315C"/>
    <w:rsid w:val="003D64BB"/>
    <w:rsid w:val="003D6F5C"/>
    <w:rsid w:val="003D7383"/>
    <w:rsid w:val="003F0D5E"/>
    <w:rsid w:val="003F1450"/>
    <w:rsid w:val="003F2EAE"/>
    <w:rsid w:val="003F34DE"/>
    <w:rsid w:val="003F3E8B"/>
    <w:rsid w:val="003F4865"/>
    <w:rsid w:val="003F56EB"/>
    <w:rsid w:val="003F71D1"/>
    <w:rsid w:val="004023FF"/>
    <w:rsid w:val="00402924"/>
    <w:rsid w:val="00410514"/>
    <w:rsid w:val="00414D5A"/>
    <w:rsid w:val="00415BC2"/>
    <w:rsid w:val="00416201"/>
    <w:rsid w:val="00416981"/>
    <w:rsid w:val="00416D90"/>
    <w:rsid w:val="004174A7"/>
    <w:rsid w:val="0042118E"/>
    <w:rsid w:val="004222CD"/>
    <w:rsid w:val="00423193"/>
    <w:rsid w:val="00425CF4"/>
    <w:rsid w:val="00427D02"/>
    <w:rsid w:val="004308C3"/>
    <w:rsid w:val="00433482"/>
    <w:rsid w:val="00434343"/>
    <w:rsid w:val="004352A7"/>
    <w:rsid w:val="004359C1"/>
    <w:rsid w:val="00435A24"/>
    <w:rsid w:val="00435B7E"/>
    <w:rsid w:val="00436515"/>
    <w:rsid w:val="00436C5D"/>
    <w:rsid w:val="00437649"/>
    <w:rsid w:val="0044117B"/>
    <w:rsid w:val="0044162E"/>
    <w:rsid w:val="00442F8A"/>
    <w:rsid w:val="004502D2"/>
    <w:rsid w:val="00450E0F"/>
    <w:rsid w:val="00453023"/>
    <w:rsid w:val="00454476"/>
    <w:rsid w:val="00456912"/>
    <w:rsid w:val="00457F35"/>
    <w:rsid w:val="004603E3"/>
    <w:rsid w:val="00465B96"/>
    <w:rsid w:val="0047238C"/>
    <w:rsid w:val="004738A1"/>
    <w:rsid w:val="004766F7"/>
    <w:rsid w:val="00480527"/>
    <w:rsid w:val="00480D65"/>
    <w:rsid w:val="0048219D"/>
    <w:rsid w:val="004842F8"/>
    <w:rsid w:val="004857B3"/>
    <w:rsid w:val="00491067"/>
    <w:rsid w:val="00493FAB"/>
    <w:rsid w:val="00495078"/>
    <w:rsid w:val="00495C9B"/>
    <w:rsid w:val="004A0DED"/>
    <w:rsid w:val="004A7A0A"/>
    <w:rsid w:val="004B24FD"/>
    <w:rsid w:val="004B29BE"/>
    <w:rsid w:val="004C0075"/>
    <w:rsid w:val="004C27A6"/>
    <w:rsid w:val="004D0C2C"/>
    <w:rsid w:val="004D3065"/>
    <w:rsid w:val="004D49D3"/>
    <w:rsid w:val="004D4FF0"/>
    <w:rsid w:val="004D6274"/>
    <w:rsid w:val="004E414F"/>
    <w:rsid w:val="004E4C2E"/>
    <w:rsid w:val="004F047C"/>
    <w:rsid w:val="004F1A91"/>
    <w:rsid w:val="004F3D2A"/>
    <w:rsid w:val="004F4D02"/>
    <w:rsid w:val="004F510D"/>
    <w:rsid w:val="004F5611"/>
    <w:rsid w:val="004F6087"/>
    <w:rsid w:val="004F7CA7"/>
    <w:rsid w:val="0050658C"/>
    <w:rsid w:val="0050679D"/>
    <w:rsid w:val="0050762B"/>
    <w:rsid w:val="0051020C"/>
    <w:rsid w:val="00510B98"/>
    <w:rsid w:val="00512CB7"/>
    <w:rsid w:val="00512FE2"/>
    <w:rsid w:val="00516E7F"/>
    <w:rsid w:val="0052053D"/>
    <w:rsid w:val="00520570"/>
    <w:rsid w:val="00530BB8"/>
    <w:rsid w:val="005346B4"/>
    <w:rsid w:val="00534C64"/>
    <w:rsid w:val="00535F52"/>
    <w:rsid w:val="005421E9"/>
    <w:rsid w:val="00543610"/>
    <w:rsid w:val="005439E3"/>
    <w:rsid w:val="00544E79"/>
    <w:rsid w:val="005478C8"/>
    <w:rsid w:val="005516D4"/>
    <w:rsid w:val="00556D69"/>
    <w:rsid w:val="005608B8"/>
    <w:rsid w:val="00561349"/>
    <w:rsid w:val="005629DA"/>
    <w:rsid w:val="0056584C"/>
    <w:rsid w:val="00567BBE"/>
    <w:rsid w:val="00571255"/>
    <w:rsid w:val="0057359B"/>
    <w:rsid w:val="005735AB"/>
    <w:rsid w:val="00575835"/>
    <w:rsid w:val="00575ACB"/>
    <w:rsid w:val="00576691"/>
    <w:rsid w:val="005769C8"/>
    <w:rsid w:val="00577037"/>
    <w:rsid w:val="0058439F"/>
    <w:rsid w:val="00584F61"/>
    <w:rsid w:val="00585E5F"/>
    <w:rsid w:val="00586643"/>
    <w:rsid w:val="00587113"/>
    <w:rsid w:val="00590C3A"/>
    <w:rsid w:val="005944F3"/>
    <w:rsid w:val="005956AC"/>
    <w:rsid w:val="005974BB"/>
    <w:rsid w:val="005A062F"/>
    <w:rsid w:val="005A32F8"/>
    <w:rsid w:val="005A5D57"/>
    <w:rsid w:val="005A7416"/>
    <w:rsid w:val="005B0365"/>
    <w:rsid w:val="005B18D7"/>
    <w:rsid w:val="005B2D54"/>
    <w:rsid w:val="005B464C"/>
    <w:rsid w:val="005B7C91"/>
    <w:rsid w:val="005C27D1"/>
    <w:rsid w:val="005C3A2E"/>
    <w:rsid w:val="005D0ED5"/>
    <w:rsid w:val="005D1CB9"/>
    <w:rsid w:val="005E0C31"/>
    <w:rsid w:val="005E5039"/>
    <w:rsid w:val="005F2622"/>
    <w:rsid w:val="005F45E1"/>
    <w:rsid w:val="005F4B15"/>
    <w:rsid w:val="005F55C0"/>
    <w:rsid w:val="005F5BA6"/>
    <w:rsid w:val="005F5E89"/>
    <w:rsid w:val="005F6416"/>
    <w:rsid w:val="00602820"/>
    <w:rsid w:val="00611AAE"/>
    <w:rsid w:val="006155C7"/>
    <w:rsid w:val="00615A65"/>
    <w:rsid w:val="006176C4"/>
    <w:rsid w:val="00620108"/>
    <w:rsid w:val="0062211B"/>
    <w:rsid w:val="00622C1D"/>
    <w:rsid w:val="006236B6"/>
    <w:rsid w:val="00624A2F"/>
    <w:rsid w:val="00633C8C"/>
    <w:rsid w:val="00641DDC"/>
    <w:rsid w:val="006422CB"/>
    <w:rsid w:val="0064659A"/>
    <w:rsid w:val="006478E0"/>
    <w:rsid w:val="00647EF6"/>
    <w:rsid w:val="00650188"/>
    <w:rsid w:val="00653D5F"/>
    <w:rsid w:val="00653E67"/>
    <w:rsid w:val="006578BB"/>
    <w:rsid w:val="00657EEC"/>
    <w:rsid w:val="006612EA"/>
    <w:rsid w:val="00661538"/>
    <w:rsid w:val="00661F76"/>
    <w:rsid w:val="00662392"/>
    <w:rsid w:val="00662654"/>
    <w:rsid w:val="00662A6F"/>
    <w:rsid w:val="006640C0"/>
    <w:rsid w:val="0066661D"/>
    <w:rsid w:val="00670999"/>
    <w:rsid w:val="00670DDE"/>
    <w:rsid w:val="00670E36"/>
    <w:rsid w:val="0067531F"/>
    <w:rsid w:val="006807C9"/>
    <w:rsid w:val="00681974"/>
    <w:rsid w:val="00682179"/>
    <w:rsid w:val="006838A5"/>
    <w:rsid w:val="00683CC8"/>
    <w:rsid w:val="006860D7"/>
    <w:rsid w:val="0068717F"/>
    <w:rsid w:val="00690FF7"/>
    <w:rsid w:val="006914FE"/>
    <w:rsid w:val="00693A2C"/>
    <w:rsid w:val="00696786"/>
    <w:rsid w:val="00696E2A"/>
    <w:rsid w:val="00697B1A"/>
    <w:rsid w:val="006A0078"/>
    <w:rsid w:val="006A18E5"/>
    <w:rsid w:val="006A2890"/>
    <w:rsid w:val="006A6218"/>
    <w:rsid w:val="006A6E68"/>
    <w:rsid w:val="006A7FE9"/>
    <w:rsid w:val="006B0FD0"/>
    <w:rsid w:val="006B253E"/>
    <w:rsid w:val="006B4574"/>
    <w:rsid w:val="006B5207"/>
    <w:rsid w:val="006C1E7C"/>
    <w:rsid w:val="006C2790"/>
    <w:rsid w:val="006C50B5"/>
    <w:rsid w:val="006C6FF2"/>
    <w:rsid w:val="006C74D6"/>
    <w:rsid w:val="006C79F2"/>
    <w:rsid w:val="006D5D8B"/>
    <w:rsid w:val="006D751E"/>
    <w:rsid w:val="006D7D62"/>
    <w:rsid w:val="006E4421"/>
    <w:rsid w:val="006F1F1F"/>
    <w:rsid w:val="006F29F3"/>
    <w:rsid w:val="006F3E20"/>
    <w:rsid w:val="006F58B1"/>
    <w:rsid w:val="00701A00"/>
    <w:rsid w:val="00703DC9"/>
    <w:rsid w:val="00704AFB"/>
    <w:rsid w:val="0070530B"/>
    <w:rsid w:val="007054CA"/>
    <w:rsid w:val="007068C8"/>
    <w:rsid w:val="00706C69"/>
    <w:rsid w:val="007070A4"/>
    <w:rsid w:val="0071280C"/>
    <w:rsid w:val="00713426"/>
    <w:rsid w:val="0071427A"/>
    <w:rsid w:val="00717E27"/>
    <w:rsid w:val="0073075F"/>
    <w:rsid w:val="007370A8"/>
    <w:rsid w:val="00740906"/>
    <w:rsid w:val="00741622"/>
    <w:rsid w:val="00742039"/>
    <w:rsid w:val="007430FE"/>
    <w:rsid w:val="007455D0"/>
    <w:rsid w:val="00753215"/>
    <w:rsid w:val="0075636F"/>
    <w:rsid w:val="00756D9C"/>
    <w:rsid w:val="00760D43"/>
    <w:rsid w:val="00760F68"/>
    <w:rsid w:val="00767784"/>
    <w:rsid w:val="00767A0A"/>
    <w:rsid w:val="0077213D"/>
    <w:rsid w:val="007722DC"/>
    <w:rsid w:val="00772BC3"/>
    <w:rsid w:val="00775A90"/>
    <w:rsid w:val="007820E2"/>
    <w:rsid w:val="007829F5"/>
    <w:rsid w:val="0078306B"/>
    <w:rsid w:val="00785D57"/>
    <w:rsid w:val="00786505"/>
    <w:rsid w:val="007871EE"/>
    <w:rsid w:val="007900EA"/>
    <w:rsid w:val="00791C0B"/>
    <w:rsid w:val="007936C0"/>
    <w:rsid w:val="00794CBE"/>
    <w:rsid w:val="007A3066"/>
    <w:rsid w:val="007A4417"/>
    <w:rsid w:val="007A4A63"/>
    <w:rsid w:val="007B04A6"/>
    <w:rsid w:val="007B10A1"/>
    <w:rsid w:val="007B1151"/>
    <w:rsid w:val="007B26AB"/>
    <w:rsid w:val="007B4485"/>
    <w:rsid w:val="007B7A1B"/>
    <w:rsid w:val="007C4606"/>
    <w:rsid w:val="007C4FD7"/>
    <w:rsid w:val="007C50B8"/>
    <w:rsid w:val="007C590C"/>
    <w:rsid w:val="007C6BFF"/>
    <w:rsid w:val="007C7F26"/>
    <w:rsid w:val="007D3819"/>
    <w:rsid w:val="007D4AB8"/>
    <w:rsid w:val="007D60EC"/>
    <w:rsid w:val="007E0D65"/>
    <w:rsid w:val="007E1577"/>
    <w:rsid w:val="007E15CF"/>
    <w:rsid w:val="007E1FBB"/>
    <w:rsid w:val="007E517A"/>
    <w:rsid w:val="007E78C4"/>
    <w:rsid w:val="007F710E"/>
    <w:rsid w:val="00803873"/>
    <w:rsid w:val="00804DE0"/>
    <w:rsid w:val="00807702"/>
    <w:rsid w:val="00811605"/>
    <w:rsid w:val="008129B8"/>
    <w:rsid w:val="00812F8B"/>
    <w:rsid w:val="0081738A"/>
    <w:rsid w:val="00820392"/>
    <w:rsid w:val="00821130"/>
    <w:rsid w:val="0082174D"/>
    <w:rsid w:val="008222F5"/>
    <w:rsid w:val="0082247C"/>
    <w:rsid w:val="0082359B"/>
    <w:rsid w:val="00825925"/>
    <w:rsid w:val="0082713C"/>
    <w:rsid w:val="008274AB"/>
    <w:rsid w:val="00832A8F"/>
    <w:rsid w:val="00835C4C"/>
    <w:rsid w:val="0083629F"/>
    <w:rsid w:val="00843279"/>
    <w:rsid w:val="00843909"/>
    <w:rsid w:val="008538B3"/>
    <w:rsid w:val="00854E04"/>
    <w:rsid w:val="00856FBB"/>
    <w:rsid w:val="008571D2"/>
    <w:rsid w:val="008621A0"/>
    <w:rsid w:val="008644D2"/>
    <w:rsid w:val="0086461D"/>
    <w:rsid w:val="008666CE"/>
    <w:rsid w:val="008710B8"/>
    <w:rsid w:val="00871696"/>
    <w:rsid w:val="008735F1"/>
    <w:rsid w:val="00874EF4"/>
    <w:rsid w:val="00877523"/>
    <w:rsid w:val="008775E4"/>
    <w:rsid w:val="00882A4C"/>
    <w:rsid w:val="00885E6E"/>
    <w:rsid w:val="00891BBD"/>
    <w:rsid w:val="008949E6"/>
    <w:rsid w:val="008A0D6A"/>
    <w:rsid w:val="008A41C4"/>
    <w:rsid w:val="008A4F32"/>
    <w:rsid w:val="008B1808"/>
    <w:rsid w:val="008B1877"/>
    <w:rsid w:val="008B1A83"/>
    <w:rsid w:val="008B2350"/>
    <w:rsid w:val="008B2667"/>
    <w:rsid w:val="008B37CF"/>
    <w:rsid w:val="008B6C40"/>
    <w:rsid w:val="008C08D9"/>
    <w:rsid w:val="008C1E4B"/>
    <w:rsid w:val="008C594A"/>
    <w:rsid w:val="008D0D66"/>
    <w:rsid w:val="008D210E"/>
    <w:rsid w:val="008D2AD8"/>
    <w:rsid w:val="008D7A5F"/>
    <w:rsid w:val="008E05F0"/>
    <w:rsid w:val="008E2A8D"/>
    <w:rsid w:val="008E5EC2"/>
    <w:rsid w:val="008E7929"/>
    <w:rsid w:val="008F0353"/>
    <w:rsid w:val="008F22C8"/>
    <w:rsid w:val="008F39ED"/>
    <w:rsid w:val="008F4DFB"/>
    <w:rsid w:val="008F57D1"/>
    <w:rsid w:val="00900567"/>
    <w:rsid w:val="00900992"/>
    <w:rsid w:val="00901BAE"/>
    <w:rsid w:val="00903419"/>
    <w:rsid w:val="00906277"/>
    <w:rsid w:val="00906C42"/>
    <w:rsid w:val="00911E33"/>
    <w:rsid w:val="009131FE"/>
    <w:rsid w:val="00913C3A"/>
    <w:rsid w:val="00914361"/>
    <w:rsid w:val="009161D8"/>
    <w:rsid w:val="0092044B"/>
    <w:rsid w:val="00921878"/>
    <w:rsid w:val="009222EC"/>
    <w:rsid w:val="00924A10"/>
    <w:rsid w:val="0092574C"/>
    <w:rsid w:val="009260D3"/>
    <w:rsid w:val="009272DE"/>
    <w:rsid w:val="00931DDC"/>
    <w:rsid w:val="00935357"/>
    <w:rsid w:val="00935CEA"/>
    <w:rsid w:val="0093601C"/>
    <w:rsid w:val="00941B84"/>
    <w:rsid w:val="00943517"/>
    <w:rsid w:val="009441C9"/>
    <w:rsid w:val="00944947"/>
    <w:rsid w:val="0094706E"/>
    <w:rsid w:val="009509AE"/>
    <w:rsid w:val="00952201"/>
    <w:rsid w:val="009531A4"/>
    <w:rsid w:val="009550B8"/>
    <w:rsid w:val="009552A6"/>
    <w:rsid w:val="009559B3"/>
    <w:rsid w:val="00957F77"/>
    <w:rsid w:val="00962B7C"/>
    <w:rsid w:val="009646CB"/>
    <w:rsid w:val="00970DF0"/>
    <w:rsid w:val="00971436"/>
    <w:rsid w:val="009735FF"/>
    <w:rsid w:val="00975035"/>
    <w:rsid w:val="00975473"/>
    <w:rsid w:val="0097739B"/>
    <w:rsid w:val="00985389"/>
    <w:rsid w:val="009859BD"/>
    <w:rsid w:val="009903AF"/>
    <w:rsid w:val="00991563"/>
    <w:rsid w:val="0099196D"/>
    <w:rsid w:val="00991A2D"/>
    <w:rsid w:val="009924A4"/>
    <w:rsid w:val="009978AF"/>
    <w:rsid w:val="009A3B47"/>
    <w:rsid w:val="009A4977"/>
    <w:rsid w:val="009A64AE"/>
    <w:rsid w:val="009B2DF4"/>
    <w:rsid w:val="009B4AF5"/>
    <w:rsid w:val="009B7370"/>
    <w:rsid w:val="009C08B7"/>
    <w:rsid w:val="009C208D"/>
    <w:rsid w:val="009C3571"/>
    <w:rsid w:val="009C59C5"/>
    <w:rsid w:val="009C6988"/>
    <w:rsid w:val="009D0BD5"/>
    <w:rsid w:val="009D355A"/>
    <w:rsid w:val="009D4CDF"/>
    <w:rsid w:val="009D4EE2"/>
    <w:rsid w:val="009D58D3"/>
    <w:rsid w:val="009E1733"/>
    <w:rsid w:val="009E36C8"/>
    <w:rsid w:val="009E5DCC"/>
    <w:rsid w:val="009E7E70"/>
    <w:rsid w:val="009E7FFC"/>
    <w:rsid w:val="009F1E21"/>
    <w:rsid w:val="009F2F03"/>
    <w:rsid w:val="009F713A"/>
    <w:rsid w:val="00A0548D"/>
    <w:rsid w:val="00A125C8"/>
    <w:rsid w:val="00A128EA"/>
    <w:rsid w:val="00A23988"/>
    <w:rsid w:val="00A30CD3"/>
    <w:rsid w:val="00A30D5F"/>
    <w:rsid w:val="00A313BE"/>
    <w:rsid w:val="00A412C5"/>
    <w:rsid w:val="00A425E6"/>
    <w:rsid w:val="00A43692"/>
    <w:rsid w:val="00A45A65"/>
    <w:rsid w:val="00A5078E"/>
    <w:rsid w:val="00A51F8F"/>
    <w:rsid w:val="00A528DD"/>
    <w:rsid w:val="00A53C2C"/>
    <w:rsid w:val="00A56381"/>
    <w:rsid w:val="00A56E3E"/>
    <w:rsid w:val="00A571DF"/>
    <w:rsid w:val="00A65283"/>
    <w:rsid w:val="00A71CDE"/>
    <w:rsid w:val="00A7393C"/>
    <w:rsid w:val="00A74C92"/>
    <w:rsid w:val="00A74F56"/>
    <w:rsid w:val="00A82789"/>
    <w:rsid w:val="00A836AE"/>
    <w:rsid w:val="00A857EB"/>
    <w:rsid w:val="00A85AA4"/>
    <w:rsid w:val="00A8785E"/>
    <w:rsid w:val="00A903B5"/>
    <w:rsid w:val="00A913A2"/>
    <w:rsid w:val="00A94685"/>
    <w:rsid w:val="00A94AB8"/>
    <w:rsid w:val="00A95A27"/>
    <w:rsid w:val="00A9711F"/>
    <w:rsid w:val="00AA1F72"/>
    <w:rsid w:val="00AA28A9"/>
    <w:rsid w:val="00AA40C5"/>
    <w:rsid w:val="00AA55B5"/>
    <w:rsid w:val="00AA6413"/>
    <w:rsid w:val="00AB0D2E"/>
    <w:rsid w:val="00AB1D55"/>
    <w:rsid w:val="00AB1FD0"/>
    <w:rsid w:val="00AB397C"/>
    <w:rsid w:val="00AC2A16"/>
    <w:rsid w:val="00AC365C"/>
    <w:rsid w:val="00AD494C"/>
    <w:rsid w:val="00AD4F1B"/>
    <w:rsid w:val="00AD53D4"/>
    <w:rsid w:val="00AD64C8"/>
    <w:rsid w:val="00AE143B"/>
    <w:rsid w:val="00AE33A3"/>
    <w:rsid w:val="00AE60B8"/>
    <w:rsid w:val="00AE666A"/>
    <w:rsid w:val="00AF27A0"/>
    <w:rsid w:val="00AF3185"/>
    <w:rsid w:val="00AF3609"/>
    <w:rsid w:val="00AF46BC"/>
    <w:rsid w:val="00AF542C"/>
    <w:rsid w:val="00AF77B3"/>
    <w:rsid w:val="00B00474"/>
    <w:rsid w:val="00B01036"/>
    <w:rsid w:val="00B02CA3"/>
    <w:rsid w:val="00B05CA9"/>
    <w:rsid w:val="00B11735"/>
    <w:rsid w:val="00B1217A"/>
    <w:rsid w:val="00B1328B"/>
    <w:rsid w:val="00B13318"/>
    <w:rsid w:val="00B1456F"/>
    <w:rsid w:val="00B1691B"/>
    <w:rsid w:val="00B22C42"/>
    <w:rsid w:val="00B23F92"/>
    <w:rsid w:val="00B24A37"/>
    <w:rsid w:val="00B250CC"/>
    <w:rsid w:val="00B25124"/>
    <w:rsid w:val="00B259AB"/>
    <w:rsid w:val="00B25C02"/>
    <w:rsid w:val="00B329F8"/>
    <w:rsid w:val="00B33091"/>
    <w:rsid w:val="00B371B7"/>
    <w:rsid w:val="00B41614"/>
    <w:rsid w:val="00B43174"/>
    <w:rsid w:val="00B43392"/>
    <w:rsid w:val="00B46150"/>
    <w:rsid w:val="00B4688E"/>
    <w:rsid w:val="00B52845"/>
    <w:rsid w:val="00B54235"/>
    <w:rsid w:val="00B54B00"/>
    <w:rsid w:val="00B54CD2"/>
    <w:rsid w:val="00B560B5"/>
    <w:rsid w:val="00B578CD"/>
    <w:rsid w:val="00B57C55"/>
    <w:rsid w:val="00B60241"/>
    <w:rsid w:val="00B604E6"/>
    <w:rsid w:val="00B633A3"/>
    <w:rsid w:val="00B65DF1"/>
    <w:rsid w:val="00B7330A"/>
    <w:rsid w:val="00B74B0F"/>
    <w:rsid w:val="00B75A1A"/>
    <w:rsid w:val="00B80140"/>
    <w:rsid w:val="00B8211F"/>
    <w:rsid w:val="00B82AE7"/>
    <w:rsid w:val="00B848CE"/>
    <w:rsid w:val="00B84958"/>
    <w:rsid w:val="00B851E2"/>
    <w:rsid w:val="00B854C6"/>
    <w:rsid w:val="00B86FE3"/>
    <w:rsid w:val="00B90E57"/>
    <w:rsid w:val="00B90F62"/>
    <w:rsid w:val="00B9103E"/>
    <w:rsid w:val="00B94706"/>
    <w:rsid w:val="00B94E65"/>
    <w:rsid w:val="00B9521F"/>
    <w:rsid w:val="00B95FA9"/>
    <w:rsid w:val="00B97F92"/>
    <w:rsid w:val="00BA090F"/>
    <w:rsid w:val="00BA0B16"/>
    <w:rsid w:val="00BA25A3"/>
    <w:rsid w:val="00BA5097"/>
    <w:rsid w:val="00BB20BF"/>
    <w:rsid w:val="00BB2493"/>
    <w:rsid w:val="00BB2BE8"/>
    <w:rsid w:val="00BB4116"/>
    <w:rsid w:val="00BB4EA1"/>
    <w:rsid w:val="00BB6AB7"/>
    <w:rsid w:val="00BC1ABA"/>
    <w:rsid w:val="00BC3FBE"/>
    <w:rsid w:val="00BE0810"/>
    <w:rsid w:val="00BE4002"/>
    <w:rsid w:val="00BE57DA"/>
    <w:rsid w:val="00BE7EF1"/>
    <w:rsid w:val="00BF0FA6"/>
    <w:rsid w:val="00BF145C"/>
    <w:rsid w:val="00BF42C4"/>
    <w:rsid w:val="00BF62AF"/>
    <w:rsid w:val="00BF67D1"/>
    <w:rsid w:val="00C010AE"/>
    <w:rsid w:val="00C013B7"/>
    <w:rsid w:val="00C04659"/>
    <w:rsid w:val="00C048AD"/>
    <w:rsid w:val="00C10ABD"/>
    <w:rsid w:val="00C12C0D"/>
    <w:rsid w:val="00C150EC"/>
    <w:rsid w:val="00C15918"/>
    <w:rsid w:val="00C164EA"/>
    <w:rsid w:val="00C20DCF"/>
    <w:rsid w:val="00C20F20"/>
    <w:rsid w:val="00C21753"/>
    <w:rsid w:val="00C272A8"/>
    <w:rsid w:val="00C32E88"/>
    <w:rsid w:val="00C3346F"/>
    <w:rsid w:val="00C348DA"/>
    <w:rsid w:val="00C44571"/>
    <w:rsid w:val="00C46B22"/>
    <w:rsid w:val="00C50487"/>
    <w:rsid w:val="00C51D8F"/>
    <w:rsid w:val="00C54E7A"/>
    <w:rsid w:val="00C558E3"/>
    <w:rsid w:val="00C60616"/>
    <w:rsid w:val="00C61FCC"/>
    <w:rsid w:val="00C6239F"/>
    <w:rsid w:val="00C63782"/>
    <w:rsid w:val="00C63C00"/>
    <w:rsid w:val="00C659AB"/>
    <w:rsid w:val="00C66CE7"/>
    <w:rsid w:val="00C742ED"/>
    <w:rsid w:val="00C743F8"/>
    <w:rsid w:val="00C74E35"/>
    <w:rsid w:val="00C75927"/>
    <w:rsid w:val="00C77805"/>
    <w:rsid w:val="00C77C17"/>
    <w:rsid w:val="00C80EDB"/>
    <w:rsid w:val="00C8144C"/>
    <w:rsid w:val="00C833AA"/>
    <w:rsid w:val="00C84853"/>
    <w:rsid w:val="00C8588B"/>
    <w:rsid w:val="00C908AF"/>
    <w:rsid w:val="00C90E87"/>
    <w:rsid w:val="00C93F3B"/>
    <w:rsid w:val="00C954CB"/>
    <w:rsid w:val="00CA0304"/>
    <w:rsid w:val="00CA1DBD"/>
    <w:rsid w:val="00CA495C"/>
    <w:rsid w:val="00CA7778"/>
    <w:rsid w:val="00CB08C0"/>
    <w:rsid w:val="00CB14D0"/>
    <w:rsid w:val="00CB5286"/>
    <w:rsid w:val="00CB6E33"/>
    <w:rsid w:val="00CC4244"/>
    <w:rsid w:val="00CC472F"/>
    <w:rsid w:val="00CC5760"/>
    <w:rsid w:val="00CC6C76"/>
    <w:rsid w:val="00CC79D2"/>
    <w:rsid w:val="00CC7DF1"/>
    <w:rsid w:val="00CD0099"/>
    <w:rsid w:val="00CD4DBD"/>
    <w:rsid w:val="00CD6E9B"/>
    <w:rsid w:val="00CE14D3"/>
    <w:rsid w:val="00CE1BC0"/>
    <w:rsid w:val="00CE1FBC"/>
    <w:rsid w:val="00CE1FF7"/>
    <w:rsid w:val="00CE5737"/>
    <w:rsid w:val="00CE7FEB"/>
    <w:rsid w:val="00CF1BA7"/>
    <w:rsid w:val="00CF22A3"/>
    <w:rsid w:val="00CF33A8"/>
    <w:rsid w:val="00CF67A5"/>
    <w:rsid w:val="00D00AA2"/>
    <w:rsid w:val="00D00B35"/>
    <w:rsid w:val="00D03BE5"/>
    <w:rsid w:val="00D07A5A"/>
    <w:rsid w:val="00D10FC8"/>
    <w:rsid w:val="00D145D7"/>
    <w:rsid w:val="00D27515"/>
    <w:rsid w:val="00D27A35"/>
    <w:rsid w:val="00D361E9"/>
    <w:rsid w:val="00D374A8"/>
    <w:rsid w:val="00D40935"/>
    <w:rsid w:val="00D44F0F"/>
    <w:rsid w:val="00D45875"/>
    <w:rsid w:val="00D46947"/>
    <w:rsid w:val="00D5716C"/>
    <w:rsid w:val="00D61828"/>
    <w:rsid w:val="00D619B2"/>
    <w:rsid w:val="00D622C4"/>
    <w:rsid w:val="00D66925"/>
    <w:rsid w:val="00D70E91"/>
    <w:rsid w:val="00D717CA"/>
    <w:rsid w:val="00D74E27"/>
    <w:rsid w:val="00D83213"/>
    <w:rsid w:val="00D963D8"/>
    <w:rsid w:val="00DA141F"/>
    <w:rsid w:val="00DA187F"/>
    <w:rsid w:val="00DA25BD"/>
    <w:rsid w:val="00DA3DFD"/>
    <w:rsid w:val="00DA5B9F"/>
    <w:rsid w:val="00DA5F26"/>
    <w:rsid w:val="00DA73BB"/>
    <w:rsid w:val="00DB1751"/>
    <w:rsid w:val="00DB31B8"/>
    <w:rsid w:val="00DB39B1"/>
    <w:rsid w:val="00DB5466"/>
    <w:rsid w:val="00DB7C36"/>
    <w:rsid w:val="00DC132E"/>
    <w:rsid w:val="00DC3798"/>
    <w:rsid w:val="00DC40D8"/>
    <w:rsid w:val="00DC552D"/>
    <w:rsid w:val="00DC6756"/>
    <w:rsid w:val="00DD52AF"/>
    <w:rsid w:val="00DD5924"/>
    <w:rsid w:val="00DE46AE"/>
    <w:rsid w:val="00DE5823"/>
    <w:rsid w:val="00DE79D1"/>
    <w:rsid w:val="00DE7DD8"/>
    <w:rsid w:val="00DF12B8"/>
    <w:rsid w:val="00DF6560"/>
    <w:rsid w:val="00E00225"/>
    <w:rsid w:val="00E00306"/>
    <w:rsid w:val="00E01901"/>
    <w:rsid w:val="00E121D6"/>
    <w:rsid w:val="00E1289A"/>
    <w:rsid w:val="00E12C69"/>
    <w:rsid w:val="00E13EAC"/>
    <w:rsid w:val="00E20744"/>
    <w:rsid w:val="00E21436"/>
    <w:rsid w:val="00E23941"/>
    <w:rsid w:val="00E2586F"/>
    <w:rsid w:val="00E26D93"/>
    <w:rsid w:val="00E2751E"/>
    <w:rsid w:val="00E31305"/>
    <w:rsid w:val="00E33338"/>
    <w:rsid w:val="00E35F3A"/>
    <w:rsid w:val="00E3616E"/>
    <w:rsid w:val="00E36EA0"/>
    <w:rsid w:val="00E406F8"/>
    <w:rsid w:val="00E42D16"/>
    <w:rsid w:val="00E471B5"/>
    <w:rsid w:val="00E50605"/>
    <w:rsid w:val="00E506AE"/>
    <w:rsid w:val="00E52D89"/>
    <w:rsid w:val="00E603FD"/>
    <w:rsid w:val="00E60E14"/>
    <w:rsid w:val="00E639BA"/>
    <w:rsid w:val="00E737E1"/>
    <w:rsid w:val="00E73DD3"/>
    <w:rsid w:val="00E74EDE"/>
    <w:rsid w:val="00E760B4"/>
    <w:rsid w:val="00E769C5"/>
    <w:rsid w:val="00E7764B"/>
    <w:rsid w:val="00E81AA9"/>
    <w:rsid w:val="00E826CC"/>
    <w:rsid w:val="00E858EA"/>
    <w:rsid w:val="00E875D6"/>
    <w:rsid w:val="00E87AF8"/>
    <w:rsid w:val="00E92131"/>
    <w:rsid w:val="00E93080"/>
    <w:rsid w:val="00E96382"/>
    <w:rsid w:val="00EA0337"/>
    <w:rsid w:val="00EA2509"/>
    <w:rsid w:val="00EA39C5"/>
    <w:rsid w:val="00EA5AFD"/>
    <w:rsid w:val="00EB12A7"/>
    <w:rsid w:val="00EB29E2"/>
    <w:rsid w:val="00EB376A"/>
    <w:rsid w:val="00EB53A7"/>
    <w:rsid w:val="00EC07FF"/>
    <w:rsid w:val="00EC1C6E"/>
    <w:rsid w:val="00EC5695"/>
    <w:rsid w:val="00EC6345"/>
    <w:rsid w:val="00EC6737"/>
    <w:rsid w:val="00EC6E66"/>
    <w:rsid w:val="00EC7C5B"/>
    <w:rsid w:val="00ED69D6"/>
    <w:rsid w:val="00ED7E81"/>
    <w:rsid w:val="00EE0FB7"/>
    <w:rsid w:val="00EE1349"/>
    <w:rsid w:val="00EE19C7"/>
    <w:rsid w:val="00EE264A"/>
    <w:rsid w:val="00EE2A25"/>
    <w:rsid w:val="00EF0E94"/>
    <w:rsid w:val="00EF1418"/>
    <w:rsid w:val="00EF3C9E"/>
    <w:rsid w:val="00F00D36"/>
    <w:rsid w:val="00F02177"/>
    <w:rsid w:val="00F1325F"/>
    <w:rsid w:val="00F132E6"/>
    <w:rsid w:val="00F135AF"/>
    <w:rsid w:val="00F146AE"/>
    <w:rsid w:val="00F161FF"/>
    <w:rsid w:val="00F165BF"/>
    <w:rsid w:val="00F25E91"/>
    <w:rsid w:val="00F2763F"/>
    <w:rsid w:val="00F30F96"/>
    <w:rsid w:val="00F3299C"/>
    <w:rsid w:val="00F334D7"/>
    <w:rsid w:val="00F37AEC"/>
    <w:rsid w:val="00F45B19"/>
    <w:rsid w:val="00F46FA8"/>
    <w:rsid w:val="00F527E2"/>
    <w:rsid w:val="00F5353E"/>
    <w:rsid w:val="00F53BC4"/>
    <w:rsid w:val="00F5651B"/>
    <w:rsid w:val="00F56966"/>
    <w:rsid w:val="00F63249"/>
    <w:rsid w:val="00F70068"/>
    <w:rsid w:val="00F70F5F"/>
    <w:rsid w:val="00F73D77"/>
    <w:rsid w:val="00F74265"/>
    <w:rsid w:val="00F76424"/>
    <w:rsid w:val="00F800BB"/>
    <w:rsid w:val="00F81E42"/>
    <w:rsid w:val="00F82CA1"/>
    <w:rsid w:val="00F83F47"/>
    <w:rsid w:val="00F84A27"/>
    <w:rsid w:val="00F87221"/>
    <w:rsid w:val="00F874E2"/>
    <w:rsid w:val="00F9249C"/>
    <w:rsid w:val="00F92702"/>
    <w:rsid w:val="00F936EA"/>
    <w:rsid w:val="00F9477A"/>
    <w:rsid w:val="00F97893"/>
    <w:rsid w:val="00F97E28"/>
    <w:rsid w:val="00FA33AE"/>
    <w:rsid w:val="00FA4334"/>
    <w:rsid w:val="00FA5961"/>
    <w:rsid w:val="00FB034D"/>
    <w:rsid w:val="00FB0779"/>
    <w:rsid w:val="00FB195E"/>
    <w:rsid w:val="00FB732D"/>
    <w:rsid w:val="00FC3FFD"/>
    <w:rsid w:val="00FC4804"/>
    <w:rsid w:val="00FC493B"/>
    <w:rsid w:val="00FD429C"/>
    <w:rsid w:val="00FD4BA8"/>
    <w:rsid w:val="00FD691E"/>
    <w:rsid w:val="00FE3566"/>
    <w:rsid w:val="00FF017A"/>
    <w:rsid w:val="00FF0B06"/>
    <w:rsid w:val="00FF4242"/>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19"/>
    <o:shapelayout v:ext="edit">
      <o:idmap v:ext="edit" data="1"/>
    </o:shapelayout>
  </w:shapeDefaults>
  <w:doNotEmbedSmartTags/>
  <w:decimalSymbol w:val="."/>
  <w:listSeparator w:val=","/>
  <w14:docId w14:val="39B51D4C"/>
  <w15:docId w15:val="{16526065-DCA8-4F93-A503-262856AD0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Default Paragraph Font" w:uiPriority="1"/>
    <w:lsdException w:name="Subtitle" w:uiPriority="99" w:qFormat="1"/>
    <w:lsdException w:name="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0140"/>
    <w:pPr>
      <w:spacing w:after="120"/>
      <w:jc w:val="both"/>
    </w:pPr>
    <w:rPr>
      <w:rFonts w:ascii="Arial" w:eastAsia="Times New Roman" w:hAnsi="Arial"/>
      <w:szCs w:val="24"/>
    </w:rPr>
  </w:style>
  <w:style w:type="paragraph" w:styleId="Heading1">
    <w:name w:val="heading 1"/>
    <w:aliases w:val="Level 1 Para,Level 1 Para1,Level 1 Para11,Level 1 Para12,Level 1 Para13,Level 1 Para2,Level 1 Para21,Level 1 Para22,Level 1 Para23,Level 1 Para3,Level 1 Para31,Level 1 Para32,Level 1 Para4,Level 1 Para5,Level 1 Para6,Para1,ParaLevel1,Top 1,h1"/>
    <w:basedOn w:val="Normal"/>
    <w:next w:val="Normal"/>
    <w:link w:val="Heading1Char"/>
    <w:qFormat/>
    <w:rsid w:val="00B80140"/>
    <w:pPr>
      <w:keepNext/>
      <w:numPr>
        <w:numId w:val="50"/>
      </w:numPr>
      <w:spacing w:before="240" w:after="60"/>
      <w:outlineLvl w:val="0"/>
    </w:pPr>
    <w:rPr>
      <w:rFonts w:cs="Arial"/>
      <w:b/>
      <w:bCs/>
      <w:kern w:val="32"/>
      <w:sz w:val="32"/>
      <w:szCs w:val="32"/>
    </w:rPr>
  </w:style>
  <w:style w:type="paragraph" w:styleId="Heading2">
    <w:name w:val="heading 2"/>
    <w:aliases w:val="2 headline,B Sub/Bold,B Sub/Bold1,B Sub/Bold11,B Sub/Bold12,B Sub/Bold13,B Sub/Bold2,B Sub/Bold3,B Sub/Bold4,H2,Head hdbk,Para 2,Para2,SubPara,Top 2,a.,h,h2,h2 main heading,h2 main heading1,h2 main heading2,h2 main heading3,new heading two,sub"/>
    <w:basedOn w:val="Normal"/>
    <w:next w:val="Normal"/>
    <w:link w:val="Heading2Char"/>
    <w:unhideWhenUsed/>
    <w:qFormat/>
    <w:rsid w:val="00B80140"/>
    <w:pPr>
      <w:keepNext/>
      <w:keepLines/>
      <w:spacing w:before="200" w:after="0"/>
      <w:outlineLvl w:val="1"/>
    </w:pPr>
    <w:rPr>
      <w:rFonts w:ascii="Cambria" w:hAnsi="Cambria"/>
      <w:b/>
      <w:bCs/>
      <w:color w:val="4F81BD"/>
      <w:sz w:val="26"/>
      <w:szCs w:val="26"/>
    </w:rPr>
  </w:style>
  <w:style w:type="paragraph" w:styleId="Heading3">
    <w:name w:val="heading 3"/>
    <w:aliases w:val="(1),3,C Sub-Sub/Italic,C Sub-Sub/Italic1,H3,Head 3,Head 31,Head 32,Major Sections,Para 3,Para3,Sub2Para,h3,h3 sub heading,head3hdbk,subsub"/>
    <w:basedOn w:val="Normal"/>
    <w:next w:val="Normal"/>
    <w:link w:val="Heading3Char"/>
    <w:uiPriority w:val="9"/>
    <w:qFormat/>
    <w:rsid w:val="00BE4002"/>
    <w:pPr>
      <w:keepNext/>
      <w:keepLines/>
      <w:spacing w:before="120" w:after="60"/>
      <w:outlineLvl w:val="2"/>
    </w:pPr>
    <w:rPr>
      <w:b/>
      <w:bCs/>
      <w:i/>
      <w:color w:val="CF4520"/>
      <w:sz w:val="24"/>
    </w:rPr>
  </w:style>
  <w:style w:type="paragraph" w:styleId="Heading4">
    <w:name w:val="heading 4"/>
    <w:aliases w:val="(a),Para4,h4,headhbk"/>
    <w:basedOn w:val="Normal"/>
    <w:next w:val="Normal"/>
    <w:link w:val="Heading4Char"/>
    <w:uiPriority w:val="9"/>
    <w:qFormat/>
    <w:rsid w:val="00BE4002"/>
    <w:pPr>
      <w:keepNext/>
      <w:keepLines/>
      <w:spacing w:before="200" w:after="60"/>
      <w:outlineLvl w:val="3"/>
    </w:pPr>
    <w:rPr>
      <w:b/>
      <w:bCs/>
      <w:i/>
      <w:iCs/>
    </w:rPr>
  </w:style>
  <w:style w:type="paragraph" w:styleId="Heading5">
    <w:name w:val="heading 5"/>
    <w:aliases w:val="1.1.1.1.1,H,Para5,i.,subsubpara"/>
    <w:basedOn w:val="Normal"/>
    <w:next w:val="Normal"/>
    <w:link w:val="Heading5Char"/>
    <w:qFormat/>
    <w:rsid w:val="00904148"/>
    <w:pPr>
      <w:tabs>
        <w:tab w:val="num" w:pos="1440"/>
      </w:tabs>
      <w:spacing w:before="240" w:after="60"/>
      <w:ind w:left="1440" w:hanging="1440"/>
      <w:outlineLvl w:val="4"/>
    </w:pPr>
    <w:rPr>
      <w:b/>
      <w:bCs/>
      <w:iCs/>
      <w:szCs w:val="26"/>
    </w:rPr>
  </w:style>
  <w:style w:type="paragraph" w:styleId="Heading6">
    <w:name w:val="heading 6"/>
    <w:aliases w:val="5,Spare2,sd,sub-dash"/>
    <w:basedOn w:val="Normal"/>
    <w:next w:val="Normal"/>
    <w:link w:val="Heading6Char"/>
    <w:qFormat/>
    <w:rsid w:val="00904148"/>
    <w:pPr>
      <w:tabs>
        <w:tab w:val="num" w:pos="1800"/>
      </w:tabs>
      <w:spacing w:before="240" w:after="60"/>
      <w:ind w:left="1440" w:hanging="1440"/>
      <w:outlineLvl w:val="5"/>
    </w:pPr>
    <w:rPr>
      <w:rFonts w:ascii="Times New Roman" w:hAnsi="Times New Roman"/>
      <w:b/>
      <w:bCs/>
      <w:sz w:val="22"/>
    </w:rPr>
  </w:style>
  <w:style w:type="paragraph" w:styleId="Heading7">
    <w:name w:val="heading 7"/>
    <w:aliases w:val="7,H7,Heading 7 Char,Heading 7 Char Char Char1,Heading 7 Char Char Char1 Char Char Char1,Heading 7 Char1 Char1,Heading 7 Char1 Char1 Char Char Char1,Legal Level 1.1.,Response Alpha,Response Numeral,Spare3,h7"/>
    <w:basedOn w:val="Normal"/>
    <w:next w:val="Normal"/>
    <w:link w:val="Heading7Char1"/>
    <w:qFormat/>
    <w:rsid w:val="00904148"/>
    <w:pPr>
      <w:tabs>
        <w:tab w:val="num" w:pos="2160"/>
      </w:tabs>
      <w:spacing w:before="240" w:after="60"/>
      <w:ind w:left="1440" w:hanging="1440"/>
      <w:outlineLvl w:val="6"/>
    </w:pPr>
    <w:rPr>
      <w:rFonts w:ascii="Times New Roman" w:hAnsi="Times New Roman"/>
      <w:sz w:val="24"/>
    </w:rPr>
  </w:style>
  <w:style w:type="paragraph" w:styleId="Heading8">
    <w:name w:val="heading 8"/>
    <w:aliases w:val="Spare4"/>
    <w:basedOn w:val="Normal"/>
    <w:next w:val="Normal"/>
    <w:link w:val="Heading8Char"/>
    <w:qFormat/>
    <w:rsid w:val="00904148"/>
    <w:pPr>
      <w:tabs>
        <w:tab w:val="num" w:pos="2520"/>
      </w:tabs>
      <w:spacing w:before="240" w:after="60"/>
      <w:ind w:left="1440" w:hanging="1440"/>
      <w:outlineLvl w:val="7"/>
    </w:pPr>
    <w:rPr>
      <w:rFonts w:ascii="Times New Roman" w:hAnsi="Times New Roman"/>
      <w:i/>
      <w:iCs/>
      <w:sz w:val="24"/>
    </w:rPr>
  </w:style>
  <w:style w:type="paragraph" w:styleId="Heading9">
    <w:name w:val="heading 9"/>
    <w:aliases w:val="Spare5"/>
    <w:basedOn w:val="Normal"/>
    <w:next w:val="Normal"/>
    <w:link w:val="Heading9Char"/>
    <w:qFormat/>
    <w:rsid w:val="00904148"/>
    <w:pPr>
      <w:tabs>
        <w:tab w:val="num" w:pos="2880"/>
      </w:tabs>
      <w:spacing w:before="240" w:after="60"/>
      <w:ind w:left="1440" w:hanging="1440"/>
      <w:outlineLvl w:val="8"/>
    </w:pPr>
    <w:rPr>
      <w:rFonts w:cs="Arial"/>
      <w:sz w:val="22"/>
    </w:rPr>
  </w:style>
  <w:style w:type="character" w:default="1" w:styleId="DefaultParagraphFont">
    <w:name w:val="Default Paragraph Font"/>
    <w:uiPriority w:val="1"/>
    <w:semiHidden/>
    <w:unhideWhenUsed/>
    <w:rsid w:val="00B801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0140"/>
  </w:style>
  <w:style w:type="character" w:customStyle="1" w:styleId="Heading1Char">
    <w:name w:val="Heading 1 Char"/>
    <w:aliases w:val="Level 1 Para Char,Level 1 Para1 Char,Level 1 Para11 Char,Level 1 Para12 Char,Level 1 Para13 Char,Level 1 Para2 Char,Level 1 Para21 Char,Level 1 Para22 Char,Level 1 Para23 Char,Level 1 Para3 Char,Level 1 Para31 Char,Level 1 Para32 Char"/>
    <w:link w:val="Heading1"/>
    <w:locked/>
    <w:rsid w:val="00BE4002"/>
    <w:rPr>
      <w:rFonts w:ascii="Arial" w:eastAsia="Times New Roman" w:hAnsi="Arial" w:cs="Arial"/>
      <w:b/>
      <w:bCs/>
      <w:kern w:val="32"/>
      <w:sz w:val="32"/>
      <w:szCs w:val="32"/>
    </w:rPr>
  </w:style>
  <w:style w:type="character" w:customStyle="1" w:styleId="Heading2Char">
    <w:name w:val="Heading 2 Char"/>
    <w:aliases w:val="2 headline Char,B Sub/Bold Char,B Sub/Bold1 Char,B Sub/Bold11 Char,B Sub/Bold12 Char,B Sub/Bold13 Char,B Sub/Bold2 Char,B Sub/Bold3 Char,B Sub/Bold4 Char,H2 Char,Head hdbk Char,Para 2 Char,Para2 Char,SubPara Char,Top 2 Char,a. Char,h Char"/>
    <w:link w:val="Heading2"/>
    <w:rsid w:val="00B80140"/>
    <w:rPr>
      <w:rFonts w:ascii="Cambria" w:eastAsia="Times New Roman" w:hAnsi="Cambria"/>
      <w:b/>
      <w:bCs/>
      <w:color w:val="4F81BD"/>
      <w:sz w:val="26"/>
      <w:szCs w:val="26"/>
    </w:rPr>
  </w:style>
  <w:style w:type="character" w:customStyle="1" w:styleId="Heading3Char">
    <w:name w:val="Heading 3 Char"/>
    <w:aliases w:val="(1) Char,3 Char,C Sub-Sub/Italic Char,C Sub-Sub/Italic1 Char,H3 Char,Head 3 Char,Head 31 Char,Head 32 Char,Major Sections Char,Para 3 Char,Para3 Char,Sub2Para Char,h3 Char,h3 sub heading Char,head3hdbk Char,subsub Char"/>
    <w:link w:val="Heading3"/>
    <w:uiPriority w:val="9"/>
    <w:locked/>
    <w:rsid w:val="00BE4002"/>
    <w:rPr>
      <w:rFonts w:ascii="Arial" w:eastAsia="Times New Roman" w:hAnsi="Arial"/>
      <w:b/>
      <w:bCs/>
      <w:i/>
      <w:color w:val="CF4520"/>
      <w:sz w:val="24"/>
      <w:szCs w:val="24"/>
    </w:rPr>
  </w:style>
  <w:style w:type="character" w:customStyle="1" w:styleId="Heading4Char">
    <w:name w:val="Heading 4 Char"/>
    <w:aliases w:val="(a) Char,Para4 Char,h4 Char,headhbk Char"/>
    <w:link w:val="Heading4"/>
    <w:uiPriority w:val="9"/>
    <w:locked/>
    <w:rsid w:val="00BE4002"/>
    <w:rPr>
      <w:rFonts w:ascii="Arial" w:eastAsia="Times New Roman" w:hAnsi="Arial"/>
      <w:b/>
      <w:bCs/>
      <w:i/>
      <w:iCs/>
      <w:szCs w:val="24"/>
    </w:rPr>
  </w:style>
  <w:style w:type="character" w:customStyle="1" w:styleId="Heading5Char">
    <w:name w:val="Heading 5 Char"/>
    <w:aliases w:val="1.1.1.1.1 Char,H Char,Para5 Char,i. Char,subsubpara Char"/>
    <w:link w:val="Heading5"/>
    <w:locked/>
    <w:rsid w:val="006236B6"/>
    <w:rPr>
      <w:rFonts w:ascii="Arial" w:eastAsia="Times New Roman" w:hAnsi="Arial"/>
      <w:b/>
      <w:bCs/>
      <w:iCs/>
      <w:szCs w:val="26"/>
    </w:rPr>
  </w:style>
  <w:style w:type="character" w:customStyle="1" w:styleId="Heading6Char">
    <w:name w:val="Heading 6 Char"/>
    <w:aliases w:val="5 Char,Spare2 Char,sd Char,sub-dash Char"/>
    <w:link w:val="Heading6"/>
    <w:locked/>
    <w:rsid w:val="006236B6"/>
    <w:rPr>
      <w:rFonts w:eastAsia="Times New Roman"/>
      <w:b/>
      <w:bCs/>
      <w:sz w:val="22"/>
      <w:szCs w:val="24"/>
    </w:rPr>
  </w:style>
  <w:style w:type="character" w:customStyle="1" w:styleId="Heading7Char1">
    <w:name w:val="Heading 7 Char1"/>
    <w:aliases w:val="7 Char,H7 Char,Heading 7 Char Char,Heading 7 Char Char Char1 Char,Heading 7 Char Char Char1 Char Char Char1 Char,Heading 7 Char1 Char1 Char,Heading 7 Char1 Char1 Char Char Char1 Char,Legal Level 1.1. Char,Response Alpha Char,Spare3 Char"/>
    <w:link w:val="Heading7"/>
    <w:locked/>
    <w:rsid w:val="006236B6"/>
    <w:rPr>
      <w:rFonts w:eastAsia="Times New Roman"/>
      <w:sz w:val="24"/>
      <w:szCs w:val="24"/>
    </w:rPr>
  </w:style>
  <w:style w:type="character" w:customStyle="1" w:styleId="Heading8Char">
    <w:name w:val="Heading 8 Char"/>
    <w:aliases w:val="Spare4 Char"/>
    <w:link w:val="Heading8"/>
    <w:locked/>
    <w:rsid w:val="006236B6"/>
    <w:rPr>
      <w:rFonts w:eastAsia="Times New Roman"/>
      <w:i/>
      <w:iCs/>
      <w:sz w:val="24"/>
      <w:szCs w:val="24"/>
    </w:rPr>
  </w:style>
  <w:style w:type="character" w:customStyle="1" w:styleId="Heading9Char">
    <w:name w:val="Heading 9 Char"/>
    <w:aliases w:val="Spare5 Char"/>
    <w:link w:val="Heading9"/>
    <w:locked/>
    <w:rsid w:val="006236B6"/>
    <w:rPr>
      <w:rFonts w:ascii="Arial" w:eastAsia="Times New Roman" w:hAnsi="Arial" w:cs="Arial"/>
      <w:sz w:val="22"/>
      <w:szCs w:val="24"/>
    </w:rPr>
  </w:style>
  <w:style w:type="paragraph" w:styleId="BalloonText">
    <w:name w:val="Balloon Text"/>
    <w:basedOn w:val="Normal"/>
    <w:autoRedefine/>
    <w:rsid w:val="009429B4"/>
    <w:rPr>
      <w:rFonts w:asciiTheme="minorHAnsi" w:hAnsiTheme="minorHAnsi"/>
      <w:sz w:val="16"/>
      <w:szCs w:val="20"/>
    </w:rPr>
  </w:style>
  <w:style w:type="paragraph" w:styleId="Caption">
    <w:name w:val="caption"/>
    <w:basedOn w:val="Normal"/>
    <w:next w:val="Normal"/>
    <w:qFormat/>
    <w:rsid w:val="00B80140"/>
    <w:rPr>
      <w:b/>
      <w:bCs/>
      <w:szCs w:val="20"/>
    </w:rPr>
  </w:style>
  <w:style w:type="character" w:styleId="CommentReference">
    <w:name w:val="annotation reference"/>
    <w:uiPriority w:val="99"/>
    <w:rPr>
      <w:sz w:val="16"/>
      <w:szCs w:val="16"/>
    </w:rPr>
  </w:style>
  <w:style w:type="paragraph" w:styleId="CommentText">
    <w:name w:val="annotation text"/>
    <w:basedOn w:val="Normal"/>
    <w:link w:val="CommentTextChar"/>
    <w:rPr>
      <w:sz w:val="16"/>
    </w:rPr>
  </w:style>
  <w:style w:type="character" w:customStyle="1" w:styleId="CommentTextChar">
    <w:name w:val="Comment Text Char"/>
    <w:link w:val="CommentText"/>
    <w:uiPriority w:val="99"/>
    <w:rsid w:val="00D93805"/>
    <w:rPr>
      <w:rFonts w:ascii="Arial" w:eastAsia="Times New Roman" w:hAnsi="Arial"/>
      <w:sz w:val="16"/>
      <w:szCs w:val="24"/>
    </w:rPr>
  </w:style>
  <w:style w:type="paragraph" w:styleId="CommentSubject">
    <w:name w:val="annotation subject"/>
    <w:basedOn w:val="CommentText"/>
    <w:next w:val="CommentText"/>
    <w:link w:val="CommentSubjectChar"/>
    <w:semiHidden/>
    <w:rPr>
      <w:b/>
      <w:bCs/>
    </w:rPr>
  </w:style>
  <w:style w:type="character" w:customStyle="1" w:styleId="CommentSubjectChar">
    <w:name w:val="Comment Subject Char"/>
    <w:link w:val="CommentSubject"/>
    <w:semiHidden/>
    <w:rsid w:val="006236B6"/>
    <w:rPr>
      <w:rFonts w:ascii="Arial" w:eastAsia="Times New Roman" w:hAnsi="Arial"/>
      <w:b/>
      <w:bCs/>
      <w:sz w:val="16"/>
      <w:szCs w:val="24"/>
    </w:rPr>
  </w:style>
  <w:style w:type="paragraph" w:styleId="DocumentMap">
    <w:name w:val="Document Map"/>
    <w:basedOn w:val="Normal"/>
    <w:semiHidden/>
    <w:pPr>
      <w:shd w:val="clear" w:color="auto" w:fill="000080"/>
    </w:pPr>
    <w:rPr>
      <w:rFonts w:ascii="Tahoma" w:hAnsi="Tahoma" w:cs="Tahoma"/>
    </w:rPr>
  </w:style>
  <w:style w:type="character" w:styleId="EndnoteReference">
    <w:name w:val="endnote reference"/>
    <w:semiHidden/>
    <w:rPr>
      <w:sz w:val="16"/>
      <w:vertAlign w:val="superscript"/>
    </w:rPr>
  </w:style>
  <w:style w:type="paragraph" w:styleId="EndnoteText">
    <w:name w:val="endnote text"/>
    <w:basedOn w:val="Normal"/>
    <w:link w:val="EndnoteTextChar"/>
    <w:semiHidden/>
    <w:rsid w:val="00904148"/>
    <w:rPr>
      <w:szCs w:val="20"/>
    </w:rPr>
  </w:style>
  <w:style w:type="character" w:customStyle="1" w:styleId="EndnoteTextChar">
    <w:name w:val="Endnote Text Char"/>
    <w:link w:val="EndnoteText"/>
    <w:semiHidden/>
    <w:locked/>
    <w:rsid w:val="00B86B96"/>
    <w:rPr>
      <w:rFonts w:ascii="Arial" w:eastAsia="Calibri" w:hAnsi="Arial"/>
      <w:lang w:val="en-AU" w:eastAsia="en-US" w:bidi="ar-SA"/>
    </w:rPr>
  </w:style>
  <w:style w:type="character" w:styleId="FootnoteReference">
    <w:name w:val="footnote reference"/>
    <w:semiHidden/>
    <w:rPr>
      <w:sz w:val="16"/>
      <w:vertAlign w:val="superscript"/>
    </w:rPr>
  </w:style>
  <w:style w:type="paragraph" w:styleId="FootnoteText">
    <w:name w:val="footnote text"/>
    <w:basedOn w:val="Normal"/>
    <w:semiHidden/>
    <w:rsid w:val="00B80140"/>
    <w:rPr>
      <w:szCs w:val="20"/>
    </w:rPr>
  </w:style>
  <w:style w:type="paragraph" w:styleId="Index1">
    <w:name w:val="index 1"/>
    <w:basedOn w:val="Normal"/>
    <w:next w:val="Normal"/>
    <w:semiHidden/>
    <w:pPr>
      <w:ind w:left="200" w:hanging="200"/>
    </w:pPr>
  </w:style>
  <w:style w:type="paragraph" w:styleId="Index2">
    <w:name w:val="index 2"/>
    <w:basedOn w:val="Normal"/>
    <w:next w:val="Normal"/>
    <w:semiHidden/>
    <w:pPr>
      <w:ind w:left="400" w:hanging="200"/>
    </w:pPr>
  </w:style>
  <w:style w:type="paragraph" w:styleId="Index3">
    <w:name w:val="index 3"/>
    <w:basedOn w:val="Normal"/>
    <w:next w:val="Normal"/>
    <w:semiHidden/>
    <w:pPr>
      <w:ind w:left="600" w:hanging="200"/>
    </w:pPr>
  </w:style>
  <w:style w:type="paragraph" w:styleId="Index4">
    <w:name w:val="index 4"/>
    <w:basedOn w:val="Normal"/>
    <w:next w:val="Normal"/>
    <w:semiHidden/>
    <w:pPr>
      <w:ind w:left="800" w:hanging="200"/>
    </w:pPr>
  </w:style>
  <w:style w:type="paragraph" w:styleId="Index5">
    <w:name w:val="index 5"/>
    <w:basedOn w:val="Normal"/>
    <w:next w:val="Normal"/>
    <w:semiHidden/>
    <w:pPr>
      <w:ind w:left="1000" w:hanging="200"/>
    </w:pPr>
  </w:style>
  <w:style w:type="paragraph" w:styleId="Index6">
    <w:name w:val="index 6"/>
    <w:basedOn w:val="Normal"/>
    <w:next w:val="Normal"/>
    <w:semiHidden/>
    <w:pPr>
      <w:ind w:left="1200" w:hanging="200"/>
    </w:pPr>
  </w:style>
  <w:style w:type="paragraph" w:styleId="Index7">
    <w:name w:val="index 7"/>
    <w:basedOn w:val="Normal"/>
    <w:next w:val="Normal"/>
    <w:semiHidden/>
    <w:pPr>
      <w:ind w:left="1400" w:hanging="200"/>
    </w:p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paragraph" w:styleId="IndexHeading">
    <w:name w:val="index heading"/>
    <w:basedOn w:val="Normal"/>
    <w:next w:val="Index1"/>
    <w:semiHidden/>
    <w:rPr>
      <w:rFonts w:cs="Arial"/>
      <w:b/>
      <w:bCs/>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before="240" w:line="240" w:lineRule="atLeast"/>
    </w:pPr>
    <w:rPr>
      <w:rFonts w:ascii="Courier New" w:hAnsi="Courier New" w:cs="Courier New"/>
      <w:lang w:eastAsia="zh-CN"/>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style>
  <w:style w:type="paragraph" w:styleId="TOAHeading">
    <w:name w:val="toa heading"/>
    <w:basedOn w:val="Normal"/>
    <w:next w:val="Normal"/>
    <w:semiHidden/>
    <w:rPr>
      <w:rFonts w:cs="Arial"/>
      <w:b/>
      <w:bCs/>
    </w:rPr>
  </w:style>
  <w:style w:type="paragraph" w:styleId="TOC1">
    <w:name w:val="toc 1"/>
    <w:next w:val="ASDEFCONNormal"/>
    <w:autoRedefine/>
    <w:uiPriority w:val="39"/>
    <w:rsid w:val="00B80140"/>
    <w:pPr>
      <w:tabs>
        <w:tab w:val="right" w:leader="dot" w:pos="9016"/>
      </w:tabs>
      <w:spacing w:before="120" w:after="60"/>
      <w:ind w:left="567" w:hanging="567"/>
    </w:pPr>
    <w:rPr>
      <w:rFonts w:ascii="Arial" w:eastAsia="Times New Roman" w:hAnsi="Arial" w:cs="Arial"/>
      <w:b/>
      <w:noProof/>
      <w:szCs w:val="24"/>
    </w:rPr>
  </w:style>
  <w:style w:type="paragraph" w:customStyle="1" w:styleId="ASDEFCONNormal">
    <w:name w:val="ASDEFCON Normal"/>
    <w:link w:val="ASDEFCONNormalChar"/>
    <w:rsid w:val="00B80140"/>
    <w:pPr>
      <w:spacing w:after="120"/>
      <w:jc w:val="both"/>
    </w:pPr>
    <w:rPr>
      <w:rFonts w:ascii="Arial" w:eastAsia="Times New Roman" w:hAnsi="Arial"/>
      <w:color w:val="000000"/>
      <w:szCs w:val="40"/>
    </w:rPr>
  </w:style>
  <w:style w:type="character" w:customStyle="1" w:styleId="ASDEFCONNormalChar">
    <w:name w:val="ASDEFCON Normal Char"/>
    <w:link w:val="ASDEFCONNormal"/>
    <w:rsid w:val="00B80140"/>
    <w:rPr>
      <w:rFonts w:ascii="Arial" w:eastAsia="Times New Roman" w:hAnsi="Arial"/>
      <w:color w:val="000000"/>
      <w:szCs w:val="40"/>
    </w:rPr>
  </w:style>
  <w:style w:type="paragraph" w:styleId="TOC2">
    <w:name w:val="toc 2"/>
    <w:next w:val="ASDEFCONNormal"/>
    <w:autoRedefine/>
    <w:uiPriority w:val="39"/>
    <w:rsid w:val="00B80140"/>
    <w:pPr>
      <w:spacing w:after="60"/>
      <w:ind w:left="1417" w:hanging="850"/>
    </w:pPr>
    <w:rPr>
      <w:rFonts w:ascii="Arial" w:eastAsia="Times New Roman" w:hAnsi="Arial" w:cs="Arial"/>
      <w:szCs w:val="24"/>
    </w:rPr>
  </w:style>
  <w:style w:type="paragraph" w:styleId="TOC3">
    <w:name w:val="toc 3"/>
    <w:basedOn w:val="Normal"/>
    <w:next w:val="Normal"/>
    <w:autoRedefine/>
    <w:rsid w:val="00B80140"/>
    <w:pPr>
      <w:spacing w:after="100"/>
      <w:ind w:left="400"/>
    </w:pPr>
  </w:style>
  <w:style w:type="paragraph" w:styleId="TOC4">
    <w:name w:val="toc 4"/>
    <w:basedOn w:val="Normal"/>
    <w:next w:val="Normal"/>
    <w:autoRedefine/>
    <w:rsid w:val="00B80140"/>
    <w:pPr>
      <w:spacing w:after="100"/>
      <w:ind w:left="600"/>
    </w:pPr>
  </w:style>
  <w:style w:type="paragraph" w:styleId="TOC5">
    <w:name w:val="toc 5"/>
    <w:basedOn w:val="Normal"/>
    <w:next w:val="Normal"/>
    <w:autoRedefine/>
    <w:rsid w:val="00B80140"/>
    <w:pPr>
      <w:spacing w:after="100"/>
      <w:ind w:left="800"/>
    </w:pPr>
  </w:style>
  <w:style w:type="paragraph" w:styleId="TOC6">
    <w:name w:val="toc 6"/>
    <w:basedOn w:val="Normal"/>
    <w:next w:val="Normal"/>
    <w:autoRedefine/>
    <w:rsid w:val="00B80140"/>
    <w:pPr>
      <w:spacing w:after="100"/>
      <w:ind w:left="1000"/>
    </w:pPr>
  </w:style>
  <w:style w:type="paragraph" w:styleId="TOC7">
    <w:name w:val="toc 7"/>
    <w:basedOn w:val="Normal"/>
    <w:next w:val="Normal"/>
    <w:autoRedefine/>
    <w:rsid w:val="00B80140"/>
    <w:pPr>
      <w:spacing w:after="100"/>
      <w:ind w:left="1200"/>
    </w:pPr>
  </w:style>
  <w:style w:type="paragraph" w:styleId="TOC8">
    <w:name w:val="toc 8"/>
    <w:basedOn w:val="Normal"/>
    <w:next w:val="Normal"/>
    <w:autoRedefine/>
    <w:rsid w:val="00B80140"/>
    <w:pPr>
      <w:spacing w:after="100"/>
      <w:ind w:left="1400"/>
    </w:pPr>
  </w:style>
  <w:style w:type="paragraph" w:styleId="TOC9">
    <w:name w:val="toc 9"/>
    <w:basedOn w:val="Normal"/>
    <w:next w:val="Normal"/>
    <w:autoRedefine/>
    <w:rsid w:val="00B80140"/>
    <w:pPr>
      <w:spacing w:after="100"/>
      <w:ind w:left="1600"/>
    </w:pPr>
  </w:style>
  <w:style w:type="paragraph" w:styleId="BlockText">
    <w:name w:val="Block Text"/>
    <w:basedOn w:val="Normal"/>
    <w:semiHidden/>
    <w:pPr>
      <w:ind w:left="1440" w:right="1440"/>
    </w:pPr>
  </w:style>
  <w:style w:type="paragraph" w:styleId="BodyText">
    <w:name w:val="Body Text"/>
    <w:basedOn w:val="Normal"/>
    <w:link w:val="BodyTextChar"/>
    <w:rsid w:val="00904148"/>
  </w:style>
  <w:style w:type="character" w:customStyle="1" w:styleId="BodyTextChar">
    <w:name w:val="Body Text Char"/>
    <w:link w:val="BodyText"/>
    <w:locked/>
    <w:rsid w:val="006236B6"/>
    <w:rPr>
      <w:rFonts w:ascii="Arial" w:eastAsia="Times New Roman" w:hAnsi="Arial"/>
      <w:szCs w:val="24"/>
    </w:rPr>
  </w:style>
  <w:style w:type="paragraph" w:styleId="BodyText2">
    <w:name w:val="Body Text 2"/>
    <w:basedOn w:val="Normal"/>
    <w:semiHidden/>
    <w:pPr>
      <w:spacing w:line="480" w:lineRule="auto"/>
    </w:pPr>
  </w:style>
  <w:style w:type="paragraph" w:styleId="BodyText3">
    <w:name w:val="Body Text 3"/>
    <w:basedOn w:val="Normal"/>
    <w:semiHidden/>
    <w:rPr>
      <w:sz w:val="16"/>
      <w:szCs w:val="16"/>
    </w:rPr>
  </w:style>
  <w:style w:type="paragraph" w:styleId="BodyTextFirstIndent">
    <w:name w:val="Body Text First Indent"/>
    <w:basedOn w:val="BodyText"/>
    <w:semiHidden/>
    <w:pPr>
      <w:ind w:firstLine="720"/>
    </w:pPr>
  </w:style>
  <w:style w:type="paragraph" w:styleId="BodyTextIndent">
    <w:name w:val="Body Text Indent"/>
    <w:basedOn w:val="BodyText"/>
    <w:semiHidden/>
    <w:pPr>
      <w:ind w:left="720"/>
    </w:pPr>
  </w:style>
  <w:style w:type="paragraph" w:styleId="BodyTextFirstIndent2">
    <w:name w:val="Body Text First Indent 2"/>
    <w:basedOn w:val="BodyTextIndent2"/>
    <w:semiHidden/>
    <w:pPr>
      <w:spacing w:after="0"/>
      <w:ind w:left="0" w:firstLine="720"/>
    </w:pPr>
  </w:style>
  <w:style w:type="paragraph" w:styleId="BodyTextIndent2">
    <w:name w:val="Body Text Indent 2"/>
    <w:basedOn w:val="BodyText2"/>
    <w:semiHidden/>
    <w:pPr>
      <w:ind w:left="720"/>
    </w:pPr>
  </w:style>
  <w:style w:type="paragraph" w:styleId="BodyTextIndent3">
    <w:name w:val="Body Text Indent 3"/>
    <w:basedOn w:val="BodyText3"/>
    <w:semiHidden/>
    <w:pPr>
      <w:ind w:left="720"/>
    </w:pPr>
  </w:style>
  <w:style w:type="paragraph" w:customStyle="1" w:styleId="sch1">
    <w:name w:val="sch1"/>
    <w:basedOn w:val="Normal"/>
    <w:next w:val="Normal"/>
    <w:pPr>
      <w:numPr>
        <w:numId w:val="1"/>
      </w:numPr>
    </w:pPr>
  </w:style>
  <w:style w:type="paragraph" w:customStyle="1" w:styleId="sch2">
    <w:name w:val="sch2"/>
    <w:basedOn w:val="Normal"/>
    <w:next w:val="Level1fo"/>
    <w:pPr>
      <w:numPr>
        <w:ilvl w:val="1"/>
        <w:numId w:val="1"/>
      </w:numPr>
    </w:pPr>
  </w:style>
  <w:style w:type="paragraph" w:customStyle="1" w:styleId="Level1fo">
    <w:name w:val="Level 1.fo"/>
    <w:basedOn w:val="Normal"/>
    <w:pPr>
      <w:ind w:left="720"/>
    </w:pPr>
  </w:style>
  <w:style w:type="paragraph" w:customStyle="1" w:styleId="sch3">
    <w:name w:val="sch3"/>
    <w:basedOn w:val="Normal"/>
    <w:next w:val="Level11fo"/>
    <w:pPr>
      <w:numPr>
        <w:ilvl w:val="2"/>
        <w:numId w:val="1"/>
      </w:numPr>
    </w:pPr>
  </w:style>
  <w:style w:type="paragraph" w:customStyle="1" w:styleId="Level11fo">
    <w:name w:val="Level 1.1fo"/>
    <w:basedOn w:val="Normal"/>
    <w:pPr>
      <w:ind w:left="720"/>
    </w:pPr>
  </w:style>
  <w:style w:type="paragraph" w:customStyle="1" w:styleId="sch4">
    <w:name w:val="sch4"/>
    <w:basedOn w:val="Normal"/>
    <w:next w:val="Levelafo"/>
    <w:pPr>
      <w:numPr>
        <w:ilvl w:val="3"/>
        <w:numId w:val="1"/>
      </w:numPr>
    </w:pPr>
  </w:style>
  <w:style w:type="paragraph" w:customStyle="1" w:styleId="Levelafo">
    <w:name w:val="Level (a)fo"/>
    <w:basedOn w:val="Normal"/>
    <w:pPr>
      <w:ind w:left="1440"/>
    </w:pPr>
  </w:style>
  <w:style w:type="paragraph" w:customStyle="1" w:styleId="sch5">
    <w:name w:val="sch5"/>
    <w:basedOn w:val="Normal"/>
    <w:next w:val="Levelifo"/>
    <w:pPr>
      <w:numPr>
        <w:ilvl w:val="4"/>
        <w:numId w:val="1"/>
      </w:numPr>
    </w:pPr>
  </w:style>
  <w:style w:type="paragraph" w:customStyle="1" w:styleId="Levelifo">
    <w:name w:val="Level (i)fo"/>
    <w:basedOn w:val="Normal"/>
    <w:pPr>
      <w:ind w:left="2160"/>
    </w:pPr>
  </w:style>
  <w:style w:type="paragraph" w:customStyle="1" w:styleId="sch6">
    <w:name w:val="sch6"/>
    <w:basedOn w:val="Normal"/>
    <w:next w:val="LevelAfo0"/>
    <w:pPr>
      <w:tabs>
        <w:tab w:val="num" w:pos="2880"/>
      </w:tabs>
      <w:ind w:left="2880" w:hanging="720"/>
    </w:pPr>
  </w:style>
  <w:style w:type="paragraph" w:customStyle="1" w:styleId="LevelAfo0">
    <w:name w:val="Level(A)fo"/>
    <w:basedOn w:val="Normal"/>
    <w:pPr>
      <w:ind w:left="2880"/>
    </w:pPr>
  </w:style>
  <w:style w:type="paragraph" w:customStyle="1" w:styleId="Level1">
    <w:name w:val="Level 1."/>
    <w:basedOn w:val="Normal"/>
    <w:next w:val="Level1fo"/>
    <w:pPr>
      <w:numPr>
        <w:numId w:val="2"/>
      </w:numPr>
      <w:outlineLvl w:val="0"/>
    </w:pPr>
  </w:style>
  <w:style w:type="paragraph" w:customStyle="1" w:styleId="Level11">
    <w:name w:val="Level 1.1"/>
    <w:basedOn w:val="Normal"/>
    <w:next w:val="Level11fo"/>
    <w:pPr>
      <w:numPr>
        <w:ilvl w:val="1"/>
        <w:numId w:val="2"/>
      </w:numPr>
      <w:outlineLvl w:val="1"/>
    </w:pPr>
  </w:style>
  <w:style w:type="paragraph" w:customStyle="1" w:styleId="Levela">
    <w:name w:val="Level (a)"/>
    <w:basedOn w:val="Normal"/>
    <w:next w:val="Levelafo"/>
    <w:pPr>
      <w:numPr>
        <w:ilvl w:val="2"/>
        <w:numId w:val="2"/>
      </w:numPr>
      <w:outlineLvl w:val="2"/>
    </w:pPr>
  </w:style>
  <w:style w:type="paragraph" w:customStyle="1" w:styleId="Leveli">
    <w:name w:val="Level (i)"/>
    <w:basedOn w:val="Normal"/>
    <w:next w:val="Levelifo"/>
    <w:pPr>
      <w:numPr>
        <w:ilvl w:val="3"/>
        <w:numId w:val="2"/>
      </w:numPr>
      <w:outlineLvl w:val="3"/>
    </w:pPr>
  </w:style>
  <w:style w:type="paragraph" w:customStyle="1" w:styleId="LevelA0">
    <w:name w:val="Level(A)"/>
    <w:basedOn w:val="Normal"/>
    <w:next w:val="LevelAfo0"/>
    <w:pPr>
      <w:numPr>
        <w:ilvl w:val="4"/>
        <w:numId w:val="2"/>
      </w:numPr>
      <w:outlineLvl w:val="4"/>
    </w:pPr>
  </w:style>
  <w:style w:type="paragraph" w:customStyle="1" w:styleId="LevelIfo0">
    <w:name w:val="Level(I)fo"/>
    <w:basedOn w:val="Normal"/>
    <w:pPr>
      <w:ind w:left="3600"/>
    </w:pPr>
  </w:style>
  <w:style w:type="paragraph" w:customStyle="1" w:styleId="LevelI0">
    <w:name w:val="Level(I)"/>
    <w:basedOn w:val="Normal"/>
    <w:next w:val="LevelIfo0"/>
    <w:pPr>
      <w:tabs>
        <w:tab w:val="num" w:pos="3600"/>
      </w:tabs>
      <w:ind w:left="3600" w:hanging="720"/>
      <w:outlineLvl w:val="5"/>
    </w:pPr>
  </w:style>
  <w:style w:type="paragraph" w:styleId="Closing">
    <w:name w:val="Closing"/>
    <w:basedOn w:val="Normal"/>
    <w:semiHidden/>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styleId="Footer">
    <w:name w:val="footer"/>
    <w:basedOn w:val="Normal"/>
    <w:link w:val="FooterChar"/>
    <w:pPr>
      <w:spacing w:line="180" w:lineRule="atLeast"/>
      <w:ind w:left="-851"/>
    </w:pPr>
    <w:rPr>
      <w:sz w:val="14"/>
      <w:szCs w:val="14"/>
    </w:rPr>
  </w:style>
  <w:style w:type="character" w:customStyle="1" w:styleId="FooterChar">
    <w:name w:val="Footer Char"/>
    <w:link w:val="Footer"/>
    <w:rsid w:val="006236B6"/>
    <w:rPr>
      <w:rFonts w:ascii="Arial" w:eastAsia="Times New Roman" w:hAnsi="Arial"/>
      <w:sz w:val="14"/>
      <w:szCs w:val="14"/>
    </w:rPr>
  </w:style>
  <w:style w:type="paragraph" w:styleId="Header">
    <w:name w:val="header"/>
    <w:basedOn w:val="Normal"/>
    <w:link w:val="HeaderChar"/>
    <w:pPr>
      <w:spacing w:line="180" w:lineRule="atLeast"/>
      <w:ind w:left="-850"/>
    </w:pPr>
    <w:rPr>
      <w:sz w:val="14"/>
    </w:rPr>
  </w:style>
  <w:style w:type="character" w:customStyle="1" w:styleId="HeaderChar">
    <w:name w:val="Header Char"/>
    <w:link w:val="Header"/>
    <w:rsid w:val="006236B6"/>
    <w:rPr>
      <w:rFonts w:ascii="Arial" w:eastAsia="Times New Roman" w:hAnsi="Arial"/>
      <w:sz w:val="14"/>
      <w:szCs w:val="24"/>
    </w:rPr>
  </w:style>
  <w:style w:type="paragraph" w:styleId="List">
    <w:name w:val="List"/>
    <w:basedOn w:val="Normal"/>
    <w:semiHidden/>
    <w:pPr>
      <w:ind w:left="720" w:hanging="720"/>
    </w:pPr>
  </w:style>
  <w:style w:type="paragraph" w:styleId="List2">
    <w:name w:val="List 2"/>
    <w:basedOn w:val="Normal"/>
    <w:next w:val="List"/>
    <w:semiHidden/>
    <w:pPr>
      <w:ind w:left="1440" w:hanging="720"/>
    </w:pPr>
  </w:style>
  <w:style w:type="paragraph" w:styleId="List3">
    <w:name w:val="List 3"/>
    <w:basedOn w:val="Normal"/>
    <w:next w:val="List"/>
    <w:semiHidden/>
    <w:pPr>
      <w:ind w:left="2160" w:hanging="720"/>
    </w:pPr>
  </w:style>
  <w:style w:type="paragraph" w:styleId="List4">
    <w:name w:val="List 4"/>
    <w:basedOn w:val="List"/>
    <w:semiHidden/>
    <w:pPr>
      <w:ind w:left="2880"/>
    </w:pPr>
  </w:style>
  <w:style w:type="paragraph" w:styleId="List5">
    <w:name w:val="List 5"/>
    <w:basedOn w:val="Normal"/>
    <w:next w:val="List"/>
    <w:semiHidden/>
    <w:pPr>
      <w:ind w:left="3600" w:hanging="720"/>
    </w:pPr>
  </w:style>
  <w:style w:type="paragraph" w:styleId="ListBullet">
    <w:name w:val="List Bullet"/>
    <w:basedOn w:val="Normal"/>
    <w:pPr>
      <w:tabs>
        <w:tab w:val="num" w:pos="360"/>
      </w:tabs>
      <w:ind w:left="360" w:hanging="360"/>
    </w:pPr>
  </w:style>
  <w:style w:type="paragraph" w:styleId="ListBullet2">
    <w:name w:val="List Bullet 2"/>
    <w:basedOn w:val="Normal"/>
    <w:pPr>
      <w:tabs>
        <w:tab w:val="num" w:pos="643"/>
      </w:tabs>
      <w:ind w:left="643" w:hanging="360"/>
    </w:pPr>
  </w:style>
  <w:style w:type="paragraph" w:styleId="ListBullet3">
    <w:name w:val="List Bullet 3"/>
    <w:basedOn w:val="Normal"/>
    <w:pPr>
      <w:tabs>
        <w:tab w:val="num" w:pos="926"/>
      </w:tabs>
      <w:ind w:left="926" w:hanging="360"/>
    </w:pPr>
  </w:style>
  <w:style w:type="paragraph" w:styleId="ListBullet4">
    <w:name w:val="List Bullet 4"/>
    <w:basedOn w:val="Normal"/>
    <w:semiHidden/>
    <w:pPr>
      <w:tabs>
        <w:tab w:val="num" w:pos="1209"/>
      </w:tabs>
      <w:ind w:left="1209" w:hanging="360"/>
    </w:pPr>
  </w:style>
  <w:style w:type="paragraph" w:styleId="ListBullet5">
    <w:name w:val="List Bullet 5"/>
    <w:basedOn w:val="Normal"/>
    <w:semiHidden/>
    <w:pPr>
      <w:tabs>
        <w:tab w:val="num" w:pos="1492"/>
      </w:tabs>
      <w:ind w:left="1492" w:hanging="360"/>
    </w:pPr>
  </w:style>
  <w:style w:type="paragraph" w:styleId="ListContinue">
    <w:name w:val="List Continue"/>
    <w:basedOn w:val="Normal"/>
    <w:semiHidden/>
    <w:pPr>
      <w:ind w:left="720"/>
    </w:pPr>
  </w:style>
  <w:style w:type="paragraph" w:styleId="ListContinue2">
    <w:name w:val="List Continue 2"/>
    <w:basedOn w:val="Normal"/>
    <w:semiHidden/>
    <w:pPr>
      <w:ind w:left="1440"/>
    </w:pPr>
  </w:style>
  <w:style w:type="paragraph" w:styleId="ListContinue3">
    <w:name w:val="List Continue 3"/>
    <w:basedOn w:val="Normal"/>
    <w:semiHidden/>
    <w:pPr>
      <w:ind w:left="2160"/>
    </w:pPr>
  </w:style>
  <w:style w:type="paragraph" w:styleId="ListContinue4">
    <w:name w:val="List Continue 4"/>
    <w:basedOn w:val="Normal"/>
    <w:semiHidden/>
    <w:pPr>
      <w:ind w:left="2880"/>
    </w:pPr>
  </w:style>
  <w:style w:type="paragraph" w:styleId="ListContinue5">
    <w:name w:val="List Continue 5"/>
    <w:basedOn w:val="Normal"/>
    <w:semiHidden/>
    <w:pPr>
      <w:ind w:left="3600"/>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style>
  <w:style w:type="paragraph" w:styleId="Signature">
    <w:name w:val="Signature"/>
    <w:basedOn w:val="Normal"/>
    <w:semiHidden/>
  </w:style>
  <w:style w:type="paragraph" w:styleId="Subtitle">
    <w:name w:val="Subtitle"/>
    <w:basedOn w:val="Normal"/>
    <w:next w:val="Normal"/>
    <w:link w:val="SubtitleChar"/>
    <w:uiPriority w:val="99"/>
    <w:qFormat/>
    <w:rsid w:val="00BE4002"/>
    <w:pPr>
      <w:numPr>
        <w:ilvl w:val="1"/>
      </w:numPr>
      <w:spacing w:before="120"/>
      <w:ind w:left="567"/>
    </w:pPr>
    <w:rPr>
      <w:rFonts w:ascii="Times New Roman" w:hAnsi="Times New Roman"/>
      <w:i/>
      <w:color w:val="003760"/>
      <w:spacing w:val="15"/>
      <w:szCs w:val="20"/>
    </w:rPr>
  </w:style>
  <w:style w:type="paragraph" w:styleId="Title">
    <w:name w:val="Title"/>
    <w:basedOn w:val="Normal"/>
    <w:next w:val="Normal"/>
    <w:link w:val="TitleChar"/>
    <w:qFormat/>
    <w:rsid w:val="00BE4002"/>
    <w:pPr>
      <w:spacing w:before="240" w:after="60"/>
      <w:jc w:val="center"/>
      <w:outlineLvl w:val="0"/>
    </w:pPr>
    <w:rPr>
      <w:rFonts w:ascii="Calibri Light" w:hAnsi="Calibri Light"/>
      <w:b/>
      <w:bCs/>
      <w:kern w:val="28"/>
      <w:sz w:val="32"/>
      <w:szCs w:val="32"/>
    </w:rPr>
  </w:style>
  <w:style w:type="paragraph" w:styleId="ListNumber">
    <w:name w:val="List Number"/>
    <w:basedOn w:val="Normal"/>
    <w:pPr>
      <w:tabs>
        <w:tab w:val="num" w:pos="360"/>
      </w:tabs>
      <w:ind w:left="360" w:hanging="360"/>
    </w:pPr>
  </w:style>
  <w:style w:type="paragraph" w:styleId="ListNumber2">
    <w:name w:val="List Number 2"/>
    <w:basedOn w:val="Normal"/>
    <w:pPr>
      <w:tabs>
        <w:tab w:val="num" w:pos="643"/>
      </w:tabs>
      <w:ind w:left="643" w:hanging="360"/>
    </w:pPr>
  </w:style>
  <w:style w:type="paragraph" w:styleId="ListNumber3">
    <w:name w:val="List Number 3"/>
    <w:basedOn w:val="Normal"/>
    <w:pPr>
      <w:tabs>
        <w:tab w:val="num" w:pos="926"/>
      </w:tabs>
      <w:ind w:left="926" w:hanging="360"/>
    </w:pPr>
  </w:style>
  <w:style w:type="paragraph" w:styleId="ListNumber4">
    <w:name w:val="List Number 4"/>
    <w:basedOn w:val="Normal"/>
    <w:semiHidden/>
    <w:pPr>
      <w:tabs>
        <w:tab w:val="num" w:pos="1209"/>
      </w:tabs>
      <w:ind w:left="1209" w:hanging="360"/>
    </w:pPr>
  </w:style>
  <w:style w:type="paragraph" w:styleId="ListNumber5">
    <w:name w:val="List Number 5"/>
    <w:basedOn w:val="Normal"/>
    <w:pPr>
      <w:tabs>
        <w:tab w:val="num" w:pos="1492"/>
      </w:tabs>
      <w:ind w:left="1492" w:hanging="360"/>
    </w:pPr>
  </w:style>
  <w:style w:type="paragraph" w:customStyle="1" w:styleId="NoteParagraph">
    <w:name w:val="NoteParagraph"/>
    <w:aliases w:val="np"/>
    <w:basedOn w:val="Normal"/>
    <w:semiHidden/>
    <w:pPr>
      <w:keepNext/>
      <w:shd w:val="pct10" w:color="auto" w:fill="FFFFFF"/>
    </w:pPr>
  </w:style>
  <w:style w:type="paragraph" w:customStyle="1" w:styleId="sch7">
    <w:name w:val="sch7"/>
    <w:basedOn w:val="Normal"/>
    <w:next w:val="LevelIfo0"/>
    <w:pPr>
      <w:numPr>
        <w:ilvl w:val="6"/>
        <w:numId w:val="1"/>
      </w:numPr>
    </w:pPr>
  </w:style>
  <w:style w:type="table" w:styleId="TableGrid">
    <w:name w:val="Table Grid"/>
    <w:basedOn w:val="TableNormal"/>
    <w:uiPriority w:val="59"/>
    <w:rsid w:val="0090414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uiPriority w:val="99"/>
    <w:unhideWhenUsed/>
    <w:rsid w:val="00B80140"/>
    <w:rPr>
      <w:color w:val="0000FF"/>
      <w:u w:val="single"/>
    </w:rPr>
  </w:style>
  <w:style w:type="character" w:styleId="LineNumber">
    <w:name w:val="line number"/>
    <w:basedOn w:val="DefaultParagraphFont"/>
    <w:semiHidden/>
  </w:style>
  <w:style w:type="paragraph" w:styleId="NormalIndent">
    <w:name w:val="Normal Indent"/>
    <w:basedOn w:val="Normal"/>
    <w:pPr>
      <w:ind w:left="720"/>
    </w:pPr>
  </w:style>
  <w:style w:type="paragraph" w:customStyle="1" w:styleId="NoteHeading1">
    <w:name w:val="Note Heading1"/>
    <w:basedOn w:val="Normal"/>
    <w:next w:val="Normal"/>
    <w:semiHidden/>
  </w:style>
  <w:style w:type="character" w:styleId="PageNumber">
    <w:name w:val="page number"/>
    <w:basedOn w:val="DefaultParagraphFont"/>
  </w:style>
  <w:style w:type="paragraph" w:styleId="PlainText">
    <w:name w:val="Plain Text"/>
    <w:basedOn w:val="Normal"/>
    <w:semiHidden/>
    <w:rPr>
      <w:rFonts w:ascii="Courier New" w:hAnsi="Courier New" w:cs="Courier New"/>
    </w:rPr>
  </w:style>
  <w:style w:type="paragraph" w:styleId="Salutation">
    <w:name w:val="Salutation"/>
    <w:basedOn w:val="Normal"/>
    <w:next w:val="Normal"/>
    <w:semiHidden/>
  </w:style>
  <w:style w:type="character" w:styleId="Strong">
    <w:name w:val="Strong"/>
    <w:qFormat/>
    <w:rPr>
      <w:b/>
      <w:bCs/>
    </w:rPr>
  </w:style>
  <w:style w:type="table" w:styleId="Table3Deffects1">
    <w:name w:val="Table 3D effects 1"/>
    <w:basedOn w:val="TableNormal"/>
    <w:semiHidden/>
    <w:pPr>
      <w:spacing w:before="200" w:line="240" w:lineRule="exac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pPr>
      <w:spacing w:before="200" w:line="240" w:lineRule="exac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pPr>
      <w:spacing w:before="200" w:line="240" w:lineRule="exac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pPr>
      <w:spacing w:before="200" w:line="240" w:lineRule="exac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NormalNoSpace">
    <w:name w:val="Normal NoSpace"/>
    <w:basedOn w:val="Normal"/>
  </w:style>
  <w:style w:type="paragraph" w:customStyle="1" w:styleId="HeaderLine">
    <w:name w:val="HeaderLine"/>
    <w:basedOn w:val="Header"/>
    <w:next w:val="Header"/>
    <w:pPr>
      <w:pBdr>
        <w:bottom w:val="single" w:sz="8" w:space="0" w:color="auto"/>
      </w:pBdr>
      <w:spacing w:line="240" w:lineRule="auto"/>
      <w:ind w:left="-851" w:right="28"/>
    </w:pPr>
    <w:rPr>
      <w:sz w:val="6"/>
    </w:rPr>
  </w:style>
  <w:style w:type="paragraph" w:customStyle="1" w:styleId="FooterLine">
    <w:name w:val="FooterLine"/>
    <w:basedOn w:val="Footer"/>
    <w:next w:val="Footer"/>
    <w:pPr>
      <w:pBdr>
        <w:top w:val="single" w:sz="8" w:space="0" w:color="auto"/>
      </w:pBdr>
      <w:spacing w:line="240" w:lineRule="auto"/>
      <w:ind w:right="28"/>
    </w:pPr>
    <w:rPr>
      <w:sz w:val="6"/>
    </w:rPr>
  </w:style>
  <w:style w:type="paragraph" w:customStyle="1" w:styleId="NormalNoSpaceIndent">
    <w:name w:val="Normal NoSpace Indent"/>
    <w:basedOn w:val="NormalIndent"/>
    <w:next w:val="Normal"/>
  </w:style>
  <w:style w:type="paragraph" w:customStyle="1" w:styleId="Default">
    <w:name w:val="Default"/>
    <w:rsid w:val="007670D3"/>
    <w:pPr>
      <w:autoSpaceDE w:val="0"/>
      <w:autoSpaceDN w:val="0"/>
      <w:adjustRightInd w:val="0"/>
    </w:pPr>
    <w:rPr>
      <w:rFonts w:ascii="Arial" w:hAnsi="Arial" w:cs="Arial"/>
      <w:color w:val="000000"/>
      <w:sz w:val="24"/>
      <w:szCs w:val="24"/>
      <w:lang w:eastAsia="zh-CN"/>
    </w:rPr>
  </w:style>
  <w:style w:type="paragraph" w:customStyle="1" w:styleId="Style1">
    <w:name w:val="Style1"/>
    <w:basedOn w:val="Heading4"/>
    <w:rsid w:val="00904148"/>
    <w:rPr>
      <w:b w:val="0"/>
    </w:rPr>
  </w:style>
  <w:style w:type="paragraph" w:customStyle="1" w:styleId="spara">
    <w:name w:val="spara"/>
    <w:next w:val="Normal"/>
    <w:rsid w:val="00441A1C"/>
    <w:pPr>
      <w:numPr>
        <w:ilvl w:val="2"/>
        <w:numId w:val="5"/>
      </w:numPr>
      <w:spacing w:after="120"/>
      <w:jc w:val="both"/>
    </w:pPr>
    <w:rPr>
      <w:rFonts w:ascii="Arial" w:eastAsia="Times New Roman" w:hAnsi="Arial"/>
      <w:lang w:eastAsia="en-US"/>
    </w:rPr>
  </w:style>
  <w:style w:type="paragraph" w:customStyle="1" w:styleId="sspara">
    <w:name w:val="sspara"/>
    <w:next w:val="Normal"/>
    <w:rsid w:val="00441A1C"/>
    <w:pPr>
      <w:numPr>
        <w:ilvl w:val="3"/>
        <w:numId w:val="5"/>
      </w:numPr>
      <w:tabs>
        <w:tab w:val="left" w:pos="1980"/>
      </w:tabs>
      <w:spacing w:after="120"/>
      <w:jc w:val="both"/>
    </w:pPr>
    <w:rPr>
      <w:rFonts w:ascii="Arial" w:eastAsia="Times New Roman" w:hAnsi="Arial"/>
      <w:lang w:eastAsia="en-US"/>
    </w:rPr>
  </w:style>
  <w:style w:type="paragraph" w:customStyle="1" w:styleId="TextLevel2">
    <w:name w:val="Text Level 2"/>
    <w:basedOn w:val="Normal"/>
    <w:rsid w:val="00441A1C"/>
    <w:pPr>
      <w:numPr>
        <w:ilvl w:val="1"/>
        <w:numId w:val="5"/>
      </w:numPr>
    </w:pPr>
  </w:style>
  <w:style w:type="paragraph" w:customStyle="1" w:styleId="textheading">
    <w:name w:val="text heading"/>
    <w:basedOn w:val="Normal"/>
    <w:next w:val="Normal"/>
    <w:rsid w:val="00003A75"/>
    <w:rPr>
      <w:b/>
    </w:rPr>
  </w:style>
  <w:style w:type="paragraph" w:customStyle="1" w:styleId="Figure">
    <w:name w:val="Figure"/>
    <w:basedOn w:val="Normal"/>
    <w:rsid w:val="00333F8B"/>
    <w:rPr>
      <w:sz w:val="28"/>
    </w:rPr>
  </w:style>
  <w:style w:type="paragraph" w:customStyle="1" w:styleId="Unpara1">
    <w:name w:val="Unpara1"/>
    <w:basedOn w:val="Normal"/>
    <w:rsid w:val="00333F8B"/>
    <w:rPr>
      <w:sz w:val="24"/>
    </w:rPr>
  </w:style>
  <w:style w:type="paragraph" w:customStyle="1" w:styleId="ListType1">
    <w:name w:val="List Type 1"/>
    <w:basedOn w:val="Normal"/>
    <w:rsid w:val="00333F8B"/>
    <w:pPr>
      <w:numPr>
        <w:numId w:val="6"/>
      </w:numPr>
      <w:ind w:right="1008"/>
    </w:pPr>
    <w:rPr>
      <w:sz w:val="24"/>
    </w:rPr>
  </w:style>
  <w:style w:type="paragraph" w:customStyle="1" w:styleId="Tag">
    <w:name w:val="Tag"/>
    <w:basedOn w:val="Normal"/>
    <w:rsid w:val="00333F8B"/>
    <w:pPr>
      <w:keepNext/>
    </w:pPr>
  </w:style>
  <w:style w:type="paragraph" w:customStyle="1" w:styleId="AnnexList">
    <w:name w:val="AnnexList"/>
    <w:basedOn w:val="Normal"/>
    <w:rsid w:val="00333F8B"/>
    <w:pPr>
      <w:ind w:left="641" w:hanging="641"/>
    </w:pPr>
  </w:style>
  <w:style w:type="paragraph" w:customStyle="1" w:styleId="Leg2Sec1">
    <w:name w:val="Leg2 Sec: 1."/>
    <w:basedOn w:val="Normal"/>
    <w:rsid w:val="00333F8B"/>
    <w:pPr>
      <w:spacing w:before="80" w:after="80" w:line="270" w:lineRule="atLeast"/>
      <w:ind w:left="1701" w:right="567" w:hanging="1134"/>
    </w:pPr>
    <w:rPr>
      <w:rFonts w:ascii="Times" w:hAnsi="Times"/>
      <w:color w:val="000000"/>
      <w:sz w:val="22"/>
    </w:rPr>
  </w:style>
  <w:style w:type="paragraph" w:customStyle="1" w:styleId="NormalBase">
    <w:name w:val="Normal Base"/>
    <w:rsid w:val="00333F8B"/>
    <w:pPr>
      <w:tabs>
        <w:tab w:val="left" w:pos="567"/>
      </w:tabs>
      <w:spacing w:before="120" w:after="120" w:line="300" w:lineRule="atLeast"/>
      <w:jc w:val="both"/>
    </w:pPr>
    <w:rPr>
      <w:rFonts w:ascii="Times" w:eastAsia="Times New Roman" w:hAnsi="Times"/>
      <w:sz w:val="24"/>
      <w:lang w:eastAsia="en-US"/>
    </w:rPr>
  </w:style>
  <w:style w:type="paragraph" w:customStyle="1" w:styleId="bullet2">
    <w:name w:val="bullet 2"/>
    <w:basedOn w:val="Normal"/>
    <w:rsid w:val="00333F8B"/>
    <w:pPr>
      <w:numPr>
        <w:numId w:val="7"/>
      </w:numPr>
      <w:tabs>
        <w:tab w:val="clear" w:pos="360"/>
        <w:tab w:val="num" w:pos="717"/>
      </w:tabs>
      <w:spacing w:before="120"/>
      <w:ind w:left="717"/>
    </w:pPr>
    <w:rPr>
      <w:snapToGrid w:val="0"/>
      <w:color w:val="000000"/>
      <w:sz w:val="26"/>
      <w:lang w:val="en-US"/>
    </w:rPr>
  </w:style>
  <w:style w:type="paragraph" w:customStyle="1" w:styleId="Bullet">
    <w:name w:val="Bullet"/>
    <w:basedOn w:val="ListParagraph"/>
    <w:qFormat/>
    <w:rsid w:val="00BE4002"/>
    <w:pPr>
      <w:tabs>
        <w:tab w:val="left" w:pos="567"/>
        <w:tab w:val="num" w:pos="720"/>
      </w:tabs>
      <w:ind w:hanging="720"/>
      <w:jc w:val="left"/>
    </w:pPr>
  </w:style>
  <w:style w:type="paragraph" w:customStyle="1" w:styleId="ParagraphText">
    <w:name w:val="Paragraph Text"/>
    <w:rsid w:val="00333F8B"/>
    <w:pPr>
      <w:widowControl w:val="0"/>
      <w:jc w:val="both"/>
    </w:pPr>
    <w:rPr>
      <w:rFonts w:ascii="Arial" w:eastAsia="Times New Roman" w:hAnsi="Arial"/>
      <w:snapToGrid w:val="0"/>
      <w:sz w:val="18"/>
      <w:lang w:eastAsia="en-US"/>
    </w:rPr>
  </w:style>
  <w:style w:type="paragraph" w:customStyle="1" w:styleId="Indent2">
    <w:name w:val="Indent 2"/>
    <w:basedOn w:val="Heading2"/>
    <w:rsid w:val="00333F8B"/>
    <w:pPr>
      <w:ind w:left="737"/>
      <w:outlineLvl w:val="9"/>
    </w:pPr>
  </w:style>
  <w:style w:type="paragraph" w:customStyle="1" w:styleId="BookTitle1">
    <w:name w:val="Book Title1"/>
    <w:basedOn w:val="PlainText"/>
    <w:rsid w:val="00333F8B"/>
    <w:pPr>
      <w:tabs>
        <w:tab w:val="left" w:pos="1276"/>
      </w:tabs>
      <w:ind w:left="4116" w:hanging="2835"/>
    </w:pPr>
    <w:rPr>
      <w:rFonts w:ascii="Arial" w:hAnsi="Arial" w:cs="Times New Roman"/>
    </w:rPr>
  </w:style>
  <w:style w:type="paragraph" w:customStyle="1" w:styleId="TextLevel3">
    <w:name w:val="Text Level 3"/>
    <w:basedOn w:val="Heading3"/>
    <w:link w:val="TextLevel3Char"/>
    <w:rsid w:val="00333F8B"/>
    <w:pPr>
      <w:tabs>
        <w:tab w:val="num" w:pos="2160"/>
      </w:tabs>
      <w:spacing w:before="0"/>
      <w:ind w:left="2160" w:hanging="360"/>
    </w:pPr>
    <w:rPr>
      <w:b w:val="0"/>
    </w:rPr>
  </w:style>
  <w:style w:type="character" w:customStyle="1" w:styleId="TextLevel3Char">
    <w:name w:val="Text Level 3 Char"/>
    <w:link w:val="TextLevel3"/>
    <w:rsid w:val="006236B6"/>
    <w:rPr>
      <w:rFonts w:eastAsia="Times New Roman"/>
      <w:bCs/>
      <w:szCs w:val="24"/>
    </w:rPr>
  </w:style>
  <w:style w:type="paragraph" w:customStyle="1" w:styleId="TextLevel4">
    <w:name w:val="Text Level 4"/>
    <w:basedOn w:val="Heading4"/>
    <w:rsid w:val="00333F8B"/>
    <w:pPr>
      <w:tabs>
        <w:tab w:val="num" w:pos="2880"/>
      </w:tabs>
      <w:spacing w:before="0"/>
      <w:ind w:left="2880" w:hanging="360"/>
    </w:pPr>
    <w:rPr>
      <w:b w:val="0"/>
    </w:rPr>
  </w:style>
  <w:style w:type="paragraph" w:customStyle="1" w:styleId="TextLevel5">
    <w:name w:val="Text Level 5"/>
    <w:basedOn w:val="Heading5"/>
    <w:rsid w:val="00333F8B"/>
    <w:pPr>
      <w:tabs>
        <w:tab w:val="clear" w:pos="1440"/>
        <w:tab w:val="num" w:pos="3600"/>
      </w:tabs>
      <w:spacing w:before="0"/>
      <w:ind w:left="3600" w:hanging="360"/>
    </w:pPr>
    <w:rPr>
      <w:b w:val="0"/>
    </w:rPr>
  </w:style>
  <w:style w:type="paragraph" w:customStyle="1" w:styleId="Note">
    <w:name w:val="Note"/>
    <w:basedOn w:val="PlainText"/>
    <w:rsid w:val="00333F8B"/>
    <w:rPr>
      <w:rFonts w:ascii="Arial" w:hAnsi="Arial" w:cs="Times New Roman"/>
      <w:b/>
      <w:i/>
    </w:rPr>
  </w:style>
  <w:style w:type="paragraph" w:customStyle="1" w:styleId="Notespara">
    <w:name w:val="Note spara"/>
    <w:basedOn w:val="PlainText"/>
    <w:rsid w:val="00333F8B"/>
    <w:pPr>
      <w:numPr>
        <w:numId w:val="8"/>
      </w:numPr>
    </w:pPr>
    <w:rPr>
      <w:rFonts w:ascii="Arial" w:hAnsi="Arial" w:cs="Times New Roman"/>
      <w:b/>
      <w:i/>
    </w:rPr>
  </w:style>
  <w:style w:type="paragraph" w:customStyle="1" w:styleId="TextNoNumber">
    <w:name w:val="Text No Number"/>
    <w:basedOn w:val="Normal"/>
    <w:next w:val="Normal"/>
    <w:rsid w:val="00333F8B"/>
    <w:pPr>
      <w:tabs>
        <w:tab w:val="left" w:pos="0"/>
      </w:tabs>
      <w:spacing w:before="120"/>
    </w:pPr>
  </w:style>
  <w:style w:type="paragraph" w:customStyle="1" w:styleId="TextLevel6">
    <w:name w:val="Text Level 6"/>
    <w:basedOn w:val="Heading6"/>
    <w:rsid w:val="00333F8B"/>
    <w:pPr>
      <w:tabs>
        <w:tab w:val="clear" w:pos="1800"/>
        <w:tab w:val="num" w:pos="4320"/>
      </w:tabs>
      <w:ind w:left="1276" w:hanging="1276"/>
    </w:pPr>
    <w:rPr>
      <w:b w:val="0"/>
    </w:rPr>
  </w:style>
  <w:style w:type="paragraph" w:customStyle="1" w:styleId="AttachmentHeading">
    <w:name w:val="Attachment Heading"/>
    <w:basedOn w:val="Normal"/>
    <w:rsid w:val="00333F8B"/>
    <w:pPr>
      <w:jc w:val="center"/>
    </w:pPr>
    <w:rPr>
      <w:b/>
      <w:caps/>
    </w:rPr>
  </w:style>
  <w:style w:type="paragraph" w:customStyle="1" w:styleId="FigureCaption">
    <w:name w:val="Figure Caption"/>
    <w:basedOn w:val="Normal"/>
    <w:rsid w:val="00333F8B"/>
    <w:pPr>
      <w:spacing w:before="120"/>
      <w:jc w:val="center"/>
    </w:pPr>
    <w:rPr>
      <w:b/>
    </w:rPr>
  </w:style>
  <w:style w:type="paragraph" w:customStyle="1" w:styleId="Notetodrafters">
    <w:name w:val="Note to drafters"/>
    <w:basedOn w:val="Normal"/>
    <w:next w:val="Normal"/>
    <w:rsid w:val="00333F8B"/>
    <w:pPr>
      <w:shd w:val="clear" w:color="auto" w:fill="000000"/>
    </w:pPr>
    <w:rPr>
      <w:b/>
      <w:i/>
      <w:color w:val="FFFFFF"/>
    </w:rPr>
  </w:style>
  <w:style w:type="paragraph" w:customStyle="1" w:styleId="Notetotenderers">
    <w:name w:val="Note to tenderers"/>
    <w:basedOn w:val="Normal"/>
    <w:next w:val="Normal"/>
    <w:rsid w:val="00333F8B"/>
    <w:pPr>
      <w:shd w:val="pct25" w:color="auto" w:fill="FFFFFF"/>
    </w:pPr>
    <w:rPr>
      <w:b/>
      <w:i/>
    </w:rPr>
  </w:style>
  <w:style w:type="paragraph" w:customStyle="1" w:styleId="option">
    <w:name w:val="option"/>
    <w:basedOn w:val="Normal"/>
    <w:next w:val="Normal"/>
    <w:rsid w:val="00333F8B"/>
    <w:pPr>
      <w:spacing w:before="120"/>
    </w:pPr>
    <w:rPr>
      <w:b/>
      <w:i/>
    </w:rPr>
  </w:style>
  <w:style w:type="paragraph" w:customStyle="1" w:styleId="page">
    <w:name w:val="page"/>
    <w:next w:val="Normal"/>
    <w:rsid w:val="00333F8B"/>
    <w:pPr>
      <w:jc w:val="right"/>
    </w:pPr>
    <w:rPr>
      <w:rFonts w:ascii="Arial" w:eastAsia="Times New Roman" w:hAnsi="Arial"/>
      <w:b/>
      <w:noProof/>
      <w:lang w:eastAsia="en-US"/>
    </w:rPr>
  </w:style>
  <w:style w:type="paragraph" w:customStyle="1" w:styleId="TitleChapter">
    <w:name w:val="TitleChapter"/>
    <w:next w:val="TextLevel2"/>
    <w:rsid w:val="00333F8B"/>
    <w:pPr>
      <w:spacing w:before="240" w:after="120"/>
      <w:jc w:val="center"/>
    </w:pPr>
    <w:rPr>
      <w:rFonts w:ascii="Arial" w:eastAsia="Times New Roman" w:hAnsi="Arial"/>
      <w:b/>
      <w:caps/>
      <w:noProof/>
      <w:lang w:eastAsia="en-US"/>
    </w:rPr>
  </w:style>
  <w:style w:type="paragraph" w:customStyle="1" w:styleId="tenderalpha">
    <w:name w:val="tenderalpha"/>
    <w:next w:val="Normal"/>
    <w:rsid w:val="00333F8B"/>
    <w:pPr>
      <w:shd w:val="pct25" w:color="auto" w:fill="FFFFFF"/>
      <w:tabs>
        <w:tab w:val="num" w:pos="1440"/>
      </w:tabs>
      <w:spacing w:after="120"/>
      <w:ind w:left="1454" w:hanging="547"/>
    </w:pPr>
    <w:rPr>
      <w:rFonts w:ascii="Arial" w:eastAsia="Times New Roman" w:hAnsi="Arial"/>
      <w:b/>
      <w:i/>
      <w:noProof/>
      <w:lang w:eastAsia="en-US"/>
    </w:rPr>
  </w:style>
  <w:style w:type="paragraph" w:customStyle="1" w:styleId="tendernumber">
    <w:name w:val="tendernumber"/>
    <w:next w:val="Normal"/>
    <w:rsid w:val="00333F8B"/>
    <w:pPr>
      <w:numPr>
        <w:numId w:val="9"/>
      </w:numPr>
      <w:shd w:val="pct25" w:color="auto" w:fill="FFFFFF"/>
      <w:spacing w:after="120"/>
    </w:pPr>
    <w:rPr>
      <w:rFonts w:ascii="Arial" w:eastAsia="Times New Roman" w:hAnsi="Arial"/>
      <w:b/>
      <w:i/>
      <w:noProof/>
      <w:lang w:eastAsia="en-US"/>
    </w:rPr>
  </w:style>
  <w:style w:type="paragraph" w:customStyle="1" w:styleId="SP4253993">
    <w:name w:val="SP.4.253993"/>
    <w:basedOn w:val="Default"/>
    <w:next w:val="Default"/>
    <w:uiPriority w:val="99"/>
    <w:rsid w:val="005A19EB"/>
    <w:rPr>
      <w:rFonts w:ascii="BPJEO P+ Arial MT" w:hAnsi="BPJEO P+ Arial MT" w:cs="Times New Roman"/>
      <w:color w:val="auto"/>
      <w:lang w:eastAsia="en-AU"/>
    </w:rPr>
  </w:style>
  <w:style w:type="paragraph" w:customStyle="1" w:styleId="subpara">
    <w:name w:val="sub para"/>
    <w:basedOn w:val="Normal"/>
    <w:rsid w:val="00333F8B"/>
    <w:pPr>
      <w:numPr>
        <w:numId w:val="10"/>
      </w:numPr>
    </w:pPr>
  </w:style>
  <w:style w:type="paragraph" w:customStyle="1" w:styleId="NotetoDrafters0">
    <w:name w:val="Note to Drafters"/>
    <w:basedOn w:val="Normal"/>
    <w:next w:val="Normal"/>
    <w:rsid w:val="00333F8B"/>
    <w:pPr>
      <w:shd w:val="clear" w:color="auto" w:fill="000000"/>
      <w:spacing w:after="0"/>
    </w:pPr>
    <w:rPr>
      <w:b/>
      <w:i/>
      <w:szCs w:val="20"/>
    </w:rPr>
  </w:style>
  <w:style w:type="paragraph" w:customStyle="1" w:styleId="NotetoTenderers0">
    <w:name w:val="Note to Tenderers"/>
    <w:basedOn w:val="Normal"/>
    <w:next w:val="Normal"/>
    <w:rsid w:val="00333F8B"/>
    <w:pPr>
      <w:shd w:val="pct15" w:color="auto" w:fill="FFFFFF"/>
      <w:spacing w:after="0"/>
    </w:pPr>
    <w:rPr>
      <w:b/>
      <w:i/>
      <w:szCs w:val="20"/>
    </w:rPr>
  </w:style>
  <w:style w:type="paragraph" w:customStyle="1" w:styleId="figurecaption0">
    <w:name w:val="figure caption"/>
    <w:basedOn w:val="Normal"/>
    <w:next w:val="Normal"/>
    <w:rsid w:val="00333F8B"/>
    <w:pPr>
      <w:tabs>
        <w:tab w:val="left" w:pos="851"/>
      </w:tabs>
      <w:jc w:val="center"/>
    </w:pPr>
    <w:rPr>
      <w:b/>
      <w:szCs w:val="20"/>
    </w:rPr>
  </w:style>
  <w:style w:type="paragraph" w:customStyle="1" w:styleId="RandomHeading">
    <w:name w:val="Random Heading"/>
    <w:basedOn w:val="Heading2"/>
    <w:rsid w:val="00333F8B"/>
    <w:pPr>
      <w:keepNext w:val="0"/>
      <w:keepLines w:val="0"/>
      <w:spacing w:before="0"/>
    </w:pPr>
    <w:rPr>
      <w:rFonts w:ascii="Arial" w:hAnsi="Arial"/>
      <w:bCs w:val="0"/>
      <w:sz w:val="20"/>
      <w:szCs w:val="20"/>
    </w:rPr>
  </w:style>
  <w:style w:type="paragraph" w:customStyle="1" w:styleId="NoteToDrafters1">
    <w:name w:val="Note To Drafters"/>
    <w:basedOn w:val="Normal"/>
    <w:next w:val="Normal"/>
    <w:rsid w:val="00333F8B"/>
    <w:pPr>
      <w:shd w:val="clear" w:color="auto" w:fill="000000"/>
      <w:spacing w:before="120"/>
    </w:pPr>
    <w:rPr>
      <w:b/>
      <w:i/>
      <w:szCs w:val="20"/>
      <w:lang w:val="en-US"/>
    </w:rPr>
  </w:style>
  <w:style w:type="paragraph" w:customStyle="1" w:styleId="Clause">
    <w:name w:val="Clause"/>
    <w:basedOn w:val="Normal"/>
    <w:next w:val="Normal"/>
    <w:rsid w:val="00333F8B"/>
    <w:pPr>
      <w:jc w:val="right"/>
    </w:pPr>
    <w:rPr>
      <w:i/>
    </w:rPr>
  </w:style>
  <w:style w:type="paragraph" w:styleId="Revision">
    <w:name w:val="Revision"/>
    <w:hidden/>
    <w:uiPriority w:val="99"/>
    <w:semiHidden/>
    <w:rsid w:val="00333F8B"/>
    <w:rPr>
      <w:rFonts w:ascii="Arial" w:eastAsia="Calibri" w:hAnsi="Arial"/>
      <w:szCs w:val="22"/>
      <w:lang w:eastAsia="en-US"/>
    </w:rPr>
  </w:style>
  <w:style w:type="paragraph" w:customStyle="1" w:styleId="SP4196649">
    <w:name w:val="SP.4.196649"/>
    <w:basedOn w:val="Default"/>
    <w:next w:val="Default"/>
    <w:rsid w:val="00407DFF"/>
    <w:rPr>
      <w:rFonts w:ascii="LCOHH K+ Arial MT" w:eastAsia="Times New Roman" w:hAnsi="LCOHH K+ Arial MT" w:cs="Times New Roman"/>
      <w:color w:val="auto"/>
      <w:lang w:eastAsia="en-AU"/>
    </w:rPr>
  </w:style>
  <w:style w:type="character" w:customStyle="1" w:styleId="BalloonTextChar">
    <w:name w:val="Balloon Text Char"/>
    <w:locked/>
    <w:rsid w:val="00E069B5"/>
    <w:rPr>
      <w:rFonts w:cs="Times New Roman"/>
      <w:sz w:val="2"/>
      <w:lang w:eastAsia="en-US"/>
    </w:rPr>
  </w:style>
  <w:style w:type="paragraph" w:customStyle="1" w:styleId="SP4258089">
    <w:name w:val="SP.4.258089"/>
    <w:basedOn w:val="Default"/>
    <w:next w:val="Default"/>
    <w:rsid w:val="008779B8"/>
    <w:rPr>
      <w:rFonts w:ascii="IFFNH F+ Arial MT" w:eastAsia="Times New Roman" w:hAnsi="IFFNH F+ Arial MT" w:cs="Times New Roman"/>
      <w:color w:val="auto"/>
      <w:lang w:eastAsia="en-AU"/>
    </w:rPr>
  </w:style>
  <w:style w:type="paragraph" w:customStyle="1" w:styleId="COTCOCLV2-ASDEFCON">
    <w:name w:val="COT/COC LV2 - ASDEFCON"/>
    <w:basedOn w:val="ASDEFCONNormal"/>
    <w:next w:val="COTCOCLV3-ASDEFCON"/>
    <w:rsid w:val="00B80140"/>
    <w:pPr>
      <w:keepNext/>
      <w:keepLines/>
      <w:numPr>
        <w:ilvl w:val="1"/>
        <w:numId w:val="11"/>
      </w:numPr>
      <w:pBdr>
        <w:bottom w:val="single" w:sz="4" w:space="1" w:color="auto"/>
      </w:pBdr>
    </w:pPr>
    <w:rPr>
      <w:b/>
    </w:rPr>
  </w:style>
  <w:style w:type="paragraph" w:customStyle="1" w:styleId="COTCOCLV3-ASDEFCON">
    <w:name w:val="COT/COC LV3 - ASDEFCON"/>
    <w:basedOn w:val="ASDEFCONNormal"/>
    <w:link w:val="COTCOCLV3-ASDEFCONChar"/>
    <w:rsid w:val="00B80140"/>
    <w:pPr>
      <w:numPr>
        <w:ilvl w:val="2"/>
        <w:numId w:val="11"/>
      </w:numPr>
    </w:pPr>
  </w:style>
  <w:style w:type="paragraph" w:customStyle="1" w:styleId="COTCOCLV1-ASDEFCON">
    <w:name w:val="COT/COC LV1 - ASDEFCON"/>
    <w:basedOn w:val="ASDEFCONNormal"/>
    <w:next w:val="COTCOCLV2-ASDEFCON"/>
    <w:rsid w:val="00B80140"/>
    <w:pPr>
      <w:keepNext/>
      <w:keepLines/>
      <w:numPr>
        <w:numId w:val="11"/>
      </w:numPr>
      <w:spacing w:before="240"/>
    </w:pPr>
    <w:rPr>
      <w:b/>
      <w:caps/>
    </w:rPr>
  </w:style>
  <w:style w:type="paragraph" w:customStyle="1" w:styleId="COTCOCLV4-ASDEFCON">
    <w:name w:val="COT/COC LV4 - ASDEFCON"/>
    <w:basedOn w:val="ASDEFCONNormal"/>
    <w:rsid w:val="00B80140"/>
    <w:pPr>
      <w:numPr>
        <w:ilvl w:val="3"/>
        <w:numId w:val="11"/>
      </w:numPr>
    </w:pPr>
  </w:style>
  <w:style w:type="paragraph" w:customStyle="1" w:styleId="COTCOCLV5-ASDEFCON">
    <w:name w:val="COT/COC LV5 - ASDEFCON"/>
    <w:basedOn w:val="ASDEFCONNormal"/>
    <w:rsid w:val="00B80140"/>
    <w:pPr>
      <w:numPr>
        <w:ilvl w:val="4"/>
        <w:numId w:val="11"/>
      </w:numPr>
    </w:pPr>
  </w:style>
  <w:style w:type="paragraph" w:customStyle="1" w:styleId="COTCOCLV6-ASDEFCON">
    <w:name w:val="COT/COC LV6 - ASDEFCON"/>
    <w:basedOn w:val="ASDEFCONNormal"/>
    <w:rsid w:val="00B80140"/>
    <w:pPr>
      <w:keepLines/>
      <w:numPr>
        <w:ilvl w:val="5"/>
        <w:numId w:val="11"/>
      </w:numPr>
    </w:pPr>
  </w:style>
  <w:style w:type="paragraph" w:customStyle="1" w:styleId="ASDEFCONOption">
    <w:name w:val="ASDEFCON Option"/>
    <w:basedOn w:val="ASDEFCONNormal"/>
    <w:rsid w:val="00B80140"/>
    <w:pPr>
      <w:keepNext/>
      <w:spacing w:before="60"/>
    </w:pPr>
    <w:rPr>
      <w:b/>
      <w:i/>
      <w:szCs w:val="24"/>
    </w:rPr>
  </w:style>
  <w:style w:type="paragraph" w:customStyle="1" w:styleId="NoteToDrafters-ASDEFCON">
    <w:name w:val="Note To Drafters - ASDEFCON"/>
    <w:basedOn w:val="ASDEFCONNormal"/>
    <w:link w:val="NoteToDrafters-ASDEFCONChar"/>
    <w:rsid w:val="00B80140"/>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B80140"/>
    <w:pPr>
      <w:keepNext/>
      <w:shd w:val="pct15" w:color="auto" w:fill="auto"/>
    </w:pPr>
    <w:rPr>
      <w:b/>
      <w:i/>
    </w:rPr>
  </w:style>
  <w:style w:type="character" w:customStyle="1" w:styleId="NoteToTenderers-ASDEFCONChar">
    <w:name w:val="Note To Tenderers - ASDEFCON Char"/>
    <w:link w:val="NoteToTenderers-ASDEFCON"/>
    <w:rsid w:val="00440343"/>
    <w:rPr>
      <w:rFonts w:ascii="Arial" w:eastAsia="Times New Roman" w:hAnsi="Arial"/>
      <w:b/>
      <w:i/>
      <w:color w:val="000000"/>
      <w:szCs w:val="40"/>
      <w:shd w:val="pct15" w:color="auto" w:fill="auto"/>
    </w:rPr>
  </w:style>
  <w:style w:type="paragraph" w:customStyle="1" w:styleId="ASDEFCONTitle">
    <w:name w:val="ASDEFCON Title"/>
    <w:basedOn w:val="ASDEFCONNormal"/>
    <w:rsid w:val="00B80140"/>
    <w:pPr>
      <w:keepLines/>
      <w:spacing w:before="240"/>
      <w:jc w:val="center"/>
    </w:pPr>
    <w:rPr>
      <w:b/>
      <w:caps/>
    </w:rPr>
  </w:style>
  <w:style w:type="paragraph" w:customStyle="1" w:styleId="ATTANNLV1-ASDEFCON">
    <w:name w:val="ATT/ANN LV1 - ASDEFCON"/>
    <w:basedOn w:val="ASDEFCONNormal"/>
    <w:next w:val="ATTANNLV2-ASDEFCON"/>
    <w:rsid w:val="00B80140"/>
    <w:pPr>
      <w:keepNext/>
      <w:keepLines/>
      <w:numPr>
        <w:numId w:val="5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80140"/>
    <w:pPr>
      <w:numPr>
        <w:ilvl w:val="1"/>
        <w:numId w:val="51"/>
      </w:numPr>
    </w:pPr>
    <w:rPr>
      <w:szCs w:val="24"/>
    </w:rPr>
  </w:style>
  <w:style w:type="character" w:customStyle="1" w:styleId="ATTANNLV2-ASDEFCONChar">
    <w:name w:val="ATT/ANN LV2 - ASDEFCON Char"/>
    <w:link w:val="ATTANNLV2-ASDEFCON"/>
    <w:rsid w:val="00B80140"/>
    <w:rPr>
      <w:rFonts w:ascii="Arial" w:eastAsia="Times New Roman" w:hAnsi="Arial"/>
      <w:color w:val="000000"/>
      <w:szCs w:val="24"/>
    </w:rPr>
  </w:style>
  <w:style w:type="paragraph" w:customStyle="1" w:styleId="ATTANNLV3-ASDEFCON">
    <w:name w:val="ATT/ANN LV3 - ASDEFCON"/>
    <w:basedOn w:val="ASDEFCONNormal"/>
    <w:rsid w:val="00B80140"/>
    <w:pPr>
      <w:numPr>
        <w:ilvl w:val="2"/>
        <w:numId w:val="51"/>
      </w:numPr>
    </w:pPr>
    <w:rPr>
      <w:szCs w:val="24"/>
    </w:rPr>
  </w:style>
  <w:style w:type="paragraph" w:customStyle="1" w:styleId="ATTANNLV4-ASDEFCON">
    <w:name w:val="ATT/ANN LV4 - ASDEFCON"/>
    <w:basedOn w:val="ASDEFCONNormal"/>
    <w:rsid w:val="00B80140"/>
    <w:pPr>
      <w:numPr>
        <w:ilvl w:val="3"/>
        <w:numId w:val="51"/>
      </w:numPr>
    </w:pPr>
    <w:rPr>
      <w:szCs w:val="24"/>
    </w:rPr>
  </w:style>
  <w:style w:type="paragraph" w:customStyle="1" w:styleId="ASDEFCONCoverTitle">
    <w:name w:val="ASDEFCON Cover Title"/>
    <w:rsid w:val="00B80140"/>
    <w:pPr>
      <w:jc w:val="center"/>
    </w:pPr>
    <w:rPr>
      <w:rFonts w:ascii="Georgia" w:eastAsia="Times New Roman" w:hAnsi="Georgia"/>
      <w:b/>
      <w:color w:val="000000"/>
      <w:sz w:val="100"/>
      <w:szCs w:val="24"/>
    </w:rPr>
  </w:style>
  <w:style w:type="paragraph" w:customStyle="1" w:styleId="ASDEFCONHeaderFooter">
    <w:name w:val="ASDEFCON Header/Footer"/>
    <w:basedOn w:val="ASDEFCONNormal"/>
    <w:rsid w:val="00E7480B"/>
    <w:pPr>
      <w:jc w:val="left"/>
    </w:pPr>
    <w:rPr>
      <w:sz w:val="16"/>
      <w:szCs w:val="24"/>
    </w:rPr>
  </w:style>
  <w:style w:type="paragraph" w:customStyle="1" w:styleId="ASDEFCONCoverPageIncorp">
    <w:name w:val="ASDEFCON Cover Page Incorp"/>
    <w:rsid w:val="00B80140"/>
    <w:pPr>
      <w:keepNext/>
      <w:spacing w:before="480"/>
      <w:ind w:firstLine="1701"/>
    </w:pPr>
    <w:rPr>
      <w:rFonts w:ascii="Franklin Gothic Medium" w:eastAsia="Times New Roman" w:hAnsi="Franklin Gothic Medium"/>
      <w:color w:val="000000"/>
      <w:sz w:val="52"/>
      <w:szCs w:val="40"/>
    </w:rPr>
  </w:style>
  <w:style w:type="paragraph" w:customStyle="1" w:styleId="Note-ASDEFCON">
    <w:name w:val="Note - ASDEFCON"/>
    <w:basedOn w:val="ASDEFCONNormal"/>
    <w:rsid w:val="00B80140"/>
    <w:rPr>
      <w:b/>
      <w:i/>
    </w:rPr>
  </w:style>
  <w:style w:type="paragraph" w:customStyle="1" w:styleId="COTCOCLV2NONUM-ASDEFCON">
    <w:name w:val="COT/COC LV2 NONUM - ASDEFCON"/>
    <w:basedOn w:val="COTCOCLV2-ASDEFCON"/>
    <w:next w:val="COTCOCLV3-ASDEFCON"/>
    <w:rsid w:val="00B8014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80140"/>
    <w:pPr>
      <w:keepNext w:val="0"/>
      <w:numPr>
        <w:numId w:val="0"/>
      </w:numPr>
      <w:ind w:left="851"/>
    </w:pPr>
    <w:rPr>
      <w:bCs/>
      <w:szCs w:val="20"/>
    </w:rPr>
  </w:style>
  <w:style w:type="paragraph" w:customStyle="1" w:styleId="COTCOCLV3NONUM-ASDEFCON">
    <w:name w:val="COT/COC LV3 NONUM - ASDEFCON"/>
    <w:basedOn w:val="COTCOCLV3-ASDEFCON"/>
    <w:next w:val="COTCOCLV3-ASDEFCON"/>
    <w:rsid w:val="00B80140"/>
    <w:pPr>
      <w:numPr>
        <w:ilvl w:val="0"/>
        <w:numId w:val="0"/>
      </w:numPr>
      <w:ind w:left="851"/>
    </w:pPr>
    <w:rPr>
      <w:szCs w:val="20"/>
    </w:rPr>
  </w:style>
  <w:style w:type="paragraph" w:customStyle="1" w:styleId="COTCOCLV4NONUM-ASDEFCON">
    <w:name w:val="COT/COC LV4 NONUM - ASDEFCON"/>
    <w:basedOn w:val="COTCOCLV4-ASDEFCON"/>
    <w:next w:val="COTCOCLV4-ASDEFCON"/>
    <w:rsid w:val="00B80140"/>
    <w:pPr>
      <w:numPr>
        <w:ilvl w:val="0"/>
        <w:numId w:val="0"/>
      </w:numPr>
      <w:ind w:left="1418"/>
    </w:pPr>
    <w:rPr>
      <w:szCs w:val="20"/>
    </w:rPr>
  </w:style>
  <w:style w:type="paragraph" w:customStyle="1" w:styleId="COTCOCLV5NONUM-ASDEFCON">
    <w:name w:val="COT/COC LV5 NONUM - ASDEFCON"/>
    <w:basedOn w:val="COTCOCLV5-ASDEFCON"/>
    <w:next w:val="COTCOCLV5-ASDEFCON"/>
    <w:rsid w:val="00B80140"/>
    <w:pPr>
      <w:numPr>
        <w:ilvl w:val="0"/>
        <w:numId w:val="0"/>
      </w:numPr>
      <w:ind w:left="1985"/>
    </w:pPr>
    <w:rPr>
      <w:szCs w:val="20"/>
    </w:rPr>
  </w:style>
  <w:style w:type="paragraph" w:customStyle="1" w:styleId="COTCOCLV6NONUM-ASDEFCON">
    <w:name w:val="COT/COC LV6 NONUM - ASDEFCON"/>
    <w:basedOn w:val="COTCOCLV6-ASDEFCON"/>
    <w:next w:val="COTCOCLV6-ASDEFCON"/>
    <w:rsid w:val="00B80140"/>
    <w:pPr>
      <w:numPr>
        <w:ilvl w:val="0"/>
        <w:numId w:val="0"/>
      </w:numPr>
      <w:ind w:left="2552"/>
    </w:pPr>
    <w:rPr>
      <w:szCs w:val="20"/>
    </w:rPr>
  </w:style>
  <w:style w:type="paragraph" w:customStyle="1" w:styleId="ATTANNLV1NONUM-ASDEFCON">
    <w:name w:val="ATT/ANN LV1 NONUM - ASDEFCON"/>
    <w:basedOn w:val="ATTANNLV1-ASDEFCON"/>
    <w:next w:val="ATTANNLV2-ASDEFCON"/>
    <w:rsid w:val="00B80140"/>
    <w:pPr>
      <w:numPr>
        <w:numId w:val="0"/>
      </w:numPr>
      <w:ind w:left="851"/>
    </w:pPr>
    <w:rPr>
      <w:bCs/>
      <w:szCs w:val="20"/>
    </w:rPr>
  </w:style>
  <w:style w:type="paragraph" w:customStyle="1" w:styleId="ATTANNLV2NONUM-ASDEFCON">
    <w:name w:val="ATT/ANN LV2 NONUM - ASDEFCON"/>
    <w:basedOn w:val="ATTANNLV2-ASDEFCON"/>
    <w:next w:val="ATTANNLV2-ASDEFCON"/>
    <w:link w:val="ATTANNLV2NONUM-ASDEFCONChar"/>
    <w:rsid w:val="00B80140"/>
    <w:pPr>
      <w:numPr>
        <w:ilvl w:val="0"/>
        <w:numId w:val="0"/>
      </w:numPr>
      <w:ind w:left="851"/>
    </w:pPr>
    <w:rPr>
      <w:szCs w:val="20"/>
    </w:rPr>
  </w:style>
  <w:style w:type="paragraph" w:customStyle="1" w:styleId="ATTANNLV3NONUM-ASDEFCON">
    <w:name w:val="ATT/ANN LV3 NONUM - ASDEFCON"/>
    <w:basedOn w:val="ATTANNLV3-ASDEFCON"/>
    <w:next w:val="ATTANNLV3-ASDEFCON"/>
    <w:rsid w:val="00B80140"/>
    <w:pPr>
      <w:numPr>
        <w:ilvl w:val="0"/>
        <w:numId w:val="0"/>
      </w:numPr>
      <w:ind w:left="1418"/>
    </w:pPr>
    <w:rPr>
      <w:szCs w:val="20"/>
    </w:rPr>
  </w:style>
  <w:style w:type="paragraph" w:customStyle="1" w:styleId="ATTANNLV4NONUM-ASDEFCON">
    <w:name w:val="ATT/ANN LV4 NONUM - ASDEFCON"/>
    <w:basedOn w:val="ATTANNLV4-ASDEFCON"/>
    <w:next w:val="ATTANNLV4-ASDEFCON"/>
    <w:rsid w:val="00B80140"/>
    <w:pPr>
      <w:numPr>
        <w:ilvl w:val="0"/>
        <w:numId w:val="0"/>
      </w:numPr>
      <w:ind w:left="1985"/>
    </w:pPr>
    <w:rPr>
      <w:szCs w:val="20"/>
    </w:rPr>
  </w:style>
  <w:style w:type="paragraph" w:customStyle="1" w:styleId="NoteToDraftersBullets-ASDEFCON">
    <w:name w:val="Note To Drafters Bullets - ASDEFCON"/>
    <w:basedOn w:val="NoteToDrafters-ASDEFCON"/>
    <w:rsid w:val="00B80140"/>
    <w:pPr>
      <w:numPr>
        <w:numId w:val="12"/>
      </w:numPr>
    </w:pPr>
    <w:rPr>
      <w:bCs/>
      <w:iCs/>
      <w:szCs w:val="20"/>
    </w:rPr>
  </w:style>
  <w:style w:type="paragraph" w:customStyle="1" w:styleId="NoteToDraftersList-ASDEFCON">
    <w:name w:val="Note To Drafters List - ASDEFCON"/>
    <w:basedOn w:val="NoteToDrafters-ASDEFCON"/>
    <w:rsid w:val="00B80140"/>
    <w:pPr>
      <w:numPr>
        <w:numId w:val="13"/>
      </w:numPr>
    </w:pPr>
    <w:rPr>
      <w:bCs/>
      <w:iCs/>
      <w:szCs w:val="20"/>
    </w:rPr>
  </w:style>
  <w:style w:type="paragraph" w:customStyle="1" w:styleId="NoteToTenderersBullets-ASDEFCON">
    <w:name w:val="Note To Tenderers Bullets - ASDEFCON"/>
    <w:basedOn w:val="NoteToTenderers-ASDEFCON"/>
    <w:rsid w:val="00B80140"/>
    <w:pPr>
      <w:numPr>
        <w:numId w:val="14"/>
      </w:numPr>
    </w:pPr>
    <w:rPr>
      <w:bCs/>
      <w:iCs/>
      <w:szCs w:val="20"/>
    </w:rPr>
  </w:style>
  <w:style w:type="paragraph" w:customStyle="1" w:styleId="NoteToTenderersList-ASDEFCON">
    <w:name w:val="Note To Tenderers List - ASDEFCON"/>
    <w:basedOn w:val="NoteToTenderers-ASDEFCON"/>
    <w:rsid w:val="00B80140"/>
    <w:pPr>
      <w:numPr>
        <w:numId w:val="34"/>
      </w:numPr>
    </w:pPr>
    <w:rPr>
      <w:bCs/>
      <w:iCs/>
      <w:szCs w:val="20"/>
    </w:rPr>
  </w:style>
  <w:style w:type="paragraph" w:customStyle="1" w:styleId="SOWHL1-ASDEFCON">
    <w:name w:val="SOW HL1 - ASDEFCON"/>
    <w:basedOn w:val="ASDEFCONNormal"/>
    <w:next w:val="SOWHL2-ASDEFCON"/>
    <w:qFormat/>
    <w:rsid w:val="00B80140"/>
    <w:pPr>
      <w:keepNext/>
      <w:numPr>
        <w:numId w:val="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80140"/>
    <w:pPr>
      <w:keepNext/>
      <w:numPr>
        <w:ilvl w:val="1"/>
        <w:numId w:val="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80140"/>
    <w:pPr>
      <w:keepNext/>
      <w:numPr>
        <w:ilvl w:val="2"/>
        <w:numId w:val="4"/>
      </w:numPr>
    </w:pPr>
    <w:rPr>
      <w:rFonts w:eastAsia="Calibri"/>
      <w:b/>
      <w:szCs w:val="22"/>
      <w:lang w:eastAsia="en-US"/>
    </w:rPr>
  </w:style>
  <w:style w:type="paragraph" w:customStyle="1" w:styleId="SOWHL4-ASDEFCON">
    <w:name w:val="SOW HL4 - ASDEFCON"/>
    <w:basedOn w:val="ASDEFCONNormal"/>
    <w:qFormat/>
    <w:rsid w:val="00B80140"/>
    <w:pPr>
      <w:keepNext/>
      <w:numPr>
        <w:ilvl w:val="3"/>
        <w:numId w:val="4"/>
      </w:numPr>
    </w:pPr>
    <w:rPr>
      <w:rFonts w:eastAsia="Calibri"/>
      <w:b/>
      <w:szCs w:val="22"/>
      <w:lang w:eastAsia="en-US"/>
    </w:rPr>
  </w:style>
  <w:style w:type="paragraph" w:customStyle="1" w:styleId="SOWHL5-ASDEFCON">
    <w:name w:val="SOW HL5 - ASDEFCON"/>
    <w:basedOn w:val="ASDEFCONNormal"/>
    <w:qFormat/>
    <w:rsid w:val="00B80140"/>
    <w:pPr>
      <w:keepNext/>
      <w:numPr>
        <w:ilvl w:val="4"/>
        <w:numId w:val="4"/>
      </w:numPr>
    </w:pPr>
    <w:rPr>
      <w:rFonts w:eastAsia="Calibri"/>
      <w:b/>
      <w:szCs w:val="22"/>
      <w:lang w:eastAsia="en-US"/>
    </w:rPr>
  </w:style>
  <w:style w:type="paragraph" w:customStyle="1" w:styleId="SOWSubL1-ASDEFCON">
    <w:name w:val="SOW SubL1 - ASDEFCON"/>
    <w:basedOn w:val="ASDEFCONNormal"/>
    <w:qFormat/>
    <w:rsid w:val="00B80140"/>
    <w:pPr>
      <w:numPr>
        <w:ilvl w:val="5"/>
        <w:numId w:val="4"/>
      </w:numPr>
    </w:pPr>
    <w:rPr>
      <w:rFonts w:eastAsia="Calibri"/>
      <w:szCs w:val="22"/>
      <w:lang w:eastAsia="en-US"/>
    </w:rPr>
  </w:style>
  <w:style w:type="paragraph" w:customStyle="1" w:styleId="SOWHL1NONUM-ASDEFCON">
    <w:name w:val="SOW HL1 NONUM - ASDEFCON"/>
    <w:basedOn w:val="SOWHL1-ASDEFCON"/>
    <w:next w:val="SOWHL2-ASDEFCON"/>
    <w:rsid w:val="00B8014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80140"/>
    <w:pPr>
      <w:numPr>
        <w:ilvl w:val="0"/>
        <w:numId w:val="0"/>
      </w:numPr>
      <w:ind w:left="1134"/>
    </w:pPr>
    <w:rPr>
      <w:rFonts w:eastAsia="Times New Roman"/>
      <w:bCs/>
      <w:szCs w:val="20"/>
    </w:rPr>
  </w:style>
  <w:style w:type="paragraph" w:customStyle="1" w:styleId="SOWTL2-ASDEFCON">
    <w:name w:val="SOW TL2 - ASDEFCON"/>
    <w:basedOn w:val="SOWHL2-ASDEFCON"/>
    <w:rsid w:val="00B80140"/>
    <w:pPr>
      <w:keepNext w:val="0"/>
      <w:pBdr>
        <w:bottom w:val="none" w:sz="0" w:space="0" w:color="auto"/>
      </w:pBdr>
    </w:pPr>
    <w:rPr>
      <w:b w:val="0"/>
    </w:rPr>
  </w:style>
  <w:style w:type="paragraph" w:customStyle="1" w:styleId="SOWTL3NONUM-ASDEFCON">
    <w:name w:val="SOW TL3 NONUM - ASDEFCON"/>
    <w:basedOn w:val="SOWTL3-ASDEFCON"/>
    <w:next w:val="SOWTL3-ASDEFCON"/>
    <w:rsid w:val="00B80140"/>
    <w:pPr>
      <w:numPr>
        <w:ilvl w:val="0"/>
        <w:numId w:val="0"/>
      </w:numPr>
      <w:ind w:left="1134"/>
    </w:pPr>
    <w:rPr>
      <w:rFonts w:eastAsia="Times New Roman"/>
      <w:bCs/>
      <w:szCs w:val="20"/>
    </w:rPr>
  </w:style>
  <w:style w:type="paragraph" w:customStyle="1" w:styleId="SOWTL3-ASDEFCON">
    <w:name w:val="SOW TL3 - ASDEFCON"/>
    <w:basedOn w:val="SOWHL3-ASDEFCON"/>
    <w:rsid w:val="00B80140"/>
    <w:pPr>
      <w:keepNext w:val="0"/>
    </w:pPr>
    <w:rPr>
      <w:b w:val="0"/>
    </w:rPr>
  </w:style>
  <w:style w:type="paragraph" w:customStyle="1" w:styleId="SOWTL4NONUM-ASDEFCON">
    <w:name w:val="SOW TL4 NONUM - ASDEFCON"/>
    <w:basedOn w:val="SOWTL4-ASDEFCON"/>
    <w:next w:val="SOWTL4-ASDEFCON"/>
    <w:rsid w:val="00B80140"/>
    <w:pPr>
      <w:numPr>
        <w:ilvl w:val="0"/>
        <w:numId w:val="0"/>
      </w:numPr>
      <w:ind w:left="1134"/>
    </w:pPr>
    <w:rPr>
      <w:rFonts w:eastAsia="Times New Roman"/>
      <w:bCs/>
      <w:szCs w:val="20"/>
    </w:rPr>
  </w:style>
  <w:style w:type="paragraph" w:customStyle="1" w:styleId="SOWTL4-ASDEFCON">
    <w:name w:val="SOW TL4 - ASDEFCON"/>
    <w:basedOn w:val="SOWHL4-ASDEFCON"/>
    <w:rsid w:val="00B80140"/>
    <w:pPr>
      <w:keepNext w:val="0"/>
    </w:pPr>
    <w:rPr>
      <w:b w:val="0"/>
    </w:rPr>
  </w:style>
  <w:style w:type="paragraph" w:customStyle="1" w:styleId="SOWTL5NONUM-ASDEFCON">
    <w:name w:val="SOW TL5 NONUM - ASDEFCON"/>
    <w:basedOn w:val="SOWHL5-ASDEFCON"/>
    <w:next w:val="SOWTL5-ASDEFCON"/>
    <w:rsid w:val="00B80140"/>
    <w:pPr>
      <w:keepNext w:val="0"/>
      <w:numPr>
        <w:ilvl w:val="0"/>
        <w:numId w:val="0"/>
      </w:numPr>
      <w:ind w:left="1134"/>
    </w:pPr>
    <w:rPr>
      <w:b w:val="0"/>
    </w:rPr>
  </w:style>
  <w:style w:type="paragraph" w:customStyle="1" w:styleId="SOWTL5-ASDEFCON">
    <w:name w:val="SOW TL5 - ASDEFCON"/>
    <w:basedOn w:val="SOWHL5-ASDEFCON"/>
    <w:rsid w:val="00B80140"/>
    <w:pPr>
      <w:keepNext w:val="0"/>
    </w:pPr>
    <w:rPr>
      <w:b w:val="0"/>
    </w:rPr>
  </w:style>
  <w:style w:type="paragraph" w:customStyle="1" w:styleId="SOWSubL2-ASDEFCON">
    <w:name w:val="SOW SubL2 - ASDEFCON"/>
    <w:basedOn w:val="ASDEFCONNormal"/>
    <w:qFormat/>
    <w:rsid w:val="00B80140"/>
    <w:pPr>
      <w:numPr>
        <w:ilvl w:val="6"/>
        <w:numId w:val="4"/>
      </w:numPr>
    </w:pPr>
    <w:rPr>
      <w:rFonts w:eastAsia="Calibri"/>
      <w:szCs w:val="22"/>
      <w:lang w:eastAsia="en-US"/>
    </w:rPr>
  </w:style>
  <w:style w:type="paragraph" w:customStyle="1" w:styleId="SOWSubL1NONUM-ASDEFCON">
    <w:name w:val="SOW SubL1 NONUM - ASDEFCON"/>
    <w:basedOn w:val="SOWSubL1-ASDEFCON"/>
    <w:next w:val="SOWSubL1-ASDEFCON"/>
    <w:qFormat/>
    <w:rsid w:val="00B80140"/>
    <w:pPr>
      <w:numPr>
        <w:numId w:val="0"/>
      </w:numPr>
      <w:ind w:left="1701"/>
    </w:pPr>
  </w:style>
  <w:style w:type="paragraph" w:customStyle="1" w:styleId="SOWSubL2NONUM-ASDEFCON">
    <w:name w:val="SOW SubL2 NONUM - ASDEFCON"/>
    <w:basedOn w:val="SOWSubL2-ASDEFCON"/>
    <w:next w:val="SOWSubL2-ASDEFCON"/>
    <w:qFormat/>
    <w:rsid w:val="00B80140"/>
    <w:pPr>
      <w:numPr>
        <w:ilvl w:val="0"/>
        <w:numId w:val="0"/>
      </w:numPr>
      <w:ind w:left="2268"/>
    </w:pPr>
  </w:style>
  <w:style w:type="paragraph" w:customStyle="1" w:styleId="ASDEFCONTextBlock">
    <w:name w:val="ASDEFCON TextBlock"/>
    <w:basedOn w:val="ASDEFCONNormal"/>
    <w:qFormat/>
    <w:rsid w:val="00B8014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80140"/>
    <w:pPr>
      <w:numPr>
        <w:numId w:val="1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B80140"/>
    <w:pPr>
      <w:keepNext/>
      <w:spacing w:before="240"/>
    </w:pPr>
    <w:rPr>
      <w:rFonts w:ascii="Arial Bold" w:hAnsi="Arial Bold"/>
      <w:b/>
      <w:bCs/>
      <w:caps/>
      <w:szCs w:val="20"/>
    </w:rPr>
  </w:style>
  <w:style w:type="paragraph" w:customStyle="1" w:styleId="Table8ptHeading-ASDEFCON">
    <w:name w:val="Table 8pt Heading - ASDEFCON"/>
    <w:basedOn w:val="ASDEFCONNormal"/>
    <w:rsid w:val="00B8014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80140"/>
    <w:pPr>
      <w:numPr>
        <w:numId w:val="2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80140"/>
    <w:pPr>
      <w:numPr>
        <w:numId w:val="2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80140"/>
    <w:rPr>
      <w:rFonts w:ascii="Arial" w:eastAsia="Calibri" w:hAnsi="Arial"/>
      <w:color w:val="000000"/>
      <w:szCs w:val="22"/>
      <w:lang w:eastAsia="en-US"/>
    </w:rPr>
  </w:style>
  <w:style w:type="paragraph" w:customStyle="1" w:styleId="Table8ptSub1-ASDEFCON">
    <w:name w:val="Table 8pt Sub1 - ASDEFCON"/>
    <w:basedOn w:val="Table8ptText-ASDEFCON"/>
    <w:rsid w:val="00B80140"/>
    <w:pPr>
      <w:numPr>
        <w:ilvl w:val="1"/>
      </w:numPr>
    </w:pPr>
  </w:style>
  <w:style w:type="paragraph" w:customStyle="1" w:styleId="Table8ptSub2-ASDEFCON">
    <w:name w:val="Table 8pt Sub2 - ASDEFCON"/>
    <w:basedOn w:val="Table8ptText-ASDEFCON"/>
    <w:rsid w:val="00B80140"/>
    <w:pPr>
      <w:numPr>
        <w:ilvl w:val="2"/>
      </w:numPr>
    </w:pPr>
  </w:style>
  <w:style w:type="paragraph" w:customStyle="1" w:styleId="Table10ptHeading-ASDEFCON">
    <w:name w:val="Table 10pt Heading - ASDEFCON"/>
    <w:basedOn w:val="ASDEFCONNormal"/>
    <w:link w:val="Table10ptHeading-ASDEFCONChar"/>
    <w:rsid w:val="00B80140"/>
    <w:pPr>
      <w:keepNext/>
      <w:spacing w:before="60" w:after="60"/>
      <w:jc w:val="center"/>
    </w:pPr>
    <w:rPr>
      <w:b/>
    </w:rPr>
  </w:style>
  <w:style w:type="paragraph" w:customStyle="1" w:styleId="Table8ptBP1-ASDEFCON">
    <w:name w:val="Table 8pt BP1 - ASDEFCON"/>
    <w:basedOn w:val="Table8ptText-ASDEFCON"/>
    <w:rsid w:val="00B80140"/>
    <w:pPr>
      <w:numPr>
        <w:numId w:val="16"/>
      </w:numPr>
    </w:pPr>
  </w:style>
  <w:style w:type="paragraph" w:customStyle="1" w:styleId="Table8ptBP2-ASDEFCON">
    <w:name w:val="Table 8pt BP2 - ASDEFCON"/>
    <w:basedOn w:val="Table8ptText-ASDEFCON"/>
    <w:rsid w:val="00B80140"/>
    <w:pPr>
      <w:numPr>
        <w:ilvl w:val="1"/>
        <w:numId w:val="16"/>
      </w:numPr>
      <w:tabs>
        <w:tab w:val="clear" w:pos="284"/>
      </w:tabs>
    </w:pPr>
    <w:rPr>
      <w:iCs/>
    </w:rPr>
  </w:style>
  <w:style w:type="paragraph" w:customStyle="1" w:styleId="ASDEFCONBulletsLV1">
    <w:name w:val="ASDEFCON Bullets LV1"/>
    <w:basedOn w:val="ASDEFCONNormal"/>
    <w:rsid w:val="00B80140"/>
    <w:pPr>
      <w:numPr>
        <w:numId w:val="17"/>
      </w:numPr>
    </w:pPr>
    <w:rPr>
      <w:rFonts w:eastAsia="Calibri"/>
      <w:szCs w:val="22"/>
      <w:lang w:eastAsia="en-US"/>
    </w:rPr>
  </w:style>
  <w:style w:type="paragraph" w:customStyle="1" w:styleId="Table10ptSub1-ASDEFCON">
    <w:name w:val="Table 10pt Sub1 - ASDEFCON"/>
    <w:basedOn w:val="Table10ptText-ASDEFCON"/>
    <w:rsid w:val="00B80140"/>
    <w:pPr>
      <w:numPr>
        <w:ilvl w:val="1"/>
      </w:numPr>
      <w:jc w:val="both"/>
    </w:pPr>
  </w:style>
  <w:style w:type="paragraph" w:customStyle="1" w:styleId="Table10ptSub2-ASDEFCON">
    <w:name w:val="Table 10pt Sub2 - ASDEFCON"/>
    <w:basedOn w:val="Table10ptText-ASDEFCON"/>
    <w:rsid w:val="00B80140"/>
    <w:pPr>
      <w:numPr>
        <w:ilvl w:val="2"/>
      </w:numPr>
      <w:jc w:val="both"/>
    </w:pPr>
  </w:style>
  <w:style w:type="paragraph" w:customStyle="1" w:styleId="ASDEFCONBulletsLV2">
    <w:name w:val="ASDEFCON Bullets LV2"/>
    <w:basedOn w:val="ASDEFCONNormal"/>
    <w:rsid w:val="00B80140"/>
    <w:pPr>
      <w:numPr>
        <w:numId w:val="3"/>
      </w:numPr>
    </w:pPr>
  </w:style>
  <w:style w:type="paragraph" w:customStyle="1" w:styleId="Table10ptBP1-ASDEFCON">
    <w:name w:val="Table 10pt BP1 - ASDEFCON"/>
    <w:basedOn w:val="ASDEFCONNormal"/>
    <w:rsid w:val="00B80140"/>
    <w:pPr>
      <w:numPr>
        <w:numId w:val="21"/>
      </w:numPr>
      <w:spacing w:before="60" w:after="60"/>
    </w:pPr>
  </w:style>
  <w:style w:type="paragraph" w:customStyle="1" w:styleId="Table10ptBP2-ASDEFCON">
    <w:name w:val="Table 10pt BP2 - ASDEFCON"/>
    <w:basedOn w:val="ASDEFCONNormal"/>
    <w:link w:val="Table10ptBP2-ASDEFCONCharChar"/>
    <w:rsid w:val="00B80140"/>
    <w:pPr>
      <w:numPr>
        <w:ilvl w:val="1"/>
        <w:numId w:val="21"/>
      </w:numPr>
      <w:spacing w:before="60" w:after="60"/>
    </w:pPr>
  </w:style>
  <w:style w:type="character" w:customStyle="1" w:styleId="Table10ptBP2-ASDEFCONCharChar">
    <w:name w:val="Table 10pt BP2 - ASDEFCON Char Char"/>
    <w:link w:val="Table10ptBP2-ASDEFCON"/>
    <w:rsid w:val="00B80140"/>
    <w:rPr>
      <w:rFonts w:ascii="Arial" w:eastAsia="Times New Roman" w:hAnsi="Arial"/>
      <w:color w:val="000000"/>
      <w:szCs w:val="40"/>
    </w:rPr>
  </w:style>
  <w:style w:type="paragraph" w:customStyle="1" w:styleId="GuideMarginHead-ASDEFCON">
    <w:name w:val="Guide Margin Head - ASDEFCON"/>
    <w:basedOn w:val="ASDEFCONNormal"/>
    <w:rsid w:val="00B8014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80140"/>
    <w:pPr>
      <w:ind w:left="1680"/>
    </w:pPr>
    <w:rPr>
      <w:lang w:eastAsia="en-US"/>
    </w:rPr>
  </w:style>
  <w:style w:type="paragraph" w:customStyle="1" w:styleId="GuideSublist-ASDEFCON">
    <w:name w:val="Guide Sublist - ASDEFCON"/>
    <w:basedOn w:val="ASDEFCONNormal"/>
    <w:qFormat/>
    <w:rsid w:val="00E7480B"/>
    <w:pPr>
      <w:tabs>
        <w:tab w:val="num" w:pos="1701"/>
      </w:tabs>
      <w:ind w:left="1701" w:hanging="1701"/>
    </w:pPr>
    <w:rPr>
      <w:rFonts w:eastAsia="Calibri"/>
      <w:szCs w:val="22"/>
      <w:lang w:eastAsia="en-US"/>
    </w:rPr>
  </w:style>
  <w:style w:type="paragraph" w:customStyle="1" w:styleId="GuideBullets-ASDEFCON">
    <w:name w:val="Guide Bullets - ASDEFCON"/>
    <w:basedOn w:val="ASDEFCONNormal"/>
    <w:rsid w:val="00B80140"/>
    <w:pPr>
      <w:numPr>
        <w:ilvl w:val="6"/>
        <w:numId w:val="29"/>
      </w:numPr>
    </w:pPr>
    <w:rPr>
      <w:rFonts w:eastAsia="Calibri"/>
      <w:szCs w:val="22"/>
      <w:lang w:eastAsia="en-US"/>
    </w:rPr>
  </w:style>
  <w:style w:type="paragraph" w:customStyle="1" w:styleId="GuideLV2Head-ASDEFCON">
    <w:name w:val="Guide LV2 Head - ASDEFCON"/>
    <w:basedOn w:val="ASDEFCONNormal"/>
    <w:next w:val="GuideText-ASDEFCON"/>
    <w:rsid w:val="00B8014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80140"/>
    <w:pPr>
      <w:keepNext/>
      <w:spacing w:before="240"/>
    </w:pPr>
    <w:rPr>
      <w:rFonts w:eastAsia="Calibri"/>
      <w:b/>
      <w:caps/>
      <w:szCs w:val="20"/>
      <w:lang w:eastAsia="en-US"/>
    </w:rPr>
  </w:style>
  <w:style w:type="paragraph" w:customStyle="1" w:styleId="StyleGuideText-ASDEFCONItalic">
    <w:name w:val="Style Guide Text - ASDEFCON + Italic"/>
    <w:rsid w:val="00E7480B"/>
    <w:rPr>
      <w:rFonts w:ascii="Arial" w:eastAsia="Times New Roman" w:hAnsi="Arial"/>
      <w:i/>
      <w:iCs/>
      <w:color w:val="000000"/>
      <w:szCs w:val="40"/>
    </w:rPr>
  </w:style>
  <w:style w:type="paragraph" w:customStyle="1" w:styleId="ASDEFCONRecitals">
    <w:name w:val="ASDEFCON Recitals"/>
    <w:basedOn w:val="ASDEFCONNormal"/>
    <w:link w:val="ASDEFCONRecitalsCharChar"/>
    <w:rsid w:val="00B80140"/>
    <w:pPr>
      <w:numPr>
        <w:numId w:val="18"/>
      </w:numPr>
    </w:pPr>
  </w:style>
  <w:style w:type="character" w:customStyle="1" w:styleId="ASDEFCONRecitalsCharChar">
    <w:name w:val="ASDEFCON Recitals Char Char"/>
    <w:link w:val="ASDEFCONRecitals"/>
    <w:rsid w:val="00B80140"/>
    <w:rPr>
      <w:rFonts w:ascii="Arial" w:eastAsia="Times New Roman" w:hAnsi="Arial"/>
      <w:color w:val="000000"/>
      <w:szCs w:val="40"/>
    </w:rPr>
  </w:style>
  <w:style w:type="paragraph" w:customStyle="1" w:styleId="NoteList-ASDEFCON">
    <w:name w:val="Note List - ASDEFCON"/>
    <w:basedOn w:val="ASDEFCONNormal"/>
    <w:rsid w:val="00B80140"/>
    <w:pPr>
      <w:numPr>
        <w:numId w:val="19"/>
      </w:numPr>
    </w:pPr>
    <w:rPr>
      <w:b/>
      <w:bCs/>
      <w:i/>
    </w:rPr>
  </w:style>
  <w:style w:type="paragraph" w:customStyle="1" w:styleId="NoteBullets-ASDEFCON">
    <w:name w:val="Note Bullets - ASDEFCON"/>
    <w:basedOn w:val="ASDEFCONNormal"/>
    <w:rsid w:val="00B80140"/>
    <w:pPr>
      <w:numPr>
        <w:numId w:val="20"/>
      </w:numPr>
    </w:pPr>
    <w:rPr>
      <w:b/>
      <w:i/>
    </w:rPr>
  </w:style>
  <w:style w:type="paragraph" w:customStyle="1" w:styleId="ASDEFCONOperativePartListLV1">
    <w:name w:val="ASDEFCON Operative Part List LV1"/>
    <w:basedOn w:val="ASDEFCONNormal"/>
    <w:rsid w:val="00B80140"/>
    <w:pPr>
      <w:numPr>
        <w:numId w:val="22"/>
      </w:numPr>
    </w:pPr>
    <w:rPr>
      <w:iCs/>
    </w:rPr>
  </w:style>
  <w:style w:type="paragraph" w:customStyle="1" w:styleId="ASDEFCONOperativePartListLV2">
    <w:name w:val="ASDEFCON Operative Part List LV2"/>
    <w:basedOn w:val="ASDEFCONOperativePartListLV1"/>
    <w:rsid w:val="00B80140"/>
    <w:pPr>
      <w:numPr>
        <w:ilvl w:val="1"/>
      </w:numPr>
    </w:pPr>
  </w:style>
  <w:style w:type="paragraph" w:customStyle="1" w:styleId="ASDEFCONOptionSpace">
    <w:name w:val="ASDEFCON Option Space"/>
    <w:basedOn w:val="ASDEFCONNormal"/>
    <w:rsid w:val="00B80140"/>
    <w:pPr>
      <w:spacing w:after="0"/>
    </w:pPr>
    <w:rPr>
      <w:bCs/>
      <w:color w:val="FFFFFF"/>
      <w:sz w:val="8"/>
    </w:rPr>
  </w:style>
  <w:style w:type="paragraph" w:customStyle="1" w:styleId="ATTANNReferencetoCOC">
    <w:name w:val="ATT/ANN Reference to COC"/>
    <w:basedOn w:val="ASDEFCONNormal"/>
    <w:link w:val="ATTANNReferencetoCOCChar"/>
    <w:rsid w:val="00B80140"/>
    <w:pPr>
      <w:keepNext/>
      <w:jc w:val="right"/>
    </w:pPr>
    <w:rPr>
      <w:i/>
      <w:iCs/>
      <w:szCs w:val="20"/>
    </w:rPr>
  </w:style>
  <w:style w:type="paragraph" w:customStyle="1" w:styleId="ASDEFCONHeaderFooterLeft">
    <w:name w:val="ASDEFCON Header/Footer Left"/>
    <w:basedOn w:val="ASDEFCONNormal"/>
    <w:rsid w:val="00B80140"/>
    <w:pPr>
      <w:spacing w:after="0"/>
      <w:jc w:val="left"/>
    </w:pPr>
    <w:rPr>
      <w:sz w:val="16"/>
      <w:szCs w:val="24"/>
    </w:rPr>
  </w:style>
  <w:style w:type="paragraph" w:customStyle="1" w:styleId="GuideSublistLv1-ASDEFCON">
    <w:name w:val="Guide Sublist Lv1 - ASDEFCON"/>
    <w:basedOn w:val="ASDEFCONNormal"/>
    <w:qFormat/>
    <w:rsid w:val="00B80140"/>
    <w:pPr>
      <w:numPr>
        <w:numId w:val="25"/>
      </w:numPr>
    </w:pPr>
    <w:rPr>
      <w:rFonts w:eastAsia="Calibri"/>
      <w:szCs w:val="22"/>
      <w:lang w:eastAsia="en-US"/>
    </w:rPr>
  </w:style>
  <w:style w:type="paragraph" w:customStyle="1" w:styleId="ASDEFCONSublist">
    <w:name w:val="ASDEFCON Sublist"/>
    <w:basedOn w:val="ASDEFCONNormal"/>
    <w:rsid w:val="00B80140"/>
    <w:pPr>
      <w:numPr>
        <w:numId w:val="26"/>
      </w:numPr>
    </w:pPr>
    <w:rPr>
      <w:iCs/>
    </w:rPr>
  </w:style>
  <w:style w:type="paragraph" w:customStyle="1" w:styleId="ASDEFCONHeaderFooterCenter">
    <w:name w:val="ASDEFCON Header/Footer Center"/>
    <w:basedOn w:val="ASDEFCONHeaderFooterLeft"/>
    <w:rsid w:val="00B80140"/>
    <w:pPr>
      <w:jc w:val="center"/>
    </w:pPr>
    <w:rPr>
      <w:szCs w:val="20"/>
    </w:rPr>
  </w:style>
  <w:style w:type="paragraph" w:customStyle="1" w:styleId="ASDEFCONHeaderFooterRight">
    <w:name w:val="ASDEFCON Header/Footer Right"/>
    <w:basedOn w:val="ASDEFCONHeaderFooterLeft"/>
    <w:rsid w:val="00B80140"/>
    <w:pPr>
      <w:jc w:val="right"/>
    </w:pPr>
    <w:rPr>
      <w:szCs w:val="20"/>
    </w:rPr>
  </w:style>
  <w:style w:type="paragraph" w:customStyle="1" w:styleId="ASDEFCONHeaderFooterClassification">
    <w:name w:val="ASDEFCON Header/Footer Classification"/>
    <w:basedOn w:val="ASDEFCONHeaderFooterLeft"/>
    <w:rsid w:val="00B80140"/>
    <w:pPr>
      <w:jc w:val="center"/>
    </w:pPr>
    <w:rPr>
      <w:rFonts w:ascii="Arial Bold" w:hAnsi="Arial Bold"/>
      <w:b/>
      <w:bCs/>
      <w:caps/>
      <w:sz w:val="20"/>
    </w:rPr>
  </w:style>
  <w:style w:type="paragraph" w:customStyle="1" w:styleId="GuideLV3Head-ASDEFCON">
    <w:name w:val="Guide LV3 Head - ASDEFCON"/>
    <w:basedOn w:val="ASDEFCONNormal"/>
    <w:rsid w:val="00B80140"/>
    <w:pPr>
      <w:keepNext/>
    </w:pPr>
    <w:rPr>
      <w:rFonts w:eastAsia="Calibri"/>
      <w:b/>
      <w:szCs w:val="22"/>
      <w:lang w:eastAsia="en-US"/>
    </w:rPr>
  </w:style>
  <w:style w:type="paragraph" w:customStyle="1" w:styleId="GuideSublistLv2-ASDEFCON">
    <w:name w:val="Guide Sublist Lv2 - ASDEFCON"/>
    <w:basedOn w:val="ASDEFCONNormal"/>
    <w:rsid w:val="00B80140"/>
    <w:pPr>
      <w:numPr>
        <w:ilvl w:val="1"/>
        <w:numId w:val="25"/>
      </w:numPr>
    </w:pPr>
  </w:style>
  <w:style w:type="character" w:customStyle="1" w:styleId="SC3416">
    <w:name w:val="SC.3.416"/>
    <w:rsid w:val="00B453EF"/>
    <w:rPr>
      <w:rFonts w:cs="Arial"/>
      <w:b/>
      <w:bCs/>
      <w:color w:val="000000"/>
      <w:sz w:val="20"/>
      <w:szCs w:val="20"/>
    </w:rPr>
  </w:style>
  <w:style w:type="character" w:customStyle="1" w:styleId="SC6416">
    <w:name w:val="SC.6.416"/>
    <w:rsid w:val="00B453EF"/>
    <w:rPr>
      <w:rFonts w:cs="Arial"/>
      <w:color w:val="000000"/>
      <w:sz w:val="20"/>
      <w:szCs w:val="20"/>
    </w:rPr>
  </w:style>
  <w:style w:type="paragraph" w:customStyle="1" w:styleId="ASDEFCONList">
    <w:name w:val="ASDEFCON List"/>
    <w:basedOn w:val="ASDEFCONNormal"/>
    <w:qFormat/>
    <w:rsid w:val="00B80140"/>
    <w:pPr>
      <w:numPr>
        <w:numId w:val="27"/>
      </w:numPr>
    </w:pPr>
  </w:style>
  <w:style w:type="paragraph" w:styleId="TOCHeading">
    <w:name w:val="TOC Heading"/>
    <w:basedOn w:val="Heading1"/>
    <w:next w:val="Normal"/>
    <w:uiPriority w:val="39"/>
    <w:semiHidden/>
    <w:unhideWhenUsed/>
    <w:qFormat/>
    <w:rsid w:val="009429B4"/>
    <w:pPr>
      <w:keepLines/>
      <w:spacing w:after="0"/>
      <w:outlineLvl w:val="9"/>
    </w:pPr>
    <w:rPr>
      <w:rFonts w:asciiTheme="majorHAnsi" w:eastAsiaTheme="majorEastAsia" w:hAnsiTheme="majorHAnsi" w:cstheme="majorBidi"/>
      <w:b w:val="0"/>
      <w:bCs w:val="0"/>
      <w:color w:val="2E74B5" w:themeColor="accent1" w:themeShade="BF"/>
      <w:kern w:val="0"/>
    </w:rPr>
  </w:style>
  <w:style w:type="paragraph" w:styleId="ListParagraph">
    <w:name w:val="List Paragraph"/>
    <w:aliases w:val="Recommendation,List Paragraph1,List Paragraph11,Bullet point,List Paragraph Number,Bulleted Para,NFP GP Bulleted List,bullet point list,L,Bullet points,Content descriptions,Bullet Point,List Paragraph2,List Paragraph111,F5 List Paragraph"/>
    <w:basedOn w:val="Normal"/>
    <w:link w:val="ListParagraphChar"/>
    <w:uiPriority w:val="34"/>
    <w:qFormat/>
    <w:rsid w:val="00BE4002"/>
    <w:pPr>
      <w:ind w:left="720"/>
    </w:pPr>
  </w:style>
  <w:style w:type="paragraph" w:customStyle="1" w:styleId="appendixno">
    <w:name w:val="appendixno"/>
    <w:basedOn w:val="Normal"/>
    <w:rsid w:val="006236B6"/>
    <w:pPr>
      <w:numPr>
        <w:numId w:val="30"/>
      </w:numPr>
      <w:spacing w:after="160" w:line="240" w:lineRule="atLeast"/>
      <w:ind w:right="-43"/>
      <w:jc w:val="left"/>
    </w:pPr>
    <w:rPr>
      <w:rFonts w:asciiTheme="minorHAnsi" w:eastAsiaTheme="minorHAnsi" w:hAnsiTheme="minorHAnsi" w:cstheme="minorBidi"/>
      <w:snapToGrid w:val="0"/>
      <w:sz w:val="22"/>
      <w:szCs w:val="22"/>
      <w:lang w:val="en-US" w:eastAsia="en-US"/>
    </w:rPr>
  </w:style>
  <w:style w:type="paragraph" w:customStyle="1" w:styleId="BodyText21">
    <w:name w:val="Body Text 21"/>
    <w:basedOn w:val="Normal"/>
    <w:semiHidden/>
    <w:rsid w:val="006236B6"/>
    <w:pPr>
      <w:keepNext/>
      <w:spacing w:after="240" w:line="259" w:lineRule="auto"/>
      <w:ind w:right="522"/>
      <w:jc w:val="left"/>
    </w:pPr>
    <w:rPr>
      <w:rFonts w:asciiTheme="minorHAnsi" w:eastAsiaTheme="minorHAnsi" w:hAnsiTheme="minorHAnsi" w:cstheme="minorBidi"/>
      <w:sz w:val="24"/>
      <w:szCs w:val="22"/>
      <w:lang w:eastAsia="en-US"/>
    </w:rPr>
  </w:style>
  <w:style w:type="paragraph" w:customStyle="1" w:styleId="Option0">
    <w:name w:val="Option"/>
    <w:basedOn w:val="Normal"/>
    <w:next w:val="Normal"/>
    <w:semiHidden/>
    <w:rsid w:val="006236B6"/>
    <w:pPr>
      <w:spacing w:before="120" w:after="160" w:line="259" w:lineRule="auto"/>
      <w:jc w:val="left"/>
    </w:pPr>
    <w:rPr>
      <w:rFonts w:asciiTheme="minorHAnsi" w:eastAsiaTheme="minorHAnsi" w:hAnsiTheme="minorHAnsi" w:cstheme="minorBidi"/>
      <w:b/>
      <w:i/>
      <w:sz w:val="22"/>
      <w:szCs w:val="22"/>
      <w:lang w:eastAsia="en-US"/>
    </w:rPr>
  </w:style>
  <w:style w:type="paragraph" w:customStyle="1" w:styleId="Attachments">
    <w:name w:val="Attachments"/>
    <w:next w:val="Normal"/>
    <w:semiHidden/>
    <w:rsid w:val="006236B6"/>
    <w:pPr>
      <w:numPr>
        <w:numId w:val="31"/>
      </w:numPr>
    </w:pPr>
    <w:rPr>
      <w:rFonts w:ascii="Arial" w:eastAsia="Times New Roman" w:hAnsi="Arial"/>
      <w:noProof/>
      <w:lang w:eastAsia="en-US"/>
    </w:rPr>
  </w:style>
  <w:style w:type="paragraph" w:customStyle="1" w:styleId="Options">
    <w:name w:val="Options"/>
    <w:basedOn w:val="Normal"/>
    <w:next w:val="Normal"/>
    <w:semiHidden/>
    <w:rsid w:val="006236B6"/>
    <w:pPr>
      <w:widowControl w:val="0"/>
      <w:spacing w:after="160" w:line="259" w:lineRule="auto"/>
      <w:jc w:val="left"/>
    </w:pPr>
    <w:rPr>
      <w:rFonts w:asciiTheme="minorHAnsi" w:eastAsiaTheme="minorHAnsi" w:hAnsiTheme="minorHAnsi" w:cstheme="minorBidi"/>
      <w:b/>
      <w:i/>
      <w:sz w:val="22"/>
      <w:szCs w:val="22"/>
      <w:lang w:eastAsia="en-US"/>
    </w:rPr>
  </w:style>
  <w:style w:type="paragraph" w:customStyle="1" w:styleId="subsubpara">
    <w:name w:val="sub sub para"/>
    <w:basedOn w:val="Normal"/>
    <w:autoRedefine/>
    <w:semiHidden/>
    <w:rsid w:val="006236B6"/>
    <w:pPr>
      <w:tabs>
        <w:tab w:val="left" w:pos="1985"/>
        <w:tab w:val="num" w:pos="2138"/>
      </w:tabs>
      <w:spacing w:after="160" w:line="259" w:lineRule="auto"/>
      <w:ind w:left="1985" w:hanging="567"/>
      <w:jc w:val="left"/>
    </w:pPr>
    <w:rPr>
      <w:rFonts w:asciiTheme="minorHAnsi" w:eastAsiaTheme="minorHAnsi" w:hAnsiTheme="minorHAnsi" w:cstheme="minorBidi"/>
      <w:sz w:val="22"/>
      <w:szCs w:val="22"/>
      <w:lang w:eastAsia="en-US"/>
    </w:rPr>
  </w:style>
  <w:style w:type="paragraph" w:customStyle="1" w:styleId="TitleCase">
    <w:name w:val="Title Case"/>
    <w:basedOn w:val="Normal"/>
    <w:next w:val="Normal"/>
    <w:semiHidden/>
    <w:rsid w:val="006236B6"/>
    <w:pPr>
      <w:spacing w:after="160" w:line="259" w:lineRule="auto"/>
      <w:jc w:val="left"/>
    </w:pPr>
    <w:rPr>
      <w:rFonts w:asciiTheme="minorHAnsi" w:eastAsiaTheme="minorHAnsi" w:hAnsiTheme="minorHAnsi" w:cstheme="minorBidi"/>
      <w:b/>
      <w:caps/>
      <w:sz w:val="22"/>
      <w:szCs w:val="22"/>
      <w:lang w:eastAsia="en-US"/>
    </w:rPr>
  </w:style>
  <w:style w:type="paragraph" w:customStyle="1" w:styleId="Recitals">
    <w:name w:val="Recitals"/>
    <w:basedOn w:val="Normal"/>
    <w:semiHidden/>
    <w:rsid w:val="006236B6"/>
    <w:pPr>
      <w:tabs>
        <w:tab w:val="left" w:pos="851"/>
        <w:tab w:val="num" w:pos="1134"/>
      </w:tabs>
      <w:spacing w:after="160" w:line="259" w:lineRule="auto"/>
      <w:jc w:val="left"/>
    </w:pPr>
    <w:rPr>
      <w:rFonts w:asciiTheme="minorHAnsi" w:eastAsiaTheme="minorHAnsi" w:hAnsiTheme="minorHAnsi" w:cstheme="minorBidi"/>
      <w:sz w:val="22"/>
      <w:szCs w:val="22"/>
      <w:lang w:eastAsia="en-US"/>
    </w:rPr>
  </w:style>
  <w:style w:type="paragraph" w:customStyle="1" w:styleId="NormalIndent1">
    <w:name w:val="Normal Indent1"/>
    <w:basedOn w:val="Normal"/>
    <w:autoRedefine/>
    <w:semiHidden/>
    <w:rsid w:val="006236B6"/>
    <w:pPr>
      <w:keepNext/>
      <w:spacing w:after="160" w:line="259" w:lineRule="auto"/>
      <w:ind w:left="851"/>
      <w:jc w:val="left"/>
    </w:pPr>
    <w:rPr>
      <w:rFonts w:asciiTheme="minorHAnsi" w:eastAsiaTheme="minorHAnsi" w:hAnsiTheme="minorHAnsi" w:cstheme="minorBidi"/>
      <w:sz w:val="22"/>
      <w:szCs w:val="22"/>
      <w:lang w:eastAsia="en-US"/>
    </w:rPr>
  </w:style>
  <w:style w:type="paragraph" w:customStyle="1" w:styleId="TablePara">
    <w:name w:val="Table Para"/>
    <w:autoRedefine/>
    <w:semiHidden/>
    <w:rsid w:val="006236B6"/>
    <w:pPr>
      <w:numPr>
        <w:numId w:val="32"/>
      </w:numPr>
      <w:spacing w:before="120" w:after="120"/>
      <w:jc w:val="both"/>
    </w:pPr>
    <w:rPr>
      <w:rFonts w:ascii="Arial" w:eastAsia="Times New Roman" w:hAnsi="Arial"/>
      <w:noProof/>
      <w:lang w:val="en-US" w:eastAsia="en-US"/>
    </w:rPr>
  </w:style>
  <w:style w:type="paragraph" w:customStyle="1" w:styleId="TableStyle">
    <w:name w:val="Table Style"/>
    <w:basedOn w:val="Normal"/>
    <w:autoRedefine/>
    <w:semiHidden/>
    <w:rsid w:val="006236B6"/>
    <w:pPr>
      <w:spacing w:after="160" w:line="259" w:lineRule="auto"/>
      <w:jc w:val="left"/>
    </w:pPr>
    <w:rPr>
      <w:rFonts w:asciiTheme="minorHAnsi" w:eastAsiaTheme="minorHAnsi" w:hAnsiTheme="minorHAnsi" w:cstheme="minorBidi"/>
      <w:sz w:val="22"/>
      <w:szCs w:val="22"/>
      <w:lang w:eastAsia="en-US"/>
    </w:rPr>
  </w:style>
  <w:style w:type="paragraph" w:customStyle="1" w:styleId="TableSubpara">
    <w:name w:val="Table Subpara"/>
    <w:autoRedefine/>
    <w:semiHidden/>
    <w:rsid w:val="006236B6"/>
    <w:pPr>
      <w:spacing w:before="120" w:after="120"/>
      <w:ind w:left="568" w:hanging="568"/>
      <w:jc w:val="both"/>
    </w:pPr>
    <w:rPr>
      <w:rFonts w:ascii="Arial" w:eastAsia="Times New Roman" w:hAnsi="Arial"/>
      <w:noProof/>
      <w:lang w:val="en-US" w:eastAsia="en-US"/>
    </w:rPr>
  </w:style>
  <w:style w:type="paragraph" w:customStyle="1" w:styleId="Indentlist">
    <w:name w:val="Indent list"/>
    <w:basedOn w:val="Normal"/>
    <w:rsid w:val="006236B6"/>
    <w:pPr>
      <w:numPr>
        <w:numId w:val="33"/>
      </w:numPr>
      <w:tabs>
        <w:tab w:val="left" w:pos="1701"/>
      </w:tabs>
      <w:spacing w:after="160" w:line="259" w:lineRule="auto"/>
      <w:jc w:val="left"/>
    </w:pPr>
    <w:rPr>
      <w:rFonts w:asciiTheme="minorHAnsi" w:eastAsiaTheme="minorHAnsi" w:hAnsiTheme="minorHAnsi" w:cstheme="minorBidi"/>
      <w:sz w:val="22"/>
      <w:szCs w:val="22"/>
      <w:lang w:eastAsia="en-US"/>
    </w:rPr>
  </w:style>
  <w:style w:type="character" w:customStyle="1" w:styleId="ArialBold10">
    <w:name w:val="ArialBold10"/>
    <w:rsid w:val="006236B6"/>
    <w:rPr>
      <w:rFonts w:ascii="Arial" w:hAnsi="Arial" w:cs="Arial"/>
      <w:b/>
      <w:sz w:val="20"/>
    </w:rPr>
  </w:style>
  <w:style w:type="character" w:customStyle="1" w:styleId="SC430">
    <w:name w:val="SC430"/>
    <w:rsid w:val="006236B6"/>
    <w:rPr>
      <w:rFonts w:cs="Arial"/>
      <w:color w:val="000000"/>
      <w:sz w:val="20"/>
      <w:szCs w:val="20"/>
    </w:rPr>
  </w:style>
  <w:style w:type="paragraph" w:customStyle="1" w:styleId="AppendixListPlural">
    <w:name w:val="AppendixListPlural"/>
    <w:basedOn w:val="Normal"/>
    <w:rsid w:val="006236B6"/>
    <w:pPr>
      <w:tabs>
        <w:tab w:val="left" w:pos="567"/>
        <w:tab w:val="left" w:pos="1134"/>
        <w:tab w:val="left" w:pos="1701"/>
        <w:tab w:val="left" w:pos="1985"/>
        <w:tab w:val="left" w:pos="2268"/>
        <w:tab w:val="left" w:pos="2835"/>
      </w:tabs>
      <w:spacing w:before="240" w:after="0" w:line="259" w:lineRule="auto"/>
      <w:jc w:val="left"/>
    </w:pPr>
    <w:rPr>
      <w:rFonts w:asciiTheme="minorHAnsi" w:eastAsiaTheme="minorHAnsi" w:hAnsiTheme="minorHAnsi" w:cstheme="minorBidi"/>
      <w:b/>
      <w:sz w:val="22"/>
      <w:szCs w:val="20"/>
      <w:lang w:eastAsia="en-US"/>
    </w:rPr>
  </w:style>
  <w:style w:type="paragraph" w:customStyle="1" w:styleId="CUNumber3">
    <w:name w:val="CU_Number3"/>
    <w:basedOn w:val="Normal"/>
    <w:rsid w:val="006236B6"/>
    <w:pPr>
      <w:tabs>
        <w:tab w:val="num" w:pos="851"/>
        <w:tab w:val="num" w:pos="1928"/>
      </w:tabs>
      <w:spacing w:after="240" w:line="259" w:lineRule="auto"/>
      <w:ind w:left="1928" w:hanging="964"/>
      <w:jc w:val="left"/>
      <w:outlineLvl w:val="2"/>
    </w:pPr>
    <w:rPr>
      <w:rFonts w:asciiTheme="minorHAnsi" w:eastAsiaTheme="minorHAnsi" w:hAnsiTheme="minorHAnsi" w:cstheme="minorBidi"/>
      <w:sz w:val="22"/>
      <w:szCs w:val="20"/>
      <w:lang w:eastAsia="en-US"/>
    </w:rPr>
  </w:style>
  <w:style w:type="paragraph" w:customStyle="1" w:styleId="CoverPageTemplateTitle">
    <w:name w:val="Cover Page Template Title"/>
    <w:basedOn w:val="ASDEFCONCoverTitle"/>
    <w:link w:val="CoverPageTemplateTitleChar"/>
    <w:qFormat/>
    <w:rsid w:val="006236B6"/>
  </w:style>
  <w:style w:type="character" w:customStyle="1" w:styleId="CoverPageTemplateTitleChar">
    <w:name w:val="Cover Page Template Title Char"/>
    <w:link w:val="CoverPageTemplateTitle"/>
    <w:rsid w:val="006236B6"/>
    <w:rPr>
      <w:rFonts w:ascii="Georgia" w:eastAsia="Times New Roman" w:hAnsi="Georgia"/>
      <w:b/>
      <w:color w:val="000000"/>
      <w:sz w:val="100"/>
      <w:szCs w:val="24"/>
    </w:rPr>
  </w:style>
  <w:style w:type="paragraph" w:customStyle="1" w:styleId="HandbookLevel2Header">
    <w:name w:val="Handbook Level 2 Header"/>
    <w:basedOn w:val="Heading2"/>
    <w:autoRedefine/>
    <w:qFormat/>
    <w:rsid w:val="006236B6"/>
    <w:pPr>
      <w:pBdr>
        <w:top w:val="single" w:sz="4" w:space="1" w:color="E86D1F"/>
      </w:pBdr>
      <w:spacing w:after="240" w:line="259" w:lineRule="auto"/>
      <w:jc w:val="left"/>
    </w:pPr>
    <w:rPr>
      <w:rFonts w:ascii="Arial Bold" w:eastAsiaTheme="minorHAnsi" w:hAnsi="Arial Bold" w:cstheme="minorBidi"/>
      <w:color w:val="E86D1F"/>
      <w:sz w:val="20"/>
      <w:lang w:eastAsia="en-US"/>
    </w:rPr>
  </w:style>
  <w:style w:type="paragraph" w:customStyle="1" w:styleId="StyleCaptionCentered">
    <w:name w:val="Style Caption + Centered"/>
    <w:basedOn w:val="Caption"/>
    <w:rsid w:val="006236B6"/>
  </w:style>
  <w:style w:type="character" w:customStyle="1" w:styleId="NoteToDrafters-ASDEFCONChar">
    <w:name w:val="Note To Drafters - ASDEFCON Char"/>
    <w:link w:val="NoteToDrafters-ASDEFCON"/>
    <w:rsid w:val="00C60616"/>
    <w:rPr>
      <w:rFonts w:ascii="Arial" w:eastAsia="Times New Roman" w:hAnsi="Arial"/>
      <w:b/>
      <w:i/>
      <w:color w:val="FFFFFF"/>
      <w:szCs w:val="40"/>
      <w:shd w:val="clear" w:color="auto" w:fill="000000"/>
    </w:rPr>
  </w:style>
  <w:style w:type="character" w:customStyle="1" w:styleId="ATTANNReferencetoCOCChar">
    <w:name w:val="ATT/ANN Reference to COC Char"/>
    <w:link w:val="ATTANNReferencetoCOC"/>
    <w:rsid w:val="00265AFF"/>
    <w:rPr>
      <w:rFonts w:ascii="Arial" w:eastAsia="Times New Roman" w:hAnsi="Arial"/>
      <w:i/>
      <w:iCs/>
      <w:color w:val="000000"/>
    </w:rPr>
  </w:style>
  <w:style w:type="table" w:customStyle="1" w:styleId="TableGrid1">
    <w:name w:val="Table Grid1"/>
    <w:basedOn w:val="TableNormal"/>
    <w:next w:val="TableGrid"/>
    <w:uiPriority w:val="59"/>
    <w:rsid w:val="00265AF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10ptHeading-ASDEFCONChar">
    <w:name w:val="Table 10pt Heading - ASDEFCON Char"/>
    <w:link w:val="Table10ptHeading-ASDEFCON"/>
    <w:rsid w:val="00B11735"/>
    <w:rPr>
      <w:rFonts w:ascii="Arial" w:eastAsia="Times New Roman" w:hAnsi="Arial"/>
      <w:b/>
      <w:color w:val="000000"/>
      <w:szCs w:val="40"/>
    </w:rPr>
  </w:style>
  <w:style w:type="character" w:customStyle="1" w:styleId="COTCOCLV3-ASDEFCONChar">
    <w:name w:val="COT/COC LV3 - ASDEFCON Char"/>
    <w:basedOn w:val="ASDEFCONNormalChar"/>
    <w:link w:val="COTCOCLV3-ASDEFCON"/>
    <w:rsid w:val="0014534E"/>
    <w:rPr>
      <w:rFonts w:ascii="Arial" w:eastAsia="Times New Roman" w:hAnsi="Arial"/>
      <w:color w:val="000000"/>
      <w:szCs w:val="40"/>
    </w:rPr>
  </w:style>
  <w:style w:type="character" w:customStyle="1" w:styleId="ListParagraphChar">
    <w:name w:val="List Paragraph Char"/>
    <w:aliases w:val="Recommendation Char,List Paragraph1 Char,List Paragraph11 Char,Bullet point Char,List Paragraph Number Char,Bulleted Para Char,NFP GP Bulleted List Char,bullet point list Char,L Char,Bullet points Char,Content descriptions Char"/>
    <w:basedOn w:val="DefaultParagraphFont"/>
    <w:link w:val="ListParagraph"/>
    <w:uiPriority w:val="34"/>
    <w:qFormat/>
    <w:locked/>
    <w:rsid w:val="0014534E"/>
    <w:rPr>
      <w:rFonts w:ascii="Arial" w:eastAsia="Times New Roman" w:hAnsi="Arial"/>
      <w:szCs w:val="24"/>
    </w:rPr>
  </w:style>
  <w:style w:type="character" w:customStyle="1" w:styleId="ATTANNLV2NONUM-ASDEFCONChar">
    <w:name w:val="ATT/ANN LV2 NONUM - ASDEFCON Char"/>
    <w:basedOn w:val="ATTANNLV2-ASDEFCONChar"/>
    <w:link w:val="ATTANNLV2NONUM-ASDEFCON"/>
    <w:rsid w:val="00C51D8F"/>
    <w:rPr>
      <w:rFonts w:ascii="Arial" w:eastAsia="Times New Roman" w:hAnsi="Arial"/>
      <w:color w:val="000000"/>
      <w:szCs w:val="24"/>
    </w:rPr>
  </w:style>
  <w:style w:type="character" w:customStyle="1" w:styleId="SubtitleChar">
    <w:name w:val="Subtitle Char"/>
    <w:link w:val="Subtitle"/>
    <w:uiPriority w:val="99"/>
    <w:rsid w:val="00BE4002"/>
    <w:rPr>
      <w:rFonts w:eastAsia="Times New Roman"/>
      <w:i/>
      <w:color w:val="003760"/>
      <w:spacing w:val="15"/>
    </w:rPr>
  </w:style>
  <w:style w:type="paragraph" w:customStyle="1" w:styleId="StyleTitleGeorgiaNotBoldLeft">
    <w:name w:val="Style Title + Georgia Not Bold Left"/>
    <w:basedOn w:val="Title"/>
    <w:qFormat/>
    <w:rsid w:val="00BE4002"/>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BE4002"/>
    <w:rPr>
      <w:rFonts w:ascii="Calibri Light" w:eastAsia="Times New Roman" w:hAnsi="Calibri Light"/>
      <w:b/>
      <w:bCs/>
      <w:kern w:val="28"/>
      <w:sz w:val="32"/>
      <w:szCs w:val="32"/>
    </w:rPr>
  </w:style>
  <w:style w:type="paragraph" w:customStyle="1" w:styleId="Bullet20">
    <w:name w:val="Bullet 2"/>
    <w:basedOn w:val="Normal"/>
    <w:rsid w:val="00BE4002"/>
    <w:pPr>
      <w:numPr>
        <w:numId w:val="40"/>
      </w:numPr>
      <w:tabs>
        <w:tab w:val="left" w:pos="1134"/>
        <w:tab w:val="left" w:pos="1701"/>
      </w:tabs>
      <w:contextualSpacing/>
      <w:jc w:val="left"/>
    </w:pPr>
  </w:style>
  <w:style w:type="numbering" w:styleId="1ai">
    <w:name w:val="Outline List 1"/>
    <w:basedOn w:val="NoList"/>
    <w:semiHidden/>
    <w:rsid w:val="00DA187F"/>
    <w:pPr>
      <w:numPr>
        <w:numId w:val="41"/>
      </w:numPr>
    </w:pPr>
  </w:style>
  <w:style w:type="paragraph" w:styleId="Quote">
    <w:name w:val="Quote"/>
    <w:basedOn w:val="Normal"/>
    <w:next w:val="Normal"/>
    <w:link w:val="QuoteChar"/>
    <w:uiPriority w:val="29"/>
    <w:qFormat/>
    <w:rsid w:val="00670DD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70DDE"/>
    <w:rPr>
      <w:rFonts w:ascii="Arial" w:eastAsia="Times New Roman" w:hAnsi="Arial"/>
      <w:i/>
      <w:iCs/>
      <w:color w:val="404040" w:themeColor="text1" w:themeTint="BF"/>
      <w:szCs w:val="24"/>
    </w:rPr>
  </w:style>
  <w:style w:type="character" w:customStyle="1" w:styleId="CommentTextChar1">
    <w:name w:val="Comment Text Char1"/>
    <w:semiHidden/>
    <w:rsid w:val="00F46FA8"/>
    <w:rPr>
      <w:rFonts w:ascii="Arial" w:eastAsia="Calibri" w:hAnsi="Arial"/>
      <w:szCs w:val="22"/>
      <w:lang w:eastAsia="en-US"/>
    </w:rPr>
  </w:style>
  <w:style w:type="character" w:customStyle="1" w:styleId="MacroTextChar">
    <w:name w:val="Macro Text Char"/>
    <w:basedOn w:val="DefaultParagraphFont"/>
    <w:link w:val="MacroText"/>
    <w:semiHidden/>
    <w:rsid w:val="00EC6737"/>
    <w:rPr>
      <w:rFonts w:ascii="Courier New"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8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reasury.gov.au/small-business/payment-times-procurement-connected-policy" TargetMode="External"/><Relationship Id="rId18" Type="http://schemas.openxmlformats.org/officeDocument/2006/relationships/hyperlink" Target="mailto:MNETaxTransparency@treasury.gov.au" TargetMode="External"/><Relationship Id="rId26" Type="http://schemas.openxmlformats.org/officeDocument/2006/relationships/footer" Target="footer3.xml"/><Relationship Id="rId39" Type="http://schemas.openxmlformats.org/officeDocument/2006/relationships/header" Target="header9.xml"/><Relationship Id="rId21" Type="http://schemas.openxmlformats.org/officeDocument/2006/relationships/footer" Target="footer1.xml"/><Relationship Id="rId34" Type="http://schemas.openxmlformats.org/officeDocument/2006/relationships/hyperlink" Target="https://www.defence.gov.au/business-industry/export/controls" TargetMode="External"/><Relationship Id="rId42" Type="http://schemas.openxmlformats.org/officeDocument/2006/relationships/header" Target="header11.xml"/><Relationship Id="rId47" Type="http://schemas.openxmlformats.org/officeDocument/2006/relationships/hyperlink" Target="https://www.finance.gov.au/government/managing-commonwealth-resources/managing-risk-internal-accountability/foreign-exchange-risk-management" TargetMode="External"/><Relationship Id="rId50" Type="http://schemas.openxmlformats.org/officeDocument/2006/relationships/footer" Target="footer6.xml"/><Relationship Id="rId55" Type="http://schemas.openxmlformats.org/officeDocument/2006/relationships/header" Target="header17.xml"/><Relationship Id="rId63" Type="http://schemas.openxmlformats.org/officeDocument/2006/relationships/header" Target="header23.xml"/><Relationship Id="rId68" Type="http://schemas.openxmlformats.org/officeDocument/2006/relationships/header" Target="header26.xml"/><Relationship Id="rId76" Type="http://schemas.openxmlformats.org/officeDocument/2006/relationships/hyperlink" Target="https://www.defence.gov.au/business-industry/procurement/selling-to-defence/encouraging-indigenous-business" TargetMode="External"/><Relationship Id="rId7" Type="http://schemas.openxmlformats.org/officeDocument/2006/relationships/footnotes" Target="footnotes.xml"/><Relationship Id="rId71" Type="http://schemas.openxmlformats.org/officeDocument/2006/relationships/hyperlink" Target="https://www.veteransemployment.gov.au/" TargetMode="External"/><Relationship Id="rId2" Type="http://schemas.openxmlformats.org/officeDocument/2006/relationships/customXml" Target="../customXml/item2.xml"/><Relationship Id="rId16" Type="http://schemas.openxmlformats.org/officeDocument/2006/relationships/hyperlink" Target="https://www.finance.gov.au/business/buyaustralianplan" TargetMode="External"/><Relationship Id="rId29" Type="http://schemas.openxmlformats.org/officeDocument/2006/relationships/header" Target="header6.xml"/><Relationship Id="rId11" Type="http://schemas.openxmlformats.org/officeDocument/2006/relationships/hyperlink" Target="https://www.wgea.gov.au/what-we-do/compliance-reporting/wgea-procurement-principles" TargetMode="External"/><Relationship Id="rId24" Type="http://schemas.openxmlformats.org/officeDocument/2006/relationships/footer" Target="footer2.xml"/><Relationship Id="rId32" Type="http://schemas.openxmlformats.org/officeDocument/2006/relationships/header" Target="header8.xml"/><Relationship Id="rId37" Type="http://schemas.openxmlformats.org/officeDocument/2006/relationships/hyperlink" Target="https://www.defence.gov.au/business-industry/procurement/policies-guidelines-templates/procurement-guidance/intellectual-property-framework" TargetMode="External"/><Relationship Id="rId40" Type="http://schemas.openxmlformats.org/officeDocument/2006/relationships/header" Target="header10.xml"/><Relationship Id="rId45" Type="http://schemas.openxmlformats.org/officeDocument/2006/relationships/hyperlink" Target="mailto:casg.cfa@dpe.protected.mil.au" TargetMode="External"/><Relationship Id="rId53" Type="http://schemas.openxmlformats.org/officeDocument/2006/relationships/header" Target="header16.xml"/><Relationship Id="rId58" Type="http://schemas.openxmlformats.org/officeDocument/2006/relationships/footer" Target="footer8.xml"/><Relationship Id="rId66" Type="http://schemas.openxmlformats.org/officeDocument/2006/relationships/hyperlink" Target="https://www.defence.gov.au/business-industry/programs/defence-policy-industry-participation" TargetMode="External"/><Relationship Id="rId74" Type="http://schemas.openxmlformats.org/officeDocument/2006/relationships/hyperlink" Target="https://www.defence.gov.au/business-industry/procurement/selling-to-defence/encouraging-indigenous-business" TargetMode="External"/><Relationship Id="rId79" Type="http://schemas.openxmlformats.org/officeDocument/2006/relationships/footer" Target="footer13.xml"/><Relationship Id="rId5" Type="http://schemas.openxmlformats.org/officeDocument/2006/relationships/settings" Target="settings.xml"/><Relationship Id="rId61" Type="http://schemas.openxmlformats.org/officeDocument/2006/relationships/header" Target="header22.xml"/><Relationship Id="rId10" Type="http://schemas.openxmlformats.org/officeDocument/2006/relationships/hyperlink" Target="https://www.defence.gov.au/business-industry/procurement/policies-guidelines-templates/procurement-guidance/program-guidelines" TargetMode="External"/><Relationship Id="rId19" Type="http://schemas.openxmlformats.org/officeDocument/2006/relationships/header" Target="header1.xml"/><Relationship Id="rId31" Type="http://schemas.openxmlformats.org/officeDocument/2006/relationships/footer" Target="footer4.xml"/><Relationship Id="rId44" Type="http://schemas.openxmlformats.org/officeDocument/2006/relationships/hyperlink" Target="http://ibss/PublishedWebsite/LatestFinal/836F0CF2-84F0-43C2-8A34-6D34BD246B0D/Item/4DF33272-EE23-45FF-B074-FBD845E9FDC7" TargetMode="External"/><Relationship Id="rId52" Type="http://schemas.openxmlformats.org/officeDocument/2006/relationships/header" Target="header15.xml"/><Relationship Id="rId60" Type="http://schemas.openxmlformats.org/officeDocument/2006/relationships/header" Target="header21.xml"/><Relationship Id="rId65" Type="http://schemas.openxmlformats.org/officeDocument/2006/relationships/footer" Target="footer10.xml"/><Relationship Id="rId73" Type="http://schemas.openxmlformats.org/officeDocument/2006/relationships/footer" Target="footer12.xml"/><Relationship Id="rId78" Type="http://schemas.openxmlformats.org/officeDocument/2006/relationships/header" Target="header29.xml"/><Relationship Id="rId8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ibss/PublishedWebsite/LatestFinal/836F0CF2-84F0-43C2-8A34-6D34BD246B0D/Item/9632D046-922F-43E9-8690-FDE2EAA695B7" TargetMode="External"/><Relationship Id="rId14" Type="http://schemas.openxmlformats.org/officeDocument/2006/relationships/hyperlink" Target="https://www.finance.gov.au/publications/resource-management-guides/supplier-pay-time-or-pay-interest-policy-rmg-417" TargetMode="External"/><Relationship Id="rId22" Type="http://schemas.openxmlformats.org/officeDocument/2006/relationships/header" Target="header3.xml"/><Relationship Id="rId27" Type="http://schemas.openxmlformats.org/officeDocument/2006/relationships/hyperlink" Target="https://www.defence.gov.au/business-industry/industry-governance/industry-regulations/defence-and-private-sector-working-integrity" TargetMode="External"/><Relationship Id="rId30" Type="http://schemas.openxmlformats.org/officeDocument/2006/relationships/header" Target="header7.xml"/><Relationship Id="rId35" Type="http://schemas.openxmlformats.org/officeDocument/2006/relationships/hyperlink" Target="https://www.defence.gov.au/business-industry/procurement/policies-guidelines-templates/procurement-guidance/liability-risk-management" TargetMode="External"/><Relationship Id="rId43" Type="http://schemas.openxmlformats.org/officeDocument/2006/relationships/hyperlink" Target="https://www.defence.gov.au/business-industry/procurement/policies-guidelines-templates/procurement-guidance/cost-principles" TargetMode="External"/><Relationship Id="rId48" Type="http://schemas.openxmlformats.org/officeDocument/2006/relationships/header" Target="header12.xml"/><Relationship Id="rId56" Type="http://schemas.openxmlformats.org/officeDocument/2006/relationships/header" Target="header18.xml"/><Relationship Id="rId64" Type="http://schemas.openxmlformats.org/officeDocument/2006/relationships/header" Target="header24.xml"/><Relationship Id="rId69" Type="http://schemas.openxmlformats.org/officeDocument/2006/relationships/footer" Target="footer11.xml"/><Relationship Id="rId77" Type="http://schemas.openxmlformats.org/officeDocument/2006/relationships/hyperlink" Target="https://www.niaa.gov.au/indigenous-affairs/economic-development/indigenous-procurement-policy-ipp" TargetMode="External"/><Relationship Id="rId8" Type="http://schemas.openxmlformats.org/officeDocument/2006/relationships/endnotes" Target="endnotes.xml"/><Relationship Id="rId51" Type="http://schemas.openxmlformats.org/officeDocument/2006/relationships/header" Target="header14.xml"/><Relationship Id="rId72" Type="http://schemas.openxmlformats.org/officeDocument/2006/relationships/header" Target="header28.xml"/><Relationship Id="rId80"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s://treasury.gov.au/policy-topics/economy/shadow-economy/procurement-connected-policy" TargetMode="External"/><Relationship Id="rId17" Type="http://schemas.openxmlformats.org/officeDocument/2006/relationships/hyperlink" Target="https://www.ato.gov.au/Business/International-tax-for-business/Working-out-your-residency/" TargetMode="External"/><Relationship Id="rId25" Type="http://schemas.openxmlformats.org/officeDocument/2006/relationships/header" Target="header5.xml"/><Relationship Id="rId33" Type="http://schemas.openxmlformats.org/officeDocument/2006/relationships/hyperlink" Target="mailto:ExportControls@defence.gov.au" TargetMode="External"/><Relationship Id="rId38" Type="http://schemas.openxmlformats.org/officeDocument/2006/relationships/hyperlink" Target="https://www.finance.gov.au/sites/default/files/2024-07/consideration-of-broader-economic-benefits-in-procurement_july-2024.pdf" TargetMode="External"/><Relationship Id="rId46" Type="http://schemas.openxmlformats.org/officeDocument/2006/relationships/hyperlink" Target="mailto:defence.procurement@defence.gov.au" TargetMode="External"/><Relationship Id="rId59" Type="http://schemas.openxmlformats.org/officeDocument/2006/relationships/header" Target="header20.xml"/><Relationship Id="rId67" Type="http://schemas.openxmlformats.org/officeDocument/2006/relationships/header" Target="header25.xml"/><Relationship Id="rId20" Type="http://schemas.openxmlformats.org/officeDocument/2006/relationships/header" Target="header2.xml"/><Relationship Id="rId41" Type="http://schemas.openxmlformats.org/officeDocument/2006/relationships/footer" Target="footer5.xml"/><Relationship Id="rId54" Type="http://schemas.openxmlformats.org/officeDocument/2006/relationships/footer" Target="footer7.xml"/><Relationship Id="rId62" Type="http://schemas.openxmlformats.org/officeDocument/2006/relationships/footer" Target="footer9.xml"/><Relationship Id="rId70" Type="http://schemas.openxmlformats.org/officeDocument/2006/relationships/header" Target="header27.xml"/><Relationship Id="rId75" Type="http://schemas.openxmlformats.org/officeDocument/2006/relationships/hyperlink" Target="https://supplynation.org.a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treasury.gov.au/policy-topics/taxation/country-tax-residency-disclosures" TargetMode="External"/><Relationship Id="rId23" Type="http://schemas.openxmlformats.org/officeDocument/2006/relationships/header" Target="header4.xml"/><Relationship Id="rId28" Type="http://schemas.openxmlformats.org/officeDocument/2006/relationships/hyperlink" Target="http://ibss/PublishedWebsite/LatestFinal/%7B836F0CF2-84F0-43C2-8A34-6D34BD246B0D%7D/Item/EBDAF9B0-2B07-45D4-BC51-67963BAA2394" TargetMode="External"/><Relationship Id="rId36" Type="http://schemas.openxmlformats.org/officeDocument/2006/relationships/hyperlink" Target="https://www.defence.gov.au/business-industry/procurement/policies-guidelines-templates/procurement-guidance/acip-initiative" TargetMode="External"/><Relationship Id="rId49" Type="http://schemas.openxmlformats.org/officeDocument/2006/relationships/header" Target="header13.xml"/><Relationship Id="rId57" Type="http://schemas.openxmlformats.org/officeDocument/2006/relationships/header" Target="header19.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 A U S _ O N P R E M ! 3 0 4 6 2 7 1 2 0 . 2 < / d o c u m e n t i d >  
     < s e n d e r i d > M H O D G E < / s e n d e r i d >  
     < s e n d e r e m a i l > M A D E L E I N E . H O D G E @ A S H U R S T . C O M < / s e n d e r e m a i l >  
     < l a s t m o d i f i e d > 2 0 2 3 - 0 6 - 2 8 T 0 9 : 1 5 : 0 0 . 0 0 0 0 0 0 0 + 1 0 : 0 0 < / l a s t m o d i f i e d >  
     < d a t a b a s e > A U S _ O N P R E M < / 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53599-5C6F-48C3-A501-938E44AABE56}">
  <ds:schemaRefs>
    <ds:schemaRef ds:uri="http://www.imanage.com/work/xmlschema"/>
  </ds:schemaRefs>
</ds:datastoreItem>
</file>

<file path=customXml/itemProps2.xml><?xml version="1.0" encoding="utf-8"?>
<ds:datastoreItem xmlns:ds="http://schemas.openxmlformats.org/officeDocument/2006/customXml" ds:itemID="{4F99F4C6-7906-4F18-A953-FC3AAB9F8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201</TotalTime>
  <Pages>29</Pages>
  <Words>11206</Words>
  <Characters>66689</Characters>
  <Application>Microsoft Office Word</Application>
  <DocSecurity>0</DocSecurity>
  <Lines>555</Lines>
  <Paragraphs>155</Paragraphs>
  <ScaleCrop>false</ScaleCrop>
  <HeadingPairs>
    <vt:vector size="2" baseType="variant">
      <vt:variant>
        <vt:lpstr>Title</vt:lpstr>
      </vt:variant>
      <vt:variant>
        <vt:i4>1</vt:i4>
      </vt:variant>
    </vt:vector>
  </HeadingPairs>
  <TitlesOfParts>
    <vt:vector size="1" baseType="lpstr">
      <vt:lpstr>Tender Data Requirements</vt:lpstr>
    </vt:vector>
  </TitlesOfParts>
  <Company>Defence</Company>
  <LinksUpToDate>false</LinksUpToDate>
  <CharactersWithSpaces>77740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Data Requirements</dc:title>
  <dc:subject>(V1.0)</dc:subject>
  <dc:creator>CASG</dc:creator>
  <cp:keywords/>
  <dc:description/>
  <cp:lastModifiedBy>Laursen, Christian MR</cp:lastModifiedBy>
  <cp:revision>31</cp:revision>
  <dcterms:created xsi:type="dcterms:W3CDTF">2024-05-23T23:26:00Z</dcterms:created>
  <dcterms:modified xsi:type="dcterms:W3CDTF">2024-08-22T04:11:00Z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Annex to Conditions of Tender</vt:lpwstr>
  </property>
  <property fmtid="{D5CDD505-2E9C-101B-9397-08002B2CF9AE}" pid="4" name="Header_Left">
    <vt:lpwstr>ASDEFCON (Complex Services)</vt:lpwstr>
  </property>
  <property fmtid="{D5CDD505-2E9C-101B-9397-08002B2CF9AE}" pid="5" name="Header_Right">
    <vt:lpwstr>PART 1</vt:lpwstr>
  </property>
  <property fmtid="{D5CDD505-2E9C-101B-9397-08002B2CF9AE}" pid="6" name="Objective-Caveats">
    <vt:lpwstr/>
  </property>
  <property fmtid="{D5CDD505-2E9C-101B-9397-08002B2CF9AE}" pid="7" name="Objective-Classification">
    <vt:lpwstr>Official</vt:lpwstr>
  </property>
  <property fmtid="{D5CDD505-2E9C-101B-9397-08002B2CF9AE}" pid="8" name="Objective-Comment">
    <vt:lpwstr/>
  </property>
  <property fmtid="{D5CDD505-2E9C-101B-9397-08002B2CF9AE}" pid="9" name="Objective-CreationStamp">
    <vt:filetime>2024-05-21T00:06:50Z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BM75054464</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2024-08-13T04:30:16Z</vt:filetime>
  </property>
  <property fmtid="{D5CDD505-2E9C-101B-9397-08002B2CF9AE}" pid="17" name="Objective-Owner">
    <vt:lpwstr>Defence</vt:lpwstr>
  </property>
  <property fmtid="{D5CDD505-2E9C-101B-9397-08002B2CF9AE}" pid="18" name="Objective-Parent">
    <vt:lpwstr>02 Annexes to the Conditions of Tender</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006_ASDEFCON_CSER_V1_1_COT_Attachment_A_TANN_Tender_Annexes</vt:lpwstr>
  </property>
  <property fmtid="{D5CDD505-2E9C-101B-9397-08002B2CF9AE}" pid="22" name="Objective-Version">
    <vt:lpwstr>1.40</vt:lpwstr>
  </property>
  <property fmtid="{D5CDD505-2E9C-101B-9397-08002B2CF9AE}" pid="23" name="Objective-VersionComment">
    <vt:lpwstr/>
  </property>
  <property fmtid="{D5CDD505-2E9C-101B-9397-08002B2CF9AE}" pid="24" name="Objective-VersionNumber">
    <vt:i4>41</vt:i4>
  </property>
  <property fmtid="{D5CDD505-2E9C-101B-9397-08002B2CF9AE}" pid="25" name="Version">
    <vt:lpwstr>V1.1</vt:lpwstr>
  </property>
  <property fmtid="{D5CDD505-2E9C-101B-9397-08002B2CF9AE}" pid="26" name="Objective-Reason for Security Classification Change [system]">
    <vt:lpwstr/>
  </property>
</Properties>
</file>