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32ED1F" w14:textId="77777777" w:rsidR="0087032E" w:rsidRDefault="0087032E" w:rsidP="006968D0">
      <w:pPr>
        <w:pStyle w:val="ASDEFCONTitle"/>
      </w:pPr>
      <w:r>
        <w:t>D</w:t>
      </w:r>
      <w:bookmarkStart w:id="0" w:name="_Ref442071221"/>
      <w:bookmarkEnd w:id="0"/>
      <w:r>
        <w:t>ATA ITEM DESCRIPTION</w:t>
      </w:r>
    </w:p>
    <w:p w14:paraId="33BFAEF4" w14:textId="2E619005" w:rsidR="0087032E" w:rsidRDefault="0087032E" w:rsidP="006968D0">
      <w:pPr>
        <w:pStyle w:val="SOWHL1-ASDEFCON"/>
      </w:pPr>
      <w:bookmarkStart w:id="1" w:name="_Toc515805636"/>
      <w:r>
        <w:t>DID NUMBER:</w:t>
      </w:r>
      <w:r>
        <w:tab/>
      </w:r>
      <w:fldSimple w:instr=" TITLE   \* MERGEFORMAT ">
        <w:r w:rsidR="00A93C0E">
          <w:t>DID-CM-MGT-CMP</w:t>
        </w:r>
      </w:fldSimple>
      <w:r w:rsidR="00FF6949">
        <w:t>-</w:t>
      </w:r>
      <w:r w:rsidR="00404E6A">
        <w:fldChar w:fldCharType="begin"/>
      </w:r>
      <w:r w:rsidR="00404E6A">
        <w:instrText xml:space="preserve"> DOCPROPERTY Version </w:instrText>
      </w:r>
      <w:r w:rsidR="00404E6A">
        <w:fldChar w:fldCharType="separate"/>
      </w:r>
      <w:r w:rsidR="00404E6A">
        <w:t>V5.3</w:t>
      </w:r>
      <w:r w:rsidR="00404E6A">
        <w:fldChar w:fldCharType="end"/>
      </w:r>
    </w:p>
    <w:p w14:paraId="5BA7A7AC" w14:textId="77777777" w:rsidR="0087032E" w:rsidRDefault="0087032E" w:rsidP="006968D0">
      <w:pPr>
        <w:pStyle w:val="SOWHL1-ASDEFCON"/>
      </w:pPr>
      <w:bookmarkStart w:id="2" w:name="_Toc515805637"/>
      <w:r>
        <w:t>TITLE:</w:t>
      </w:r>
      <w:r>
        <w:tab/>
        <w:t>Configuration Management PLAN</w:t>
      </w:r>
      <w:bookmarkStart w:id="3" w:name="_GoBack"/>
      <w:bookmarkEnd w:id="2"/>
      <w:bookmarkEnd w:id="3"/>
    </w:p>
    <w:p w14:paraId="49D853F1" w14:textId="77777777" w:rsidR="0087032E" w:rsidRDefault="0087032E" w:rsidP="006968D0">
      <w:pPr>
        <w:pStyle w:val="SOWHL1-ASDEFCON"/>
      </w:pPr>
      <w:bookmarkStart w:id="4" w:name="_Toc515805639"/>
      <w:r>
        <w:t>DESCRIPTION and intended use</w:t>
      </w:r>
      <w:bookmarkEnd w:id="4"/>
    </w:p>
    <w:p w14:paraId="0B1911F5" w14:textId="3F03E0CB" w:rsidR="0087032E" w:rsidRDefault="0087032E" w:rsidP="006968D0">
      <w:pPr>
        <w:pStyle w:val="SOWTL2-ASDEFCON"/>
      </w:pPr>
      <w:r>
        <w:t xml:space="preserve">The Configuration Management </w:t>
      </w:r>
      <w:r w:rsidR="002C787E">
        <w:t xml:space="preserve">(CM) </w:t>
      </w:r>
      <w:r>
        <w:t xml:space="preserve">Plan (CMP) </w:t>
      </w:r>
      <w:r w:rsidR="002C787E" w:rsidRPr="00D87599">
        <w:t xml:space="preserve">is the overarching plan for the management and implementation of </w:t>
      </w:r>
      <w:r w:rsidR="002C787E">
        <w:t>CM</w:t>
      </w:r>
      <w:r w:rsidR="002C787E" w:rsidRPr="00D87599">
        <w:t xml:space="preserve"> </w:t>
      </w:r>
      <w:r w:rsidR="002C787E">
        <w:t>for the Contract.  The CM</w:t>
      </w:r>
      <w:r w:rsidR="002C787E" w:rsidRPr="00D87599">
        <w:t>P defines the Contractor's methodologies</w:t>
      </w:r>
      <w:r w:rsidR="002C787E">
        <w:t>, systems</w:t>
      </w:r>
      <w:r w:rsidR="002C787E" w:rsidRPr="00D87599">
        <w:t xml:space="preserve"> and processes for meeting the </w:t>
      </w:r>
      <w:r w:rsidR="002C787E">
        <w:t>CM</w:t>
      </w:r>
      <w:r w:rsidR="002C787E" w:rsidRPr="00D87599">
        <w:t xml:space="preserve"> requirements of the Contract.</w:t>
      </w:r>
      <w:r w:rsidR="002C787E">
        <w:t xml:space="preserve">  The CMP includes the definition of CM activities for all hardware, Software and data (including all data items) associated with the Contract</w:t>
      </w:r>
      <w:r>
        <w:t>.</w:t>
      </w:r>
    </w:p>
    <w:p w14:paraId="3290EB6D" w14:textId="77777777" w:rsidR="002B70AB" w:rsidRDefault="0087032E" w:rsidP="006968D0">
      <w:pPr>
        <w:pStyle w:val="SOWTL2-ASDEFCON"/>
      </w:pPr>
      <w:r>
        <w:t>The Contractor uses the CMP to</w:t>
      </w:r>
      <w:r w:rsidR="002B70AB">
        <w:t>:</w:t>
      </w:r>
    </w:p>
    <w:p w14:paraId="73ED46F8" w14:textId="12D3A4FD" w:rsidR="002B70AB" w:rsidRDefault="002B70AB" w:rsidP="002B70AB">
      <w:pPr>
        <w:pStyle w:val="SOWSubL1-ASDEFCON"/>
      </w:pPr>
      <w:r>
        <w:t>define,</w:t>
      </w:r>
      <w:r w:rsidR="0087032E">
        <w:t xml:space="preserve"> manage and monitor the CM program for the Contract</w:t>
      </w:r>
      <w:r>
        <w:t>;</w:t>
      </w:r>
    </w:p>
    <w:p w14:paraId="5B666074" w14:textId="091BD9B1" w:rsidR="002B70AB" w:rsidRDefault="002B70AB" w:rsidP="002B70AB">
      <w:pPr>
        <w:pStyle w:val="SOWSubL1-ASDEFCON"/>
      </w:pPr>
      <w:r w:rsidRPr="00A72D38">
        <w:t xml:space="preserve">ensure that those parties (including Subcontractors) who are </w:t>
      </w:r>
      <w:r>
        <w:t>undertaking</w:t>
      </w:r>
      <w:r w:rsidRPr="00A72D38">
        <w:t xml:space="preserve"> </w:t>
      </w:r>
      <w:r>
        <w:t>CM</w:t>
      </w:r>
      <w:r w:rsidRPr="00A72D38">
        <w:t xml:space="preserve"> </w:t>
      </w:r>
      <w:r>
        <w:t>activities</w:t>
      </w:r>
      <w:r w:rsidRPr="00A72D38">
        <w:t xml:space="preserve"> understand their respective responsibilities, the processes to be used, and the time-frames involved; and</w:t>
      </w:r>
    </w:p>
    <w:p w14:paraId="5BD28977" w14:textId="35A482FF" w:rsidR="0087032E" w:rsidRDefault="002B70AB" w:rsidP="002B70AB">
      <w:pPr>
        <w:pStyle w:val="SOWSubL1-ASDEFCON"/>
      </w:pPr>
      <w:r w:rsidRPr="00A72D38">
        <w:t xml:space="preserve">define the Contractor’s expectations for Commonwealth involvement in the provision of </w:t>
      </w:r>
      <w:r>
        <w:t>CM</w:t>
      </w:r>
      <w:r w:rsidRPr="00A72D38">
        <w:t xml:space="preserve"> </w:t>
      </w:r>
      <w:r>
        <w:t>activities</w:t>
      </w:r>
      <w:r w:rsidR="0087032E">
        <w:t>.</w:t>
      </w:r>
    </w:p>
    <w:p w14:paraId="36F0938A" w14:textId="77777777" w:rsidR="0087032E" w:rsidRDefault="0087032E" w:rsidP="006968D0">
      <w:pPr>
        <w:pStyle w:val="SOWTL2-ASDEFCON"/>
      </w:pPr>
      <w:r>
        <w:t>The Commonwealth uses the CMP to:</w:t>
      </w:r>
    </w:p>
    <w:p w14:paraId="036265FE" w14:textId="7F771D34" w:rsidR="002C787E" w:rsidRDefault="002C787E" w:rsidP="002C787E">
      <w:pPr>
        <w:pStyle w:val="SOWSubL1-ASDEFCON"/>
      </w:pPr>
      <w:r w:rsidRPr="00A72D38">
        <w:t xml:space="preserve">gain visibility into the Contractor’s planning for meeting the </w:t>
      </w:r>
      <w:r>
        <w:t>CM</w:t>
      </w:r>
      <w:r w:rsidRPr="00A72D38">
        <w:t xml:space="preserve"> requirements of the Contract</w:t>
      </w:r>
      <w:r>
        <w:t>;</w:t>
      </w:r>
    </w:p>
    <w:p w14:paraId="70EF68AF" w14:textId="19AF722E" w:rsidR="002C787E" w:rsidRPr="00CA5EF2" w:rsidRDefault="002C787E" w:rsidP="002C787E">
      <w:pPr>
        <w:pStyle w:val="SOWSubL1-ASDEFCON"/>
      </w:pPr>
      <w:r w:rsidRPr="00CA5EF2">
        <w:t xml:space="preserve">gain assurance that the Contractor’s CM </w:t>
      </w:r>
      <w:r>
        <w:t>activities</w:t>
      </w:r>
      <w:r w:rsidRPr="00CA5EF2">
        <w:t xml:space="preserve"> will meet the requirements of the Contract;</w:t>
      </w:r>
    </w:p>
    <w:p w14:paraId="2B8FF03F" w14:textId="77777777" w:rsidR="002C787E" w:rsidRPr="00CA5EF2" w:rsidRDefault="002C787E" w:rsidP="002C787E">
      <w:pPr>
        <w:pStyle w:val="SOWSubL1-ASDEFCON"/>
      </w:pPr>
      <w:r w:rsidRPr="00CA5EF2">
        <w:t>provide a basis for monitoring and assessing the Contractor’s performance in relation to the CM requirements of the Contract;</w:t>
      </w:r>
    </w:p>
    <w:p w14:paraId="4C005F4D" w14:textId="77777777" w:rsidR="002C787E" w:rsidRPr="00CA5EF2" w:rsidRDefault="002C787E" w:rsidP="002C787E">
      <w:pPr>
        <w:pStyle w:val="SOWSubL1-ASDEFCON"/>
      </w:pPr>
      <w:r w:rsidRPr="00CA5EF2">
        <w:t>confirm and coordinate Commonwealth interfaces with the Contractor’s CM program; and</w:t>
      </w:r>
    </w:p>
    <w:p w14:paraId="2F97251D" w14:textId="4B4CC3C2" w:rsidR="0087032E" w:rsidRDefault="002C787E" w:rsidP="002C787E">
      <w:pPr>
        <w:pStyle w:val="SOWSubL1-ASDEFCON"/>
      </w:pPr>
      <w:r w:rsidRPr="00CA5EF2">
        <w:t>provide input into the Commonwealth’s planning</w:t>
      </w:r>
      <w:r>
        <w:t>.</w:t>
      </w:r>
    </w:p>
    <w:p w14:paraId="5477A65F" w14:textId="77777777" w:rsidR="0087032E" w:rsidRDefault="0087032E" w:rsidP="006968D0">
      <w:pPr>
        <w:pStyle w:val="SOWHL1-ASDEFCON"/>
      </w:pPr>
      <w:bookmarkStart w:id="5" w:name="_Toc515805640"/>
      <w:r>
        <w:t>INTER-RELATIONSHIPS</w:t>
      </w:r>
      <w:bookmarkEnd w:id="5"/>
    </w:p>
    <w:p w14:paraId="0D366661" w14:textId="77777777" w:rsidR="0087032E" w:rsidRDefault="0087032E" w:rsidP="006968D0">
      <w:pPr>
        <w:pStyle w:val="SOWTL2-ASDEFCON"/>
      </w:pPr>
      <w:r>
        <w:t>The CMP is subordinate to the following data items, where these data items are required under the Contract:</w:t>
      </w:r>
    </w:p>
    <w:p w14:paraId="7B023EDF" w14:textId="77777777" w:rsidR="0087032E" w:rsidRDefault="0087032E" w:rsidP="006968D0">
      <w:pPr>
        <w:pStyle w:val="SOWSubL1-ASDEFCON"/>
      </w:pPr>
      <w:r>
        <w:t>Project Management Plan (PMP); or</w:t>
      </w:r>
    </w:p>
    <w:p w14:paraId="2032F497" w14:textId="77777777" w:rsidR="0087032E" w:rsidRDefault="0087032E" w:rsidP="006968D0">
      <w:pPr>
        <w:pStyle w:val="SOWSubL1-ASDEFCON"/>
      </w:pPr>
      <w:r>
        <w:t xml:space="preserve">Support </w:t>
      </w:r>
      <w:r w:rsidR="00BC74F2">
        <w:t xml:space="preserve">Services </w:t>
      </w:r>
      <w:r>
        <w:t>Management Plan (SSMP).</w:t>
      </w:r>
    </w:p>
    <w:p w14:paraId="5DDDF6D5" w14:textId="77777777" w:rsidR="0087032E" w:rsidRDefault="0087032E" w:rsidP="006968D0">
      <w:pPr>
        <w:pStyle w:val="SOWTL2-ASDEFCON"/>
      </w:pPr>
      <w:r>
        <w:t>The CMP inter-relates with the following data items, where these data items are required under the Contract:</w:t>
      </w:r>
    </w:p>
    <w:p w14:paraId="27532924" w14:textId="77777777" w:rsidR="0087032E" w:rsidRDefault="0087032E" w:rsidP="006968D0">
      <w:pPr>
        <w:pStyle w:val="SOWSubL1-ASDEFCON"/>
      </w:pPr>
      <w:r>
        <w:t>Systems Engineering Management Plan (SEMP)</w:t>
      </w:r>
      <w:r w:rsidR="00C95C48">
        <w:t>;</w:t>
      </w:r>
    </w:p>
    <w:p w14:paraId="3C5E02CD" w14:textId="77777777" w:rsidR="0087032E" w:rsidRDefault="0087032E" w:rsidP="006968D0">
      <w:pPr>
        <w:pStyle w:val="SOWSubL1-ASDEFCON"/>
      </w:pPr>
      <w:r>
        <w:t>Software Management Plan (S</w:t>
      </w:r>
      <w:r w:rsidR="006D4469">
        <w:t>W</w:t>
      </w:r>
      <w:r>
        <w:t>MP)</w:t>
      </w:r>
      <w:r w:rsidR="00C95C48">
        <w:t>;</w:t>
      </w:r>
    </w:p>
    <w:p w14:paraId="7D9E3934" w14:textId="77777777" w:rsidR="0087032E" w:rsidRDefault="0087032E" w:rsidP="006968D0">
      <w:pPr>
        <w:pStyle w:val="SOWSubL1-ASDEFCON"/>
      </w:pPr>
      <w:r>
        <w:t>Integrated Support Plan (ISP)</w:t>
      </w:r>
      <w:r w:rsidR="00C95C48">
        <w:t>;</w:t>
      </w:r>
    </w:p>
    <w:p w14:paraId="3A056BB7" w14:textId="77777777" w:rsidR="0087032E" w:rsidRDefault="0087032E" w:rsidP="006968D0">
      <w:pPr>
        <w:pStyle w:val="SOWSubL1-ASDEFCON"/>
      </w:pPr>
      <w:r>
        <w:t>System Review Plan (SRP)</w:t>
      </w:r>
      <w:r w:rsidR="00C95C48">
        <w:t>;</w:t>
      </w:r>
    </w:p>
    <w:p w14:paraId="7D020DA4" w14:textId="77777777" w:rsidR="0087032E" w:rsidRDefault="0087032E" w:rsidP="006968D0">
      <w:pPr>
        <w:pStyle w:val="SOWSubL1-ASDEFCON"/>
      </w:pPr>
      <w:r>
        <w:t>Verification and Validation Plan (V&amp;VP)</w:t>
      </w:r>
      <w:r w:rsidR="00C95C48">
        <w:t>;</w:t>
      </w:r>
    </w:p>
    <w:p w14:paraId="52D23554" w14:textId="77777777" w:rsidR="0087032E" w:rsidRDefault="0087032E" w:rsidP="006968D0">
      <w:pPr>
        <w:pStyle w:val="SOWSubL1-ASDEFCON"/>
      </w:pPr>
      <w:r>
        <w:t>Quality Plan (QP)</w:t>
      </w:r>
      <w:r w:rsidR="00C95C48">
        <w:t>; and</w:t>
      </w:r>
    </w:p>
    <w:p w14:paraId="6554AEF4" w14:textId="77777777" w:rsidR="00C95C48" w:rsidRDefault="00C95C48" w:rsidP="006968D0">
      <w:pPr>
        <w:pStyle w:val="SOWSubL1-ASDEFCON"/>
      </w:pPr>
      <w:r>
        <w:t>Mission System Technical Documentation Tree.</w:t>
      </w:r>
    </w:p>
    <w:p w14:paraId="7CC8C5DE" w14:textId="77777777" w:rsidR="0087032E" w:rsidRDefault="0087032E" w:rsidP="006968D0">
      <w:pPr>
        <w:pStyle w:val="SOWHL1-ASDEFCON"/>
      </w:pPr>
      <w:bookmarkStart w:id="6" w:name="_Toc515805641"/>
      <w:r>
        <w:t>Applicable Documents</w:t>
      </w:r>
    </w:p>
    <w:p w14:paraId="3D5BBFD3" w14:textId="77777777" w:rsidR="00947091" w:rsidRPr="00947091" w:rsidRDefault="00947091" w:rsidP="006968D0">
      <w:pPr>
        <w:pStyle w:val="SOWTL2-ASDEFCON"/>
      </w:pPr>
      <w:r>
        <w:t>The following data items form a part of this DID to the extent specified herein:</w:t>
      </w:r>
    </w:p>
    <w:tbl>
      <w:tblPr>
        <w:tblW w:w="0" w:type="auto"/>
        <w:tblInd w:w="1276" w:type="dxa"/>
        <w:tblLayout w:type="fixed"/>
        <w:tblLook w:val="0000" w:firstRow="0" w:lastRow="0" w:firstColumn="0" w:lastColumn="0" w:noHBand="0" w:noVBand="0"/>
      </w:tblPr>
      <w:tblGrid>
        <w:gridCol w:w="2693"/>
        <w:gridCol w:w="5209"/>
      </w:tblGrid>
      <w:tr w:rsidR="0087032E" w14:paraId="675B0722" w14:textId="77777777">
        <w:tc>
          <w:tcPr>
            <w:tcW w:w="2693" w:type="dxa"/>
          </w:tcPr>
          <w:p w14:paraId="03DAC3F8" w14:textId="77777777" w:rsidR="0087032E" w:rsidRDefault="0087032E" w:rsidP="006968D0">
            <w:pPr>
              <w:pStyle w:val="ASDEFCONNormal"/>
            </w:pPr>
            <w:r>
              <w:lastRenderedPageBreak/>
              <w:t xml:space="preserve">Nil. </w:t>
            </w:r>
          </w:p>
        </w:tc>
        <w:tc>
          <w:tcPr>
            <w:tcW w:w="5209" w:type="dxa"/>
          </w:tcPr>
          <w:p w14:paraId="7A9CAB0D" w14:textId="77777777" w:rsidR="0087032E" w:rsidRDefault="0087032E" w:rsidP="006968D0">
            <w:pPr>
              <w:pStyle w:val="ASDEFCONNormal"/>
            </w:pPr>
          </w:p>
        </w:tc>
      </w:tr>
    </w:tbl>
    <w:p w14:paraId="2A2D9578" w14:textId="77777777" w:rsidR="0087032E" w:rsidRDefault="0087032E" w:rsidP="006968D0">
      <w:pPr>
        <w:pStyle w:val="SOWHL1-ASDEFCON"/>
      </w:pPr>
      <w:r>
        <w:t>Preparation Instructions</w:t>
      </w:r>
      <w:bookmarkEnd w:id="6"/>
    </w:p>
    <w:p w14:paraId="31CBE892" w14:textId="77777777" w:rsidR="0087032E" w:rsidRDefault="0087032E" w:rsidP="006968D0">
      <w:pPr>
        <w:pStyle w:val="SOWHL2-ASDEFCON"/>
      </w:pPr>
      <w:r>
        <w:t>Generic Format and Content</w:t>
      </w:r>
    </w:p>
    <w:p w14:paraId="76A609EB" w14:textId="77777777" w:rsidR="0087032E" w:rsidRDefault="0087032E" w:rsidP="006968D0">
      <w:pPr>
        <w:pStyle w:val="SOWTL3-ASDEFCON"/>
      </w:pPr>
      <w:r>
        <w:t xml:space="preserve">The data item shall comply with the general format, content and preparation instructions contained in the CDRL clause entitled </w:t>
      </w:r>
      <w:r w:rsidR="003D7CA5">
        <w:t>‘</w:t>
      </w:r>
      <w:r>
        <w:t>General Requirements for Data Items</w:t>
      </w:r>
      <w:r w:rsidR="003D7CA5">
        <w:t>’</w:t>
      </w:r>
      <w:r>
        <w:t>.</w:t>
      </w:r>
    </w:p>
    <w:p w14:paraId="5AD77741" w14:textId="77777777" w:rsidR="005558EF" w:rsidRDefault="005558EF" w:rsidP="006968D0">
      <w:pPr>
        <w:pStyle w:val="SOWTL3-ASDEFCON"/>
      </w:pPr>
      <w:r>
        <w:t>The data item shall include a traceability matrix that defines how each specific content requirement, as contained in this DID, is addressed by sections within the data item.</w:t>
      </w:r>
    </w:p>
    <w:p w14:paraId="1706CE42" w14:textId="77777777" w:rsidR="0087032E" w:rsidRDefault="0087032E" w:rsidP="006968D0">
      <w:pPr>
        <w:pStyle w:val="SOWHL2-ASDEFCON"/>
      </w:pPr>
      <w:r>
        <w:t>Specific Content</w:t>
      </w:r>
    </w:p>
    <w:bookmarkEnd w:id="1"/>
    <w:p w14:paraId="7B23850D" w14:textId="77777777" w:rsidR="0087032E" w:rsidRDefault="0087032E" w:rsidP="006968D0">
      <w:pPr>
        <w:pStyle w:val="SOWHL3-ASDEFCON"/>
      </w:pPr>
      <w:r>
        <w:t>Configuration Management Organisation</w:t>
      </w:r>
    </w:p>
    <w:p w14:paraId="1CB44414" w14:textId="77777777" w:rsidR="0087032E" w:rsidRDefault="0087032E" w:rsidP="006968D0">
      <w:pPr>
        <w:pStyle w:val="SOWTL4-ASDEFCON"/>
      </w:pPr>
      <w:r>
        <w:t xml:space="preserve">The CMP shall describe the </w:t>
      </w:r>
      <w:r w:rsidR="00BC74F2">
        <w:t>CM</w:t>
      </w:r>
      <w:r>
        <w:t xml:space="preserve"> organisation for the Contract, including:</w:t>
      </w:r>
    </w:p>
    <w:p w14:paraId="4AA46C96" w14:textId="77777777" w:rsidR="0087032E" w:rsidRDefault="0087032E" w:rsidP="006968D0">
      <w:pPr>
        <w:pStyle w:val="SOWSubL1-ASDEFCON"/>
      </w:pPr>
      <w:r>
        <w:t xml:space="preserve">the functional structure of the Contractor's and </w:t>
      </w:r>
      <w:r w:rsidR="00947091">
        <w:t xml:space="preserve">Approved </w:t>
      </w:r>
      <w:r>
        <w:t>Subcontractors</w:t>
      </w:r>
      <w:r w:rsidR="00947091">
        <w:t>’</w:t>
      </w:r>
      <w:r>
        <w:t xml:space="preserve"> CM organisation;</w:t>
      </w:r>
    </w:p>
    <w:p w14:paraId="20E68E9C" w14:textId="77777777" w:rsidR="0087032E" w:rsidRDefault="0087032E" w:rsidP="006968D0">
      <w:pPr>
        <w:pStyle w:val="SOWSubL1-ASDEFCON"/>
      </w:pPr>
      <w:r>
        <w:t>lines of authority within the CM organisation and between the CM and engineering and project management organisations;</w:t>
      </w:r>
    </w:p>
    <w:p w14:paraId="47F9C186" w14:textId="77777777" w:rsidR="008061A0" w:rsidRDefault="0087032E" w:rsidP="006968D0">
      <w:pPr>
        <w:pStyle w:val="SOWSubL1-ASDEFCON"/>
      </w:pPr>
      <w:r>
        <w:t>details of the formal links between the Contractor's CM organisation and Subcontractors; and</w:t>
      </w:r>
    </w:p>
    <w:p w14:paraId="53821D20" w14:textId="77777777" w:rsidR="008061A0" w:rsidRDefault="0087032E" w:rsidP="006968D0">
      <w:pPr>
        <w:pStyle w:val="SOWSubL1-ASDEFCON"/>
      </w:pPr>
      <w:r>
        <w:t>the responsibilities and authority of participating groups, organisations and individuals involved in CM, including their role in Configuration Control Boards (CCBs) and Interface Control Working Groups (ICWGs).</w:t>
      </w:r>
    </w:p>
    <w:p w14:paraId="41A44099" w14:textId="77777777" w:rsidR="0087032E" w:rsidRDefault="0087032E" w:rsidP="006968D0">
      <w:pPr>
        <w:pStyle w:val="SOWHL3-ASDEFCON"/>
      </w:pPr>
      <w:r>
        <w:t>Configuration Management Integration</w:t>
      </w:r>
    </w:p>
    <w:p w14:paraId="554EFD9B" w14:textId="77777777" w:rsidR="0087032E" w:rsidRDefault="0087032E" w:rsidP="006968D0">
      <w:pPr>
        <w:pStyle w:val="SOWTL4-ASDEFCON"/>
      </w:pPr>
      <w:r>
        <w:t>The CMP shall:</w:t>
      </w:r>
    </w:p>
    <w:p w14:paraId="5263FCD9" w14:textId="77777777" w:rsidR="0087032E" w:rsidRDefault="0087032E" w:rsidP="006968D0">
      <w:pPr>
        <w:pStyle w:val="SOWSubL1-ASDEFCON"/>
      </w:pPr>
      <w:r>
        <w:t>identify and detail the integration of CM functions with other Contract activities;</w:t>
      </w:r>
    </w:p>
    <w:p w14:paraId="592C12EA" w14:textId="77777777" w:rsidR="002867EF" w:rsidRDefault="0087032E" w:rsidP="006968D0">
      <w:pPr>
        <w:pStyle w:val="SOWSubL1-ASDEFCON"/>
      </w:pPr>
      <w:r>
        <w:t>detail the Commonwealth’s involvement and responsibilities in the Contractor’s CM process, including the Commonwealth’s involvement in CCBs and ICWGs;</w:t>
      </w:r>
    </w:p>
    <w:p w14:paraId="60E7ECFE" w14:textId="06CB4A31" w:rsidR="008061A0" w:rsidRDefault="002867EF" w:rsidP="006968D0">
      <w:pPr>
        <w:pStyle w:val="SOWSubL1-ASDEFCON"/>
      </w:pPr>
      <w:r w:rsidRPr="00097F65">
        <w:t>the integration of Approved Subcontractors’ activities with the Contractor’s activities to achieve the CM requirements of the Contract;</w:t>
      </w:r>
      <w:r w:rsidR="0087032E">
        <w:t xml:space="preserve"> and</w:t>
      </w:r>
    </w:p>
    <w:p w14:paraId="3C7BB626" w14:textId="77777777" w:rsidR="008061A0" w:rsidRDefault="0087032E" w:rsidP="006968D0">
      <w:pPr>
        <w:pStyle w:val="SOWSubL1-ASDEFCON"/>
      </w:pPr>
      <w:r>
        <w:t>describe the integration of CM functions with other Contract activities, such as System Reviews.</w:t>
      </w:r>
    </w:p>
    <w:p w14:paraId="71079C87" w14:textId="77777777" w:rsidR="0087032E" w:rsidRDefault="0087032E" w:rsidP="006968D0">
      <w:pPr>
        <w:pStyle w:val="SOWHL3-ASDEFCON"/>
      </w:pPr>
      <w:r>
        <w:t>Configuration Management Phasing and Milestones</w:t>
      </w:r>
    </w:p>
    <w:p w14:paraId="4C0CE73F" w14:textId="77777777" w:rsidR="0087032E" w:rsidRDefault="0087032E" w:rsidP="006968D0">
      <w:pPr>
        <w:pStyle w:val="SOWTL4-ASDEFCON"/>
      </w:pPr>
      <w:r>
        <w:t xml:space="preserve">The CMP shall describe and graphically portray the sequence of events and milestones for implementation of CM in phase with major </w:t>
      </w:r>
      <w:r w:rsidR="004D1258">
        <w:t>M</w:t>
      </w:r>
      <w:r>
        <w:t>ilestones and events.  Where possible, this shall be done by cross-referencing to the applicable document (</w:t>
      </w:r>
      <w:proofErr w:type="spellStart"/>
      <w:r>
        <w:t>eg</w:t>
      </w:r>
      <w:proofErr w:type="spellEnd"/>
      <w:r w:rsidR="00947091">
        <w:t>,</w:t>
      </w:r>
      <w:r>
        <w:t xml:space="preserve"> the SRP).  Events should include:</w:t>
      </w:r>
    </w:p>
    <w:p w14:paraId="26102DA3" w14:textId="77777777" w:rsidR="0087032E" w:rsidRDefault="0087032E" w:rsidP="006968D0">
      <w:pPr>
        <w:pStyle w:val="SOWSubL1-ASDEFCON"/>
      </w:pPr>
      <w:r>
        <w:t>the release and submission of Configuration Documentation in relation to Contract events (</w:t>
      </w:r>
      <w:proofErr w:type="spellStart"/>
      <w:r>
        <w:t>eg</w:t>
      </w:r>
      <w:proofErr w:type="spellEnd"/>
      <w:r w:rsidR="00947091">
        <w:t>,</w:t>
      </w:r>
      <w:r>
        <w:t xml:space="preserve"> System Reviews);</w:t>
      </w:r>
    </w:p>
    <w:p w14:paraId="55B38035" w14:textId="77777777" w:rsidR="008061A0" w:rsidRDefault="0087032E" w:rsidP="006968D0">
      <w:pPr>
        <w:pStyle w:val="SOWSubL1-ASDEFCON"/>
      </w:pPr>
      <w:r>
        <w:t>the establishment of internal developmental configuration and contractual baselines;</w:t>
      </w:r>
    </w:p>
    <w:p w14:paraId="624A61B8" w14:textId="77777777" w:rsidR="008061A0" w:rsidRDefault="0087032E" w:rsidP="006968D0">
      <w:pPr>
        <w:pStyle w:val="SOWSubL1-ASDEFCON"/>
      </w:pPr>
      <w:r>
        <w:t>the implementation of internal and Commonwealth configuration control;</w:t>
      </w:r>
    </w:p>
    <w:p w14:paraId="5A93C255" w14:textId="77777777" w:rsidR="008061A0" w:rsidRDefault="0087032E" w:rsidP="006968D0">
      <w:pPr>
        <w:pStyle w:val="SOWSubL1-ASDEFCON"/>
      </w:pPr>
      <w:r>
        <w:t>the establishment of CCBs and ICWGs;</w:t>
      </w:r>
    </w:p>
    <w:p w14:paraId="719325B2" w14:textId="75DCFC8D" w:rsidR="008061A0" w:rsidRDefault="0087032E" w:rsidP="006968D0">
      <w:pPr>
        <w:pStyle w:val="SOWSubL1-ASDEFCON"/>
      </w:pPr>
      <w:r>
        <w:t xml:space="preserve">the implementation of the Configuration Status Accounting (CSA) </w:t>
      </w:r>
      <w:r w:rsidR="00EF5A53">
        <w:t>system</w:t>
      </w:r>
      <w:r>
        <w:t>; and</w:t>
      </w:r>
    </w:p>
    <w:p w14:paraId="351A104E" w14:textId="77777777" w:rsidR="008061A0" w:rsidRDefault="0087032E" w:rsidP="006968D0">
      <w:pPr>
        <w:pStyle w:val="SOWSubL1-ASDEFCON"/>
      </w:pPr>
      <w:r>
        <w:t>the conduct of configuration audits.</w:t>
      </w:r>
    </w:p>
    <w:p w14:paraId="43F056E1" w14:textId="77777777" w:rsidR="0087032E" w:rsidRDefault="0087032E" w:rsidP="006968D0">
      <w:pPr>
        <w:pStyle w:val="SOWHL3-ASDEFCON"/>
      </w:pPr>
      <w:r>
        <w:t>Data Management</w:t>
      </w:r>
    </w:p>
    <w:p w14:paraId="7641C7B5" w14:textId="77777777" w:rsidR="0087032E" w:rsidRDefault="0087032E" w:rsidP="006968D0">
      <w:pPr>
        <w:pStyle w:val="SOWHL4-ASDEFCON"/>
      </w:pPr>
      <w:r>
        <w:t>Specification Tree and Configuration Item List</w:t>
      </w:r>
    </w:p>
    <w:p w14:paraId="54976004" w14:textId="77777777" w:rsidR="0087032E" w:rsidRDefault="0087032E" w:rsidP="006968D0">
      <w:pPr>
        <w:pStyle w:val="SOWTL5-ASDEFCON"/>
      </w:pPr>
      <w:r>
        <w:t xml:space="preserve">The CMP shall define the relationship between the specification tree, as captured in the </w:t>
      </w:r>
      <w:r w:rsidR="00CA34EF">
        <w:t>Mission System Technical Documentation Tree</w:t>
      </w:r>
      <w:r w:rsidR="004D1258">
        <w:t>,</w:t>
      </w:r>
      <w:r>
        <w:t xml:space="preserve"> and </w:t>
      </w:r>
      <w:r w:rsidR="004D1258">
        <w:t xml:space="preserve">the </w:t>
      </w:r>
      <w:r>
        <w:t>Configuration Item (CI) list</w:t>
      </w:r>
      <w:r w:rsidR="00CA34EF">
        <w:t>,</w:t>
      </w:r>
      <w:r>
        <w:t xml:space="preserve"> and define how these will be managed.</w:t>
      </w:r>
    </w:p>
    <w:p w14:paraId="4E4B5DA2" w14:textId="77777777" w:rsidR="0087032E" w:rsidRDefault="0087032E" w:rsidP="006968D0">
      <w:pPr>
        <w:pStyle w:val="SOWHL4-ASDEFCON"/>
      </w:pPr>
      <w:r>
        <w:lastRenderedPageBreak/>
        <w:t>Document Management</w:t>
      </w:r>
    </w:p>
    <w:p w14:paraId="3C53E412" w14:textId="77777777" w:rsidR="0087032E" w:rsidRDefault="0087032E" w:rsidP="006968D0">
      <w:pPr>
        <w:pStyle w:val="SOWTL5-ASDEFCON"/>
      </w:pPr>
      <w:r>
        <w:t>The CMP shall define the process and procedures to be used for managing the documentation required for the conduct of the Contract, including both formal deliverables and internal Contractor and Subcontractor documentation.</w:t>
      </w:r>
    </w:p>
    <w:p w14:paraId="796166AB" w14:textId="77777777" w:rsidR="0087032E" w:rsidRDefault="0087032E" w:rsidP="006968D0">
      <w:pPr>
        <w:pStyle w:val="SOWHL4-ASDEFCON"/>
      </w:pPr>
      <w:r>
        <w:t>Drawing Management</w:t>
      </w:r>
    </w:p>
    <w:p w14:paraId="28ACB00C" w14:textId="77777777" w:rsidR="0087032E" w:rsidRDefault="0087032E" w:rsidP="006968D0">
      <w:pPr>
        <w:pStyle w:val="SOWTL5-ASDEFCON"/>
      </w:pPr>
      <w:r>
        <w:t>The CMP shall define the process and procedures to be used for managing the engineering drawings and shall include:</w:t>
      </w:r>
    </w:p>
    <w:p w14:paraId="03EA9501" w14:textId="77777777" w:rsidR="0087032E" w:rsidRDefault="0087032E" w:rsidP="006968D0">
      <w:pPr>
        <w:pStyle w:val="SOWSubL1-ASDEFCON"/>
      </w:pPr>
      <w:r>
        <w:t>identification of the engineering drawing practices standard used both by the Contractor and Subcontractors;</w:t>
      </w:r>
    </w:p>
    <w:p w14:paraId="5962F644" w14:textId="77777777" w:rsidR="008061A0" w:rsidRDefault="0087032E" w:rsidP="006968D0">
      <w:pPr>
        <w:pStyle w:val="SOWSubL1-ASDEFCON"/>
      </w:pPr>
      <w:r>
        <w:t>a statement of any need for deviation from the content of this standard during the program; and</w:t>
      </w:r>
    </w:p>
    <w:p w14:paraId="448E83AB" w14:textId="77777777" w:rsidR="008061A0" w:rsidRDefault="0087032E" w:rsidP="006968D0">
      <w:pPr>
        <w:pStyle w:val="SOWSubL1-ASDEFCON"/>
      </w:pPr>
      <w:r>
        <w:t>an overview of the drawing management system including:</w:t>
      </w:r>
    </w:p>
    <w:p w14:paraId="2A5DFF5B" w14:textId="77777777" w:rsidR="0087032E" w:rsidRDefault="0087032E" w:rsidP="006968D0">
      <w:pPr>
        <w:pStyle w:val="SOWSubL2-ASDEFCON"/>
      </w:pPr>
      <w:r>
        <w:t>a description of any information system tools used (</w:t>
      </w:r>
      <w:proofErr w:type="spellStart"/>
      <w:r>
        <w:t>eg</w:t>
      </w:r>
      <w:proofErr w:type="spellEnd"/>
      <w:r w:rsidR="00947091">
        <w:t>,</w:t>
      </w:r>
      <w:r>
        <w:t xml:space="preserve"> </w:t>
      </w:r>
      <w:r w:rsidR="00CA34EF">
        <w:t>drawing management database</w:t>
      </w:r>
      <w:r>
        <w:t>) to support the drawing management system; and</w:t>
      </w:r>
    </w:p>
    <w:p w14:paraId="7319FD6E" w14:textId="77777777" w:rsidR="0087032E" w:rsidRDefault="0087032E" w:rsidP="006968D0">
      <w:pPr>
        <w:pStyle w:val="SOWSubL2-ASDEFCON"/>
      </w:pPr>
      <w:r>
        <w:t>a definition of the drawing procedures to be used.</w:t>
      </w:r>
    </w:p>
    <w:p w14:paraId="471C47B7" w14:textId="77777777" w:rsidR="0087032E" w:rsidRDefault="0087032E" w:rsidP="006968D0">
      <w:pPr>
        <w:pStyle w:val="SOWHL3-ASDEFCON"/>
      </w:pPr>
      <w:r>
        <w:t>Configuration Identification</w:t>
      </w:r>
    </w:p>
    <w:p w14:paraId="22F820E8" w14:textId="77777777" w:rsidR="0087032E" w:rsidRDefault="0087032E" w:rsidP="006968D0">
      <w:pPr>
        <w:pStyle w:val="SOWHL4-ASDEFCON"/>
      </w:pPr>
      <w:r>
        <w:t>Selection of Configuration Items</w:t>
      </w:r>
    </w:p>
    <w:p w14:paraId="24132D90" w14:textId="77777777" w:rsidR="0087032E" w:rsidRDefault="0087032E" w:rsidP="006968D0">
      <w:pPr>
        <w:pStyle w:val="SOWTL5-ASDEFCON"/>
      </w:pPr>
      <w:r>
        <w:t>The CMP shall define the procedures for the selection of CIs, and detail the criteria used for their selection.  The CMP shall, by inclusion or reference, define the list of CIs and their respective specifications and other defining top-level documentation.</w:t>
      </w:r>
    </w:p>
    <w:p w14:paraId="0EC7B985" w14:textId="77777777" w:rsidR="0087032E" w:rsidRDefault="0087032E" w:rsidP="006968D0">
      <w:pPr>
        <w:pStyle w:val="SOWHL4-ASDEFCON"/>
      </w:pPr>
      <w:r>
        <w:t>Configuration Identifiers</w:t>
      </w:r>
    </w:p>
    <w:p w14:paraId="1F24CC61" w14:textId="77777777" w:rsidR="0087032E" w:rsidRDefault="0087032E" w:rsidP="006968D0">
      <w:pPr>
        <w:pStyle w:val="SOWTL5-ASDEFCON"/>
      </w:pPr>
      <w:r>
        <w:t>The CMP shall define the procedures for assignment and physical marking of configuration identifiers, including:</w:t>
      </w:r>
    </w:p>
    <w:p w14:paraId="61C16D64" w14:textId="77777777" w:rsidR="0087032E" w:rsidRDefault="0087032E" w:rsidP="006968D0">
      <w:pPr>
        <w:pStyle w:val="SOWSubL1-ASDEFCON"/>
      </w:pPr>
      <w:r>
        <w:t>document numbers and revision markings to documentation;</w:t>
      </w:r>
    </w:p>
    <w:p w14:paraId="548E9275" w14:textId="77777777" w:rsidR="0087032E" w:rsidRDefault="0087032E" w:rsidP="006968D0">
      <w:pPr>
        <w:pStyle w:val="SOWSubL1-ASDEFCON"/>
      </w:pPr>
      <w:r>
        <w:t>nomenclature, serial numbers and part numbers to hardware; and</w:t>
      </w:r>
    </w:p>
    <w:p w14:paraId="7C957961" w14:textId="77777777" w:rsidR="0087032E" w:rsidRDefault="0087032E" w:rsidP="006968D0">
      <w:pPr>
        <w:pStyle w:val="SOWSubL1-ASDEFCON"/>
      </w:pPr>
      <w:r>
        <w:t>software identifiers to software and firmware.</w:t>
      </w:r>
    </w:p>
    <w:p w14:paraId="0D5E6724" w14:textId="77777777" w:rsidR="0087032E" w:rsidRDefault="0087032E" w:rsidP="006968D0">
      <w:pPr>
        <w:pStyle w:val="SOWHL4-ASDEFCON"/>
      </w:pPr>
      <w:r>
        <w:t>Developmental Configuration</w:t>
      </w:r>
    </w:p>
    <w:p w14:paraId="79A78EF1" w14:textId="77777777" w:rsidR="0087032E" w:rsidRDefault="0087032E" w:rsidP="006968D0">
      <w:pPr>
        <w:pStyle w:val="SOWTL5-ASDEFCON"/>
      </w:pPr>
      <w:r>
        <w:t>The CMP shall define the procedures for establishing and controlling the documentation and repositories containing the elements of the developmental configuration, including:</w:t>
      </w:r>
    </w:p>
    <w:p w14:paraId="2C239C9A" w14:textId="77777777" w:rsidR="0087032E" w:rsidRDefault="0087032E" w:rsidP="006968D0">
      <w:pPr>
        <w:pStyle w:val="SOWSubL1-ASDEFCON"/>
      </w:pPr>
      <w:r>
        <w:t>the procedures for reporting, processing, tracking, rectifying and recording problems identified in the documentation defining the developmental configuration; and</w:t>
      </w:r>
    </w:p>
    <w:p w14:paraId="6D3B8CE5" w14:textId="77777777" w:rsidR="008061A0" w:rsidRDefault="0087032E" w:rsidP="006968D0">
      <w:pPr>
        <w:pStyle w:val="SOWSubL1-ASDEFCON"/>
      </w:pPr>
      <w:r>
        <w:t>the procedures for the establishment and control of a documentation library, drawing library and software development library.</w:t>
      </w:r>
    </w:p>
    <w:p w14:paraId="20991BF0" w14:textId="77777777" w:rsidR="0087032E" w:rsidRDefault="0087032E" w:rsidP="006968D0">
      <w:pPr>
        <w:pStyle w:val="SOWHL4-ASDEFCON"/>
      </w:pPr>
      <w:r>
        <w:t>Configuration Baselines</w:t>
      </w:r>
    </w:p>
    <w:p w14:paraId="2CD18BA6" w14:textId="77777777" w:rsidR="0087032E" w:rsidRDefault="0087032E" w:rsidP="006968D0">
      <w:pPr>
        <w:pStyle w:val="SOWTL5-ASDEFCON"/>
      </w:pPr>
      <w:r>
        <w:t>The CMP shall define the requirements for establishing Configuration Baselines, and include:</w:t>
      </w:r>
    </w:p>
    <w:p w14:paraId="7DE72163" w14:textId="77777777" w:rsidR="0087032E" w:rsidRDefault="0087032E" w:rsidP="006968D0">
      <w:pPr>
        <w:pStyle w:val="SOWSubL1-ASDEFCON"/>
      </w:pPr>
      <w:r>
        <w:t xml:space="preserve">the procedures for the establishment of, at least, the Functional, Allocated and Product </w:t>
      </w:r>
      <w:r w:rsidR="004D1258">
        <w:t>B</w:t>
      </w:r>
      <w:r>
        <w:t>aselines; and</w:t>
      </w:r>
    </w:p>
    <w:p w14:paraId="26F8DB1D" w14:textId="77777777" w:rsidR="008061A0" w:rsidRDefault="0087032E" w:rsidP="006968D0">
      <w:pPr>
        <w:pStyle w:val="SOWSubL1-ASDEFCON"/>
      </w:pPr>
      <w:r>
        <w:t xml:space="preserve">the documentation to be used to define each </w:t>
      </w:r>
      <w:r w:rsidR="004D1258">
        <w:t>Configuration B</w:t>
      </w:r>
      <w:r>
        <w:t>aseline.</w:t>
      </w:r>
    </w:p>
    <w:p w14:paraId="33FA9CA9" w14:textId="77777777" w:rsidR="0087032E" w:rsidRDefault="0087032E" w:rsidP="006968D0">
      <w:pPr>
        <w:pStyle w:val="SOWHL4-ASDEFCON"/>
      </w:pPr>
      <w:r>
        <w:t>Engineering Release</w:t>
      </w:r>
    </w:p>
    <w:p w14:paraId="3058D0EB" w14:textId="77777777" w:rsidR="0087032E" w:rsidRDefault="0087032E" w:rsidP="006968D0">
      <w:pPr>
        <w:pStyle w:val="SOWTL5-ASDEFCON"/>
      </w:pPr>
      <w:r>
        <w:t>The CMP shall define the procedures for issuing approved configuration documentation, and amendments to this documentation, to functional activities (</w:t>
      </w:r>
      <w:proofErr w:type="spellStart"/>
      <w:r>
        <w:t>eg</w:t>
      </w:r>
      <w:proofErr w:type="spellEnd"/>
      <w:r w:rsidR="004D1258">
        <w:t>,</w:t>
      </w:r>
      <w:r>
        <w:t xml:space="preserve"> manufacturing, logistics, and acquisition) within the Contractor's organisation.</w:t>
      </w:r>
    </w:p>
    <w:p w14:paraId="5A5392D3" w14:textId="77777777" w:rsidR="0087032E" w:rsidRDefault="0087032E" w:rsidP="006968D0">
      <w:pPr>
        <w:pStyle w:val="SOWHL4-ASDEFCON"/>
      </w:pPr>
      <w:r>
        <w:t>Configuration Control</w:t>
      </w:r>
    </w:p>
    <w:p w14:paraId="53347F1E" w14:textId="77777777" w:rsidR="0087032E" w:rsidRDefault="0087032E" w:rsidP="006968D0">
      <w:pPr>
        <w:pStyle w:val="SOWTL5-ASDEFCON"/>
      </w:pPr>
      <w:r>
        <w:t>The CMP shall define and detail the functions, membership, responsibilities and authority of the CCBs planned for the Contract.</w:t>
      </w:r>
    </w:p>
    <w:p w14:paraId="1FFD9344" w14:textId="77777777" w:rsidR="0087032E" w:rsidRDefault="0087032E" w:rsidP="006968D0">
      <w:pPr>
        <w:pStyle w:val="SOWTL5-ASDEFCON"/>
      </w:pPr>
      <w:r>
        <w:lastRenderedPageBreak/>
        <w:t>The CMP shall define the procedures, including Commonwealth involvement, and associated documentation for processing the following:</w:t>
      </w:r>
    </w:p>
    <w:p w14:paraId="5E076AB9" w14:textId="77777777" w:rsidR="0087032E" w:rsidRDefault="0087032E" w:rsidP="006968D0">
      <w:pPr>
        <w:pStyle w:val="SOWSubL1-ASDEFCON"/>
      </w:pPr>
      <w:r>
        <w:t>classification of changes, and the level of authority for change approval</w:t>
      </w:r>
      <w:r w:rsidR="004D1258">
        <w:t xml:space="preserve"> </w:t>
      </w:r>
      <w:r>
        <w:t>/</w:t>
      </w:r>
      <w:r w:rsidR="004D1258">
        <w:t xml:space="preserve"> </w:t>
      </w:r>
      <w:r>
        <w:t>concurrence;</w:t>
      </w:r>
    </w:p>
    <w:p w14:paraId="5D961EEF" w14:textId="77777777" w:rsidR="008061A0" w:rsidRDefault="0087032E" w:rsidP="006968D0">
      <w:pPr>
        <w:pStyle w:val="SOWSubL1-ASDEFCON"/>
      </w:pPr>
      <w:r>
        <w:t>Contract Change Proposals (CCPs)</w:t>
      </w:r>
      <w:r w:rsidR="004D1258">
        <w:t>;</w:t>
      </w:r>
    </w:p>
    <w:p w14:paraId="632DADF5" w14:textId="77777777" w:rsidR="008061A0" w:rsidRDefault="0087032E" w:rsidP="006968D0">
      <w:pPr>
        <w:pStyle w:val="SOWSubL1-ASDEFCON"/>
      </w:pPr>
      <w:r>
        <w:t xml:space="preserve">Major </w:t>
      </w:r>
      <w:r w:rsidR="001B7003">
        <w:t>Changes</w:t>
      </w:r>
      <w:r>
        <w:t>;</w:t>
      </w:r>
    </w:p>
    <w:p w14:paraId="6A7788DC" w14:textId="77777777" w:rsidR="008061A0" w:rsidRDefault="0087032E" w:rsidP="006968D0">
      <w:pPr>
        <w:pStyle w:val="SOWSubL1-ASDEFCON"/>
      </w:pPr>
      <w:r>
        <w:t xml:space="preserve">Minor </w:t>
      </w:r>
      <w:r w:rsidR="001B7003">
        <w:t>Changes</w:t>
      </w:r>
      <w:r>
        <w:t>;</w:t>
      </w:r>
    </w:p>
    <w:p w14:paraId="06CA5F9A" w14:textId="77777777" w:rsidR="008061A0" w:rsidRDefault="00CA34EF" w:rsidP="006968D0">
      <w:pPr>
        <w:pStyle w:val="SOWSubL1-ASDEFCON"/>
      </w:pPr>
      <w:r>
        <w:t xml:space="preserve">Applications </w:t>
      </w:r>
      <w:r w:rsidR="0087032E">
        <w:t xml:space="preserve">for </w:t>
      </w:r>
      <w:r w:rsidR="005E25F1">
        <w:t xml:space="preserve">a </w:t>
      </w:r>
      <w:r w:rsidR="0087032E">
        <w:t>Deviation</w:t>
      </w:r>
      <w:r w:rsidR="00074FDD">
        <w:t xml:space="preserve"> (and related requests for variance, if applicable)</w:t>
      </w:r>
      <w:r w:rsidR="0087032E">
        <w:t>;</w:t>
      </w:r>
    </w:p>
    <w:p w14:paraId="1CC25E34" w14:textId="77777777" w:rsidR="008061A0" w:rsidRDefault="0087032E" w:rsidP="006968D0">
      <w:pPr>
        <w:pStyle w:val="SOWSubL1-ASDEFCON"/>
      </w:pPr>
      <w:r>
        <w:t>Advance Change Study Notices</w:t>
      </w:r>
      <w:r w:rsidR="00C95C48">
        <w:t>;</w:t>
      </w:r>
      <w:r>
        <w:t xml:space="preserve"> and</w:t>
      </w:r>
    </w:p>
    <w:p w14:paraId="67A4C0C3" w14:textId="77777777" w:rsidR="008061A0" w:rsidRDefault="0087032E" w:rsidP="006968D0">
      <w:pPr>
        <w:pStyle w:val="SOWSubL1-ASDEFCON"/>
      </w:pPr>
      <w:r>
        <w:t>Specification Change Notices.</w:t>
      </w:r>
    </w:p>
    <w:p w14:paraId="3683EACF" w14:textId="77777777" w:rsidR="0087032E" w:rsidRDefault="0087032E" w:rsidP="006968D0">
      <w:pPr>
        <w:pStyle w:val="SOWHL3-ASDEFCON"/>
      </w:pPr>
      <w:r>
        <w:t>Configuration Status Accounting</w:t>
      </w:r>
    </w:p>
    <w:p w14:paraId="7DD3C53D" w14:textId="77777777" w:rsidR="0087032E" w:rsidRDefault="0087032E" w:rsidP="006968D0">
      <w:pPr>
        <w:pStyle w:val="SOWTL4-ASDEFCON"/>
      </w:pPr>
      <w:r>
        <w:t>The CMP shall define the procedures for CSA, including:</w:t>
      </w:r>
    </w:p>
    <w:p w14:paraId="40429E49" w14:textId="39D19DFE" w:rsidR="0087032E" w:rsidRDefault="0087032E" w:rsidP="006968D0">
      <w:pPr>
        <w:pStyle w:val="SOWSubL1-ASDEFCON"/>
      </w:pPr>
      <w:r>
        <w:t>methods for collecting, recording, processing and maintaining the data required to provide the status of accounting information through reports and / or access to a CSA</w:t>
      </w:r>
      <w:r w:rsidR="00EF5A53">
        <w:t xml:space="preserve"> system</w:t>
      </w:r>
      <w:r w:rsidR="00CA34EF">
        <w:t>;</w:t>
      </w:r>
    </w:p>
    <w:p w14:paraId="56BF2A5D" w14:textId="39A6DAFC" w:rsidR="008061A0" w:rsidRDefault="0087032E" w:rsidP="006968D0">
      <w:pPr>
        <w:pStyle w:val="SOWSubL1-ASDEFCON"/>
      </w:pPr>
      <w:r>
        <w:t>a complete description of the CSA</w:t>
      </w:r>
      <w:r w:rsidR="00EF5A53">
        <w:t xml:space="preserve"> system</w:t>
      </w:r>
      <w:r>
        <w:t xml:space="preserve"> with respect to the areas related to:</w:t>
      </w:r>
    </w:p>
    <w:p w14:paraId="7EC91570" w14:textId="77777777" w:rsidR="0087032E" w:rsidRDefault="0087032E" w:rsidP="006968D0">
      <w:pPr>
        <w:pStyle w:val="SOWSubL2-ASDEFCON"/>
      </w:pPr>
      <w:r>
        <w:t>the identification of the currently approved configuration documentation and configuration identifiers associated with each CI;</w:t>
      </w:r>
    </w:p>
    <w:p w14:paraId="034859DC" w14:textId="77777777" w:rsidR="0087032E" w:rsidRDefault="0087032E" w:rsidP="006968D0">
      <w:pPr>
        <w:pStyle w:val="SOWSubL2-ASDEFCON"/>
      </w:pPr>
      <w:r>
        <w:t>the status of proposed engineering changes from initiation to implementation;</w:t>
      </w:r>
    </w:p>
    <w:p w14:paraId="09ABFD41" w14:textId="77777777" w:rsidR="0087032E" w:rsidRDefault="0087032E" w:rsidP="006968D0">
      <w:pPr>
        <w:pStyle w:val="SOWSubL2-ASDEFCON"/>
      </w:pPr>
      <w:r>
        <w:t>the results of configuration audits, and the status and disposition of discrepancies;</w:t>
      </w:r>
    </w:p>
    <w:p w14:paraId="261F602A" w14:textId="77777777" w:rsidR="0087032E" w:rsidRDefault="0087032E" w:rsidP="006968D0">
      <w:pPr>
        <w:pStyle w:val="SOWSubL2-ASDEFCON"/>
      </w:pPr>
      <w:r>
        <w:t xml:space="preserve">the status of </w:t>
      </w:r>
      <w:r w:rsidR="00CA34EF">
        <w:t xml:space="preserve">Applications </w:t>
      </w:r>
      <w:r>
        <w:t xml:space="preserve">for </w:t>
      </w:r>
      <w:r w:rsidR="005E25F1">
        <w:t xml:space="preserve">a </w:t>
      </w:r>
      <w:r w:rsidR="00CA34EF">
        <w:t>D</w:t>
      </w:r>
      <w:r>
        <w:t>eviation;</w:t>
      </w:r>
    </w:p>
    <w:p w14:paraId="1CB8E28C" w14:textId="77777777" w:rsidR="0087032E" w:rsidRDefault="0087032E" w:rsidP="006968D0">
      <w:pPr>
        <w:pStyle w:val="SOWSubL2-ASDEFCON"/>
      </w:pPr>
      <w:r>
        <w:t>the ability to trace changes from the baseline documentation of each CI; and</w:t>
      </w:r>
    </w:p>
    <w:p w14:paraId="4D195E2B" w14:textId="77777777" w:rsidR="00EF5A53" w:rsidRDefault="0087032E" w:rsidP="006968D0">
      <w:pPr>
        <w:pStyle w:val="SOWSubL2-ASDEFCON"/>
      </w:pPr>
      <w:r>
        <w:t>the effectiveness and installation status of configuration changes to all CIs at all locations;</w:t>
      </w:r>
    </w:p>
    <w:p w14:paraId="66C0BC1C" w14:textId="512BDAD9" w:rsidR="00EF5A53" w:rsidRDefault="00EF5A53" w:rsidP="00EF5A53">
      <w:pPr>
        <w:pStyle w:val="SOWSubL1-ASDEFCON"/>
      </w:pPr>
      <w:r>
        <w:t xml:space="preserve">the relationships between the CSA system held by the Contractor and the CSA systems held by </w:t>
      </w:r>
      <w:r w:rsidR="008D40B2">
        <w:t xml:space="preserve">applicable Approved Subcontractors (which may be or may represent </w:t>
      </w:r>
      <w:r>
        <w:t>respective Original Equipment Manufacturers (OEMs)</w:t>
      </w:r>
      <w:r w:rsidR="008D40B2">
        <w:t>)</w:t>
      </w:r>
      <w:r w:rsidR="005E013D">
        <w:t xml:space="preserve"> for each of the CIs</w:t>
      </w:r>
      <w:r>
        <w:t>, including:</w:t>
      </w:r>
    </w:p>
    <w:p w14:paraId="48C10B1C" w14:textId="1EDA20BA" w:rsidR="00EF5A53" w:rsidRDefault="00EF5A53" w:rsidP="00EF5A53">
      <w:pPr>
        <w:pStyle w:val="SOWSubL2-ASDEFCON"/>
      </w:pPr>
      <w:r>
        <w:t xml:space="preserve">identifying where the master CSA system for the Mission System, or </w:t>
      </w:r>
      <w:r w:rsidR="005E013D">
        <w:t>the major</w:t>
      </w:r>
      <w:r>
        <w:t xml:space="preserve"> elements thereof, will reside (</w:t>
      </w:r>
      <w:proofErr w:type="spellStart"/>
      <w:r>
        <w:t>ie</w:t>
      </w:r>
      <w:proofErr w:type="spellEnd"/>
      <w:r>
        <w:t xml:space="preserve">, the system </w:t>
      </w:r>
      <w:r w:rsidR="005E013D">
        <w:t xml:space="preserve">or systems </w:t>
      </w:r>
      <w:r>
        <w:t>that hold the master data);</w:t>
      </w:r>
    </w:p>
    <w:p w14:paraId="28DAAC21" w14:textId="63F22A1B" w:rsidR="005E013D" w:rsidRDefault="00EF5A53" w:rsidP="00EF5A53">
      <w:pPr>
        <w:pStyle w:val="SOWSubL2-ASDEFCON"/>
      </w:pPr>
      <w:r>
        <w:t xml:space="preserve">if the master CSA system is not held by the Contractor, </w:t>
      </w:r>
      <w:r w:rsidR="005E013D">
        <w:t xml:space="preserve">describing </w:t>
      </w:r>
      <w:r>
        <w:t xml:space="preserve">how the </w:t>
      </w:r>
      <w:r w:rsidR="005E013D">
        <w:t xml:space="preserve">CSA </w:t>
      </w:r>
      <w:r>
        <w:t>system</w:t>
      </w:r>
      <w:r w:rsidR="005E013D">
        <w:t>s will interact and interrelate, firstly,</w:t>
      </w:r>
      <w:r>
        <w:t xml:space="preserve"> </w:t>
      </w:r>
      <w:r w:rsidR="005E013D">
        <w:t xml:space="preserve">to </w:t>
      </w:r>
      <w:r>
        <w:t>satisfy the requirements of the Contract</w:t>
      </w:r>
      <w:r w:rsidR="005E013D">
        <w:t xml:space="preserve"> (</w:t>
      </w:r>
      <w:proofErr w:type="spellStart"/>
      <w:r w:rsidR="005E013D">
        <w:t>eg</w:t>
      </w:r>
      <w:proofErr w:type="spellEnd"/>
      <w:r w:rsidR="005E013D">
        <w:t>, to ensure that the data held by the Contractor is always current)</w:t>
      </w:r>
      <w:r>
        <w:t xml:space="preserve"> and</w:t>
      </w:r>
      <w:r w:rsidR="005E013D">
        <w:t>, secondly,</w:t>
      </w:r>
      <w:r>
        <w:t xml:space="preserve"> to undertake any future </w:t>
      </w:r>
      <w:r w:rsidR="005E013D">
        <w:t>upgrades</w:t>
      </w:r>
      <w:r>
        <w:t xml:space="preserve"> of the </w:t>
      </w:r>
      <w:r w:rsidR="005E013D">
        <w:t>Mission System</w:t>
      </w:r>
      <w:r w:rsidR="005E013D" w:rsidRPr="005E013D">
        <w:t xml:space="preserve"> </w:t>
      </w:r>
      <w:r w:rsidR="005E013D">
        <w:t>over its life</w:t>
      </w:r>
      <w:r>
        <w:t>;</w:t>
      </w:r>
      <w:r w:rsidR="005E013D">
        <w:t xml:space="preserve"> and</w:t>
      </w:r>
    </w:p>
    <w:p w14:paraId="7BD7E165" w14:textId="1A77A6DA" w:rsidR="0087032E" w:rsidRDefault="005E013D" w:rsidP="00EF5A53">
      <w:pPr>
        <w:pStyle w:val="SOWSubL2-ASDEFCON"/>
      </w:pPr>
      <w:r>
        <w:t xml:space="preserve">describing the scope boundaries between the </w:t>
      </w:r>
      <w:r w:rsidR="00EE00B2">
        <w:t xml:space="preserve">CSA system held by the Contractor and the CSA systems held by the </w:t>
      </w:r>
      <w:r w:rsidR="008D40B2">
        <w:t>applicable Approved Subcontractors</w:t>
      </w:r>
      <w:r w:rsidR="00EE00B2">
        <w:t>;</w:t>
      </w:r>
      <w:r w:rsidR="0087032E">
        <w:t xml:space="preserve"> and</w:t>
      </w:r>
    </w:p>
    <w:p w14:paraId="23EEE1A8" w14:textId="7B48C1DF" w:rsidR="0087032E" w:rsidRDefault="0087032E" w:rsidP="006968D0">
      <w:pPr>
        <w:pStyle w:val="SOWSubL1-ASDEFCON"/>
      </w:pPr>
      <w:r>
        <w:t>identification and description of the reports available from the CSA</w:t>
      </w:r>
      <w:r w:rsidR="00EF5A53">
        <w:t xml:space="preserve"> system</w:t>
      </w:r>
      <w:r>
        <w:t xml:space="preserve"> and their frequency of reporting and distribution.</w:t>
      </w:r>
    </w:p>
    <w:p w14:paraId="1E53B2F0" w14:textId="77777777" w:rsidR="0087032E" w:rsidRDefault="0087032E" w:rsidP="006968D0">
      <w:pPr>
        <w:pStyle w:val="SOWHL3-ASDEFCON"/>
      </w:pPr>
      <w:r>
        <w:t>Configuration Audits</w:t>
      </w:r>
    </w:p>
    <w:p w14:paraId="0C0470EA" w14:textId="77777777" w:rsidR="0087032E" w:rsidRDefault="0087032E" w:rsidP="006968D0">
      <w:pPr>
        <w:pStyle w:val="SOWTL4-ASDEFCON"/>
      </w:pPr>
      <w:bookmarkStart w:id="7" w:name="_Ref64084058"/>
      <w:r>
        <w:t xml:space="preserve">If an SRP is not </w:t>
      </w:r>
      <w:r w:rsidR="00CD55A7">
        <w:t>required</w:t>
      </w:r>
      <w:r>
        <w:t xml:space="preserve"> under the Contract, the CMP shall:</w:t>
      </w:r>
      <w:bookmarkEnd w:id="7"/>
    </w:p>
    <w:p w14:paraId="216C7EAD" w14:textId="77777777" w:rsidR="0087032E" w:rsidRDefault="0087032E" w:rsidP="006968D0">
      <w:pPr>
        <w:pStyle w:val="SOWSubL1-ASDEFCON"/>
      </w:pPr>
      <w:r>
        <w:t>describe the Contractor’s methodology and processes to establish and conduct Functional Configuration Audits (FCA</w:t>
      </w:r>
      <w:r w:rsidR="00947091">
        <w:t>s</w:t>
      </w:r>
      <w:r>
        <w:t>) and Physical Configuration Audits (PCA</w:t>
      </w:r>
      <w:r w:rsidR="00947091">
        <w:t>s</w:t>
      </w:r>
      <w:r>
        <w:t>);</w:t>
      </w:r>
    </w:p>
    <w:p w14:paraId="5A447921" w14:textId="77777777" w:rsidR="008061A0" w:rsidRDefault="0087032E" w:rsidP="006968D0">
      <w:pPr>
        <w:pStyle w:val="SOWSubL1-ASDEFCON"/>
      </w:pPr>
      <w:r>
        <w:lastRenderedPageBreak/>
        <w:t>detail, for each audit, the proposed audit venue(s) and the details of the organisation(s) and individuals involved in the audits and their specific audit responsibilities;</w:t>
      </w:r>
    </w:p>
    <w:p w14:paraId="0FE7CF5E" w14:textId="5F410D30" w:rsidR="008061A0" w:rsidRDefault="0087032E" w:rsidP="006968D0">
      <w:pPr>
        <w:pStyle w:val="SOWSubL1-ASDEFCON"/>
      </w:pPr>
      <w:r>
        <w:t>define entry</w:t>
      </w:r>
      <w:r w:rsidR="00D91CE7">
        <w:t xml:space="preserve"> criteria</w:t>
      </w:r>
      <w:r>
        <w:t>, exit</w:t>
      </w:r>
      <w:r w:rsidR="00D91CE7">
        <w:t xml:space="preserve"> criteria</w:t>
      </w:r>
      <w:r>
        <w:t xml:space="preserve"> and checklist items for each </w:t>
      </w:r>
      <w:r w:rsidR="00E52F4C">
        <w:t>FCA and PCA</w:t>
      </w:r>
      <w:r>
        <w:t xml:space="preserve">, incorporating </w:t>
      </w:r>
      <w:r w:rsidR="00304D5E">
        <w:t>the associated SOW requirements (</w:t>
      </w:r>
      <w:proofErr w:type="spellStart"/>
      <w:r w:rsidR="00304D5E">
        <w:t>eg</w:t>
      </w:r>
      <w:proofErr w:type="spellEnd"/>
      <w:r w:rsidR="00304D5E">
        <w:t xml:space="preserve">, as may be included in </w:t>
      </w:r>
      <w:r>
        <w:t xml:space="preserve">Mandated System Review </w:t>
      </w:r>
      <w:r w:rsidR="00CE6C4D">
        <w:t>checklists</w:t>
      </w:r>
      <w:r w:rsidR="00304D5E">
        <w:t xml:space="preserve"> for FCA and PCA, respectively) and supplemented where required by the Contractor’s internal processes</w:t>
      </w:r>
      <w:r w:rsidR="00CA34EF">
        <w:t>;</w:t>
      </w:r>
    </w:p>
    <w:p w14:paraId="12EA6715" w14:textId="77777777" w:rsidR="008061A0" w:rsidRDefault="0087032E" w:rsidP="006968D0">
      <w:pPr>
        <w:pStyle w:val="SOWSubL1-ASDEFCON"/>
      </w:pPr>
      <w:r>
        <w:t>describe the plans, procedures, documentation, and schedules for the audits; and</w:t>
      </w:r>
    </w:p>
    <w:p w14:paraId="45813D83" w14:textId="77777777" w:rsidR="008061A0" w:rsidRDefault="0087032E" w:rsidP="006968D0">
      <w:pPr>
        <w:pStyle w:val="SOWSubL1-ASDEFCON"/>
      </w:pPr>
      <w:r>
        <w:t>describe the format for reporting results of in-process audits.</w:t>
      </w:r>
    </w:p>
    <w:p w14:paraId="0A219CDD" w14:textId="45762011" w:rsidR="0087032E" w:rsidRDefault="0087032E" w:rsidP="006968D0">
      <w:pPr>
        <w:pStyle w:val="SOWTL4-ASDEFCON"/>
      </w:pPr>
      <w:r>
        <w:t xml:space="preserve">If an SRP is required under the Contract, the CMP shall summarise the information contained in the SRP regarding FCA and PCA, and provide any additional information in the CMP necessary to address the information requirements defined under clause </w:t>
      </w:r>
      <w:r>
        <w:fldChar w:fldCharType="begin"/>
      </w:r>
      <w:r>
        <w:instrText xml:space="preserve"> REF _Ref64084058 \r \h </w:instrText>
      </w:r>
      <w:r>
        <w:fldChar w:fldCharType="separate"/>
      </w:r>
      <w:r w:rsidR="00A93C0E">
        <w:t>6.2.7.1</w:t>
      </w:r>
      <w:r>
        <w:fldChar w:fldCharType="end"/>
      </w:r>
      <w:r>
        <w:t>.</w:t>
      </w:r>
    </w:p>
    <w:p w14:paraId="468B8EB2" w14:textId="77777777" w:rsidR="0087032E" w:rsidRDefault="0087032E" w:rsidP="006968D0">
      <w:pPr>
        <w:pStyle w:val="SOWHL3-ASDEFCON"/>
      </w:pPr>
      <w:r>
        <w:t>Subcontractor Control</w:t>
      </w:r>
    </w:p>
    <w:p w14:paraId="72EE1648" w14:textId="618A2B0D" w:rsidR="0087032E" w:rsidRDefault="0087032E" w:rsidP="006968D0">
      <w:pPr>
        <w:pStyle w:val="SOWTL4-ASDEFCON"/>
      </w:pPr>
      <w:r>
        <w:t xml:space="preserve">The CMP shall define the methods used to ensure that </w:t>
      </w:r>
      <w:r w:rsidR="002867EF">
        <w:t xml:space="preserve">Approved </w:t>
      </w:r>
      <w:r>
        <w:t xml:space="preserve">Subcontractors comply with the CM </w:t>
      </w:r>
      <w:r w:rsidR="00F715F0">
        <w:t>require</w:t>
      </w:r>
      <w:r w:rsidR="002867EF">
        <w:t>ments of</w:t>
      </w:r>
      <w:r>
        <w:t xml:space="preserve"> the Contract.</w:t>
      </w:r>
    </w:p>
    <w:p w14:paraId="32D9BD45" w14:textId="77777777" w:rsidR="0087032E" w:rsidRDefault="0087032E" w:rsidP="006968D0">
      <w:pPr>
        <w:pStyle w:val="SOWHL3-ASDEFCON"/>
      </w:pPr>
      <w:r>
        <w:t>Master Record Indexes</w:t>
      </w:r>
    </w:p>
    <w:p w14:paraId="663ED64F" w14:textId="77777777" w:rsidR="0087032E" w:rsidRDefault="0087032E" w:rsidP="006968D0">
      <w:pPr>
        <w:pStyle w:val="SOWTL4-ASDEFCON"/>
      </w:pPr>
      <w:r>
        <w:t>If required under the Contract, the CMP shall define the production and management of Master Record Indexes, including schedule, organisational responsibilities, and maintenance.</w:t>
      </w:r>
    </w:p>
    <w:sectPr w:rsidR="0087032E" w:rsidSect="00EA4B9C">
      <w:headerReference w:type="default" r:id="rId8"/>
      <w:footerReference w:type="default" r:id="rId9"/>
      <w:pgSz w:w="11906" w:h="16838" w:code="9"/>
      <w:pgMar w:top="1304" w:right="1417" w:bottom="90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8F8665" w14:textId="77777777" w:rsidR="0066540A" w:rsidRDefault="0066540A">
      <w:r>
        <w:separator/>
      </w:r>
    </w:p>
  </w:endnote>
  <w:endnote w:type="continuationSeparator" w:id="0">
    <w:p w14:paraId="04749F0A" w14:textId="77777777" w:rsidR="0066540A" w:rsidRDefault="00665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982896" w14:paraId="79E19FA5" w14:textId="77777777" w:rsidTr="00DC27AF">
      <w:tc>
        <w:tcPr>
          <w:tcW w:w="2500" w:type="pct"/>
        </w:tcPr>
        <w:p w14:paraId="4C263DA0" w14:textId="739C9C25" w:rsidR="00982896" w:rsidRDefault="00982896" w:rsidP="00DC27AF">
          <w:pPr>
            <w:pStyle w:val="ASDEFCONHeaderFooterLeft"/>
          </w:pPr>
        </w:p>
      </w:tc>
      <w:tc>
        <w:tcPr>
          <w:tcW w:w="2500" w:type="pct"/>
        </w:tcPr>
        <w:p w14:paraId="72171084" w14:textId="0B85200B" w:rsidR="00982896" w:rsidRPr="007712F9" w:rsidRDefault="00982896" w:rsidP="00DC27AF">
          <w:pPr>
            <w:pStyle w:val="ASDEFCONHeaderFooterRight"/>
            <w:rPr>
              <w:szCs w:val="16"/>
            </w:rPr>
          </w:pPr>
          <w:r w:rsidRPr="007712F9">
            <w:rPr>
              <w:rStyle w:val="PageNumber"/>
              <w:color w:val="auto"/>
              <w:szCs w:val="16"/>
            </w:rPr>
            <w:fldChar w:fldCharType="begin"/>
          </w:r>
          <w:r w:rsidRPr="007712F9">
            <w:rPr>
              <w:rStyle w:val="PageNumber"/>
              <w:color w:val="auto"/>
              <w:szCs w:val="16"/>
            </w:rPr>
            <w:instrText xml:space="preserve"> PAGE </w:instrText>
          </w:r>
          <w:r w:rsidRPr="007712F9">
            <w:rPr>
              <w:rStyle w:val="PageNumber"/>
              <w:color w:val="auto"/>
              <w:szCs w:val="16"/>
            </w:rPr>
            <w:fldChar w:fldCharType="separate"/>
          </w:r>
          <w:r w:rsidR="00404E6A">
            <w:rPr>
              <w:rStyle w:val="PageNumber"/>
              <w:noProof/>
              <w:color w:val="auto"/>
              <w:szCs w:val="16"/>
            </w:rPr>
            <w:t>5</w:t>
          </w:r>
          <w:r w:rsidRPr="007712F9">
            <w:rPr>
              <w:rStyle w:val="PageNumber"/>
              <w:color w:val="auto"/>
              <w:szCs w:val="16"/>
            </w:rPr>
            <w:fldChar w:fldCharType="end"/>
          </w:r>
        </w:p>
      </w:tc>
    </w:tr>
    <w:tr w:rsidR="00982896" w14:paraId="76A6C94A" w14:textId="77777777" w:rsidTr="00DC27AF">
      <w:tc>
        <w:tcPr>
          <w:tcW w:w="5000" w:type="pct"/>
          <w:gridSpan w:val="2"/>
        </w:tcPr>
        <w:p w14:paraId="5FB67B58" w14:textId="076DC795" w:rsidR="00982896" w:rsidRDefault="0066540A" w:rsidP="004478DF">
          <w:pPr>
            <w:pStyle w:val="ASDEFCONHeaderFooterClassification"/>
          </w:pPr>
          <w:fldSimple w:instr=" DOCPROPERTY  Classification  \* MERGEFORMAT ">
            <w:r w:rsidR="00A93C0E">
              <w:t>OFFICIAL</w:t>
            </w:r>
          </w:fldSimple>
        </w:p>
      </w:tc>
    </w:tr>
  </w:tbl>
  <w:p w14:paraId="7785126B" w14:textId="77777777" w:rsidR="00982896" w:rsidRPr="00DC27AF" w:rsidRDefault="00982896" w:rsidP="00DC27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41AE32" w14:textId="77777777" w:rsidR="0066540A" w:rsidRDefault="0066540A">
      <w:r>
        <w:separator/>
      </w:r>
    </w:p>
  </w:footnote>
  <w:footnote w:type="continuationSeparator" w:id="0">
    <w:p w14:paraId="723DA5E3" w14:textId="77777777" w:rsidR="0066540A" w:rsidRDefault="006654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982896" w14:paraId="4C55AA89" w14:textId="77777777" w:rsidTr="00DC27AF">
      <w:tc>
        <w:tcPr>
          <w:tcW w:w="5000" w:type="pct"/>
          <w:gridSpan w:val="2"/>
        </w:tcPr>
        <w:p w14:paraId="35DBCD09" w14:textId="42669B22" w:rsidR="00982896" w:rsidRDefault="0066540A" w:rsidP="004478DF">
          <w:pPr>
            <w:pStyle w:val="ASDEFCONHeaderFooterClassification"/>
          </w:pPr>
          <w:fldSimple w:instr=" DOCPROPERTY  Classification  \* MERGEFORMAT ">
            <w:r w:rsidR="00A93C0E">
              <w:t>OFFICIAL</w:t>
            </w:r>
          </w:fldSimple>
        </w:p>
      </w:tc>
    </w:tr>
    <w:tr w:rsidR="00982896" w14:paraId="2820E3E4" w14:textId="77777777" w:rsidTr="00DC27AF">
      <w:tc>
        <w:tcPr>
          <w:tcW w:w="2500" w:type="pct"/>
        </w:tcPr>
        <w:p w14:paraId="0D7C2290" w14:textId="23FF3567" w:rsidR="00982896" w:rsidRDefault="0066540A" w:rsidP="00DC27AF">
          <w:pPr>
            <w:pStyle w:val="ASDEFCONHeaderFooterLeft"/>
          </w:pPr>
          <w:fldSimple w:instr=" DOCPROPERTY Header_Left ">
            <w:r w:rsidR="00A93C0E">
              <w:t>ASDEFCON (Strategic Materiel)</w:t>
            </w:r>
          </w:fldSimple>
        </w:p>
      </w:tc>
      <w:tc>
        <w:tcPr>
          <w:tcW w:w="2500" w:type="pct"/>
        </w:tcPr>
        <w:p w14:paraId="6E46AB27" w14:textId="7363BED0" w:rsidR="00982896" w:rsidRDefault="0066540A" w:rsidP="00DC27AF">
          <w:pPr>
            <w:pStyle w:val="ASDEFCONHeaderFooterRight"/>
          </w:pPr>
          <w:fldSimple w:instr=" DOCPROPERTY  Title  \* MERGEFORMAT ">
            <w:r w:rsidR="00A93C0E">
              <w:t>DID-CM-MGT-CMP</w:t>
            </w:r>
          </w:fldSimple>
          <w:r w:rsidR="00E4087A">
            <w:t>-</w:t>
          </w:r>
          <w:fldSimple w:instr=" DOCPROPERTY  Version  \* MERGEFORMAT ">
            <w:r w:rsidR="00404E6A">
              <w:t>V5.3</w:t>
            </w:r>
          </w:fldSimple>
        </w:p>
      </w:tc>
    </w:tr>
  </w:tbl>
  <w:p w14:paraId="10D36AE3" w14:textId="77777777" w:rsidR="00982896" w:rsidRPr="00DC27AF" w:rsidRDefault="00982896" w:rsidP="00DC27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4"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16"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7"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4"/>
  </w:num>
  <w:num w:numId="3">
    <w:abstractNumId w:val="17"/>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8"/>
  </w:num>
  <w:num w:numId="7">
    <w:abstractNumId w:val="19"/>
  </w:num>
  <w:num w:numId="8">
    <w:abstractNumId w:val="14"/>
  </w:num>
  <w:num w:numId="9">
    <w:abstractNumId w:val="22"/>
  </w:num>
  <w:num w:numId="10">
    <w:abstractNumId w:val="9"/>
  </w:num>
  <w:num w:numId="11">
    <w:abstractNumId w:val="11"/>
  </w:num>
  <w:num w:numId="12">
    <w:abstractNumId w:val="23"/>
  </w:num>
  <w:num w:numId="13">
    <w:abstractNumId w:val="6"/>
  </w:num>
  <w:num w:numId="14">
    <w:abstractNumId w:val="5"/>
  </w:num>
  <w:num w:numId="15">
    <w:abstractNumId w:val="2"/>
  </w:num>
  <w:num w:numId="16">
    <w:abstractNumId w:val="3"/>
  </w:num>
  <w:num w:numId="17">
    <w:abstractNumId w:val="10"/>
  </w:num>
  <w:num w:numId="18">
    <w:abstractNumId w:val="1"/>
  </w:num>
  <w:num w:numId="19">
    <w:abstractNumId w:val="16"/>
  </w:num>
  <w:num w:numId="20">
    <w:abstractNumId w:val="20"/>
  </w:num>
  <w:num w:numId="21">
    <w:abstractNumId w:val="18"/>
  </w:num>
  <w:num w:numId="22">
    <w:abstractNumId w:val="0"/>
  </w:num>
  <w:num w:numId="23">
    <w:abstractNumId w:val="12"/>
  </w:num>
  <w:num w:numId="24">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091"/>
    <w:rsid w:val="00020BB5"/>
    <w:rsid w:val="00034473"/>
    <w:rsid w:val="0004219C"/>
    <w:rsid w:val="00074FDD"/>
    <w:rsid w:val="00086867"/>
    <w:rsid w:val="000B6335"/>
    <w:rsid w:val="00114078"/>
    <w:rsid w:val="0015555C"/>
    <w:rsid w:val="00163B83"/>
    <w:rsid w:val="00185AA9"/>
    <w:rsid w:val="00187856"/>
    <w:rsid w:val="00192B1A"/>
    <w:rsid w:val="001B1623"/>
    <w:rsid w:val="001B7003"/>
    <w:rsid w:val="001C4F1A"/>
    <w:rsid w:val="001D7B4E"/>
    <w:rsid w:val="001E434A"/>
    <w:rsid w:val="001F2A30"/>
    <w:rsid w:val="00233152"/>
    <w:rsid w:val="00262265"/>
    <w:rsid w:val="002776E2"/>
    <w:rsid w:val="002867EF"/>
    <w:rsid w:val="002A74AF"/>
    <w:rsid w:val="002B70AB"/>
    <w:rsid w:val="002C2071"/>
    <w:rsid w:val="002C787E"/>
    <w:rsid w:val="003011DA"/>
    <w:rsid w:val="00304D5E"/>
    <w:rsid w:val="0035085E"/>
    <w:rsid w:val="0037108F"/>
    <w:rsid w:val="003B716A"/>
    <w:rsid w:val="003D7CA5"/>
    <w:rsid w:val="00404E6A"/>
    <w:rsid w:val="004136F7"/>
    <w:rsid w:val="00414F8A"/>
    <w:rsid w:val="004478DF"/>
    <w:rsid w:val="00487313"/>
    <w:rsid w:val="004A7272"/>
    <w:rsid w:val="004D02C8"/>
    <w:rsid w:val="004D1258"/>
    <w:rsid w:val="005558EF"/>
    <w:rsid w:val="005A43A3"/>
    <w:rsid w:val="005E013D"/>
    <w:rsid w:val="005E1125"/>
    <w:rsid w:val="005E25F1"/>
    <w:rsid w:val="00607320"/>
    <w:rsid w:val="00613595"/>
    <w:rsid w:val="00662753"/>
    <w:rsid w:val="0066540A"/>
    <w:rsid w:val="006733A3"/>
    <w:rsid w:val="006771F9"/>
    <w:rsid w:val="00691066"/>
    <w:rsid w:val="006968D0"/>
    <w:rsid w:val="006A3668"/>
    <w:rsid w:val="006B679F"/>
    <w:rsid w:val="006C0462"/>
    <w:rsid w:val="006C5F2D"/>
    <w:rsid w:val="006D4469"/>
    <w:rsid w:val="00710B48"/>
    <w:rsid w:val="00721E76"/>
    <w:rsid w:val="0073269D"/>
    <w:rsid w:val="007601BC"/>
    <w:rsid w:val="007712F9"/>
    <w:rsid w:val="007853B7"/>
    <w:rsid w:val="007E44F7"/>
    <w:rsid w:val="008061A0"/>
    <w:rsid w:val="00807DCE"/>
    <w:rsid w:val="00820757"/>
    <w:rsid w:val="008258C2"/>
    <w:rsid w:val="00843B5C"/>
    <w:rsid w:val="00861792"/>
    <w:rsid w:val="0087032E"/>
    <w:rsid w:val="00871E21"/>
    <w:rsid w:val="00880F1E"/>
    <w:rsid w:val="00894E0F"/>
    <w:rsid w:val="008D40B2"/>
    <w:rsid w:val="008D7108"/>
    <w:rsid w:val="00901371"/>
    <w:rsid w:val="00906DEA"/>
    <w:rsid w:val="00914813"/>
    <w:rsid w:val="00926BF5"/>
    <w:rsid w:val="00927D3D"/>
    <w:rsid w:val="00947091"/>
    <w:rsid w:val="00951FFD"/>
    <w:rsid w:val="00982896"/>
    <w:rsid w:val="00985C69"/>
    <w:rsid w:val="009D59B1"/>
    <w:rsid w:val="009E42BE"/>
    <w:rsid w:val="00A34AD4"/>
    <w:rsid w:val="00A35A83"/>
    <w:rsid w:val="00A51130"/>
    <w:rsid w:val="00A54DFC"/>
    <w:rsid w:val="00A93C0E"/>
    <w:rsid w:val="00AD2C14"/>
    <w:rsid w:val="00AD31B9"/>
    <w:rsid w:val="00AE6776"/>
    <w:rsid w:val="00B41C13"/>
    <w:rsid w:val="00B80ECF"/>
    <w:rsid w:val="00B87916"/>
    <w:rsid w:val="00BB1E62"/>
    <w:rsid w:val="00BC6BDD"/>
    <w:rsid w:val="00BC74F2"/>
    <w:rsid w:val="00BD16FC"/>
    <w:rsid w:val="00C32BAB"/>
    <w:rsid w:val="00C55D6F"/>
    <w:rsid w:val="00C766B2"/>
    <w:rsid w:val="00C837DF"/>
    <w:rsid w:val="00C83990"/>
    <w:rsid w:val="00C8623F"/>
    <w:rsid w:val="00C95C48"/>
    <w:rsid w:val="00C97B3D"/>
    <w:rsid w:val="00CA34EF"/>
    <w:rsid w:val="00CC4D7E"/>
    <w:rsid w:val="00CD55A7"/>
    <w:rsid w:val="00CE6C4D"/>
    <w:rsid w:val="00D65252"/>
    <w:rsid w:val="00D83AD4"/>
    <w:rsid w:val="00D87F6B"/>
    <w:rsid w:val="00D91CE7"/>
    <w:rsid w:val="00D92B4B"/>
    <w:rsid w:val="00D95F4D"/>
    <w:rsid w:val="00DA1537"/>
    <w:rsid w:val="00DC27AF"/>
    <w:rsid w:val="00E014F9"/>
    <w:rsid w:val="00E20A68"/>
    <w:rsid w:val="00E4087A"/>
    <w:rsid w:val="00E52F4C"/>
    <w:rsid w:val="00E66490"/>
    <w:rsid w:val="00E87A10"/>
    <w:rsid w:val="00EA4B9C"/>
    <w:rsid w:val="00EB0D98"/>
    <w:rsid w:val="00EE00B2"/>
    <w:rsid w:val="00EF4ECF"/>
    <w:rsid w:val="00EF5A53"/>
    <w:rsid w:val="00EF6CAD"/>
    <w:rsid w:val="00F17F15"/>
    <w:rsid w:val="00F715F0"/>
    <w:rsid w:val="00FA4A98"/>
    <w:rsid w:val="00FF69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DF9A5A"/>
  <w15:docId w15:val="{41D0A013-42EB-49B2-B3CE-2266F6BC8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4E6A"/>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g,1"/>
    <w:basedOn w:val="Normal"/>
    <w:next w:val="Normal"/>
    <w:link w:val="Heading1Char"/>
    <w:qFormat/>
    <w:rsid w:val="00404E6A"/>
    <w:pPr>
      <w:keepNext/>
      <w:spacing w:before="12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404E6A"/>
    <w:pPr>
      <w:keepNext/>
      <w:keepLines/>
      <w:spacing w:before="200"/>
      <w:outlineLvl w:val="1"/>
    </w:pPr>
    <w:rPr>
      <w:rFonts w:ascii="Georgia" w:hAnsi="Georgia"/>
      <w:b/>
      <w:bCs/>
      <w:color w:val="CF4520"/>
      <w:sz w:val="28"/>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uiPriority w:val="9"/>
    <w:qFormat/>
    <w:rsid w:val="00404E6A"/>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404E6A"/>
    <w:pPr>
      <w:keepNext/>
      <w:keepLines/>
      <w:spacing w:before="200" w:after="60"/>
      <w:outlineLvl w:val="3"/>
    </w:pPr>
    <w:rPr>
      <w:b/>
      <w:bCs/>
      <w:i/>
      <w:iCs/>
    </w:rPr>
  </w:style>
  <w:style w:type="paragraph" w:styleId="Heading5">
    <w:name w:val="heading 5"/>
    <w:aliases w:val="Para5,5 sub-bullet,sb,4,Spare1,Level 3 - (i),(i),(i)1,Level 3 - (i)1,i.,1.1.1.1.1"/>
    <w:basedOn w:val="Normal"/>
    <w:next w:val="Normal"/>
    <w:link w:val="Heading5Char"/>
    <w:qFormat/>
    <w:rsid w:val="00F715F0"/>
    <w:pPr>
      <w:numPr>
        <w:ilvl w:val="4"/>
        <w:numId w:val="22"/>
      </w:numPr>
      <w:spacing w:before="240" w:after="60"/>
      <w:outlineLvl w:val="4"/>
    </w:pPr>
    <w:rPr>
      <w:sz w:val="22"/>
    </w:rPr>
  </w:style>
  <w:style w:type="paragraph" w:styleId="Heading6">
    <w:name w:val="heading 6"/>
    <w:aliases w:val="sub-dash,sd,5,Spare2,A.,Heading 6 (a),Smart 2000"/>
    <w:basedOn w:val="Normal"/>
    <w:next w:val="Normal"/>
    <w:link w:val="Heading6Char"/>
    <w:qFormat/>
    <w:rsid w:val="00F715F0"/>
    <w:pPr>
      <w:numPr>
        <w:ilvl w:val="5"/>
        <w:numId w:val="22"/>
      </w:numPr>
      <w:spacing w:before="240" w:after="60"/>
      <w:outlineLvl w:val="5"/>
    </w:pPr>
    <w:rPr>
      <w:i/>
      <w:sz w:val="22"/>
    </w:rPr>
  </w:style>
  <w:style w:type="paragraph" w:styleId="Heading7">
    <w:name w:val="heading 7"/>
    <w:aliases w:val="Spare3"/>
    <w:basedOn w:val="Normal"/>
    <w:next w:val="Normal"/>
    <w:link w:val="Heading7Char"/>
    <w:qFormat/>
    <w:rsid w:val="00F715F0"/>
    <w:pPr>
      <w:numPr>
        <w:ilvl w:val="6"/>
        <w:numId w:val="22"/>
      </w:numPr>
      <w:spacing w:before="240" w:after="60"/>
      <w:outlineLvl w:val="6"/>
    </w:pPr>
  </w:style>
  <w:style w:type="paragraph" w:styleId="Heading8">
    <w:name w:val="heading 8"/>
    <w:aliases w:val="Spare4,(A)"/>
    <w:basedOn w:val="Normal"/>
    <w:next w:val="Normal"/>
    <w:link w:val="Heading8Char"/>
    <w:qFormat/>
    <w:rsid w:val="00F715F0"/>
    <w:pPr>
      <w:numPr>
        <w:ilvl w:val="7"/>
        <w:numId w:val="22"/>
      </w:numPr>
      <w:spacing w:before="240" w:after="60"/>
      <w:outlineLvl w:val="7"/>
    </w:pPr>
    <w:rPr>
      <w:i/>
    </w:rPr>
  </w:style>
  <w:style w:type="paragraph" w:styleId="Heading9">
    <w:name w:val="heading 9"/>
    <w:aliases w:val="Spare5,HAPPY,I"/>
    <w:basedOn w:val="Normal"/>
    <w:next w:val="Normal"/>
    <w:link w:val="Heading9Char"/>
    <w:qFormat/>
    <w:rsid w:val="00F715F0"/>
    <w:pPr>
      <w:numPr>
        <w:ilvl w:val="8"/>
        <w:numId w:val="22"/>
      </w:numPr>
      <w:spacing w:before="240" w:after="60"/>
      <w:outlineLvl w:val="8"/>
    </w:pPr>
    <w:rPr>
      <w:i/>
      <w:sz w:val="18"/>
    </w:rPr>
  </w:style>
  <w:style w:type="character" w:default="1" w:styleId="DefaultParagraphFont">
    <w:name w:val="Default Paragraph Font"/>
    <w:uiPriority w:val="1"/>
    <w:semiHidden/>
    <w:unhideWhenUsed/>
    <w:rsid w:val="00404E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4E6A"/>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DocumentMap">
    <w:name w:val="Document Map"/>
    <w:basedOn w:val="Normal"/>
    <w:semiHidden/>
    <w:pPr>
      <w:shd w:val="clear" w:color="auto" w:fill="000080"/>
    </w:pPr>
    <w:rPr>
      <w:rFonts w:ascii="Tahoma" w:hAnsi="Tahoma"/>
    </w:rPr>
  </w:style>
  <w:style w:type="paragraph" w:styleId="TOC1">
    <w:name w:val="toc 1"/>
    <w:autoRedefine/>
    <w:uiPriority w:val="39"/>
    <w:rsid w:val="00404E6A"/>
    <w:pPr>
      <w:tabs>
        <w:tab w:val="left" w:pos="567"/>
        <w:tab w:val="right" w:leader="dot" w:pos="9071"/>
      </w:tabs>
      <w:spacing w:before="120" w:after="60"/>
      <w:ind w:left="567" w:hanging="567"/>
      <w:jc w:val="both"/>
    </w:pPr>
    <w:rPr>
      <w:rFonts w:ascii="Arial" w:hAnsi="Arial" w:cs="Arial"/>
      <w:b/>
      <w:noProof/>
      <w:szCs w:val="24"/>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TOC2">
    <w:name w:val="toc 2"/>
    <w:next w:val="ASDEFCONNormal"/>
    <w:autoRedefine/>
    <w:uiPriority w:val="39"/>
    <w:rsid w:val="00404E6A"/>
    <w:pPr>
      <w:tabs>
        <w:tab w:val="right" w:leader="dot" w:pos="9072"/>
      </w:tabs>
      <w:spacing w:after="60"/>
      <w:ind w:left="1134" w:hanging="567"/>
    </w:pPr>
    <w:rPr>
      <w:rFonts w:ascii="Arial" w:hAnsi="Arial" w:cs="Arial"/>
      <w:szCs w:val="24"/>
    </w:rPr>
  </w:style>
  <w:style w:type="paragraph" w:styleId="TOC3">
    <w:name w:val="toc 3"/>
    <w:basedOn w:val="Normal"/>
    <w:next w:val="Normal"/>
    <w:autoRedefine/>
    <w:rsid w:val="00404E6A"/>
    <w:pPr>
      <w:spacing w:after="100"/>
      <w:ind w:left="400"/>
    </w:pPr>
  </w:style>
  <w:style w:type="paragraph" w:styleId="BalloonText">
    <w:name w:val="Balloon Text"/>
    <w:basedOn w:val="Normal"/>
    <w:semiHidden/>
    <w:rPr>
      <w:rFonts w:ascii="Tahoma" w:hAnsi="Tahoma" w:cs="Tahoma"/>
      <w:sz w:val="16"/>
      <w:szCs w:val="16"/>
    </w:rPr>
  </w:style>
  <w:style w:type="table" w:styleId="TableGrid">
    <w:name w:val="Table Grid"/>
    <w:basedOn w:val="TableNormal"/>
    <w:rsid w:val="00B41C13"/>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B41C13"/>
  </w:style>
  <w:style w:type="paragraph" w:customStyle="1" w:styleId="Style1">
    <w:name w:val="Style1"/>
    <w:basedOn w:val="Heading4"/>
    <w:rsid w:val="00B41C13"/>
    <w:rPr>
      <w:b w:val="0"/>
    </w:rPr>
  </w:style>
  <w:style w:type="paragraph" w:styleId="EndnoteText">
    <w:name w:val="endnote text"/>
    <w:basedOn w:val="Normal"/>
    <w:link w:val="EndnoteTextChar"/>
    <w:semiHidden/>
    <w:rsid w:val="00B41C13"/>
    <w:rPr>
      <w:szCs w:val="20"/>
    </w:rPr>
  </w:style>
  <w:style w:type="paragraph" w:customStyle="1" w:styleId="COTCOCLV2-ASDEFCON">
    <w:name w:val="COT/COC LV2 - ASDEFCON"/>
    <w:basedOn w:val="ASDEFCONNormal"/>
    <w:next w:val="COTCOCLV3-ASDEFCON"/>
    <w:rsid w:val="00404E6A"/>
    <w:pPr>
      <w:keepNext/>
      <w:keepLines/>
      <w:numPr>
        <w:ilvl w:val="1"/>
        <w:numId w:val="3"/>
      </w:numPr>
      <w:pBdr>
        <w:bottom w:val="single" w:sz="4" w:space="1" w:color="auto"/>
      </w:pBdr>
    </w:pPr>
    <w:rPr>
      <w:b/>
    </w:rPr>
  </w:style>
  <w:style w:type="paragraph" w:customStyle="1" w:styleId="ASDEFCONNormal">
    <w:name w:val="ASDEFCON Normal"/>
    <w:link w:val="ASDEFCONNormalChar"/>
    <w:rsid w:val="00404E6A"/>
    <w:pPr>
      <w:spacing w:after="120"/>
      <w:jc w:val="both"/>
    </w:pPr>
    <w:rPr>
      <w:rFonts w:ascii="Arial" w:hAnsi="Arial"/>
      <w:color w:val="000000"/>
      <w:szCs w:val="40"/>
    </w:rPr>
  </w:style>
  <w:style w:type="character" w:customStyle="1" w:styleId="ASDEFCONNormalChar">
    <w:name w:val="ASDEFCON Normal Char"/>
    <w:link w:val="ASDEFCONNormal"/>
    <w:rsid w:val="00404E6A"/>
    <w:rPr>
      <w:rFonts w:ascii="Arial" w:hAnsi="Arial"/>
      <w:color w:val="000000"/>
      <w:szCs w:val="40"/>
    </w:rPr>
  </w:style>
  <w:style w:type="paragraph" w:customStyle="1" w:styleId="COTCOCLV3-ASDEFCON">
    <w:name w:val="COT/COC LV3 - ASDEFCON"/>
    <w:basedOn w:val="ASDEFCONNormal"/>
    <w:rsid w:val="00404E6A"/>
    <w:pPr>
      <w:numPr>
        <w:ilvl w:val="2"/>
        <w:numId w:val="3"/>
      </w:numPr>
    </w:pPr>
  </w:style>
  <w:style w:type="paragraph" w:customStyle="1" w:styleId="COTCOCLV1-ASDEFCON">
    <w:name w:val="COT/COC LV1 - ASDEFCON"/>
    <w:basedOn w:val="ASDEFCONNormal"/>
    <w:next w:val="COTCOCLV2-ASDEFCON"/>
    <w:rsid w:val="00404E6A"/>
    <w:pPr>
      <w:keepNext/>
      <w:keepLines/>
      <w:numPr>
        <w:numId w:val="3"/>
      </w:numPr>
      <w:spacing w:before="240"/>
    </w:pPr>
    <w:rPr>
      <w:b/>
      <w:caps/>
    </w:rPr>
  </w:style>
  <w:style w:type="paragraph" w:customStyle="1" w:styleId="COTCOCLV4-ASDEFCON">
    <w:name w:val="COT/COC LV4 - ASDEFCON"/>
    <w:basedOn w:val="ASDEFCONNormal"/>
    <w:rsid w:val="00404E6A"/>
    <w:pPr>
      <w:numPr>
        <w:ilvl w:val="3"/>
        <w:numId w:val="3"/>
      </w:numPr>
    </w:pPr>
  </w:style>
  <w:style w:type="paragraph" w:customStyle="1" w:styleId="COTCOCLV5-ASDEFCON">
    <w:name w:val="COT/COC LV5 - ASDEFCON"/>
    <w:basedOn w:val="ASDEFCONNormal"/>
    <w:rsid w:val="00404E6A"/>
    <w:pPr>
      <w:numPr>
        <w:ilvl w:val="4"/>
        <w:numId w:val="3"/>
      </w:numPr>
    </w:pPr>
  </w:style>
  <w:style w:type="paragraph" w:customStyle="1" w:styleId="COTCOCLV6-ASDEFCON">
    <w:name w:val="COT/COC LV6 - ASDEFCON"/>
    <w:basedOn w:val="ASDEFCONNormal"/>
    <w:rsid w:val="00404E6A"/>
    <w:pPr>
      <w:keepLines/>
      <w:numPr>
        <w:ilvl w:val="5"/>
        <w:numId w:val="3"/>
      </w:numPr>
    </w:pPr>
  </w:style>
  <w:style w:type="paragraph" w:customStyle="1" w:styleId="ASDEFCONOption">
    <w:name w:val="ASDEFCON Option"/>
    <w:basedOn w:val="ASDEFCONNormal"/>
    <w:rsid w:val="00404E6A"/>
    <w:pPr>
      <w:keepNext/>
      <w:spacing w:before="60"/>
    </w:pPr>
    <w:rPr>
      <w:b/>
      <w:i/>
      <w:szCs w:val="24"/>
    </w:rPr>
  </w:style>
  <w:style w:type="paragraph" w:customStyle="1" w:styleId="NoteToDrafters-ASDEFCON">
    <w:name w:val="Note To Drafters - ASDEFCON"/>
    <w:basedOn w:val="ASDEFCONNormal"/>
    <w:rsid w:val="00404E6A"/>
    <w:pPr>
      <w:keepNext/>
      <w:shd w:val="clear" w:color="auto" w:fill="000000"/>
    </w:pPr>
    <w:rPr>
      <w:b/>
      <w:i/>
      <w:color w:val="FFFFFF"/>
    </w:rPr>
  </w:style>
  <w:style w:type="paragraph" w:customStyle="1" w:styleId="NoteToTenderers-ASDEFCON">
    <w:name w:val="Note To Tenderers - ASDEFCON"/>
    <w:basedOn w:val="ASDEFCONNormal"/>
    <w:rsid w:val="00404E6A"/>
    <w:pPr>
      <w:keepNext/>
      <w:shd w:val="pct15" w:color="auto" w:fill="auto"/>
    </w:pPr>
    <w:rPr>
      <w:b/>
      <w:i/>
    </w:rPr>
  </w:style>
  <w:style w:type="paragraph" w:customStyle="1" w:styleId="ASDEFCONTitle">
    <w:name w:val="ASDEFCON Title"/>
    <w:basedOn w:val="Normal"/>
    <w:rsid w:val="00404E6A"/>
    <w:pPr>
      <w:keepLines/>
      <w:spacing w:before="240"/>
      <w:jc w:val="center"/>
    </w:pPr>
    <w:rPr>
      <w:b/>
      <w:caps/>
    </w:rPr>
  </w:style>
  <w:style w:type="paragraph" w:customStyle="1" w:styleId="ATTANNLV1-ASDEFCON">
    <w:name w:val="ATT/ANN LV1 - ASDEFCON"/>
    <w:basedOn w:val="ASDEFCONNormal"/>
    <w:next w:val="ATTANNLV2-ASDEFCON"/>
    <w:rsid w:val="00404E6A"/>
    <w:pPr>
      <w:keepNext/>
      <w:keepLines/>
      <w:numPr>
        <w:numId w:val="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404E6A"/>
    <w:pPr>
      <w:numPr>
        <w:ilvl w:val="1"/>
        <w:numId w:val="4"/>
      </w:numPr>
    </w:pPr>
    <w:rPr>
      <w:szCs w:val="24"/>
    </w:rPr>
  </w:style>
  <w:style w:type="character" w:customStyle="1" w:styleId="ATTANNLV2-ASDEFCONChar">
    <w:name w:val="ATT/ANN LV2 - ASDEFCON Char"/>
    <w:link w:val="ATTANNLV2-ASDEFCON"/>
    <w:rsid w:val="00404E6A"/>
    <w:rPr>
      <w:rFonts w:ascii="Arial" w:hAnsi="Arial"/>
      <w:color w:val="000000"/>
      <w:szCs w:val="24"/>
    </w:rPr>
  </w:style>
  <w:style w:type="paragraph" w:customStyle="1" w:styleId="ATTANNLV3-ASDEFCON">
    <w:name w:val="ATT/ANN LV3 - ASDEFCON"/>
    <w:basedOn w:val="ASDEFCONNormal"/>
    <w:rsid w:val="00404E6A"/>
    <w:pPr>
      <w:numPr>
        <w:ilvl w:val="2"/>
        <w:numId w:val="4"/>
      </w:numPr>
    </w:pPr>
    <w:rPr>
      <w:szCs w:val="24"/>
    </w:rPr>
  </w:style>
  <w:style w:type="paragraph" w:customStyle="1" w:styleId="ATTANNLV4-ASDEFCON">
    <w:name w:val="ATT/ANN LV4 - ASDEFCON"/>
    <w:basedOn w:val="ASDEFCONNormal"/>
    <w:rsid w:val="00404E6A"/>
    <w:pPr>
      <w:numPr>
        <w:ilvl w:val="3"/>
        <w:numId w:val="4"/>
      </w:numPr>
    </w:pPr>
    <w:rPr>
      <w:szCs w:val="24"/>
    </w:rPr>
  </w:style>
  <w:style w:type="paragraph" w:customStyle="1" w:styleId="ASDEFCONCoverTitle">
    <w:name w:val="ASDEFCON Cover Title"/>
    <w:rsid w:val="00404E6A"/>
    <w:pPr>
      <w:jc w:val="center"/>
    </w:pPr>
    <w:rPr>
      <w:rFonts w:ascii="Georgia" w:hAnsi="Georgia"/>
      <w:b/>
      <w:color w:val="000000"/>
      <w:sz w:val="100"/>
      <w:szCs w:val="24"/>
    </w:rPr>
  </w:style>
  <w:style w:type="paragraph" w:customStyle="1" w:styleId="ASDEFCONHeaderFooterLeft">
    <w:name w:val="ASDEFCON Header/Footer Left"/>
    <w:basedOn w:val="ASDEFCONNormal"/>
    <w:rsid w:val="00404E6A"/>
    <w:pPr>
      <w:spacing w:after="0"/>
      <w:jc w:val="left"/>
    </w:pPr>
    <w:rPr>
      <w:sz w:val="16"/>
      <w:szCs w:val="24"/>
    </w:rPr>
  </w:style>
  <w:style w:type="paragraph" w:customStyle="1" w:styleId="ASDEFCONCoverPageIncorp">
    <w:name w:val="ASDEFCON Cover Page Incorp"/>
    <w:rsid w:val="00404E6A"/>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404E6A"/>
    <w:rPr>
      <w:b/>
      <w:i/>
    </w:rPr>
  </w:style>
  <w:style w:type="paragraph" w:customStyle="1" w:styleId="COTCOCLV2NONUM-ASDEFCON">
    <w:name w:val="COT/COC LV2 NONUM - ASDEFCON"/>
    <w:basedOn w:val="COTCOCLV2-ASDEFCON"/>
    <w:next w:val="COTCOCLV3-ASDEFCON"/>
    <w:rsid w:val="00404E6A"/>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404E6A"/>
    <w:pPr>
      <w:keepNext w:val="0"/>
      <w:numPr>
        <w:numId w:val="0"/>
      </w:numPr>
      <w:ind w:left="851"/>
    </w:pPr>
    <w:rPr>
      <w:bCs/>
      <w:szCs w:val="20"/>
    </w:rPr>
  </w:style>
  <w:style w:type="paragraph" w:customStyle="1" w:styleId="COTCOCLV3NONUM-ASDEFCON">
    <w:name w:val="COT/COC LV3 NONUM - ASDEFCON"/>
    <w:basedOn w:val="COTCOCLV3-ASDEFCON"/>
    <w:next w:val="COTCOCLV3-ASDEFCON"/>
    <w:rsid w:val="00404E6A"/>
    <w:pPr>
      <w:numPr>
        <w:ilvl w:val="0"/>
        <w:numId w:val="0"/>
      </w:numPr>
      <w:ind w:left="851"/>
    </w:pPr>
    <w:rPr>
      <w:szCs w:val="20"/>
    </w:rPr>
  </w:style>
  <w:style w:type="paragraph" w:customStyle="1" w:styleId="COTCOCLV4NONUM-ASDEFCON">
    <w:name w:val="COT/COC LV4 NONUM - ASDEFCON"/>
    <w:basedOn w:val="COTCOCLV4-ASDEFCON"/>
    <w:next w:val="COTCOCLV4-ASDEFCON"/>
    <w:rsid w:val="00404E6A"/>
    <w:pPr>
      <w:numPr>
        <w:ilvl w:val="0"/>
        <w:numId w:val="0"/>
      </w:numPr>
      <w:ind w:left="1418"/>
    </w:pPr>
    <w:rPr>
      <w:szCs w:val="20"/>
    </w:rPr>
  </w:style>
  <w:style w:type="paragraph" w:customStyle="1" w:styleId="COTCOCLV5NONUM-ASDEFCON">
    <w:name w:val="COT/COC LV5 NONUM - ASDEFCON"/>
    <w:basedOn w:val="COTCOCLV5-ASDEFCON"/>
    <w:next w:val="COTCOCLV5-ASDEFCON"/>
    <w:rsid w:val="00404E6A"/>
    <w:pPr>
      <w:numPr>
        <w:ilvl w:val="0"/>
        <w:numId w:val="0"/>
      </w:numPr>
      <w:ind w:left="1985"/>
    </w:pPr>
    <w:rPr>
      <w:szCs w:val="20"/>
    </w:rPr>
  </w:style>
  <w:style w:type="paragraph" w:customStyle="1" w:styleId="COTCOCLV6NONUM-ASDEFCON">
    <w:name w:val="COT/COC LV6 NONUM - ASDEFCON"/>
    <w:basedOn w:val="COTCOCLV6-ASDEFCON"/>
    <w:next w:val="COTCOCLV6-ASDEFCON"/>
    <w:rsid w:val="00404E6A"/>
    <w:pPr>
      <w:numPr>
        <w:ilvl w:val="0"/>
        <w:numId w:val="0"/>
      </w:numPr>
      <w:ind w:left="2552"/>
    </w:pPr>
    <w:rPr>
      <w:szCs w:val="20"/>
    </w:rPr>
  </w:style>
  <w:style w:type="paragraph" w:customStyle="1" w:styleId="ATTANNLV1NONUM-ASDEFCON">
    <w:name w:val="ATT/ANN LV1 NONUM - ASDEFCON"/>
    <w:basedOn w:val="ATTANNLV1-ASDEFCON"/>
    <w:next w:val="ATTANNLV2-ASDEFCON"/>
    <w:rsid w:val="00404E6A"/>
    <w:pPr>
      <w:numPr>
        <w:numId w:val="0"/>
      </w:numPr>
      <w:ind w:left="851"/>
    </w:pPr>
    <w:rPr>
      <w:bCs/>
      <w:szCs w:val="20"/>
    </w:rPr>
  </w:style>
  <w:style w:type="paragraph" w:customStyle="1" w:styleId="ATTANNLV2NONUM-ASDEFCON">
    <w:name w:val="ATT/ANN LV2 NONUM - ASDEFCON"/>
    <w:basedOn w:val="ATTANNLV2-ASDEFCON"/>
    <w:next w:val="ATTANNLV2-ASDEFCON"/>
    <w:rsid w:val="00404E6A"/>
    <w:pPr>
      <w:numPr>
        <w:ilvl w:val="0"/>
        <w:numId w:val="0"/>
      </w:numPr>
      <w:ind w:left="851"/>
    </w:pPr>
    <w:rPr>
      <w:szCs w:val="20"/>
    </w:rPr>
  </w:style>
  <w:style w:type="paragraph" w:customStyle="1" w:styleId="ATTANNLV3NONUM-ASDEFCON">
    <w:name w:val="ATT/ANN LV3 NONUM - ASDEFCON"/>
    <w:basedOn w:val="ATTANNLV3-ASDEFCON"/>
    <w:next w:val="ATTANNLV3-ASDEFCON"/>
    <w:rsid w:val="00404E6A"/>
    <w:pPr>
      <w:numPr>
        <w:ilvl w:val="0"/>
        <w:numId w:val="0"/>
      </w:numPr>
      <w:ind w:left="1418"/>
    </w:pPr>
    <w:rPr>
      <w:szCs w:val="20"/>
    </w:rPr>
  </w:style>
  <w:style w:type="paragraph" w:customStyle="1" w:styleId="ATTANNLV4NONUM-ASDEFCON">
    <w:name w:val="ATT/ANN LV4 NONUM - ASDEFCON"/>
    <w:basedOn w:val="ATTANNLV4-ASDEFCON"/>
    <w:next w:val="ATTANNLV4-ASDEFCON"/>
    <w:rsid w:val="00404E6A"/>
    <w:pPr>
      <w:numPr>
        <w:ilvl w:val="0"/>
        <w:numId w:val="0"/>
      </w:numPr>
      <w:ind w:left="1985"/>
    </w:pPr>
    <w:rPr>
      <w:szCs w:val="20"/>
    </w:rPr>
  </w:style>
  <w:style w:type="paragraph" w:customStyle="1" w:styleId="NoteToDraftersBullets-ASDEFCON">
    <w:name w:val="Note To Drafters Bullets - ASDEFCON"/>
    <w:basedOn w:val="NoteToDrafters-ASDEFCON"/>
    <w:rsid w:val="00404E6A"/>
    <w:pPr>
      <w:numPr>
        <w:numId w:val="5"/>
      </w:numPr>
    </w:pPr>
    <w:rPr>
      <w:bCs/>
      <w:iCs/>
      <w:szCs w:val="20"/>
    </w:rPr>
  </w:style>
  <w:style w:type="paragraph" w:customStyle="1" w:styleId="NoteToDraftersList-ASDEFCON">
    <w:name w:val="Note To Drafters List - ASDEFCON"/>
    <w:basedOn w:val="NoteToDrafters-ASDEFCON"/>
    <w:rsid w:val="00404E6A"/>
    <w:pPr>
      <w:numPr>
        <w:numId w:val="6"/>
      </w:numPr>
    </w:pPr>
    <w:rPr>
      <w:bCs/>
      <w:iCs/>
      <w:szCs w:val="20"/>
    </w:rPr>
  </w:style>
  <w:style w:type="paragraph" w:customStyle="1" w:styleId="NoteToTenderersBullets-ASDEFCON">
    <w:name w:val="Note To Tenderers Bullets - ASDEFCON"/>
    <w:basedOn w:val="NoteToTenderers-ASDEFCON"/>
    <w:rsid w:val="00404E6A"/>
    <w:pPr>
      <w:numPr>
        <w:numId w:val="7"/>
      </w:numPr>
    </w:pPr>
    <w:rPr>
      <w:bCs/>
      <w:iCs/>
      <w:szCs w:val="20"/>
    </w:rPr>
  </w:style>
  <w:style w:type="paragraph" w:customStyle="1" w:styleId="NoteToTenderersList-ASDEFCON">
    <w:name w:val="Note To Tenderers List - ASDEFCON"/>
    <w:basedOn w:val="NoteToTenderers-ASDEFCON"/>
    <w:rsid w:val="00404E6A"/>
    <w:pPr>
      <w:numPr>
        <w:numId w:val="8"/>
      </w:numPr>
    </w:pPr>
    <w:rPr>
      <w:bCs/>
      <w:iCs/>
      <w:szCs w:val="20"/>
    </w:rPr>
  </w:style>
  <w:style w:type="paragraph" w:customStyle="1" w:styleId="SOWHL1-ASDEFCON">
    <w:name w:val="SOW HL1 - ASDEFCON"/>
    <w:basedOn w:val="ASDEFCONNormal"/>
    <w:next w:val="SOWHL2-ASDEFCON"/>
    <w:qFormat/>
    <w:rsid w:val="00404E6A"/>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404E6A"/>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404E6A"/>
    <w:pPr>
      <w:keepNext/>
      <w:numPr>
        <w:ilvl w:val="2"/>
        <w:numId w:val="2"/>
      </w:numPr>
    </w:pPr>
    <w:rPr>
      <w:rFonts w:eastAsia="Calibri"/>
      <w:b/>
      <w:szCs w:val="22"/>
      <w:lang w:eastAsia="en-US"/>
    </w:rPr>
  </w:style>
  <w:style w:type="paragraph" w:customStyle="1" w:styleId="SOWHL4-ASDEFCON">
    <w:name w:val="SOW HL4 - ASDEFCON"/>
    <w:basedOn w:val="ASDEFCONNormal"/>
    <w:qFormat/>
    <w:rsid w:val="00404E6A"/>
    <w:pPr>
      <w:keepNext/>
      <w:numPr>
        <w:ilvl w:val="3"/>
        <w:numId w:val="2"/>
      </w:numPr>
    </w:pPr>
    <w:rPr>
      <w:rFonts w:eastAsia="Calibri"/>
      <w:b/>
      <w:szCs w:val="22"/>
      <w:lang w:eastAsia="en-US"/>
    </w:rPr>
  </w:style>
  <w:style w:type="paragraph" w:customStyle="1" w:styleId="SOWHL5-ASDEFCON">
    <w:name w:val="SOW HL5 - ASDEFCON"/>
    <w:basedOn w:val="ASDEFCONNormal"/>
    <w:qFormat/>
    <w:rsid w:val="00404E6A"/>
    <w:pPr>
      <w:keepNext/>
      <w:numPr>
        <w:ilvl w:val="4"/>
        <w:numId w:val="2"/>
      </w:numPr>
    </w:pPr>
    <w:rPr>
      <w:rFonts w:eastAsia="Calibri"/>
      <w:b/>
      <w:szCs w:val="22"/>
      <w:lang w:eastAsia="en-US"/>
    </w:rPr>
  </w:style>
  <w:style w:type="paragraph" w:customStyle="1" w:styleId="SOWSubL1-ASDEFCON">
    <w:name w:val="SOW SubL1 - ASDEFCON"/>
    <w:basedOn w:val="ASDEFCONNormal"/>
    <w:qFormat/>
    <w:rsid w:val="00404E6A"/>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404E6A"/>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404E6A"/>
    <w:pPr>
      <w:numPr>
        <w:ilvl w:val="0"/>
        <w:numId w:val="0"/>
      </w:numPr>
      <w:ind w:left="1134"/>
    </w:pPr>
    <w:rPr>
      <w:rFonts w:eastAsia="Times New Roman"/>
      <w:bCs/>
      <w:szCs w:val="20"/>
    </w:rPr>
  </w:style>
  <w:style w:type="paragraph" w:customStyle="1" w:styleId="SOWTL2-ASDEFCON">
    <w:name w:val="SOW TL2 - ASDEFCON"/>
    <w:basedOn w:val="SOWHL2-ASDEFCON"/>
    <w:rsid w:val="00404E6A"/>
    <w:pPr>
      <w:keepNext w:val="0"/>
      <w:pBdr>
        <w:bottom w:val="none" w:sz="0" w:space="0" w:color="auto"/>
      </w:pBdr>
    </w:pPr>
    <w:rPr>
      <w:b w:val="0"/>
    </w:rPr>
  </w:style>
  <w:style w:type="paragraph" w:customStyle="1" w:styleId="SOWTL3NONUM-ASDEFCON">
    <w:name w:val="SOW TL3 NONUM - ASDEFCON"/>
    <w:basedOn w:val="SOWTL3-ASDEFCON"/>
    <w:next w:val="SOWTL3-ASDEFCON"/>
    <w:rsid w:val="00404E6A"/>
    <w:pPr>
      <w:numPr>
        <w:ilvl w:val="0"/>
        <w:numId w:val="0"/>
      </w:numPr>
      <w:ind w:left="1134"/>
    </w:pPr>
    <w:rPr>
      <w:rFonts w:eastAsia="Times New Roman"/>
      <w:bCs/>
      <w:szCs w:val="20"/>
    </w:rPr>
  </w:style>
  <w:style w:type="paragraph" w:customStyle="1" w:styleId="SOWTL3-ASDEFCON">
    <w:name w:val="SOW TL3 - ASDEFCON"/>
    <w:basedOn w:val="SOWHL3-ASDEFCON"/>
    <w:rsid w:val="00404E6A"/>
    <w:pPr>
      <w:keepNext w:val="0"/>
    </w:pPr>
    <w:rPr>
      <w:b w:val="0"/>
    </w:rPr>
  </w:style>
  <w:style w:type="paragraph" w:customStyle="1" w:styleId="SOWTL4NONUM-ASDEFCON">
    <w:name w:val="SOW TL4 NONUM - ASDEFCON"/>
    <w:basedOn w:val="SOWTL4-ASDEFCON"/>
    <w:next w:val="SOWTL4-ASDEFCON"/>
    <w:rsid w:val="00404E6A"/>
    <w:pPr>
      <w:numPr>
        <w:ilvl w:val="0"/>
        <w:numId w:val="0"/>
      </w:numPr>
      <w:ind w:left="1134"/>
    </w:pPr>
    <w:rPr>
      <w:rFonts w:eastAsia="Times New Roman"/>
      <w:bCs/>
      <w:szCs w:val="20"/>
    </w:rPr>
  </w:style>
  <w:style w:type="paragraph" w:customStyle="1" w:styleId="SOWTL4-ASDEFCON">
    <w:name w:val="SOW TL4 - ASDEFCON"/>
    <w:basedOn w:val="SOWHL4-ASDEFCON"/>
    <w:rsid w:val="00404E6A"/>
    <w:pPr>
      <w:keepNext w:val="0"/>
    </w:pPr>
    <w:rPr>
      <w:b w:val="0"/>
    </w:rPr>
  </w:style>
  <w:style w:type="paragraph" w:customStyle="1" w:styleId="SOWTL5NONUM-ASDEFCON">
    <w:name w:val="SOW TL5 NONUM - ASDEFCON"/>
    <w:basedOn w:val="SOWHL5-ASDEFCON"/>
    <w:next w:val="SOWTL5-ASDEFCON"/>
    <w:rsid w:val="00404E6A"/>
    <w:pPr>
      <w:keepNext w:val="0"/>
      <w:numPr>
        <w:ilvl w:val="0"/>
        <w:numId w:val="0"/>
      </w:numPr>
      <w:ind w:left="1134"/>
    </w:pPr>
    <w:rPr>
      <w:b w:val="0"/>
    </w:rPr>
  </w:style>
  <w:style w:type="paragraph" w:customStyle="1" w:styleId="SOWTL5-ASDEFCON">
    <w:name w:val="SOW TL5 - ASDEFCON"/>
    <w:basedOn w:val="SOWHL5-ASDEFCON"/>
    <w:rsid w:val="00404E6A"/>
    <w:pPr>
      <w:keepNext w:val="0"/>
    </w:pPr>
    <w:rPr>
      <w:b w:val="0"/>
    </w:rPr>
  </w:style>
  <w:style w:type="paragraph" w:customStyle="1" w:styleId="SOWSubL2-ASDEFCON">
    <w:name w:val="SOW SubL2 - ASDEFCON"/>
    <w:basedOn w:val="ASDEFCONNormal"/>
    <w:qFormat/>
    <w:rsid w:val="00404E6A"/>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404E6A"/>
    <w:pPr>
      <w:numPr>
        <w:numId w:val="0"/>
      </w:numPr>
      <w:ind w:left="1701"/>
    </w:pPr>
  </w:style>
  <w:style w:type="paragraph" w:customStyle="1" w:styleId="SOWSubL2NONUM-ASDEFCON">
    <w:name w:val="SOW SubL2 NONUM - ASDEFCON"/>
    <w:basedOn w:val="SOWSubL2-ASDEFCON"/>
    <w:next w:val="SOWSubL2-ASDEFCON"/>
    <w:qFormat/>
    <w:rsid w:val="00404E6A"/>
    <w:pPr>
      <w:numPr>
        <w:ilvl w:val="0"/>
        <w:numId w:val="0"/>
      </w:numPr>
      <w:ind w:left="2268"/>
    </w:pPr>
  </w:style>
  <w:style w:type="paragraph" w:styleId="FootnoteText">
    <w:name w:val="footnote text"/>
    <w:basedOn w:val="Normal"/>
    <w:semiHidden/>
    <w:rsid w:val="00404E6A"/>
    <w:rPr>
      <w:szCs w:val="20"/>
    </w:rPr>
  </w:style>
  <w:style w:type="paragraph" w:customStyle="1" w:styleId="ASDEFCONTextBlock">
    <w:name w:val="ASDEFCON TextBlock"/>
    <w:basedOn w:val="ASDEFCONNormal"/>
    <w:qFormat/>
    <w:rsid w:val="00404E6A"/>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404E6A"/>
    <w:pPr>
      <w:numPr>
        <w:numId w:val="9"/>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404E6A"/>
    <w:pPr>
      <w:keepNext/>
      <w:spacing w:before="240"/>
    </w:pPr>
    <w:rPr>
      <w:rFonts w:ascii="Arial Bold" w:hAnsi="Arial Bold"/>
      <w:b/>
      <w:bCs/>
      <w:caps/>
      <w:szCs w:val="20"/>
    </w:rPr>
  </w:style>
  <w:style w:type="paragraph" w:customStyle="1" w:styleId="Table8ptHeading-ASDEFCON">
    <w:name w:val="Table 8pt Heading - ASDEFCON"/>
    <w:basedOn w:val="ASDEFCONNormal"/>
    <w:rsid w:val="00404E6A"/>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404E6A"/>
    <w:pPr>
      <w:numPr>
        <w:numId w:val="1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404E6A"/>
    <w:pPr>
      <w:numPr>
        <w:numId w:val="1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404E6A"/>
    <w:rPr>
      <w:rFonts w:ascii="Arial" w:eastAsia="Calibri" w:hAnsi="Arial"/>
      <w:color w:val="000000"/>
      <w:szCs w:val="22"/>
      <w:lang w:eastAsia="en-US"/>
    </w:rPr>
  </w:style>
  <w:style w:type="paragraph" w:customStyle="1" w:styleId="Table8ptSub1-ASDEFCON">
    <w:name w:val="Table 8pt Sub1 - ASDEFCON"/>
    <w:basedOn w:val="Table8ptText-ASDEFCON"/>
    <w:rsid w:val="00404E6A"/>
    <w:pPr>
      <w:numPr>
        <w:ilvl w:val="1"/>
      </w:numPr>
    </w:pPr>
  </w:style>
  <w:style w:type="paragraph" w:customStyle="1" w:styleId="Table8ptSub2-ASDEFCON">
    <w:name w:val="Table 8pt Sub2 - ASDEFCON"/>
    <w:basedOn w:val="Table8ptText-ASDEFCON"/>
    <w:rsid w:val="00404E6A"/>
    <w:pPr>
      <w:numPr>
        <w:ilvl w:val="2"/>
      </w:numPr>
    </w:pPr>
  </w:style>
  <w:style w:type="paragraph" w:customStyle="1" w:styleId="Table10ptHeading-ASDEFCON">
    <w:name w:val="Table 10pt Heading - ASDEFCON"/>
    <w:basedOn w:val="ASDEFCONNormal"/>
    <w:rsid w:val="00404E6A"/>
    <w:pPr>
      <w:keepNext/>
      <w:spacing w:before="60" w:after="60"/>
      <w:jc w:val="center"/>
    </w:pPr>
    <w:rPr>
      <w:b/>
    </w:rPr>
  </w:style>
  <w:style w:type="paragraph" w:customStyle="1" w:styleId="Table8ptBP1-ASDEFCON">
    <w:name w:val="Table 8pt BP1 - ASDEFCON"/>
    <w:basedOn w:val="Table8ptText-ASDEFCON"/>
    <w:rsid w:val="00404E6A"/>
    <w:pPr>
      <w:numPr>
        <w:numId w:val="10"/>
      </w:numPr>
      <w:tabs>
        <w:tab w:val="clear" w:pos="284"/>
      </w:tabs>
    </w:pPr>
  </w:style>
  <w:style w:type="paragraph" w:customStyle="1" w:styleId="Table8ptBP2-ASDEFCON">
    <w:name w:val="Table 8pt BP2 - ASDEFCON"/>
    <w:basedOn w:val="Table8ptText-ASDEFCON"/>
    <w:rsid w:val="00404E6A"/>
    <w:pPr>
      <w:numPr>
        <w:ilvl w:val="1"/>
        <w:numId w:val="10"/>
      </w:numPr>
      <w:tabs>
        <w:tab w:val="clear" w:pos="284"/>
      </w:tabs>
    </w:pPr>
    <w:rPr>
      <w:iCs/>
    </w:rPr>
  </w:style>
  <w:style w:type="paragraph" w:customStyle="1" w:styleId="ASDEFCONBulletsLV1">
    <w:name w:val="ASDEFCON Bullets LV1"/>
    <w:basedOn w:val="ASDEFCONNormal"/>
    <w:rsid w:val="00404E6A"/>
    <w:pPr>
      <w:numPr>
        <w:numId w:val="12"/>
      </w:numPr>
    </w:pPr>
    <w:rPr>
      <w:rFonts w:eastAsia="Calibri"/>
      <w:szCs w:val="22"/>
      <w:lang w:eastAsia="en-US"/>
    </w:rPr>
  </w:style>
  <w:style w:type="paragraph" w:customStyle="1" w:styleId="Table10ptSub1-ASDEFCON">
    <w:name w:val="Table 10pt Sub1 - ASDEFCON"/>
    <w:basedOn w:val="Table10ptText-ASDEFCON"/>
    <w:rsid w:val="00404E6A"/>
    <w:pPr>
      <w:numPr>
        <w:ilvl w:val="1"/>
      </w:numPr>
      <w:jc w:val="both"/>
    </w:pPr>
  </w:style>
  <w:style w:type="paragraph" w:customStyle="1" w:styleId="Table10ptSub2-ASDEFCON">
    <w:name w:val="Table 10pt Sub2 - ASDEFCON"/>
    <w:basedOn w:val="Table10ptText-ASDEFCON"/>
    <w:rsid w:val="00404E6A"/>
    <w:pPr>
      <w:numPr>
        <w:ilvl w:val="2"/>
      </w:numPr>
      <w:jc w:val="both"/>
    </w:pPr>
  </w:style>
  <w:style w:type="paragraph" w:customStyle="1" w:styleId="ASDEFCONBulletsLV2">
    <w:name w:val="ASDEFCON Bullets LV2"/>
    <w:basedOn w:val="ASDEFCONNormal"/>
    <w:rsid w:val="00404E6A"/>
    <w:pPr>
      <w:numPr>
        <w:numId w:val="1"/>
      </w:numPr>
    </w:pPr>
  </w:style>
  <w:style w:type="paragraph" w:customStyle="1" w:styleId="Table10ptBP1-ASDEFCON">
    <w:name w:val="Table 10pt BP1 - ASDEFCON"/>
    <w:basedOn w:val="ASDEFCONNormal"/>
    <w:rsid w:val="00404E6A"/>
    <w:pPr>
      <w:numPr>
        <w:numId w:val="16"/>
      </w:numPr>
      <w:spacing w:before="60" w:after="60"/>
    </w:pPr>
  </w:style>
  <w:style w:type="paragraph" w:customStyle="1" w:styleId="Table10ptBP2-ASDEFCON">
    <w:name w:val="Table 10pt BP2 - ASDEFCON"/>
    <w:basedOn w:val="ASDEFCONNormal"/>
    <w:link w:val="Table10ptBP2-ASDEFCONCharChar"/>
    <w:rsid w:val="00404E6A"/>
    <w:pPr>
      <w:numPr>
        <w:ilvl w:val="1"/>
        <w:numId w:val="16"/>
      </w:numPr>
      <w:spacing w:before="60" w:after="60"/>
    </w:pPr>
  </w:style>
  <w:style w:type="character" w:customStyle="1" w:styleId="Table10ptBP2-ASDEFCONCharChar">
    <w:name w:val="Table 10pt BP2 - ASDEFCON Char Char"/>
    <w:link w:val="Table10ptBP2-ASDEFCON"/>
    <w:rsid w:val="00404E6A"/>
    <w:rPr>
      <w:rFonts w:ascii="Arial" w:hAnsi="Arial"/>
      <w:color w:val="000000"/>
      <w:szCs w:val="40"/>
    </w:rPr>
  </w:style>
  <w:style w:type="paragraph" w:customStyle="1" w:styleId="GuideMarginHead-ASDEFCON">
    <w:name w:val="Guide Margin Head - ASDEFCON"/>
    <w:basedOn w:val="ASDEFCONNormal"/>
    <w:rsid w:val="00404E6A"/>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404E6A"/>
    <w:pPr>
      <w:ind w:left="1680"/>
    </w:pPr>
    <w:rPr>
      <w:lang w:eastAsia="en-US"/>
    </w:rPr>
  </w:style>
  <w:style w:type="paragraph" w:customStyle="1" w:styleId="GuideSublistLv1-ASDEFCON">
    <w:name w:val="Guide Sublist Lv1 - ASDEFCON"/>
    <w:basedOn w:val="ASDEFCONNormal"/>
    <w:qFormat/>
    <w:rsid w:val="00404E6A"/>
    <w:pPr>
      <w:numPr>
        <w:numId w:val="20"/>
      </w:numPr>
    </w:pPr>
    <w:rPr>
      <w:rFonts w:eastAsia="Calibri"/>
      <w:szCs w:val="22"/>
      <w:lang w:eastAsia="en-US"/>
    </w:rPr>
  </w:style>
  <w:style w:type="paragraph" w:customStyle="1" w:styleId="GuideBullets-ASDEFCON">
    <w:name w:val="Guide Bullets - ASDEFCON"/>
    <w:basedOn w:val="ASDEFCONNormal"/>
    <w:rsid w:val="00404E6A"/>
    <w:pPr>
      <w:numPr>
        <w:ilvl w:val="6"/>
        <w:numId w:val="11"/>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404E6A"/>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404E6A"/>
    <w:pPr>
      <w:keepNext/>
      <w:spacing w:before="240"/>
    </w:pPr>
    <w:rPr>
      <w:rFonts w:eastAsia="Calibri"/>
      <w:b/>
      <w:caps/>
      <w:szCs w:val="20"/>
      <w:lang w:eastAsia="en-US"/>
    </w:rPr>
  </w:style>
  <w:style w:type="paragraph" w:customStyle="1" w:styleId="ASDEFCONSublist">
    <w:name w:val="ASDEFCON Sublist"/>
    <w:basedOn w:val="ASDEFCONNormal"/>
    <w:rsid w:val="00404E6A"/>
    <w:pPr>
      <w:numPr>
        <w:numId w:val="21"/>
      </w:numPr>
    </w:pPr>
    <w:rPr>
      <w:iCs/>
    </w:rPr>
  </w:style>
  <w:style w:type="paragraph" w:customStyle="1" w:styleId="ASDEFCONRecitals">
    <w:name w:val="ASDEFCON Recitals"/>
    <w:basedOn w:val="ASDEFCONNormal"/>
    <w:link w:val="ASDEFCONRecitalsCharChar"/>
    <w:rsid w:val="00404E6A"/>
    <w:pPr>
      <w:numPr>
        <w:numId w:val="13"/>
      </w:numPr>
    </w:pPr>
  </w:style>
  <w:style w:type="character" w:customStyle="1" w:styleId="ASDEFCONRecitalsCharChar">
    <w:name w:val="ASDEFCON Recitals Char Char"/>
    <w:link w:val="ASDEFCONRecitals"/>
    <w:rsid w:val="00404E6A"/>
    <w:rPr>
      <w:rFonts w:ascii="Arial" w:hAnsi="Arial"/>
      <w:color w:val="000000"/>
      <w:szCs w:val="40"/>
    </w:rPr>
  </w:style>
  <w:style w:type="paragraph" w:customStyle="1" w:styleId="NoteList-ASDEFCON">
    <w:name w:val="Note List - ASDEFCON"/>
    <w:basedOn w:val="ASDEFCONNormal"/>
    <w:rsid w:val="00404E6A"/>
    <w:pPr>
      <w:numPr>
        <w:numId w:val="14"/>
      </w:numPr>
    </w:pPr>
    <w:rPr>
      <w:b/>
      <w:bCs/>
      <w:i/>
    </w:rPr>
  </w:style>
  <w:style w:type="paragraph" w:customStyle="1" w:styleId="NoteBullets-ASDEFCON">
    <w:name w:val="Note Bullets - ASDEFCON"/>
    <w:basedOn w:val="ASDEFCONNormal"/>
    <w:rsid w:val="00404E6A"/>
    <w:pPr>
      <w:numPr>
        <w:numId w:val="15"/>
      </w:numPr>
    </w:pPr>
    <w:rPr>
      <w:b/>
      <w:i/>
    </w:rPr>
  </w:style>
  <w:style w:type="paragraph" w:styleId="Caption">
    <w:name w:val="caption"/>
    <w:basedOn w:val="Normal"/>
    <w:next w:val="Normal"/>
    <w:qFormat/>
    <w:rsid w:val="00404E6A"/>
    <w:pPr>
      <w:jc w:val="center"/>
    </w:pPr>
    <w:rPr>
      <w:b/>
      <w:bCs/>
      <w:szCs w:val="20"/>
    </w:rPr>
  </w:style>
  <w:style w:type="paragraph" w:customStyle="1" w:styleId="ASDEFCONOperativePartListLV1">
    <w:name w:val="ASDEFCON Operative Part List LV1"/>
    <w:basedOn w:val="ASDEFCONNormal"/>
    <w:rsid w:val="00404E6A"/>
    <w:pPr>
      <w:numPr>
        <w:numId w:val="17"/>
      </w:numPr>
    </w:pPr>
    <w:rPr>
      <w:iCs/>
    </w:rPr>
  </w:style>
  <w:style w:type="paragraph" w:customStyle="1" w:styleId="ASDEFCONOperativePartListLV2">
    <w:name w:val="ASDEFCON Operative Part List LV2"/>
    <w:basedOn w:val="ASDEFCONOperativePartListLV1"/>
    <w:rsid w:val="00404E6A"/>
    <w:pPr>
      <w:numPr>
        <w:ilvl w:val="1"/>
      </w:numPr>
    </w:pPr>
  </w:style>
  <w:style w:type="paragraph" w:customStyle="1" w:styleId="ASDEFCONOptionSpace">
    <w:name w:val="ASDEFCON Option Space"/>
    <w:basedOn w:val="ASDEFCONNormal"/>
    <w:rsid w:val="00404E6A"/>
    <w:pPr>
      <w:spacing w:after="0"/>
    </w:pPr>
    <w:rPr>
      <w:bCs/>
      <w:color w:val="FFFFFF"/>
      <w:sz w:val="8"/>
    </w:rPr>
  </w:style>
  <w:style w:type="paragraph" w:customStyle="1" w:styleId="ATTANNReferencetoCOC">
    <w:name w:val="ATT/ANN Reference to COC"/>
    <w:basedOn w:val="ASDEFCONNormal"/>
    <w:rsid w:val="00404E6A"/>
    <w:pPr>
      <w:keepNext/>
      <w:jc w:val="right"/>
    </w:pPr>
    <w:rPr>
      <w:i/>
      <w:iCs/>
      <w:szCs w:val="20"/>
    </w:rPr>
  </w:style>
  <w:style w:type="paragraph" w:customStyle="1" w:styleId="ASDEFCONHeaderFooterCenter">
    <w:name w:val="ASDEFCON Header/Footer Center"/>
    <w:basedOn w:val="ASDEFCONHeaderFooterLeft"/>
    <w:rsid w:val="00404E6A"/>
    <w:pPr>
      <w:jc w:val="center"/>
    </w:pPr>
    <w:rPr>
      <w:szCs w:val="20"/>
    </w:rPr>
  </w:style>
  <w:style w:type="paragraph" w:customStyle="1" w:styleId="ASDEFCONHeaderFooterRight">
    <w:name w:val="ASDEFCON Header/Footer Right"/>
    <w:basedOn w:val="ASDEFCONHeaderFooterLeft"/>
    <w:rsid w:val="00404E6A"/>
    <w:pPr>
      <w:jc w:val="right"/>
    </w:pPr>
    <w:rPr>
      <w:szCs w:val="20"/>
    </w:rPr>
  </w:style>
  <w:style w:type="paragraph" w:customStyle="1" w:styleId="ASDEFCONHeaderFooterClassification">
    <w:name w:val="ASDEFCON Header/Footer Classification"/>
    <w:basedOn w:val="ASDEFCONHeaderFooterLeft"/>
    <w:rsid w:val="00404E6A"/>
    <w:pPr>
      <w:jc w:val="center"/>
    </w:pPr>
    <w:rPr>
      <w:rFonts w:ascii="Arial Bold" w:hAnsi="Arial Bold"/>
      <w:b/>
      <w:bCs/>
      <w:caps/>
      <w:sz w:val="20"/>
    </w:rPr>
  </w:style>
  <w:style w:type="paragraph" w:customStyle="1" w:styleId="GuideLV3Head-ASDEFCON">
    <w:name w:val="Guide LV3 Head - ASDEFCON"/>
    <w:basedOn w:val="ASDEFCONNormal"/>
    <w:rsid w:val="00404E6A"/>
    <w:pPr>
      <w:keepNext/>
    </w:pPr>
    <w:rPr>
      <w:rFonts w:eastAsia="Calibri"/>
      <w:b/>
      <w:szCs w:val="22"/>
      <w:lang w:eastAsia="en-US"/>
    </w:rPr>
  </w:style>
  <w:style w:type="paragraph" w:customStyle="1" w:styleId="GuideSublistLv2-ASDEFCON">
    <w:name w:val="Guide Sublist Lv2 - ASDEFCON"/>
    <w:basedOn w:val="ASDEFCONNormal"/>
    <w:rsid w:val="00404E6A"/>
    <w:pPr>
      <w:numPr>
        <w:ilvl w:val="1"/>
        <w:numId w:val="20"/>
      </w:numPr>
    </w:p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g Char"/>
    <w:link w:val="Heading1"/>
    <w:locked/>
    <w:rsid w:val="00404E6A"/>
    <w:rPr>
      <w:rFonts w:ascii="Georgia" w:hAnsi="Georgia" w:cs="Arial"/>
      <w:b/>
      <w:bCs/>
      <w:color w:val="CF4520"/>
      <w:kern w:val="32"/>
      <w:sz w:val="32"/>
      <w:szCs w:val="32"/>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404E6A"/>
    <w:rPr>
      <w:rFonts w:ascii="Georgia" w:hAnsi="Georgia"/>
      <w:b/>
      <w:bCs/>
      <w:color w:val="CF4520"/>
      <w:sz w:val="28"/>
      <w:szCs w:val="26"/>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uiPriority w:val="9"/>
    <w:rsid w:val="00404E6A"/>
    <w:rPr>
      <w:rFonts w:ascii="Arial" w:hAnsi="Arial"/>
      <w:b/>
      <w:bCs/>
      <w:i/>
      <w:color w:val="CF4520"/>
      <w:sz w:val="24"/>
      <w:szCs w:val="24"/>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uiPriority w:val="9"/>
    <w:rsid w:val="00404E6A"/>
    <w:rPr>
      <w:rFonts w:ascii="Arial" w:hAnsi="Arial"/>
      <w:b/>
      <w:bCs/>
      <w:i/>
      <w:iCs/>
      <w:szCs w:val="24"/>
    </w:rPr>
  </w:style>
  <w:style w:type="character" w:customStyle="1" w:styleId="Heading5Char">
    <w:name w:val="Heading 5 Char"/>
    <w:aliases w:val="Para5 Char,5 sub-bullet Char,sb Char,4 Char,Spare1 Char,Level 3 - (i) Char,(i) Char,(i)1 Char,Level 3 - (i)1 Char,i. Char,1.1.1.1.1 Char"/>
    <w:link w:val="Heading5"/>
    <w:rsid w:val="00F715F0"/>
    <w:rPr>
      <w:rFonts w:ascii="Arial" w:hAnsi="Arial"/>
      <w:sz w:val="22"/>
      <w:szCs w:val="24"/>
    </w:rPr>
  </w:style>
  <w:style w:type="character" w:customStyle="1" w:styleId="Heading6Char">
    <w:name w:val="Heading 6 Char"/>
    <w:aliases w:val="sub-dash Char,sd Char,5 Char,Spare2 Char,A. Char,Heading 6 (a) Char,Smart 2000 Char"/>
    <w:link w:val="Heading6"/>
    <w:rsid w:val="00F715F0"/>
    <w:rPr>
      <w:rFonts w:ascii="Arial" w:hAnsi="Arial"/>
      <w:i/>
      <w:sz w:val="22"/>
      <w:szCs w:val="24"/>
    </w:rPr>
  </w:style>
  <w:style w:type="character" w:customStyle="1" w:styleId="Heading7Char">
    <w:name w:val="Heading 7 Char"/>
    <w:aliases w:val="Spare3 Char"/>
    <w:link w:val="Heading7"/>
    <w:rsid w:val="00F715F0"/>
    <w:rPr>
      <w:rFonts w:ascii="Arial" w:hAnsi="Arial"/>
      <w:szCs w:val="24"/>
    </w:rPr>
  </w:style>
  <w:style w:type="character" w:customStyle="1" w:styleId="Heading8Char">
    <w:name w:val="Heading 8 Char"/>
    <w:aliases w:val="Spare4 Char,(A) Char"/>
    <w:link w:val="Heading8"/>
    <w:rsid w:val="00F715F0"/>
    <w:rPr>
      <w:rFonts w:ascii="Arial" w:hAnsi="Arial"/>
      <w:i/>
      <w:szCs w:val="24"/>
    </w:rPr>
  </w:style>
  <w:style w:type="character" w:customStyle="1" w:styleId="Heading9Char">
    <w:name w:val="Heading 9 Char"/>
    <w:aliases w:val="Spare5 Char,HAPPY Char,I Char"/>
    <w:link w:val="Heading9"/>
    <w:rsid w:val="00F715F0"/>
    <w:rPr>
      <w:rFonts w:ascii="Arial" w:hAnsi="Arial"/>
      <w:i/>
      <w:sz w:val="18"/>
      <w:szCs w:val="24"/>
    </w:rPr>
  </w:style>
  <w:style w:type="character" w:styleId="Hyperlink">
    <w:name w:val="Hyperlink"/>
    <w:uiPriority w:val="99"/>
    <w:unhideWhenUsed/>
    <w:rsid w:val="00404E6A"/>
    <w:rPr>
      <w:color w:val="0000FF"/>
      <w:u w:val="single"/>
    </w:rPr>
  </w:style>
  <w:style w:type="paragraph" w:styleId="TOC4">
    <w:name w:val="toc 4"/>
    <w:basedOn w:val="Normal"/>
    <w:next w:val="Normal"/>
    <w:autoRedefine/>
    <w:rsid w:val="00404E6A"/>
    <w:pPr>
      <w:spacing w:after="100"/>
      <w:ind w:left="600"/>
    </w:pPr>
  </w:style>
  <w:style w:type="paragraph" w:styleId="TOC5">
    <w:name w:val="toc 5"/>
    <w:basedOn w:val="Normal"/>
    <w:next w:val="Normal"/>
    <w:autoRedefine/>
    <w:rsid w:val="00404E6A"/>
    <w:pPr>
      <w:spacing w:after="100"/>
      <w:ind w:left="800"/>
    </w:pPr>
  </w:style>
  <w:style w:type="paragraph" w:styleId="TOC6">
    <w:name w:val="toc 6"/>
    <w:basedOn w:val="Normal"/>
    <w:next w:val="Normal"/>
    <w:autoRedefine/>
    <w:rsid w:val="00404E6A"/>
    <w:pPr>
      <w:spacing w:after="100"/>
      <w:ind w:left="1000"/>
    </w:pPr>
  </w:style>
  <w:style w:type="paragraph" w:styleId="TOC7">
    <w:name w:val="toc 7"/>
    <w:basedOn w:val="Normal"/>
    <w:next w:val="Normal"/>
    <w:autoRedefine/>
    <w:rsid w:val="00404E6A"/>
    <w:pPr>
      <w:spacing w:after="100"/>
      <w:ind w:left="1200"/>
    </w:pPr>
  </w:style>
  <w:style w:type="paragraph" w:styleId="TOC8">
    <w:name w:val="toc 8"/>
    <w:basedOn w:val="Normal"/>
    <w:next w:val="Normal"/>
    <w:autoRedefine/>
    <w:rsid w:val="00404E6A"/>
    <w:pPr>
      <w:spacing w:after="100"/>
      <w:ind w:left="1400"/>
    </w:pPr>
  </w:style>
  <w:style w:type="paragraph" w:styleId="TOC9">
    <w:name w:val="toc 9"/>
    <w:basedOn w:val="Normal"/>
    <w:next w:val="Normal"/>
    <w:autoRedefine/>
    <w:rsid w:val="00404E6A"/>
    <w:pPr>
      <w:spacing w:after="100"/>
      <w:ind w:left="1600"/>
    </w:pPr>
  </w:style>
  <w:style w:type="paragraph" w:styleId="TOCHeading">
    <w:name w:val="TOC Heading"/>
    <w:basedOn w:val="Heading1"/>
    <w:next w:val="Normal"/>
    <w:uiPriority w:val="39"/>
    <w:semiHidden/>
    <w:unhideWhenUsed/>
    <w:qFormat/>
    <w:rsid w:val="003B716A"/>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404E6A"/>
    <w:pPr>
      <w:numPr>
        <w:numId w:val="23"/>
      </w:numPr>
    </w:pPr>
  </w:style>
  <w:style w:type="paragraph" w:styleId="Revision">
    <w:name w:val="Revision"/>
    <w:hidden/>
    <w:uiPriority w:val="99"/>
    <w:semiHidden/>
    <w:rsid w:val="00114078"/>
    <w:rPr>
      <w:rFonts w:ascii="Arial" w:hAnsi="Arial"/>
      <w:szCs w:val="24"/>
    </w:rPr>
  </w:style>
  <w:style w:type="paragraph" w:styleId="CommentSubject">
    <w:name w:val="annotation subject"/>
    <w:basedOn w:val="CommentText"/>
    <w:next w:val="CommentText"/>
    <w:link w:val="CommentSubjectChar"/>
    <w:semiHidden/>
    <w:unhideWhenUsed/>
    <w:rsid w:val="00114078"/>
    <w:rPr>
      <w:b/>
      <w:bCs/>
      <w:szCs w:val="20"/>
    </w:rPr>
  </w:style>
  <w:style w:type="character" w:customStyle="1" w:styleId="CommentTextChar">
    <w:name w:val="Comment Text Char"/>
    <w:basedOn w:val="DefaultParagraphFont"/>
    <w:link w:val="CommentText"/>
    <w:semiHidden/>
    <w:rsid w:val="00114078"/>
    <w:rPr>
      <w:rFonts w:ascii="Arial" w:hAnsi="Arial"/>
      <w:szCs w:val="24"/>
    </w:rPr>
  </w:style>
  <w:style w:type="character" w:customStyle="1" w:styleId="CommentSubjectChar">
    <w:name w:val="Comment Subject Char"/>
    <w:basedOn w:val="CommentTextChar"/>
    <w:link w:val="CommentSubject"/>
    <w:semiHidden/>
    <w:rsid w:val="00114078"/>
    <w:rPr>
      <w:rFonts w:ascii="Arial" w:hAnsi="Arial"/>
      <w:b/>
      <w:bCs/>
      <w:szCs w:val="24"/>
    </w:rPr>
  </w:style>
  <w:style w:type="character" w:customStyle="1" w:styleId="EndnoteTextChar">
    <w:name w:val="Endnote Text Char"/>
    <w:link w:val="EndnoteText"/>
    <w:semiHidden/>
    <w:locked/>
    <w:rsid w:val="002B70AB"/>
    <w:rPr>
      <w:rFonts w:ascii="Arial" w:hAnsi="Arial"/>
    </w:rPr>
  </w:style>
  <w:style w:type="paragraph" w:styleId="Subtitle">
    <w:name w:val="Subtitle"/>
    <w:basedOn w:val="Normal"/>
    <w:next w:val="Normal"/>
    <w:link w:val="SubtitleChar"/>
    <w:uiPriority w:val="99"/>
    <w:qFormat/>
    <w:rsid w:val="00404E6A"/>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404E6A"/>
    <w:rPr>
      <w:i/>
      <w:color w:val="003760"/>
      <w:spacing w:val="15"/>
    </w:rPr>
  </w:style>
  <w:style w:type="paragraph" w:customStyle="1" w:styleId="StyleTitleGeorgiaNotBoldLeft">
    <w:name w:val="Style Title + Georgia Not Bold Left"/>
    <w:basedOn w:val="Title"/>
    <w:qFormat/>
    <w:rsid w:val="00404E6A"/>
    <w:pPr>
      <w:spacing w:before="0" w:after="240"/>
      <w:contextualSpacing/>
      <w:jc w:val="left"/>
      <w:outlineLvl w:val="9"/>
    </w:pPr>
    <w:rPr>
      <w:rFonts w:ascii="Georgia" w:hAnsi="Georgia"/>
      <w:b w:val="0"/>
      <w:bCs w:val="0"/>
      <w:color w:val="CF4520"/>
      <w:spacing w:val="5"/>
      <w:sz w:val="52"/>
      <w:szCs w:val="20"/>
      <w:lang w:val="en-US"/>
    </w:rPr>
  </w:style>
  <w:style w:type="paragraph" w:styleId="Title">
    <w:name w:val="Title"/>
    <w:basedOn w:val="Normal"/>
    <w:next w:val="Normal"/>
    <w:link w:val="TitleChar"/>
    <w:qFormat/>
    <w:rsid w:val="00404E6A"/>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404E6A"/>
    <w:rPr>
      <w:rFonts w:ascii="Calibri Light" w:hAnsi="Calibri Light"/>
      <w:b/>
      <w:bCs/>
      <w:kern w:val="28"/>
      <w:sz w:val="32"/>
      <w:szCs w:val="32"/>
    </w:rPr>
  </w:style>
  <w:style w:type="paragraph" w:customStyle="1" w:styleId="Bullet">
    <w:name w:val="Bullet"/>
    <w:basedOn w:val="ListParagraph"/>
    <w:qFormat/>
    <w:rsid w:val="00404E6A"/>
    <w:pPr>
      <w:tabs>
        <w:tab w:val="left" w:pos="567"/>
        <w:tab w:val="num" w:pos="720"/>
      </w:tabs>
      <w:ind w:hanging="720"/>
      <w:jc w:val="left"/>
    </w:pPr>
  </w:style>
  <w:style w:type="paragraph" w:styleId="ListParagraph">
    <w:name w:val="List Paragraph"/>
    <w:basedOn w:val="Normal"/>
    <w:uiPriority w:val="34"/>
    <w:qFormat/>
    <w:rsid w:val="00404E6A"/>
    <w:pPr>
      <w:spacing w:after="0"/>
      <w:ind w:left="720"/>
    </w:pPr>
  </w:style>
  <w:style w:type="paragraph" w:customStyle="1" w:styleId="Bullet2">
    <w:name w:val="Bullet 2"/>
    <w:basedOn w:val="Normal"/>
    <w:rsid w:val="00404E6A"/>
    <w:pPr>
      <w:numPr>
        <w:numId w:val="24"/>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196331-0B86-495E-A057-F2D3C989B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153</TotalTime>
  <Pages>5</Pages>
  <Words>1669</Words>
  <Characters>9415</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DID-CM-MGT-CMP</vt:lpstr>
    </vt:vector>
  </TitlesOfParts>
  <Manager>CASG</Manager>
  <Company>Defence</Company>
  <LinksUpToDate>false</LinksUpToDate>
  <CharactersWithSpaces>11062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DID-CM-MGT-CMP</dc:title>
  <dc:subject>Configuration Management Plan</dc:subject>
  <dc:creator>ASDEFCON SOW Policy</dc:creator>
  <cp:keywords>Configuration Management Plan, CMP</cp:keywords>
  <cp:lastModifiedBy>DAE2-</cp:lastModifiedBy>
  <cp:revision>39</cp:revision>
  <cp:lastPrinted>2009-09-27T23:58:00Z</cp:lastPrinted>
  <dcterms:created xsi:type="dcterms:W3CDTF">2018-02-08T23:32:00Z</dcterms:created>
  <dcterms:modified xsi:type="dcterms:W3CDTF">2024-07-17T20:52:00Z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V5.3</vt:lpwstr>
  </property>
  <property fmtid="{D5CDD505-2E9C-101B-9397-08002B2CF9AE}" pid="3" name="Objective-Id">
    <vt:lpwstr>BM75376916</vt:lpwstr>
  </property>
  <property fmtid="{D5CDD505-2E9C-101B-9397-08002B2CF9AE}" pid="4" name="Objective-Title">
    <vt:lpwstr>DID-CM-MGT-CMP-V5.2 copy</vt:lpwstr>
  </property>
  <property fmtid="{D5CDD505-2E9C-101B-9397-08002B2CF9AE}" pid="5" name="Objective-Comment">
    <vt:lpwstr/>
  </property>
  <property fmtid="{D5CDD505-2E9C-101B-9397-08002B2CF9AE}" pid="6" name="Objective-CreationStamp">
    <vt:filetime>2024-05-28T22:06:35Z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2024-07-17T20:51:55Z</vt:filetime>
  </property>
  <property fmtid="{D5CDD505-2E9C-101B-9397-08002B2CF9AE}" pid="11" name="Objective-Owner">
    <vt:lpwstr>Daly, Mark Mr 3</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02 CM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