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DAEBA" w14:textId="0301A5B0" w:rsidR="00EE2B41" w:rsidRPr="005C153D" w:rsidRDefault="005C153D" w:rsidP="0018104D">
      <w:pPr>
        <w:pStyle w:val="ASDEFCONTitle"/>
      </w:pPr>
      <w:bookmarkStart w:id="0" w:name="_GoBack"/>
      <w:bookmarkEnd w:id="0"/>
      <w:r>
        <w:t xml:space="preserve">Tender </w:t>
      </w:r>
      <w:r w:rsidR="00EE2B41" w:rsidRPr="005C153D">
        <w:t>DATA ITEM DE</w:t>
      </w:r>
      <w:r w:rsidR="00A865B6" w:rsidRPr="005C153D">
        <w:t>S</w:t>
      </w:r>
      <w:r w:rsidR="008F7905" w:rsidRPr="005C153D">
        <w:t>CR</w:t>
      </w:r>
      <w:r w:rsidR="00EE2B41" w:rsidRPr="005C153D">
        <w:t>IPTION</w:t>
      </w:r>
    </w:p>
    <w:p w14:paraId="57F505BD" w14:textId="5CCF0277" w:rsidR="00EE2B41" w:rsidRDefault="00EE2B41" w:rsidP="00A7172B">
      <w:pPr>
        <w:pStyle w:val="SOWHL1-ASDEFCON"/>
      </w:pPr>
      <w:bookmarkStart w:id="1" w:name="_Toc520082267"/>
      <w:r>
        <w:t>DID N</w:t>
      </w:r>
      <w:r w:rsidR="006C52E7">
        <w:t>UMBER</w:t>
      </w:r>
      <w:r>
        <w:t>:</w:t>
      </w:r>
      <w:r>
        <w:tab/>
      </w:r>
      <w:bookmarkEnd w:id="1"/>
      <w:r w:rsidR="00880A00">
        <w:fldChar w:fldCharType="begin"/>
      </w:r>
      <w:r w:rsidR="00880A00">
        <w:instrText xml:space="preserve"> TITLE   \* MERGEFORMAT </w:instrText>
      </w:r>
      <w:r w:rsidR="00880A00">
        <w:fldChar w:fldCharType="separate"/>
      </w:r>
      <w:r w:rsidR="001F1CDA">
        <w:t>DID-ENG-SOL-CSAI</w:t>
      </w:r>
      <w:r w:rsidR="00880A00">
        <w:fldChar w:fldCharType="end"/>
      </w:r>
      <w:r w:rsidR="00424EFB">
        <w:t>-</w:t>
      </w:r>
      <w:r w:rsidR="007860E3">
        <w:fldChar w:fldCharType="begin"/>
      </w:r>
      <w:r w:rsidR="007860E3">
        <w:instrText xml:space="preserve"> DOCPROPERTY Version </w:instrText>
      </w:r>
      <w:r w:rsidR="007860E3">
        <w:fldChar w:fldCharType="separate"/>
      </w:r>
      <w:r w:rsidR="001F1CDA">
        <w:t>V5.2</w:t>
      </w:r>
      <w:r w:rsidR="007860E3">
        <w:fldChar w:fldCharType="end"/>
      </w:r>
    </w:p>
    <w:p w14:paraId="6DE9FA5A" w14:textId="38FDB53C" w:rsidR="00EE2B41" w:rsidRDefault="00EE2B41" w:rsidP="00E047CC">
      <w:pPr>
        <w:pStyle w:val="SOWHL1-ASDEFCON"/>
      </w:pPr>
      <w:bookmarkStart w:id="2" w:name="_Toc520082268"/>
      <w:r>
        <w:t>TITLE:</w:t>
      </w:r>
      <w:r>
        <w:tab/>
      </w:r>
      <w:bookmarkEnd w:id="2"/>
      <w:r w:rsidR="008F7905">
        <w:t>CYBER</w:t>
      </w:r>
      <w:r w:rsidR="00A23443">
        <w:t xml:space="preserve"> SECURITY </w:t>
      </w:r>
      <w:r w:rsidR="00DB7D63">
        <w:t xml:space="preserve">ASSESSMENT </w:t>
      </w:r>
      <w:r w:rsidR="00A23443">
        <w:t>INFORMATION</w:t>
      </w:r>
    </w:p>
    <w:p w14:paraId="44362E9B" w14:textId="77777777" w:rsidR="00EE2B41" w:rsidRDefault="00EE2B41" w:rsidP="00E047CC">
      <w:pPr>
        <w:pStyle w:val="SOWHL1-ASDEFCON"/>
      </w:pPr>
      <w:bookmarkStart w:id="3" w:name="_Toc520082269"/>
      <w:r>
        <w:t>DE</w:t>
      </w:r>
      <w:r w:rsidR="000E7B3C">
        <w:t>S</w:t>
      </w:r>
      <w:r w:rsidR="008F7905">
        <w:t>CR</w:t>
      </w:r>
      <w:r>
        <w:t>IPTION AND INTENDED USE</w:t>
      </w:r>
      <w:bookmarkEnd w:id="3"/>
    </w:p>
    <w:p w14:paraId="6DA6B6F7" w14:textId="2B746503" w:rsidR="00A23443" w:rsidRDefault="00EE2B41" w:rsidP="00A7172B">
      <w:pPr>
        <w:pStyle w:val="SOWTL2-ASDEFCON"/>
      </w:pPr>
      <w:bookmarkStart w:id="4" w:name="_Ref89837490"/>
      <w:r>
        <w:t xml:space="preserve">The </w:t>
      </w:r>
      <w:r w:rsidR="008F7905">
        <w:t>Cyber</w:t>
      </w:r>
      <w:r w:rsidR="00A23443">
        <w:t xml:space="preserve"> Security </w:t>
      </w:r>
      <w:r w:rsidR="00DB7D63">
        <w:t xml:space="preserve">Assessment </w:t>
      </w:r>
      <w:r w:rsidR="00A23443">
        <w:t xml:space="preserve">Information </w:t>
      </w:r>
      <w:r w:rsidR="007045AB">
        <w:t>(CS</w:t>
      </w:r>
      <w:r w:rsidR="00DB7D63">
        <w:t>A</w:t>
      </w:r>
      <w:r w:rsidR="007045AB">
        <w:t xml:space="preserve">I) </w:t>
      </w:r>
      <w:r w:rsidR="00A23443">
        <w:t xml:space="preserve">provides the necessary security information in relation to </w:t>
      </w:r>
      <w:r w:rsidR="00424EFB">
        <w:t>the Mission System solution (</w:t>
      </w:r>
      <w:r w:rsidR="00424EFB">
        <w:rPr>
          <w:b/>
        </w:rPr>
        <w:t>‘System Solution’</w:t>
      </w:r>
      <w:r w:rsidR="00424EFB">
        <w:t>)</w:t>
      </w:r>
      <w:r w:rsidR="00A23443">
        <w:t xml:space="preserve"> to enable the Commonwealth to:</w:t>
      </w:r>
      <w:bookmarkEnd w:id="4"/>
    </w:p>
    <w:p w14:paraId="2FC60696" w14:textId="36B3B192" w:rsidR="00A23443" w:rsidRDefault="00745031" w:rsidP="00A7172B">
      <w:pPr>
        <w:pStyle w:val="SOWSubL1-ASDEFCON"/>
      </w:pPr>
      <w:r>
        <w:t>judge the cyber-</w:t>
      </w:r>
      <w:r w:rsidR="00A23443">
        <w:t xml:space="preserve">security risks and vulnerabilities associated with the </w:t>
      </w:r>
      <w:r w:rsidR="00424EFB">
        <w:t>System Solution</w:t>
      </w:r>
      <w:r w:rsidR="007045AB">
        <w:t>, including when integrated into, or with, other system(s) and equipment;</w:t>
      </w:r>
    </w:p>
    <w:p w14:paraId="5AF76ED9" w14:textId="144186F5" w:rsidR="00A23443" w:rsidRDefault="00A23443" w:rsidP="00A23443">
      <w:pPr>
        <w:pStyle w:val="SOWSubL1-ASDEFCON"/>
      </w:pPr>
      <w:r>
        <w:t xml:space="preserve">incorporate the information into its broader security arguments for </w:t>
      </w:r>
      <w:r w:rsidR="007045AB">
        <w:t>any</w:t>
      </w:r>
      <w:r>
        <w:t xml:space="preserve"> system(s) </w:t>
      </w:r>
      <w:r w:rsidR="007045AB">
        <w:t>into</w:t>
      </w:r>
      <w:r>
        <w:t xml:space="preserve"> which the </w:t>
      </w:r>
      <w:r w:rsidR="00424EFB">
        <w:t>System Solution</w:t>
      </w:r>
      <w:r>
        <w:t xml:space="preserve"> </w:t>
      </w:r>
      <w:r w:rsidR="007045AB">
        <w:t xml:space="preserve">is being integrated (eg, for the purposes of achieving Information and Communications Technology (ICT) </w:t>
      </w:r>
      <w:r w:rsidR="0027164D">
        <w:t xml:space="preserve">and cyber Security Authorisations </w:t>
      </w:r>
      <w:r w:rsidR="007045AB">
        <w:t>for the system(s))</w:t>
      </w:r>
      <w:r>
        <w:t>; and</w:t>
      </w:r>
    </w:p>
    <w:p w14:paraId="61646A2C" w14:textId="77777777" w:rsidR="00EE2B41" w:rsidRDefault="007045AB" w:rsidP="00A23443">
      <w:pPr>
        <w:pStyle w:val="SOWSubL1-ASDEFCON"/>
      </w:pPr>
      <w:proofErr w:type="gramStart"/>
      <w:r>
        <w:t>meet</w:t>
      </w:r>
      <w:proofErr w:type="gramEnd"/>
      <w:r>
        <w:t xml:space="preserve"> its security obligations under both Defence and Government policy requirements, including as required by the respective security authorities</w:t>
      </w:r>
      <w:r w:rsidR="00712428">
        <w:t>.</w:t>
      </w:r>
    </w:p>
    <w:p w14:paraId="644A170A" w14:textId="3BF620EB" w:rsidR="006C52E7" w:rsidRDefault="00EE2B41" w:rsidP="00A7172B">
      <w:pPr>
        <w:pStyle w:val="SOWTL2-ASDEFCON"/>
      </w:pPr>
      <w:r>
        <w:t>The Contractor use</w:t>
      </w:r>
      <w:r w:rsidR="006C52E7">
        <w:t>s</w:t>
      </w:r>
      <w:r>
        <w:t xml:space="preserve"> the </w:t>
      </w:r>
      <w:r w:rsidR="00DB7D63">
        <w:t>CSAI</w:t>
      </w:r>
      <w:r>
        <w:t xml:space="preserve"> to </w:t>
      </w:r>
      <w:r w:rsidR="00D57E93">
        <w:t>provide the necessary information required by the Commonwealth for the purposes of ICT and cyber security, as set out in clause </w:t>
      </w:r>
      <w:r w:rsidR="00D57E93">
        <w:fldChar w:fldCharType="begin"/>
      </w:r>
      <w:r w:rsidR="00D57E93">
        <w:instrText xml:space="preserve"> REF _Ref89837490 \r \h </w:instrText>
      </w:r>
      <w:r w:rsidR="00D57E93">
        <w:fldChar w:fldCharType="separate"/>
      </w:r>
      <w:r w:rsidR="00A549F9">
        <w:t>3.1</w:t>
      </w:r>
      <w:r w:rsidR="00D57E93">
        <w:fldChar w:fldCharType="end"/>
      </w:r>
      <w:r w:rsidR="00D57E93">
        <w:t>.</w:t>
      </w:r>
    </w:p>
    <w:p w14:paraId="0962BA8B" w14:textId="77777777" w:rsidR="006C52E7" w:rsidRDefault="00EE2B41" w:rsidP="00E047CC">
      <w:pPr>
        <w:pStyle w:val="SOWTL2-ASDEFCON"/>
      </w:pPr>
      <w:r>
        <w:t>The Commonwealth use</w:t>
      </w:r>
      <w:r w:rsidR="006C52E7">
        <w:t>s</w:t>
      </w:r>
      <w:r>
        <w:t xml:space="preserve"> the </w:t>
      </w:r>
      <w:r w:rsidR="00DB7D63">
        <w:t>CSAI</w:t>
      </w:r>
      <w:r w:rsidR="006C52E7">
        <w:t>:</w:t>
      </w:r>
    </w:p>
    <w:p w14:paraId="2B9B2D28" w14:textId="30E3315B" w:rsidR="008D08EE" w:rsidRDefault="004E7F7E" w:rsidP="00E047CC">
      <w:pPr>
        <w:pStyle w:val="SOWSubL1-ASDEFCON"/>
      </w:pPr>
      <w:r>
        <w:t xml:space="preserve">to </w:t>
      </w:r>
      <w:r w:rsidR="008D08EE">
        <w:t xml:space="preserve">determine </w:t>
      </w:r>
      <w:r w:rsidR="0027164D">
        <w:t xml:space="preserve">whether </w:t>
      </w:r>
      <w:r w:rsidR="008D08EE">
        <w:t xml:space="preserve">the </w:t>
      </w:r>
      <w:r w:rsidR="008F7905">
        <w:t>cyber threat</w:t>
      </w:r>
      <w:r w:rsidR="008D08EE">
        <w:t>s</w:t>
      </w:r>
      <w:r w:rsidR="00156D97">
        <w:t xml:space="preserve"> </w:t>
      </w:r>
      <w:r w:rsidR="00F8640F">
        <w:t xml:space="preserve">to Defence operations and system integrity </w:t>
      </w:r>
      <w:r w:rsidR="00D57E93">
        <w:t>associated with</w:t>
      </w:r>
      <w:r w:rsidR="00424EFB">
        <w:t xml:space="preserve"> the</w:t>
      </w:r>
      <w:r w:rsidR="00D57E93">
        <w:t xml:space="preserve"> </w:t>
      </w:r>
      <w:r w:rsidR="00424EFB">
        <w:t>System Solution</w:t>
      </w:r>
      <w:r w:rsidR="0027164D">
        <w:t>, as set out in the Contract,</w:t>
      </w:r>
      <w:r w:rsidR="00D57E93">
        <w:t xml:space="preserve"> </w:t>
      </w:r>
      <w:r w:rsidR="008D08EE">
        <w:t>have been identified</w:t>
      </w:r>
      <w:r w:rsidR="0027164D">
        <w:t xml:space="preserve"> and addressed</w:t>
      </w:r>
      <w:r w:rsidR="00891AF7">
        <w:t>;</w:t>
      </w:r>
    </w:p>
    <w:p w14:paraId="7B201605" w14:textId="11AADBDB" w:rsidR="00D57E93" w:rsidRDefault="00D57E93" w:rsidP="00E047CC">
      <w:pPr>
        <w:pStyle w:val="SOWSubL1-ASDEFCON"/>
      </w:pPr>
      <w:r>
        <w:t xml:space="preserve">to </w:t>
      </w:r>
      <w:r w:rsidR="00745031">
        <w:t>understand</w:t>
      </w:r>
      <w:r>
        <w:t xml:space="preserve"> any required changes to </w:t>
      </w:r>
      <w:r w:rsidR="00745031">
        <w:t xml:space="preserve">existing components of the </w:t>
      </w:r>
      <w:r w:rsidR="00424EFB">
        <w:t>System Solution</w:t>
      </w:r>
      <w:r>
        <w:t xml:space="preserve"> or to a system into which the </w:t>
      </w:r>
      <w:r w:rsidR="00424EFB">
        <w:t>System Solution</w:t>
      </w:r>
      <w:r>
        <w:t xml:space="preserve"> will be installed</w:t>
      </w:r>
      <w:r w:rsidR="0027164D">
        <w:t>/integrated</w:t>
      </w:r>
      <w:r>
        <w:t xml:space="preserve"> to address ICT and/or cyber security risks arising out of the use of the </w:t>
      </w:r>
      <w:r w:rsidR="00424EFB">
        <w:t>System Solution</w:t>
      </w:r>
      <w:r>
        <w:t>;</w:t>
      </w:r>
    </w:p>
    <w:p w14:paraId="18F9AA64" w14:textId="77777777" w:rsidR="00852FDD" w:rsidRDefault="00852FDD" w:rsidP="00E047CC">
      <w:pPr>
        <w:pStyle w:val="SOWSubL1-ASDEFCON"/>
      </w:pPr>
      <w:r>
        <w:t xml:space="preserve">when applicable, as a basis for evaluating </w:t>
      </w:r>
      <w:r w:rsidR="00424EFB">
        <w:t>System Solution</w:t>
      </w:r>
      <w:r w:rsidR="00F8640F">
        <w:t xml:space="preserve"> security</w:t>
      </w:r>
      <w:r>
        <w:t xml:space="preserve"> prior to Acceptance of </w:t>
      </w:r>
      <w:r w:rsidR="00424EFB">
        <w:t>Supplies</w:t>
      </w:r>
      <w:r>
        <w:t>;</w:t>
      </w:r>
      <w:r w:rsidR="00D57E93">
        <w:t xml:space="preserve"> and</w:t>
      </w:r>
    </w:p>
    <w:p w14:paraId="3D0A7972" w14:textId="77777777" w:rsidR="004E7F7E" w:rsidRDefault="004E7F7E" w:rsidP="00E047CC">
      <w:pPr>
        <w:pStyle w:val="SOWSubL1-ASDEFCON"/>
      </w:pPr>
      <w:proofErr w:type="gramStart"/>
      <w:r w:rsidRPr="001F2629">
        <w:t>as</w:t>
      </w:r>
      <w:proofErr w:type="gramEnd"/>
      <w:r w:rsidRPr="001F2629">
        <w:t xml:space="preserve"> the basis for</w:t>
      </w:r>
      <w:r>
        <w:t xml:space="preserve"> </w:t>
      </w:r>
      <w:r w:rsidR="00D57E93">
        <w:t xml:space="preserve">identifying, </w:t>
      </w:r>
      <w:r>
        <w:t>assessing and</w:t>
      </w:r>
      <w:r w:rsidRPr="001F2629">
        <w:t xml:space="preserve"> managing </w:t>
      </w:r>
      <w:r w:rsidR="00D57E93">
        <w:t>ICT and cyber</w:t>
      </w:r>
      <w:r w:rsidR="00F8640F">
        <w:t xml:space="preserve"> risks</w:t>
      </w:r>
      <w:r w:rsidRPr="001F2629">
        <w:t xml:space="preserve"> </w:t>
      </w:r>
      <w:r w:rsidR="00D57E93">
        <w:t xml:space="preserve">associated with </w:t>
      </w:r>
      <w:r w:rsidR="00424EFB">
        <w:t>the System Solution</w:t>
      </w:r>
      <w:r w:rsidR="00246320">
        <w:t>.</w:t>
      </w:r>
    </w:p>
    <w:p w14:paraId="55E1F051" w14:textId="77777777" w:rsidR="00EE2B41" w:rsidRDefault="00EE2B41" w:rsidP="00E047CC">
      <w:pPr>
        <w:pStyle w:val="SOWHL1-ASDEFCON"/>
      </w:pPr>
      <w:bookmarkStart w:id="5" w:name="_Toc520082270"/>
      <w:r>
        <w:t>INTER-RELATIONSHIPS</w:t>
      </w:r>
      <w:bookmarkEnd w:id="5"/>
    </w:p>
    <w:p w14:paraId="1C0F7ABA" w14:textId="1B12C3EE" w:rsidR="00A7172B" w:rsidRDefault="00A7172B" w:rsidP="001F63BA">
      <w:pPr>
        <w:pStyle w:val="SOWTL2-ASDEFCON"/>
      </w:pPr>
      <w:r>
        <w:t>The CSAI is subordinate to the following data items, where these data items are required under the Contract:</w:t>
      </w:r>
    </w:p>
    <w:p w14:paraId="279A685A" w14:textId="1816FC7D" w:rsidR="00A7172B" w:rsidRDefault="00A7172B" w:rsidP="00A7172B">
      <w:pPr>
        <w:pStyle w:val="SOWSubL1-ASDEFCON"/>
      </w:pPr>
      <w:r>
        <w:t>Project Management Plan (PMP);</w:t>
      </w:r>
    </w:p>
    <w:p w14:paraId="57532B83" w14:textId="16E94D6C" w:rsidR="00A7172B" w:rsidRDefault="0027164D" w:rsidP="00A7172B">
      <w:pPr>
        <w:pStyle w:val="SOWSubL1-ASDEFCON"/>
      </w:pPr>
      <w:r>
        <w:t xml:space="preserve">Systems </w:t>
      </w:r>
      <w:r w:rsidR="00A7172B">
        <w:t>Engineering Management Plan (</w:t>
      </w:r>
      <w:r>
        <w:t>S</w:t>
      </w:r>
      <w:r w:rsidR="00A7172B">
        <w:t>EMP);</w:t>
      </w:r>
    </w:p>
    <w:p w14:paraId="6248FDFF" w14:textId="461A27D9" w:rsidR="0027164D" w:rsidRDefault="00A7172B" w:rsidP="00A7172B">
      <w:pPr>
        <w:pStyle w:val="SOWSubL1-ASDEFCON"/>
      </w:pPr>
      <w:r>
        <w:t>Software Management Plan (SWMP)</w:t>
      </w:r>
      <w:r w:rsidR="00745031">
        <w:t>;</w:t>
      </w:r>
    </w:p>
    <w:p w14:paraId="69E1B882" w14:textId="77777777" w:rsidR="00745031" w:rsidRDefault="0027164D" w:rsidP="00A7172B">
      <w:pPr>
        <w:pStyle w:val="SOWSubL1-ASDEFCON"/>
      </w:pPr>
      <w:r>
        <w:t>Support Services Management Plan (SSMP)</w:t>
      </w:r>
      <w:r w:rsidR="00745031">
        <w:t>; and</w:t>
      </w:r>
    </w:p>
    <w:p w14:paraId="18E3E69F" w14:textId="3B1AE469" w:rsidR="00A7172B" w:rsidRDefault="00745031" w:rsidP="00A7172B">
      <w:pPr>
        <w:pStyle w:val="SOWSubL1-ASDEFCON"/>
      </w:pPr>
      <w:r>
        <w:t>Contractor Engineering Management Plan (CEMP)</w:t>
      </w:r>
      <w:r w:rsidR="00A7172B">
        <w:t>.</w:t>
      </w:r>
    </w:p>
    <w:p w14:paraId="1DBC54B5" w14:textId="77777777" w:rsidR="00A7172B" w:rsidRPr="00A7172B" w:rsidRDefault="00EE2B41" w:rsidP="00E047CC">
      <w:pPr>
        <w:pStyle w:val="SOWTL2-ASDEFCON"/>
      </w:pPr>
      <w:r>
        <w:t xml:space="preserve">The </w:t>
      </w:r>
      <w:r w:rsidR="00DB7D63">
        <w:t>CSAI</w:t>
      </w:r>
      <w:r>
        <w:t xml:space="preserve"> </w:t>
      </w:r>
      <w:r w:rsidR="005C153D">
        <w:rPr>
          <w:spacing w:val="-1"/>
        </w:rPr>
        <w:t>inter-relates</w:t>
      </w:r>
      <w:r w:rsidR="005C153D">
        <w:rPr>
          <w:spacing w:val="-9"/>
        </w:rPr>
        <w:t xml:space="preserve"> </w:t>
      </w:r>
      <w:r w:rsidR="005C153D">
        <w:rPr>
          <w:spacing w:val="-1"/>
        </w:rPr>
        <w:t>with</w:t>
      </w:r>
      <w:r w:rsidR="005C153D">
        <w:rPr>
          <w:spacing w:val="-12"/>
        </w:rPr>
        <w:t xml:space="preserve"> </w:t>
      </w:r>
      <w:r w:rsidR="005C153D">
        <w:rPr>
          <w:spacing w:val="-1"/>
        </w:rPr>
        <w:t>the</w:t>
      </w:r>
      <w:r w:rsidR="005C153D">
        <w:rPr>
          <w:spacing w:val="-11"/>
        </w:rPr>
        <w:t xml:space="preserve"> </w:t>
      </w:r>
      <w:r w:rsidR="00A7172B">
        <w:rPr>
          <w:spacing w:val="-1"/>
        </w:rPr>
        <w:t>following data items</w:t>
      </w:r>
      <w:r w:rsidR="00A7172B">
        <w:t>, where these data items are</w:t>
      </w:r>
      <w:r w:rsidR="00A7172B">
        <w:rPr>
          <w:spacing w:val="-1"/>
        </w:rPr>
        <w:t xml:space="preserve"> required under the Contract:</w:t>
      </w:r>
    </w:p>
    <w:p w14:paraId="30CF2DBF" w14:textId="77777777" w:rsidR="00A7172B" w:rsidRDefault="00A7172B" w:rsidP="00A7172B">
      <w:pPr>
        <w:pStyle w:val="SOWSubL1-ASDEFCON"/>
      </w:pPr>
      <w:r>
        <w:t>Design Documentation; and</w:t>
      </w:r>
    </w:p>
    <w:p w14:paraId="709CF4FC" w14:textId="1EACB650" w:rsidR="00EE2B41" w:rsidRDefault="00A7172B" w:rsidP="00A7172B">
      <w:pPr>
        <w:pStyle w:val="SOWSubL1-ASDEFCON"/>
      </w:pPr>
      <w:r>
        <w:t>Technical Data List</w:t>
      </w:r>
      <w:r w:rsidR="005C153D">
        <w:t>.</w:t>
      </w:r>
    </w:p>
    <w:p w14:paraId="5C9006A2" w14:textId="77777777" w:rsidR="00EE2B41" w:rsidRDefault="00EE2B41" w:rsidP="00E047CC">
      <w:pPr>
        <w:pStyle w:val="SOWHL1-ASDEFCON"/>
      </w:pPr>
      <w:r>
        <w:t>ApPLICABLE DOCUMENTS</w:t>
      </w:r>
    </w:p>
    <w:p w14:paraId="1C5B65FF" w14:textId="77777777" w:rsidR="00EE2B41" w:rsidRDefault="00EE2B41" w:rsidP="00745031">
      <w:pPr>
        <w:pStyle w:val="SOWTL2-ASDEFCON"/>
        <w:keepNext/>
      </w:pPr>
      <w:r>
        <w:t>The following document</w:t>
      </w:r>
      <w:r w:rsidR="0028575B">
        <w:t>s</w:t>
      </w:r>
      <w:r>
        <w:t xml:space="preserve"> form a part of this DID to the extent specified herein</w:t>
      </w:r>
      <w:r w:rsidR="006C52E7">
        <w:t>:</w:t>
      </w:r>
    </w:p>
    <w:tbl>
      <w:tblPr>
        <w:tblW w:w="8044" w:type="dxa"/>
        <w:tblInd w:w="1276" w:type="dxa"/>
        <w:tblLayout w:type="fixed"/>
        <w:tblLook w:val="0000" w:firstRow="0" w:lastRow="0" w:firstColumn="0" w:lastColumn="0" w:noHBand="0" w:noVBand="0"/>
      </w:tblPr>
      <w:tblGrid>
        <w:gridCol w:w="2835"/>
        <w:gridCol w:w="5209"/>
      </w:tblGrid>
      <w:tr w:rsidR="00745031" w14:paraId="63087C1E" w14:textId="77777777" w:rsidTr="00F8640F">
        <w:tc>
          <w:tcPr>
            <w:tcW w:w="2835" w:type="dxa"/>
          </w:tcPr>
          <w:p w14:paraId="7964A5C0" w14:textId="1073444E" w:rsidR="00745031" w:rsidRDefault="00745031" w:rsidP="00745031">
            <w:pPr>
              <w:pStyle w:val="Table10ptText-ASDEFCON"/>
            </w:pPr>
            <w:r>
              <w:t>Governing Security Documents</w:t>
            </w:r>
          </w:p>
        </w:tc>
        <w:tc>
          <w:tcPr>
            <w:tcW w:w="5209" w:type="dxa"/>
          </w:tcPr>
          <w:p w14:paraId="2537A6D8" w14:textId="1F24BD1D" w:rsidR="00745031" w:rsidRPr="00254963" w:rsidRDefault="00745031" w:rsidP="00745031">
            <w:pPr>
              <w:pStyle w:val="Table10ptText-ASDEFCON"/>
            </w:pPr>
            <w:r>
              <w:t>(see the Glossary for the definition of this term)</w:t>
            </w:r>
          </w:p>
        </w:tc>
      </w:tr>
      <w:tr w:rsidR="0027164D" w14:paraId="0BEA5C0A" w14:textId="77777777" w:rsidTr="00F8640F">
        <w:tc>
          <w:tcPr>
            <w:tcW w:w="2835" w:type="dxa"/>
          </w:tcPr>
          <w:p w14:paraId="34E3C0EC" w14:textId="7E52D131" w:rsidR="0027164D" w:rsidRDefault="0027164D" w:rsidP="0027164D">
            <w:pPr>
              <w:pStyle w:val="Table10ptText-ASDEFCON"/>
            </w:pPr>
            <w:r>
              <w:lastRenderedPageBreak/>
              <w:t>NIST SP 800-53A</w:t>
            </w:r>
          </w:p>
        </w:tc>
        <w:tc>
          <w:tcPr>
            <w:tcW w:w="5209" w:type="dxa"/>
          </w:tcPr>
          <w:p w14:paraId="206CE06C" w14:textId="0F4BE827" w:rsidR="0027164D" w:rsidRDefault="0027164D" w:rsidP="0027164D">
            <w:pPr>
              <w:pStyle w:val="Table10ptText-ASDEFCON"/>
              <w:rPr>
                <w:rFonts w:cs="Arial"/>
                <w:szCs w:val="20"/>
              </w:rPr>
            </w:pPr>
            <w:r w:rsidRPr="00025779">
              <w:t>Assessing Security and Privacy Controls in Information Systems and Organizations</w:t>
            </w:r>
            <w:r>
              <w:t>, Revision 5, January 2022</w:t>
            </w:r>
          </w:p>
        </w:tc>
      </w:tr>
      <w:tr w:rsidR="0027164D" w14:paraId="3E5BE62A" w14:textId="77777777" w:rsidTr="00F8640F">
        <w:tc>
          <w:tcPr>
            <w:tcW w:w="2835" w:type="dxa"/>
          </w:tcPr>
          <w:p w14:paraId="10F754C1" w14:textId="5EE4FA66" w:rsidR="0027164D" w:rsidRDefault="0027164D" w:rsidP="0027164D">
            <w:pPr>
              <w:pStyle w:val="Table10ptText-ASDEFCON"/>
            </w:pPr>
            <w:r>
              <w:t>ISA/IEC 62443 series</w:t>
            </w:r>
          </w:p>
        </w:tc>
        <w:tc>
          <w:tcPr>
            <w:tcW w:w="5209" w:type="dxa"/>
          </w:tcPr>
          <w:p w14:paraId="7B7B2589" w14:textId="11670F92" w:rsidR="0027164D" w:rsidDel="0027164D" w:rsidRDefault="0027164D" w:rsidP="0027164D">
            <w:pPr>
              <w:pStyle w:val="Table10ptText-ASDEFCON"/>
            </w:pPr>
            <w:r>
              <w:t>Security for Industrial Automation and Control Systems</w:t>
            </w:r>
          </w:p>
        </w:tc>
      </w:tr>
      <w:tr w:rsidR="005A3C6A" w14:paraId="6BC13F36" w14:textId="77777777" w:rsidTr="00F8640F">
        <w:tc>
          <w:tcPr>
            <w:tcW w:w="2835" w:type="dxa"/>
          </w:tcPr>
          <w:p w14:paraId="1E022ECD" w14:textId="3872659C" w:rsidR="005A3C6A" w:rsidRDefault="005A3C6A" w:rsidP="005A3C6A">
            <w:pPr>
              <w:pStyle w:val="Table10ptText-ASDEFCON"/>
            </w:pPr>
            <w:r w:rsidRPr="009E23EC">
              <w:rPr>
                <w:rFonts w:cs="Arial"/>
                <w:szCs w:val="20"/>
              </w:rPr>
              <w:t>NIST</w:t>
            </w:r>
            <w:r>
              <w:rPr>
                <w:rFonts w:cs="Arial"/>
                <w:szCs w:val="20"/>
              </w:rPr>
              <w:t xml:space="preserve"> </w:t>
            </w:r>
            <w:r w:rsidRPr="009E23EC">
              <w:rPr>
                <w:rFonts w:cs="Arial"/>
                <w:szCs w:val="20"/>
              </w:rPr>
              <w:t>CSF</w:t>
            </w:r>
            <w:r>
              <w:rPr>
                <w:rFonts w:cs="Arial"/>
                <w:szCs w:val="20"/>
              </w:rPr>
              <w:t xml:space="preserve"> 2.0</w:t>
            </w:r>
          </w:p>
        </w:tc>
        <w:tc>
          <w:tcPr>
            <w:tcW w:w="5209" w:type="dxa"/>
          </w:tcPr>
          <w:p w14:paraId="54CA30DC" w14:textId="17B0D9E8" w:rsidR="005A3C6A" w:rsidRDefault="005A3C6A" w:rsidP="005A3C6A">
            <w:pPr>
              <w:pStyle w:val="Table10ptText-ASDEFCON"/>
            </w:pPr>
            <w:r w:rsidRPr="002B4D0D">
              <w:rPr>
                <w:rFonts w:cs="Arial"/>
                <w:szCs w:val="20"/>
              </w:rPr>
              <w:t>National</w:t>
            </w:r>
            <w:r>
              <w:rPr>
                <w:rFonts w:cs="Arial"/>
                <w:szCs w:val="20"/>
              </w:rPr>
              <w:t xml:space="preserve"> </w:t>
            </w:r>
            <w:r w:rsidRPr="002B4D0D">
              <w:rPr>
                <w:rFonts w:cs="Arial"/>
                <w:szCs w:val="20"/>
              </w:rPr>
              <w:t>Institute</w:t>
            </w:r>
            <w:r>
              <w:rPr>
                <w:rFonts w:cs="Arial"/>
                <w:szCs w:val="20"/>
              </w:rPr>
              <w:t xml:space="preserve"> </w:t>
            </w:r>
            <w:r w:rsidRPr="002B4D0D">
              <w:rPr>
                <w:rFonts w:cs="Arial"/>
                <w:szCs w:val="20"/>
              </w:rPr>
              <w:t>of</w:t>
            </w:r>
            <w:r>
              <w:rPr>
                <w:rFonts w:cs="Arial"/>
                <w:szCs w:val="20"/>
              </w:rPr>
              <w:t xml:space="preserve"> </w:t>
            </w:r>
            <w:r w:rsidRPr="002B4D0D">
              <w:rPr>
                <w:rFonts w:cs="Arial"/>
                <w:szCs w:val="20"/>
              </w:rPr>
              <w:t>Standards</w:t>
            </w:r>
            <w:r>
              <w:rPr>
                <w:rFonts w:cs="Arial"/>
                <w:szCs w:val="20"/>
              </w:rPr>
              <w:t xml:space="preserve"> </w:t>
            </w:r>
            <w:r w:rsidRPr="002B4D0D">
              <w:rPr>
                <w:rFonts w:cs="Arial"/>
                <w:szCs w:val="20"/>
              </w:rPr>
              <w:t>and</w:t>
            </w:r>
            <w:r>
              <w:rPr>
                <w:rFonts w:cs="Arial"/>
                <w:szCs w:val="20"/>
              </w:rPr>
              <w:t xml:space="preserve"> </w:t>
            </w:r>
            <w:r w:rsidRPr="002B4D0D">
              <w:rPr>
                <w:rFonts w:cs="Arial"/>
                <w:szCs w:val="20"/>
              </w:rPr>
              <w:t>Technology</w:t>
            </w:r>
            <w:r>
              <w:rPr>
                <w:rFonts w:cs="Arial"/>
                <w:szCs w:val="20"/>
              </w:rPr>
              <w:t xml:space="preserve"> </w:t>
            </w:r>
            <w:r w:rsidRPr="002B4D0D">
              <w:rPr>
                <w:rFonts w:cs="Arial"/>
                <w:szCs w:val="20"/>
              </w:rPr>
              <w:t>(NIST)</w:t>
            </w:r>
            <w:r>
              <w:rPr>
                <w:rFonts w:cs="Arial"/>
                <w:szCs w:val="20"/>
              </w:rPr>
              <w:t xml:space="preserve"> </w:t>
            </w:r>
            <w:r w:rsidRPr="002B4D0D">
              <w:rPr>
                <w:rFonts w:cs="Arial"/>
                <w:szCs w:val="20"/>
              </w:rPr>
              <w:t>Cyber</w:t>
            </w:r>
            <w:r>
              <w:rPr>
                <w:rFonts w:cs="Arial"/>
                <w:szCs w:val="20"/>
              </w:rPr>
              <w:t>s</w:t>
            </w:r>
            <w:r w:rsidRPr="002B4D0D">
              <w:rPr>
                <w:rFonts w:cs="Arial"/>
                <w:szCs w:val="20"/>
              </w:rPr>
              <w:t>ecurity</w:t>
            </w:r>
            <w:r>
              <w:rPr>
                <w:rFonts w:cs="Arial"/>
                <w:szCs w:val="20"/>
              </w:rPr>
              <w:t xml:space="preserve"> </w:t>
            </w:r>
            <w:r w:rsidRPr="002B4D0D">
              <w:rPr>
                <w:rFonts w:cs="Arial"/>
                <w:szCs w:val="20"/>
              </w:rPr>
              <w:t>Framework</w:t>
            </w:r>
            <w:r>
              <w:rPr>
                <w:rFonts w:cs="Arial"/>
                <w:szCs w:val="20"/>
              </w:rPr>
              <w:t xml:space="preserve"> </w:t>
            </w:r>
            <w:r w:rsidRPr="002B4D0D">
              <w:rPr>
                <w:rFonts w:cs="Arial"/>
                <w:szCs w:val="20"/>
              </w:rPr>
              <w:t>(CSF)</w:t>
            </w:r>
            <w:r>
              <w:rPr>
                <w:rFonts w:cs="Arial"/>
                <w:szCs w:val="20"/>
              </w:rPr>
              <w:t>, Version 2.0, February 26, 2024</w:t>
            </w:r>
          </w:p>
        </w:tc>
      </w:tr>
      <w:tr w:rsidR="00B32110" w14:paraId="508CC188" w14:textId="77777777" w:rsidTr="00F8640F">
        <w:tc>
          <w:tcPr>
            <w:tcW w:w="2835" w:type="dxa"/>
          </w:tcPr>
          <w:p w14:paraId="71B99821" w14:textId="77777777" w:rsidR="00B32110" w:rsidRPr="009E23EC" w:rsidRDefault="00B32110" w:rsidP="005A3C6A">
            <w:pPr>
              <w:pStyle w:val="Table10ptText-ASDEFCON"/>
              <w:rPr>
                <w:rFonts w:cs="Arial"/>
                <w:szCs w:val="20"/>
              </w:rPr>
            </w:pPr>
          </w:p>
        </w:tc>
        <w:tc>
          <w:tcPr>
            <w:tcW w:w="5209" w:type="dxa"/>
          </w:tcPr>
          <w:p w14:paraId="780E1D73" w14:textId="6E3A688C" w:rsidR="00B32110" w:rsidRPr="002B4D0D" w:rsidRDefault="00B32110" w:rsidP="005A3C6A">
            <w:pPr>
              <w:pStyle w:val="Table10ptText-ASDEFCON"/>
              <w:rPr>
                <w:rFonts w:cs="Arial"/>
                <w:szCs w:val="20"/>
              </w:rPr>
            </w:pPr>
            <w:r w:rsidRPr="00772FFD">
              <w:t>CASG Risk Management Product Risk Matrix</w:t>
            </w:r>
          </w:p>
        </w:tc>
      </w:tr>
    </w:tbl>
    <w:p w14:paraId="3C415403" w14:textId="77777777" w:rsidR="00EE2B41" w:rsidRDefault="00EE2B41" w:rsidP="00E047CC">
      <w:pPr>
        <w:pStyle w:val="SOWHL1-ASDEFCON"/>
      </w:pPr>
      <w:bookmarkStart w:id="6" w:name="_Toc520082272"/>
      <w:r>
        <w:t>PREPARATION INSTRUCTIONS</w:t>
      </w:r>
      <w:bookmarkEnd w:id="6"/>
    </w:p>
    <w:p w14:paraId="3140C4DE" w14:textId="77777777" w:rsidR="00EE2B41" w:rsidRDefault="00EE2B41" w:rsidP="00A7172B">
      <w:pPr>
        <w:pStyle w:val="SOWHL2-ASDEFCON"/>
      </w:pPr>
      <w:bookmarkStart w:id="7" w:name="_Toc520082273"/>
      <w:r>
        <w:t>Generic Format and Content</w:t>
      </w:r>
      <w:bookmarkEnd w:id="7"/>
    </w:p>
    <w:p w14:paraId="1CCD40F5" w14:textId="77777777" w:rsidR="00EE2B41" w:rsidRDefault="00EE2B41" w:rsidP="00A7172B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7A4C69">
        <w:t>‘</w:t>
      </w:r>
      <w:r>
        <w:t xml:space="preserve">General Requirements for </w:t>
      </w:r>
      <w:proofErr w:type="gramStart"/>
      <w:r>
        <w:t>Data Items</w:t>
      </w:r>
      <w:r w:rsidR="007A4C69">
        <w:t>’</w:t>
      </w:r>
      <w:proofErr w:type="gramEnd"/>
      <w:r>
        <w:t>.</w:t>
      </w:r>
    </w:p>
    <w:p w14:paraId="0941B559" w14:textId="3E391852" w:rsidR="00E12DF8" w:rsidRDefault="00E12DF8" w:rsidP="00E047CC">
      <w:pPr>
        <w:pStyle w:val="SOWTL3-ASDEFCON"/>
      </w:pPr>
      <w:bookmarkStart w:id="8" w:name="_Ref233016224"/>
      <w:r>
        <w:t xml:space="preserve">When the Contract has specified delivery of another data item that contains aspects of the required information, the </w:t>
      </w:r>
      <w:r w:rsidR="00DB7D63">
        <w:t>CSAI</w:t>
      </w:r>
      <w:r>
        <w:t xml:space="preserve"> shall summarise these aspects and refer to the other data item.</w:t>
      </w:r>
      <w:bookmarkEnd w:id="8"/>
    </w:p>
    <w:p w14:paraId="38D6CF9B" w14:textId="77777777" w:rsidR="00880A00" w:rsidRDefault="00880A00" w:rsidP="00E047CC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14:paraId="23E73099" w14:textId="77777777" w:rsidR="00EE2B41" w:rsidRDefault="00EE2B41" w:rsidP="00A7172B">
      <w:pPr>
        <w:pStyle w:val="SOWHL2-ASDEFCON"/>
      </w:pPr>
      <w:bookmarkStart w:id="9" w:name="_Toc520082274"/>
      <w:r>
        <w:t>Specific Content</w:t>
      </w:r>
      <w:bookmarkEnd w:id="9"/>
    </w:p>
    <w:p w14:paraId="77401567" w14:textId="77777777" w:rsidR="00DD70D5" w:rsidRDefault="00424EFB" w:rsidP="00A7172B">
      <w:pPr>
        <w:pStyle w:val="SOWHL3-ASDEFCON"/>
      </w:pPr>
      <w:r>
        <w:t>System Solution</w:t>
      </w:r>
      <w:r w:rsidR="005F0100">
        <w:t xml:space="preserve"> Design Information</w:t>
      </w:r>
    </w:p>
    <w:p w14:paraId="7081F69E" w14:textId="77777777" w:rsidR="009657BD" w:rsidRDefault="009657BD" w:rsidP="00A7172B">
      <w:pPr>
        <w:pStyle w:val="SOWTL4-ASDEFCON"/>
      </w:pPr>
      <w:r w:rsidRPr="001F2629">
        <w:t xml:space="preserve">The </w:t>
      </w:r>
      <w:r w:rsidR="00DB7D63">
        <w:t>CSAI</w:t>
      </w:r>
      <w:r w:rsidRPr="001F2629">
        <w:t xml:space="preserve"> shall</w:t>
      </w:r>
      <w:r w:rsidR="009A110C">
        <w:t xml:space="preserve"> provide a general description of the </w:t>
      </w:r>
      <w:r w:rsidR="00424EFB">
        <w:t>System Solution</w:t>
      </w:r>
      <w:r w:rsidR="009A110C">
        <w:t xml:space="preserve">, including its overall mission and capabilities, both functional and non-functional from a security perspective.  This general description shall also identify the external systems to which the </w:t>
      </w:r>
      <w:r w:rsidR="00424EFB">
        <w:t>System Solution</w:t>
      </w:r>
      <w:r w:rsidR="009A110C">
        <w:t xml:space="preserve"> interfaces, including providing a brief description of the purpose of the interactions between the </w:t>
      </w:r>
      <w:r w:rsidR="00424EFB">
        <w:t>System Solution</w:t>
      </w:r>
      <w:r w:rsidR="009A110C">
        <w:t xml:space="preserve"> and each external system</w:t>
      </w:r>
      <w:r>
        <w:t>.</w:t>
      </w:r>
    </w:p>
    <w:p w14:paraId="44DF024F" w14:textId="77777777" w:rsidR="00A632BF" w:rsidRDefault="00A632BF" w:rsidP="00A632BF">
      <w:pPr>
        <w:pStyle w:val="SOWTL4-ASDEFCON"/>
      </w:pPr>
      <w:r>
        <w:t xml:space="preserve">If known by the Contractor, the </w:t>
      </w:r>
      <w:r w:rsidR="00DB7D63">
        <w:t>CSAI</w:t>
      </w:r>
      <w:r>
        <w:t xml:space="preserve"> shall include a brief (one to three paragraphs) general description of the security environment that the </w:t>
      </w:r>
      <w:r w:rsidR="00424EFB">
        <w:t>System Solution</w:t>
      </w:r>
      <w:r>
        <w:t xml:space="preserve"> operates within, including the context of that environment on a location basis (eg, when the </w:t>
      </w:r>
      <w:r w:rsidR="00424EFB">
        <w:t>System Solution</w:t>
      </w:r>
      <w:r>
        <w:t xml:space="preserve"> is part of a larger system).  This description shall i</w:t>
      </w:r>
      <w:r w:rsidRPr="00406A5E">
        <w:t>nclude any environmental or technical factors that raise special security concerns</w:t>
      </w:r>
      <w:r>
        <w:t>.</w:t>
      </w:r>
    </w:p>
    <w:p w14:paraId="3A6874BB" w14:textId="77777777" w:rsidR="00A632BF" w:rsidRDefault="00A632BF" w:rsidP="00A632BF">
      <w:pPr>
        <w:pStyle w:val="SOWTL4-ASDEFCON"/>
      </w:pPr>
      <w:r>
        <w:t xml:space="preserve">For each of the interfaces to external systems, the </w:t>
      </w:r>
      <w:r w:rsidR="00DB7D63">
        <w:t>CSAI</w:t>
      </w:r>
      <w:r>
        <w:t xml:space="preserve"> shall describe the technical implementation of the data flows between the </w:t>
      </w:r>
      <w:r w:rsidR="00424EFB">
        <w:t>System Solution</w:t>
      </w:r>
      <w:r>
        <w:t xml:space="preserve"> and the external systems, including where data is stored and transiting to, protocols, and what protection the data is given.  This information only needs to </w:t>
      </w:r>
      <w:proofErr w:type="gramStart"/>
      <w:r>
        <w:t>be provided</w:t>
      </w:r>
      <w:proofErr w:type="gramEnd"/>
      <w:r>
        <w:t xml:space="preserve"> from the perspective of the </w:t>
      </w:r>
      <w:r w:rsidR="00424EFB">
        <w:t>System Solution</w:t>
      </w:r>
      <w:r>
        <w:t>.</w:t>
      </w:r>
    </w:p>
    <w:p w14:paraId="5452F037" w14:textId="77777777" w:rsidR="00A632BF" w:rsidRDefault="00A632BF" w:rsidP="00A632BF">
      <w:pPr>
        <w:pStyle w:val="SOWTL4-ASDEFCON"/>
      </w:pPr>
      <w:r>
        <w:t xml:space="preserve">The </w:t>
      </w:r>
      <w:r w:rsidR="00DB7D63">
        <w:t>CSAI</w:t>
      </w:r>
      <w:r>
        <w:t xml:space="preserve"> shall identify and describe the component subsystems of the </w:t>
      </w:r>
      <w:r w:rsidR="00424EFB">
        <w:t>System Solution</w:t>
      </w:r>
      <w:r>
        <w:t xml:space="preserve">, including: </w:t>
      </w:r>
    </w:p>
    <w:p w14:paraId="0CD6565C" w14:textId="77777777" w:rsidR="00A632BF" w:rsidRDefault="00A632BF" w:rsidP="00A632BF">
      <w:pPr>
        <w:pStyle w:val="SOWSubL1-ASDEFCON"/>
      </w:pPr>
      <w:r>
        <w:t>internal network interface diagram(s);</w:t>
      </w:r>
    </w:p>
    <w:p w14:paraId="15BBBBE0" w14:textId="77777777" w:rsidR="00A632BF" w:rsidRDefault="00424EFB" w:rsidP="00A632BF">
      <w:pPr>
        <w:pStyle w:val="SOWSubL1-ASDEFCON"/>
      </w:pPr>
      <w:r>
        <w:t>System Solution</w:t>
      </w:r>
      <w:r w:rsidR="00A632BF">
        <w:t xml:space="preserve"> block diagram(s);</w:t>
      </w:r>
    </w:p>
    <w:p w14:paraId="5E23398B" w14:textId="77777777" w:rsidR="00A632BF" w:rsidRDefault="00A632BF" w:rsidP="00A632BF">
      <w:pPr>
        <w:pStyle w:val="SOWSubL1-ASDEFCON"/>
      </w:pPr>
      <w:r>
        <w:t xml:space="preserve">internal </w:t>
      </w:r>
      <w:r w:rsidR="00424EFB">
        <w:t>System Solution</w:t>
      </w:r>
      <w:r>
        <w:t xml:space="preserve"> interface block diagram(s); and</w:t>
      </w:r>
    </w:p>
    <w:p w14:paraId="08637A0B" w14:textId="77777777" w:rsidR="00A632BF" w:rsidRDefault="00A632BF" w:rsidP="00A632BF">
      <w:pPr>
        <w:pStyle w:val="SOWSubL1-ASDEFCON"/>
      </w:pPr>
      <w:proofErr w:type="gramStart"/>
      <w:r>
        <w:t>system</w:t>
      </w:r>
      <w:proofErr w:type="gramEnd"/>
      <w:r>
        <w:t xml:space="preserve"> / software architecture diagram(s).</w:t>
      </w:r>
    </w:p>
    <w:p w14:paraId="6B4DA4BA" w14:textId="77777777" w:rsidR="00A632BF" w:rsidRDefault="00752EE3" w:rsidP="00A7172B">
      <w:pPr>
        <w:pStyle w:val="SOWHL3-ASDEFCON"/>
      </w:pPr>
      <w:r>
        <w:t>Security Controls</w:t>
      </w:r>
    </w:p>
    <w:p w14:paraId="1CB55E45" w14:textId="783ADB87" w:rsidR="00752EE3" w:rsidRDefault="00752EE3" w:rsidP="00752EE3">
      <w:pPr>
        <w:pStyle w:val="SOWTL4-ASDEFCON"/>
      </w:pPr>
      <w:r>
        <w:t xml:space="preserve">The </w:t>
      </w:r>
      <w:r w:rsidR="00DB7D63">
        <w:t>CSAI</w:t>
      </w:r>
      <w:r>
        <w:t xml:space="preserve"> shall describe the security controls implemented by the </w:t>
      </w:r>
      <w:r w:rsidR="00424EFB">
        <w:t>System Solution</w:t>
      </w:r>
      <w:r w:rsidR="00355255">
        <w:t>, including reference to the security controls from the ISM</w:t>
      </w:r>
      <w:r w:rsidR="0027164D">
        <w:t>, DSPF and other applicable standards (eg, ISA/IEC 62443 or NIST 800-53A for Operational Technology</w:t>
      </w:r>
      <w:r w:rsidR="009362F4">
        <w:t xml:space="preserve"> Equipment</w:t>
      </w:r>
      <w:r w:rsidR="0027164D">
        <w:t>)</w:t>
      </w:r>
      <w:r w:rsidR="00355255">
        <w:t xml:space="preserve"> that are, and are not, applicable to security for the </w:t>
      </w:r>
      <w:r w:rsidR="00424EFB">
        <w:t>System Solution</w:t>
      </w:r>
      <w:r w:rsidR="00355255">
        <w:t xml:space="preserve"> and the associated rationale for this assessment.  This description shall address the controls applicable during </w:t>
      </w:r>
      <w:r w:rsidR="00424EFB">
        <w:t>System Solution</w:t>
      </w:r>
      <w:r w:rsidR="00355255">
        <w:t xml:space="preserve"> build, operations and support to ensure the confidentiality, integrity and availability of data and information processed, stored and/or communicated by the </w:t>
      </w:r>
      <w:r w:rsidR="00424EFB">
        <w:t>System Solution</w:t>
      </w:r>
      <w:r w:rsidR="00355255">
        <w:t>.</w:t>
      </w:r>
    </w:p>
    <w:p w14:paraId="74EE49B7" w14:textId="77777777" w:rsidR="00355255" w:rsidRDefault="00355255" w:rsidP="00752EE3">
      <w:pPr>
        <w:pStyle w:val="SOWTL4-ASDEFCON"/>
      </w:pPr>
      <w:r>
        <w:t xml:space="preserve">The </w:t>
      </w:r>
      <w:r w:rsidR="00DB7D63">
        <w:t>CSAI</w:t>
      </w:r>
      <w:r>
        <w:t xml:space="preserve"> shall:</w:t>
      </w:r>
    </w:p>
    <w:p w14:paraId="748EEAB6" w14:textId="77777777" w:rsidR="00355255" w:rsidRDefault="00355255" w:rsidP="00355255">
      <w:pPr>
        <w:pStyle w:val="SOWSubL1-ASDEFCON"/>
      </w:pPr>
      <w:r>
        <w:lastRenderedPageBreak/>
        <w:t>identify the eight mitigation strategies from the Essential Eight Maturity Model;</w:t>
      </w:r>
    </w:p>
    <w:p w14:paraId="29CF446D" w14:textId="77777777" w:rsidR="00355255" w:rsidRDefault="00355255" w:rsidP="00355255">
      <w:pPr>
        <w:pStyle w:val="SOWSubL1-ASDEFCON"/>
      </w:pPr>
      <w:r>
        <w:t xml:space="preserve">identify the assessed maturity level for the </w:t>
      </w:r>
      <w:r w:rsidR="00424EFB">
        <w:t>System Solution</w:t>
      </w:r>
      <w:r>
        <w:t xml:space="preserve"> against each of these strategies; and</w:t>
      </w:r>
    </w:p>
    <w:p w14:paraId="0F80CA44" w14:textId="77777777" w:rsidR="00355255" w:rsidRPr="00A915B3" w:rsidRDefault="00355255" w:rsidP="00355255">
      <w:pPr>
        <w:pStyle w:val="SOWSubL1-ASDEFCON"/>
      </w:pPr>
      <w:proofErr w:type="gramStart"/>
      <w:r>
        <w:t>provide</w:t>
      </w:r>
      <w:proofErr w:type="gramEnd"/>
      <w:r>
        <w:t xml:space="preserve"> the associated justification for this assessment.</w:t>
      </w:r>
    </w:p>
    <w:p w14:paraId="5ADC3CD0" w14:textId="77777777" w:rsidR="00355255" w:rsidRDefault="00355255" w:rsidP="00A7172B">
      <w:pPr>
        <w:pStyle w:val="SOWHL3-ASDEFCON"/>
      </w:pPr>
      <w:r>
        <w:t>Security Risk Assessment</w:t>
      </w:r>
    </w:p>
    <w:p w14:paraId="4E15D48C" w14:textId="4C9A359B" w:rsidR="00355255" w:rsidRDefault="00FF05D9" w:rsidP="00355255">
      <w:pPr>
        <w:pStyle w:val="SOWTL4-ASDEFCON"/>
      </w:pPr>
      <w:r>
        <w:t xml:space="preserve">The </w:t>
      </w:r>
      <w:r w:rsidR="00DB7D63">
        <w:t>CSAI</w:t>
      </w:r>
      <w:r>
        <w:t xml:space="preserve"> shall include a security risk assessment </w:t>
      </w:r>
      <w:r w:rsidR="007713FC">
        <w:t xml:space="preserve">for the </w:t>
      </w:r>
      <w:r w:rsidR="00424EFB">
        <w:t>System Solution</w:t>
      </w:r>
      <w:r w:rsidR="007713FC">
        <w:t xml:space="preserve">, which </w:t>
      </w:r>
      <w:proofErr w:type="gramStart"/>
      <w:r w:rsidR="007713FC">
        <w:t>shall be undertaken</w:t>
      </w:r>
      <w:proofErr w:type="gramEnd"/>
      <w:r w:rsidR="007713FC">
        <w:t xml:space="preserve"> in accordance with the risk management processes set out in the </w:t>
      </w:r>
      <w:r w:rsidR="00F04D55">
        <w:t>PMP</w:t>
      </w:r>
      <w:r w:rsidR="00EC1D55">
        <w:t xml:space="preserve"> or SSMP (as applicable)</w:t>
      </w:r>
      <w:r w:rsidR="007713FC">
        <w:t xml:space="preserve"> and using the consequence and likelihood descriptors for Security and Cyber from the </w:t>
      </w:r>
      <w:r w:rsidR="007713FC" w:rsidRPr="00772FFD">
        <w:t>CASG Risk Management Product Risk Matrix</w:t>
      </w:r>
      <w:r w:rsidR="007713FC">
        <w:t>.</w:t>
      </w:r>
    </w:p>
    <w:p w14:paraId="3687E8A9" w14:textId="37C155F1" w:rsidR="00170B05" w:rsidRDefault="00170B05" w:rsidP="00170B05">
      <w:pPr>
        <w:pStyle w:val="SOWTL4-ASDEFCON"/>
        <w:keepNext/>
      </w:pPr>
      <w:r>
        <w:t xml:space="preserve">The </w:t>
      </w:r>
      <w:r w:rsidR="00DB7D63">
        <w:t>CSAI</w:t>
      </w:r>
      <w:r>
        <w:t xml:space="preserve"> shall </w:t>
      </w:r>
      <w:r w:rsidR="005A3C6A">
        <w:t xml:space="preserve">address </w:t>
      </w:r>
      <w:r>
        <w:t xml:space="preserve">security risks </w:t>
      </w:r>
      <w:r w:rsidR="005A3C6A">
        <w:t>in relation to</w:t>
      </w:r>
      <w:r>
        <w:t>:</w:t>
      </w:r>
    </w:p>
    <w:p w14:paraId="18FB19B6" w14:textId="77777777" w:rsidR="005A3C6A" w:rsidRDefault="005A3C6A" w:rsidP="005A3C6A">
      <w:pPr>
        <w:pStyle w:val="SOWSubL1-ASDEFCON"/>
      </w:pPr>
      <w:r>
        <w:t>confidentiality, integrity and availability of systems and data; and</w:t>
      </w:r>
    </w:p>
    <w:p w14:paraId="74160DB1" w14:textId="77777777" w:rsidR="005A3C6A" w:rsidRDefault="005A3C6A" w:rsidP="005A3C6A">
      <w:pPr>
        <w:pStyle w:val="SOWSubL1-ASDEFCON"/>
      </w:pPr>
      <w:proofErr w:type="gramStart"/>
      <w:r>
        <w:t>the</w:t>
      </w:r>
      <w:proofErr w:type="gramEnd"/>
      <w:r>
        <w:t xml:space="preserve"> cybersecurity functions of Identify, Protect, Detect, Respond and Recover (as these terms are defined in NIST CSF 2.0).</w:t>
      </w:r>
    </w:p>
    <w:p w14:paraId="006B82A1" w14:textId="7F97FA29" w:rsidR="00170B05" w:rsidRDefault="00170B05" w:rsidP="00170B05">
      <w:pPr>
        <w:pStyle w:val="SOWSubL1-ASDEFCON"/>
      </w:pPr>
      <w:proofErr w:type="gramStart"/>
      <w:r>
        <w:t>authorised</w:t>
      </w:r>
      <w:proofErr w:type="gramEnd"/>
      <w:r>
        <w:t xml:space="preserve"> users.</w:t>
      </w:r>
    </w:p>
    <w:p w14:paraId="377F11B6" w14:textId="77777777" w:rsidR="00170B05" w:rsidRDefault="00170B05" w:rsidP="00170B05">
      <w:pPr>
        <w:pStyle w:val="SOWTL4-ASDEFCON"/>
      </w:pPr>
      <w:r w:rsidRPr="00E85308">
        <w:t xml:space="preserve">The </w:t>
      </w:r>
      <w:r w:rsidR="00DB7D63">
        <w:t>CSAI</w:t>
      </w:r>
      <w:r w:rsidRPr="00E85308">
        <w:t xml:space="preserve"> shall</w:t>
      </w:r>
      <w:r>
        <w:t xml:space="preserve"> include the following information for each security risk:</w:t>
      </w:r>
    </w:p>
    <w:p w14:paraId="20D747F0" w14:textId="77777777" w:rsidR="00170B05" w:rsidRDefault="00170B05" w:rsidP="00170B05">
      <w:pPr>
        <w:pStyle w:val="SOWSubL1-ASDEFCON"/>
      </w:pPr>
      <w:r>
        <w:t>title and unique identifier;</w:t>
      </w:r>
    </w:p>
    <w:p w14:paraId="7DEF98CD" w14:textId="77777777" w:rsidR="00170B05" w:rsidRDefault="00170B05" w:rsidP="00170B05">
      <w:pPr>
        <w:pStyle w:val="SOWSubL1-ASDEFCON"/>
      </w:pPr>
      <w:r>
        <w:t xml:space="preserve">brief description, </w:t>
      </w:r>
      <w:r w:rsidRPr="007B65B4">
        <w:t>including threat type</w:t>
      </w:r>
      <w:r>
        <w:t>, likely source</w:t>
      </w:r>
      <w:r w:rsidRPr="007B65B4">
        <w:t xml:space="preserve"> and characteristics</w:t>
      </w:r>
      <w:r>
        <w:t>;</w:t>
      </w:r>
    </w:p>
    <w:p w14:paraId="6BC5EFC6" w14:textId="77777777" w:rsidR="00170B05" w:rsidRDefault="00170B05" w:rsidP="00170B05">
      <w:pPr>
        <w:pStyle w:val="SOWSubL1-ASDEFCON"/>
      </w:pPr>
      <w:r>
        <w:t xml:space="preserve">asset(s) affected (ie, </w:t>
      </w:r>
      <w:r w:rsidRPr="007B65B4">
        <w:t>which sub</w:t>
      </w:r>
      <w:r>
        <w:t>systems</w:t>
      </w:r>
      <w:r w:rsidRPr="007B65B4">
        <w:t xml:space="preserve"> are vulnerable to the threat</w:t>
      </w:r>
      <w:r>
        <w:t>);</w:t>
      </w:r>
    </w:p>
    <w:p w14:paraId="238C7026" w14:textId="77777777" w:rsidR="00170B05" w:rsidRDefault="00170B05" w:rsidP="00170B05">
      <w:pPr>
        <w:pStyle w:val="SOWSubL1-ASDEFCON"/>
      </w:pPr>
      <w:r>
        <w:t xml:space="preserve">overview (ie, a short description of how the threat sources and assets link to the threat for the </w:t>
      </w:r>
      <w:r w:rsidR="00424EFB">
        <w:t>System Solution</w:t>
      </w:r>
      <w:r>
        <w:t>);</w:t>
      </w:r>
    </w:p>
    <w:p w14:paraId="5DB726F6" w14:textId="77777777" w:rsidR="00170B05" w:rsidRDefault="00170B05" w:rsidP="00170B05">
      <w:pPr>
        <w:pStyle w:val="SOWSubL1-ASDEFCON"/>
      </w:pPr>
      <w:r>
        <w:t>likelihood of occurrence;</w:t>
      </w:r>
    </w:p>
    <w:p w14:paraId="565E9E4E" w14:textId="77777777" w:rsidR="00170B05" w:rsidRDefault="00170B05" w:rsidP="00170B05">
      <w:pPr>
        <w:pStyle w:val="SOWSubL1-ASDEFCON"/>
      </w:pPr>
      <w:r>
        <w:t xml:space="preserve">consequence of realisation </w:t>
      </w:r>
      <w:r w:rsidRPr="004260F5">
        <w:t xml:space="preserve">in terms of </w:t>
      </w:r>
      <w:r>
        <w:t>c</w:t>
      </w:r>
      <w:r w:rsidRPr="004260F5">
        <w:t xml:space="preserve">onfidentiality, </w:t>
      </w:r>
      <w:r>
        <w:t>i</w:t>
      </w:r>
      <w:r w:rsidRPr="004260F5">
        <w:t xml:space="preserve">ntegrity and </w:t>
      </w:r>
      <w:r>
        <w:t>a</w:t>
      </w:r>
      <w:r w:rsidRPr="004260F5">
        <w:t xml:space="preserve">vailability of information, and the impacts of these three on </w:t>
      </w:r>
      <w:r>
        <w:t xml:space="preserve">the mission, </w:t>
      </w:r>
      <w:r w:rsidRPr="004260F5">
        <w:t xml:space="preserve">safe operation of the </w:t>
      </w:r>
      <w:r>
        <w:t>Mission System, information security, or some other function or combination of functions;</w:t>
      </w:r>
    </w:p>
    <w:p w14:paraId="06EC089B" w14:textId="77777777" w:rsidR="00170B05" w:rsidRDefault="00170B05" w:rsidP="00170B05">
      <w:pPr>
        <w:pStyle w:val="SOWSubL1-ASDEFCON"/>
      </w:pPr>
      <w:r>
        <w:t>existing controls;</w:t>
      </w:r>
    </w:p>
    <w:p w14:paraId="2812D5DC" w14:textId="77777777" w:rsidR="00170B05" w:rsidRDefault="00170B05" w:rsidP="00170B05">
      <w:pPr>
        <w:pStyle w:val="SOWSubL1-ASDEFCON"/>
      </w:pPr>
      <w:r>
        <w:t>resultant risk exposure;</w:t>
      </w:r>
    </w:p>
    <w:p w14:paraId="75A3318F" w14:textId="77777777" w:rsidR="00170B05" w:rsidRDefault="00170B05" w:rsidP="00170B05">
      <w:pPr>
        <w:pStyle w:val="SOWSubL1-ASDEFCON"/>
      </w:pPr>
      <w:r>
        <w:t>treatment option (ie, acceptance, reduction, transfer or avoidance);</w:t>
      </w:r>
    </w:p>
    <w:p w14:paraId="10B13696" w14:textId="77777777" w:rsidR="00AF4F32" w:rsidRDefault="00AF4F32" w:rsidP="00170B05">
      <w:pPr>
        <w:pStyle w:val="SOWSubL1-ASDEFCON"/>
      </w:pPr>
      <w:r>
        <w:t>treatment owner;</w:t>
      </w:r>
    </w:p>
    <w:p w14:paraId="7987C0E0" w14:textId="77777777" w:rsidR="00170B05" w:rsidRDefault="00170B05" w:rsidP="00170B05">
      <w:pPr>
        <w:pStyle w:val="SOWSubL1-ASDEFCON"/>
      </w:pPr>
      <w:r>
        <w:t>treatment recommendation(s);</w:t>
      </w:r>
    </w:p>
    <w:p w14:paraId="67FF4DE7" w14:textId="77777777" w:rsidR="00170B05" w:rsidRDefault="00170B05" w:rsidP="00170B05">
      <w:pPr>
        <w:pStyle w:val="SOWSubL1-ASDEFCON"/>
      </w:pPr>
      <w:r>
        <w:t>residual likelihood of occurrence;</w:t>
      </w:r>
    </w:p>
    <w:p w14:paraId="485C92ED" w14:textId="77777777" w:rsidR="00170B05" w:rsidRDefault="00170B05" w:rsidP="00170B05">
      <w:pPr>
        <w:pStyle w:val="SOWSubL1-ASDEFCON"/>
      </w:pPr>
      <w:r>
        <w:t>residual consequence of realisation; and</w:t>
      </w:r>
    </w:p>
    <w:p w14:paraId="227D592E" w14:textId="77777777" w:rsidR="007713FC" w:rsidRDefault="00170B05" w:rsidP="00C123A0">
      <w:pPr>
        <w:pStyle w:val="SOWSubL1-ASDEFCON"/>
      </w:pPr>
      <w:proofErr w:type="gramStart"/>
      <w:r>
        <w:t>residual</w:t>
      </w:r>
      <w:proofErr w:type="gramEnd"/>
      <w:r>
        <w:t xml:space="preserve"> risk exposure.</w:t>
      </w:r>
    </w:p>
    <w:p w14:paraId="3DD2ED56" w14:textId="77777777" w:rsidR="00367604" w:rsidRDefault="00367604" w:rsidP="00367604">
      <w:pPr>
        <w:pStyle w:val="SOWTL4-ASDEFCON"/>
      </w:pPr>
      <w:r>
        <w:t xml:space="preserve">The CSAI shall include an aggregate or summary of the overall security risk for the </w:t>
      </w:r>
      <w:r w:rsidR="00424EFB">
        <w:t>System Solution</w:t>
      </w:r>
      <w:r>
        <w:t>.</w:t>
      </w:r>
    </w:p>
    <w:p w14:paraId="21331060" w14:textId="7ED8EC6C" w:rsidR="00E3497A" w:rsidRPr="00ED7EB6" w:rsidRDefault="00E3497A" w:rsidP="00615D10">
      <w:pPr>
        <w:pStyle w:val="ASDEFCONNormal"/>
        <w:keepNext/>
      </w:pPr>
    </w:p>
    <w:sectPr w:rsidR="00E3497A" w:rsidRPr="00ED7EB6" w:rsidSect="004456B2">
      <w:headerReference w:type="default" r:id="rId8"/>
      <w:footerReference w:type="default" r:id="rId9"/>
      <w:pgSz w:w="11906" w:h="16838" w:code="9"/>
      <w:pgMar w:top="1304" w:right="1418" w:bottom="1021" w:left="1418" w:header="567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84F0B" w14:textId="77777777" w:rsidR="007860E3" w:rsidRDefault="007860E3">
      <w:r>
        <w:separator/>
      </w:r>
    </w:p>
  </w:endnote>
  <w:endnote w:type="continuationSeparator" w:id="0">
    <w:p w14:paraId="6BF20FAB" w14:textId="77777777" w:rsidR="007860E3" w:rsidRDefault="0078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5C153D" w14:paraId="5682B92F" w14:textId="77777777" w:rsidTr="00740FDE">
      <w:tc>
        <w:tcPr>
          <w:tcW w:w="2500" w:type="pct"/>
        </w:tcPr>
        <w:p w14:paraId="2B05D47B" w14:textId="0AB76526" w:rsidR="005C153D" w:rsidRDefault="005C153D" w:rsidP="005C153D">
          <w:pPr>
            <w:pStyle w:val="ASDEFCONHeaderFooterLeft"/>
          </w:pPr>
        </w:p>
      </w:tc>
      <w:tc>
        <w:tcPr>
          <w:tcW w:w="2500" w:type="pct"/>
        </w:tcPr>
        <w:p w14:paraId="19B52CC1" w14:textId="249ADD96" w:rsidR="005C153D" w:rsidRPr="008A7D23" w:rsidRDefault="005C153D" w:rsidP="005C153D">
          <w:pPr>
            <w:pStyle w:val="ASDEFCONHeaderFooterRight"/>
            <w:rPr>
              <w:szCs w:val="16"/>
            </w:rPr>
          </w:pPr>
          <w:r w:rsidRPr="008A7D23">
            <w:rPr>
              <w:rStyle w:val="PageNumber"/>
              <w:color w:val="auto"/>
              <w:szCs w:val="16"/>
            </w:rPr>
            <w:fldChar w:fldCharType="begin"/>
          </w:r>
          <w:r w:rsidRPr="008A7D23">
            <w:rPr>
              <w:rStyle w:val="PageNumber"/>
              <w:color w:val="auto"/>
              <w:szCs w:val="16"/>
            </w:rPr>
            <w:instrText xml:space="preserve"> PAGE </w:instrText>
          </w:r>
          <w:r w:rsidRPr="008A7D23">
            <w:rPr>
              <w:rStyle w:val="PageNumber"/>
              <w:color w:val="auto"/>
              <w:szCs w:val="16"/>
            </w:rPr>
            <w:fldChar w:fldCharType="separate"/>
          </w:r>
          <w:r w:rsidR="00615D10">
            <w:rPr>
              <w:rStyle w:val="PageNumber"/>
              <w:noProof/>
              <w:color w:val="auto"/>
              <w:szCs w:val="16"/>
            </w:rPr>
            <w:t>3</w:t>
          </w:r>
          <w:r w:rsidRPr="008A7D2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5C153D" w14:paraId="5E8D943E" w14:textId="77777777" w:rsidTr="00740FDE">
      <w:tc>
        <w:tcPr>
          <w:tcW w:w="5000" w:type="pct"/>
          <w:gridSpan w:val="2"/>
        </w:tcPr>
        <w:p w14:paraId="70072E71" w14:textId="10002C50" w:rsidR="005C153D" w:rsidRDefault="00465DD2" w:rsidP="005C153D">
          <w:pPr>
            <w:pStyle w:val="ASDEFCONHeaderFooterClassification"/>
          </w:pPr>
          <w:fldSimple w:instr=" DOCPROPERTY  Classification  \* MERGEFORMAT ">
            <w:r w:rsidR="00E91EE2">
              <w:t>OFFICIAL</w:t>
            </w:r>
          </w:fldSimple>
        </w:p>
      </w:tc>
    </w:tr>
  </w:tbl>
  <w:p w14:paraId="43C4D283" w14:textId="6B2FFCE5" w:rsidR="00A0633A" w:rsidRPr="005C153D" w:rsidRDefault="00A0633A" w:rsidP="005C15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732D3" w14:textId="77777777" w:rsidR="007860E3" w:rsidRDefault="007860E3">
      <w:r>
        <w:separator/>
      </w:r>
    </w:p>
  </w:footnote>
  <w:footnote w:type="continuationSeparator" w:id="0">
    <w:p w14:paraId="6009A638" w14:textId="77777777" w:rsidR="007860E3" w:rsidRDefault="00786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D12B4" w14:paraId="66EE89E5" w14:textId="77777777" w:rsidTr="003D12B4">
      <w:tc>
        <w:tcPr>
          <w:tcW w:w="5000" w:type="pct"/>
          <w:gridSpan w:val="2"/>
        </w:tcPr>
        <w:p w14:paraId="5D2B732E" w14:textId="6AE93974" w:rsidR="003D12B4" w:rsidRDefault="00631CC3" w:rsidP="003D12B4">
          <w:pPr>
            <w:pStyle w:val="ASDEFCONHeaderFooterCenter"/>
          </w:pPr>
          <w:r w:rsidRPr="00631CC3">
            <w:rPr>
              <w:b/>
              <w:sz w:val="20"/>
            </w:rPr>
            <w:fldChar w:fldCharType="begin"/>
          </w:r>
          <w:r w:rsidRPr="00631CC3">
            <w:rPr>
              <w:b/>
              <w:sz w:val="20"/>
            </w:rPr>
            <w:instrText xml:space="preserve"> DOCPROPERTY  Classification  \* MERGEFORMAT </w:instrText>
          </w:r>
          <w:r w:rsidRPr="00631CC3">
            <w:rPr>
              <w:b/>
              <w:sz w:val="20"/>
            </w:rPr>
            <w:fldChar w:fldCharType="separate"/>
          </w:r>
          <w:r w:rsidR="00E91EE2">
            <w:rPr>
              <w:b/>
              <w:sz w:val="20"/>
            </w:rPr>
            <w:t>OFFICIAL</w:t>
          </w:r>
          <w:r w:rsidRPr="00631CC3">
            <w:rPr>
              <w:b/>
              <w:sz w:val="20"/>
            </w:rPr>
            <w:fldChar w:fldCharType="end"/>
          </w:r>
        </w:p>
      </w:tc>
    </w:tr>
    <w:tr w:rsidR="003D12B4" w14:paraId="1FAD2B1E" w14:textId="77777777" w:rsidTr="003D12B4">
      <w:tc>
        <w:tcPr>
          <w:tcW w:w="2500" w:type="pct"/>
        </w:tcPr>
        <w:p w14:paraId="682CFC64" w14:textId="62F2E178" w:rsidR="003D12B4" w:rsidRDefault="007860E3" w:rsidP="003D12B4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1F1CDA"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14:paraId="20DB7F3E" w14:textId="4369F7BF" w:rsidR="00424EFB" w:rsidRDefault="00465DD2" w:rsidP="004C3BE5">
          <w:pPr>
            <w:pStyle w:val="ASDEFCONHeaderFooterRight"/>
          </w:pPr>
          <w:fldSimple w:instr=" DOCPROPERTY  Title  \* MERGEFORMAT ">
            <w:r w:rsidR="001F1CDA">
              <w:t>DID-ENG-SOL-CSAI</w:t>
            </w:r>
          </w:fldSimple>
          <w:r w:rsidR="00424EFB">
            <w:t>-</w:t>
          </w:r>
          <w:r w:rsidR="007860E3">
            <w:fldChar w:fldCharType="begin"/>
          </w:r>
          <w:r w:rsidR="007860E3">
            <w:instrText xml:space="preserve"> DOCPROPERTY Version </w:instrText>
          </w:r>
          <w:r w:rsidR="007860E3">
            <w:fldChar w:fldCharType="separate"/>
          </w:r>
          <w:r w:rsidR="001F1CDA">
            <w:t>V5.2</w:t>
          </w:r>
          <w:r w:rsidR="007860E3">
            <w:fldChar w:fldCharType="end"/>
          </w:r>
        </w:p>
      </w:tc>
    </w:tr>
  </w:tbl>
  <w:p w14:paraId="515BDD36" w14:textId="38E3274F" w:rsidR="00A0633A" w:rsidRPr="00F04D55" w:rsidRDefault="00A0633A" w:rsidP="00A00F03">
    <w:pPr>
      <w:pStyle w:val="ASDEFCON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383826F8"/>
    <w:lvl w:ilvl="0">
      <w:numFmt w:val="decimal"/>
      <w:pStyle w:val="Bullet"/>
      <w:lvlText w:val="*"/>
      <w:lvlJc w:val="left"/>
      <w:rPr>
        <w:rFonts w:cs="Times New Roman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DB62E302"/>
    <w:lvl w:ilvl="0">
      <w:start w:val="1"/>
      <w:numFmt w:val="lowerLetter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2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3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83D860D8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F25A70"/>
    <w:multiLevelType w:val="hybridMultilevel"/>
    <w:tmpl w:val="6F162BB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32"/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34"/>
  </w:num>
  <w:num w:numId="8">
    <w:abstractNumId w:val="20"/>
  </w:num>
  <w:num w:numId="9">
    <w:abstractNumId w:val="26"/>
  </w:num>
  <w:num w:numId="10">
    <w:abstractNumId w:val="38"/>
  </w:num>
  <w:num w:numId="11">
    <w:abstractNumId w:val="13"/>
  </w:num>
  <w:num w:numId="12">
    <w:abstractNumId w:val="17"/>
  </w:num>
  <w:num w:numId="13">
    <w:abstractNumId w:val="40"/>
  </w:num>
  <w:num w:numId="14">
    <w:abstractNumId w:val="10"/>
  </w:num>
  <w:num w:numId="15">
    <w:abstractNumId w:val="8"/>
  </w:num>
  <w:num w:numId="16">
    <w:abstractNumId w:val="3"/>
  </w:num>
  <w:num w:numId="17">
    <w:abstractNumId w:val="5"/>
  </w:num>
  <w:num w:numId="18">
    <w:abstractNumId w:val="16"/>
  </w:num>
  <w:num w:numId="19">
    <w:abstractNumId w:val="2"/>
  </w:num>
  <w:num w:numId="20">
    <w:abstractNumId w:val="22"/>
  </w:num>
  <w:num w:numId="21">
    <w:abstractNumId w:val="36"/>
  </w:num>
  <w:num w:numId="22">
    <w:abstractNumId w:val="33"/>
  </w:num>
  <w:num w:numId="23">
    <w:abstractNumId w:val="0"/>
  </w:num>
  <w:num w:numId="24">
    <w:abstractNumId w:val="18"/>
  </w:num>
  <w:num w:numId="25">
    <w:abstractNumId w:val="37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6"/>
  </w:num>
  <w:num w:numId="30">
    <w:abstractNumId w:val="39"/>
  </w:num>
  <w:num w:numId="31">
    <w:abstractNumId w:val="14"/>
  </w:num>
  <w:num w:numId="32">
    <w:abstractNumId w:val="24"/>
  </w:num>
  <w:num w:numId="33">
    <w:abstractNumId w:val="9"/>
  </w:num>
  <w:num w:numId="34">
    <w:abstractNumId w:val="4"/>
  </w:num>
  <w:num w:numId="35">
    <w:abstractNumId w:val="28"/>
  </w:num>
  <w:num w:numId="36">
    <w:abstractNumId w:val="29"/>
  </w:num>
  <w:num w:numId="37">
    <w:abstractNumId w:val="15"/>
  </w:num>
  <w:num w:numId="38">
    <w:abstractNumId w:val="15"/>
    <w:lvlOverride w:ilvl="0">
      <w:startOverride w:val="1"/>
    </w:lvlOverride>
  </w:num>
  <w:num w:numId="39">
    <w:abstractNumId w:val="25"/>
    <w:lvlOverride w:ilvl="0">
      <w:startOverride w:val="1"/>
    </w:lvlOverride>
  </w:num>
  <w:num w:numId="40">
    <w:abstractNumId w:val="30"/>
  </w:num>
  <w:num w:numId="41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2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31"/>
  </w:num>
  <w:num w:numId="46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7">
    <w:abstractNumId w:val="1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0315924.1"/>
  </w:docVars>
  <w:rsids>
    <w:rsidRoot w:val="0028575B"/>
    <w:rsid w:val="0001044F"/>
    <w:rsid w:val="00011BFE"/>
    <w:rsid w:val="0002521A"/>
    <w:rsid w:val="0003136F"/>
    <w:rsid w:val="000345A6"/>
    <w:rsid w:val="00052DA0"/>
    <w:rsid w:val="000621E0"/>
    <w:rsid w:val="00070135"/>
    <w:rsid w:val="00076431"/>
    <w:rsid w:val="00076B23"/>
    <w:rsid w:val="0009432C"/>
    <w:rsid w:val="000A1560"/>
    <w:rsid w:val="000A499A"/>
    <w:rsid w:val="000C207A"/>
    <w:rsid w:val="000D41E4"/>
    <w:rsid w:val="000E02A6"/>
    <w:rsid w:val="000E2370"/>
    <w:rsid w:val="000E7B3C"/>
    <w:rsid w:val="000F4CE1"/>
    <w:rsid w:val="000F7061"/>
    <w:rsid w:val="00103DDE"/>
    <w:rsid w:val="00110A5C"/>
    <w:rsid w:val="00112F4C"/>
    <w:rsid w:val="00113B48"/>
    <w:rsid w:val="00122DCC"/>
    <w:rsid w:val="00133B2D"/>
    <w:rsid w:val="00134E9B"/>
    <w:rsid w:val="00136480"/>
    <w:rsid w:val="0014555C"/>
    <w:rsid w:val="001503C9"/>
    <w:rsid w:val="00156D97"/>
    <w:rsid w:val="001645AA"/>
    <w:rsid w:val="00165A1F"/>
    <w:rsid w:val="00170B05"/>
    <w:rsid w:val="00171071"/>
    <w:rsid w:val="00174562"/>
    <w:rsid w:val="00176BC8"/>
    <w:rsid w:val="0018104D"/>
    <w:rsid w:val="0018129A"/>
    <w:rsid w:val="00184E4D"/>
    <w:rsid w:val="00193F19"/>
    <w:rsid w:val="00194FBD"/>
    <w:rsid w:val="001968DF"/>
    <w:rsid w:val="001A5B0A"/>
    <w:rsid w:val="001A65CB"/>
    <w:rsid w:val="001B5E84"/>
    <w:rsid w:val="001C486A"/>
    <w:rsid w:val="001D1177"/>
    <w:rsid w:val="001E6972"/>
    <w:rsid w:val="001F1CDA"/>
    <w:rsid w:val="001F2823"/>
    <w:rsid w:val="00221E80"/>
    <w:rsid w:val="00226127"/>
    <w:rsid w:val="00240785"/>
    <w:rsid w:val="00241650"/>
    <w:rsid w:val="00242C69"/>
    <w:rsid w:val="00243053"/>
    <w:rsid w:val="00244D99"/>
    <w:rsid w:val="00246320"/>
    <w:rsid w:val="002507E5"/>
    <w:rsid w:val="00256EA3"/>
    <w:rsid w:val="002645C0"/>
    <w:rsid w:val="0027164D"/>
    <w:rsid w:val="00275C09"/>
    <w:rsid w:val="0028363B"/>
    <w:rsid w:val="00283EF1"/>
    <w:rsid w:val="0028575B"/>
    <w:rsid w:val="002A46EF"/>
    <w:rsid w:val="002A4956"/>
    <w:rsid w:val="002B4BED"/>
    <w:rsid w:val="002F4836"/>
    <w:rsid w:val="002F6FB1"/>
    <w:rsid w:val="0030020C"/>
    <w:rsid w:val="00323EC4"/>
    <w:rsid w:val="00324219"/>
    <w:rsid w:val="00324244"/>
    <w:rsid w:val="00327E8A"/>
    <w:rsid w:val="0033204B"/>
    <w:rsid w:val="00333C75"/>
    <w:rsid w:val="00340BD4"/>
    <w:rsid w:val="0034669D"/>
    <w:rsid w:val="003507C4"/>
    <w:rsid w:val="00352379"/>
    <w:rsid w:val="00355255"/>
    <w:rsid w:val="003553D1"/>
    <w:rsid w:val="00360C33"/>
    <w:rsid w:val="00363A6D"/>
    <w:rsid w:val="00367604"/>
    <w:rsid w:val="00372D19"/>
    <w:rsid w:val="0039003D"/>
    <w:rsid w:val="0039138F"/>
    <w:rsid w:val="00395683"/>
    <w:rsid w:val="003A1413"/>
    <w:rsid w:val="003B17FC"/>
    <w:rsid w:val="003B315B"/>
    <w:rsid w:val="003C3706"/>
    <w:rsid w:val="003C4BB3"/>
    <w:rsid w:val="003D12B4"/>
    <w:rsid w:val="003D496E"/>
    <w:rsid w:val="003E1B83"/>
    <w:rsid w:val="003E572B"/>
    <w:rsid w:val="003E776E"/>
    <w:rsid w:val="003E7AB0"/>
    <w:rsid w:val="00412C37"/>
    <w:rsid w:val="0041300C"/>
    <w:rsid w:val="00422813"/>
    <w:rsid w:val="004240F1"/>
    <w:rsid w:val="00424EFB"/>
    <w:rsid w:val="00431888"/>
    <w:rsid w:val="004456B2"/>
    <w:rsid w:val="00465DD2"/>
    <w:rsid w:val="004701C3"/>
    <w:rsid w:val="00477579"/>
    <w:rsid w:val="00477904"/>
    <w:rsid w:val="00481F7D"/>
    <w:rsid w:val="004A0641"/>
    <w:rsid w:val="004A49C9"/>
    <w:rsid w:val="004B3DA8"/>
    <w:rsid w:val="004B6F6E"/>
    <w:rsid w:val="004C0453"/>
    <w:rsid w:val="004C3BE5"/>
    <w:rsid w:val="004D0EB8"/>
    <w:rsid w:val="004E7F7E"/>
    <w:rsid w:val="00503CCF"/>
    <w:rsid w:val="00504ABA"/>
    <w:rsid w:val="00511AD4"/>
    <w:rsid w:val="00511FC2"/>
    <w:rsid w:val="00515AAB"/>
    <w:rsid w:val="0054417C"/>
    <w:rsid w:val="005603DB"/>
    <w:rsid w:val="005615F3"/>
    <w:rsid w:val="00562860"/>
    <w:rsid w:val="00564FF8"/>
    <w:rsid w:val="0057118D"/>
    <w:rsid w:val="00577E7B"/>
    <w:rsid w:val="00584D9B"/>
    <w:rsid w:val="00585F75"/>
    <w:rsid w:val="005870D8"/>
    <w:rsid w:val="0059463E"/>
    <w:rsid w:val="005A3C6A"/>
    <w:rsid w:val="005A4537"/>
    <w:rsid w:val="005B2CA4"/>
    <w:rsid w:val="005B3043"/>
    <w:rsid w:val="005B45B7"/>
    <w:rsid w:val="005B46B2"/>
    <w:rsid w:val="005C0F34"/>
    <w:rsid w:val="005C153D"/>
    <w:rsid w:val="005E3891"/>
    <w:rsid w:val="005E4BF3"/>
    <w:rsid w:val="005E5583"/>
    <w:rsid w:val="005F0100"/>
    <w:rsid w:val="005F1150"/>
    <w:rsid w:val="005F620E"/>
    <w:rsid w:val="00602845"/>
    <w:rsid w:val="006048D8"/>
    <w:rsid w:val="00605D89"/>
    <w:rsid w:val="00605E04"/>
    <w:rsid w:val="00615D10"/>
    <w:rsid w:val="006200CA"/>
    <w:rsid w:val="00631CC3"/>
    <w:rsid w:val="00633602"/>
    <w:rsid w:val="006431C7"/>
    <w:rsid w:val="00657300"/>
    <w:rsid w:val="00663BBE"/>
    <w:rsid w:val="00665790"/>
    <w:rsid w:val="00682E82"/>
    <w:rsid w:val="00686C51"/>
    <w:rsid w:val="00695681"/>
    <w:rsid w:val="006C52E7"/>
    <w:rsid w:val="006E2020"/>
    <w:rsid w:val="006F0AA4"/>
    <w:rsid w:val="007045AB"/>
    <w:rsid w:val="00712428"/>
    <w:rsid w:val="007173AA"/>
    <w:rsid w:val="00720FCE"/>
    <w:rsid w:val="0072659A"/>
    <w:rsid w:val="00734121"/>
    <w:rsid w:val="00742FAD"/>
    <w:rsid w:val="00745031"/>
    <w:rsid w:val="00746AA5"/>
    <w:rsid w:val="00752EE3"/>
    <w:rsid w:val="007533AA"/>
    <w:rsid w:val="00754F6B"/>
    <w:rsid w:val="00762507"/>
    <w:rsid w:val="00770A01"/>
    <w:rsid w:val="007713FC"/>
    <w:rsid w:val="0077610F"/>
    <w:rsid w:val="00776AD1"/>
    <w:rsid w:val="00782785"/>
    <w:rsid w:val="007860E3"/>
    <w:rsid w:val="00787486"/>
    <w:rsid w:val="00791318"/>
    <w:rsid w:val="00791B35"/>
    <w:rsid w:val="00797B4C"/>
    <w:rsid w:val="007A4C69"/>
    <w:rsid w:val="007A7D5B"/>
    <w:rsid w:val="007C26B5"/>
    <w:rsid w:val="007C5B79"/>
    <w:rsid w:val="007D24BA"/>
    <w:rsid w:val="007D4899"/>
    <w:rsid w:val="007E2F44"/>
    <w:rsid w:val="007F316D"/>
    <w:rsid w:val="007F45B2"/>
    <w:rsid w:val="00803E25"/>
    <w:rsid w:val="00821DA7"/>
    <w:rsid w:val="00845FAF"/>
    <w:rsid w:val="00852FDD"/>
    <w:rsid w:val="00857CC2"/>
    <w:rsid w:val="00872B15"/>
    <w:rsid w:val="0087772C"/>
    <w:rsid w:val="00880A00"/>
    <w:rsid w:val="00882722"/>
    <w:rsid w:val="00891AF7"/>
    <w:rsid w:val="00893565"/>
    <w:rsid w:val="00897906"/>
    <w:rsid w:val="008A108A"/>
    <w:rsid w:val="008A5B9C"/>
    <w:rsid w:val="008A6B76"/>
    <w:rsid w:val="008C3051"/>
    <w:rsid w:val="008C313A"/>
    <w:rsid w:val="008D08EE"/>
    <w:rsid w:val="008D10D7"/>
    <w:rsid w:val="008D7FBC"/>
    <w:rsid w:val="008E7122"/>
    <w:rsid w:val="008F7905"/>
    <w:rsid w:val="00902E30"/>
    <w:rsid w:val="0092739D"/>
    <w:rsid w:val="009362F4"/>
    <w:rsid w:val="00945691"/>
    <w:rsid w:val="009637B4"/>
    <w:rsid w:val="009657BD"/>
    <w:rsid w:val="0099279B"/>
    <w:rsid w:val="00992D96"/>
    <w:rsid w:val="009A110C"/>
    <w:rsid w:val="009B074F"/>
    <w:rsid w:val="009E63A1"/>
    <w:rsid w:val="009F0E63"/>
    <w:rsid w:val="00A0096A"/>
    <w:rsid w:val="00A00F03"/>
    <w:rsid w:val="00A0633A"/>
    <w:rsid w:val="00A1070E"/>
    <w:rsid w:val="00A17C9C"/>
    <w:rsid w:val="00A2163B"/>
    <w:rsid w:val="00A22833"/>
    <w:rsid w:val="00A23443"/>
    <w:rsid w:val="00A256AC"/>
    <w:rsid w:val="00A3619D"/>
    <w:rsid w:val="00A362A4"/>
    <w:rsid w:val="00A46C0B"/>
    <w:rsid w:val="00A549F9"/>
    <w:rsid w:val="00A57764"/>
    <w:rsid w:val="00A61638"/>
    <w:rsid w:val="00A6189E"/>
    <w:rsid w:val="00A631CB"/>
    <w:rsid w:val="00A632BF"/>
    <w:rsid w:val="00A65851"/>
    <w:rsid w:val="00A6600B"/>
    <w:rsid w:val="00A7172B"/>
    <w:rsid w:val="00A865B6"/>
    <w:rsid w:val="00A86666"/>
    <w:rsid w:val="00A9361D"/>
    <w:rsid w:val="00AA36EC"/>
    <w:rsid w:val="00AA4136"/>
    <w:rsid w:val="00AB2477"/>
    <w:rsid w:val="00AB2679"/>
    <w:rsid w:val="00AB461C"/>
    <w:rsid w:val="00AB6D2A"/>
    <w:rsid w:val="00AE38B3"/>
    <w:rsid w:val="00AE6795"/>
    <w:rsid w:val="00AF4F32"/>
    <w:rsid w:val="00B11B98"/>
    <w:rsid w:val="00B20E7A"/>
    <w:rsid w:val="00B25CCF"/>
    <w:rsid w:val="00B32110"/>
    <w:rsid w:val="00B46A78"/>
    <w:rsid w:val="00B51EFB"/>
    <w:rsid w:val="00B569D1"/>
    <w:rsid w:val="00B74226"/>
    <w:rsid w:val="00B9734F"/>
    <w:rsid w:val="00BF309E"/>
    <w:rsid w:val="00C0378E"/>
    <w:rsid w:val="00C165DA"/>
    <w:rsid w:val="00C2215A"/>
    <w:rsid w:val="00C253DB"/>
    <w:rsid w:val="00C36CBB"/>
    <w:rsid w:val="00C6035A"/>
    <w:rsid w:val="00C6142B"/>
    <w:rsid w:val="00C64EB7"/>
    <w:rsid w:val="00C80423"/>
    <w:rsid w:val="00C81747"/>
    <w:rsid w:val="00C81AD1"/>
    <w:rsid w:val="00C978B8"/>
    <w:rsid w:val="00CD14D7"/>
    <w:rsid w:val="00CD5B29"/>
    <w:rsid w:val="00CF0F99"/>
    <w:rsid w:val="00D173BF"/>
    <w:rsid w:val="00D3147C"/>
    <w:rsid w:val="00D31DBF"/>
    <w:rsid w:val="00D401D5"/>
    <w:rsid w:val="00D43749"/>
    <w:rsid w:val="00D439F9"/>
    <w:rsid w:val="00D45A9C"/>
    <w:rsid w:val="00D53CBB"/>
    <w:rsid w:val="00D57E93"/>
    <w:rsid w:val="00D8720E"/>
    <w:rsid w:val="00D94824"/>
    <w:rsid w:val="00DA4985"/>
    <w:rsid w:val="00DB0CD9"/>
    <w:rsid w:val="00DB7D63"/>
    <w:rsid w:val="00DC7D17"/>
    <w:rsid w:val="00DD4E73"/>
    <w:rsid w:val="00DD6A71"/>
    <w:rsid w:val="00DD70D5"/>
    <w:rsid w:val="00DF5883"/>
    <w:rsid w:val="00E047CC"/>
    <w:rsid w:val="00E12DF8"/>
    <w:rsid w:val="00E167ED"/>
    <w:rsid w:val="00E2149A"/>
    <w:rsid w:val="00E273F9"/>
    <w:rsid w:val="00E31A6A"/>
    <w:rsid w:val="00E34269"/>
    <w:rsid w:val="00E3497A"/>
    <w:rsid w:val="00E36F47"/>
    <w:rsid w:val="00E37318"/>
    <w:rsid w:val="00E517A0"/>
    <w:rsid w:val="00E54AE9"/>
    <w:rsid w:val="00E70086"/>
    <w:rsid w:val="00E810C0"/>
    <w:rsid w:val="00E853BB"/>
    <w:rsid w:val="00E91EE2"/>
    <w:rsid w:val="00E96694"/>
    <w:rsid w:val="00EA1394"/>
    <w:rsid w:val="00EA233C"/>
    <w:rsid w:val="00EA2604"/>
    <w:rsid w:val="00EA3BB8"/>
    <w:rsid w:val="00EB5446"/>
    <w:rsid w:val="00EC1D55"/>
    <w:rsid w:val="00ED7EB6"/>
    <w:rsid w:val="00EE08AE"/>
    <w:rsid w:val="00EE2B41"/>
    <w:rsid w:val="00EE501F"/>
    <w:rsid w:val="00EE6E19"/>
    <w:rsid w:val="00F04D55"/>
    <w:rsid w:val="00F07793"/>
    <w:rsid w:val="00F30EEA"/>
    <w:rsid w:val="00F32260"/>
    <w:rsid w:val="00F3465A"/>
    <w:rsid w:val="00F40A26"/>
    <w:rsid w:val="00F54156"/>
    <w:rsid w:val="00F54E5D"/>
    <w:rsid w:val="00F647A5"/>
    <w:rsid w:val="00F736DC"/>
    <w:rsid w:val="00F75846"/>
    <w:rsid w:val="00F84FCB"/>
    <w:rsid w:val="00F853B8"/>
    <w:rsid w:val="00F85AB5"/>
    <w:rsid w:val="00F8640F"/>
    <w:rsid w:val="00F87ECF"/>
    <w:rsid w:val="00FB29F6"/>
    <w:rsid w:val="00FB2DC5"/>
    <w:rsid w:val="00FB4295"/>
    <w:rsid w:val="00FB6BB1"/>
    <w:rsid w:val="00FC17F8"/>
    <w:rsid w:val="00FC297A"/>
    <w:rsid w:val="00FC33C9"/>
    <w:rsid w:val="00FE01DF"/>
    <w:rsid w:val="00FF05D9"/>
    <w:rsid w:val="00FF0628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560D6D"/>
  <w15:docId w15:val="{CC4CAA7C-4D58-4638-AB8C-B2C4E28D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D10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autoRedefine/>
    <w:qFormat/>
    <w:rsid w:val="00615D1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615D1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-SubPara,(1),h3,Major Sections,subsub,Para 3,h31,h32,h311,h33,h312,h34,h313,h35,h314,h36,h315,h37,h316,h38,h317,h39,h318,Heading 31,h321"/>
    <w:basedOn w:val="Normal"/>
    <w:next w:val="Normal"/>
    <w:link w:val="Heading3Char"/>
    <w:uiPriority w:val="9"/>
    <w:qFormat/>
    <w:rsid w:val="009362F4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9362F4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7A4C69"/>
    <w:pPr>
      <w:numPr>
        <w:ilvl w:val="4"/>
        <w:numId w:val="23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7A4C69"/>
    <w:pPr>
      <w:numPr>
        <w:ilvl w:val="5"/>
        <w:numId w:val="23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7A4C69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7A4C69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7A4C69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15D1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15D10"/>
  </w:style>
  <w:style w:type="paragraph" w:styleId="TOC1">
    <w:name w:val="toc 1"/>
    <w:next w:val="ASDEFCONNormal"/>
    <w:autoRedefine/>
    <w:uiPriority w:val="39"/>
    <w:rsid w:val="00615D10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880A00"/>
    <w:pPr>
      <w:tabs>
        <w:tab w:val="center" w:pos="4153"/>
        <w:tab w:val="right" w:pos="8306"/>
      </w:tabs>
    </w:pPr>
    <w:rPr>
      <w:sz w:val="16"/>
    </w:rPr>
  </w:style>
  <w:style w:type="character" w:styleId="PageNumber">
    <w:name w:val="page number"/>
    <w:basedOn w:val="DefaultParagraphFont"/>
  </w:style>
  <w:style w:type="paragraph" w:styleId="TOC2">
    <w:name w:val="toc 2"/>
    <w:next w:val="ASDEFCONNormal"/>
    <w:autoRedefine/>
    <w:uiPriority w:val="39"/>
    <w:rsid w:val="00615D10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15D10"/>
    <w:pPr>
      <w:spacing w:after="100"/>
      <w:ind w:left="400"/>
    </w:pPr>
  </w:style>
  <w:style w:type="paragraph" w:styleId="BodyText">
    <w:name w:val="Body Text"/>
    <w:basedOn w:val="Normal"/>
    <w:rsid w:val="00D401D5"/>
  </w:style>
  <w:style w:type="paragraph" w:styleId="BalloonText">
    <w:name w:val="Balloon Text"/>
    <w:basedOn w:val="Normal"/>
    <w:semiHidden/>
    <w:rsid w:val="002857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401D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D401D5"/>
    <w:rPr>
      <w:b w:val="0"/>
    </w:rPr>
  </w:style>
  <w:style w:type="paragraph" w:styleId="EndnoteText">
    <w:name w:val="endnote text"/>
    <w:basedOn w:val="Normal"/>
    <w:semiHidden/>
    <w:rsid w:val="00D401D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12DF8"/>
    <w:rPr>
      <w:b/>
      <w:bCs/>
      <w:szCs w:val="20"/>
    </w:rPr>
  </w:style>
  <w:style w:type="character" w:customStyle="1" w:styleId="CommentTextChar">
    <w:name w:val="Comment Text Char"/>
    <w:link w:val="CommentText"/>
    <w:semiHidden/>
    <w:rsid w:val="00E12DF8"/>
    <w:rPr>
      <w:rFonts w:ascii="Arial" w:eastAsia="Calibri" w:hAnsi="Arial"/>
      <w:szCs w:val="22"/>
      <w:lang w:eastAsia="en-US"/>
    </w:rPr>
  </w:style>
  <w:style w:type="character" w:customStyle="1" w:styleId="CommentSubjectChar">
    <w:name w:val="Comment Subject Char"/>
    <w:link w:val="CommentSubject"/>
    <w:rsid w:val="00E12DF8"/>
    <w:rPr>
      <w:rFonts w:ascii="Arial" w:eastAsia="Calibri" w:hAnsi="Arial"/>
      <w:b/>
      <w:bCs/>
      <w:szCs w:val="22"/>
      <w:lang w:eastAsia="en-US"/>
    </w:rPr>
  </w:style>
  <w:style w:type="paragraph" w:customStyle="1" w:styleId="TextLevel3">
    <w:name w:val="Text Level 3"/>
    <w:basedOn w:val="Heading3"/>
    <w:rsid w:val="009657BD"/>
    <w:pPr>
      <w:keepNext w:val="0"/>
      <w:tabs>
        <w:tab w:val="num" w:pos="1276"/>
      </w:tabs>
      <w:spacing w:before="0" w:after="120"/>
      <w:ind w:left="1276" w:hanging="1276"/>
    </w:pPr>
    <w:rPr>
      <w:b w:val="0"/>
      <w:bCs w:val="0"/>
      <w:szCs w:val="20"/>
    </w:rPr>
  </w:style>
  <w:style w:type="paragraph" w:customStyle="1" w:styleId="spara">
    <w:name w:val="spara"/>
    <w:basedOn w:val="PlainText"/>
    <w:rsid w:val="00FF0628"/>
    <w:pPr>
      <w:tabs>
        <w:tab w:val="num" w:pos="851"/>
      </w:tabs>
      <w:ind w:left="851" w:hanging="851"/>
    </w:pPr>
    <w:rPr>
      <w:rFonts w:ascii="Arial" w:hAnsi="Arial" w:cs="Times New Roman"/>
    </w:rPr>
  </w:style>
  <w:style w:type="paragraph" w:customStyle="1" w:styleId="sspara">
    <w:name w:val="sspara"/>
    <w:basedOn w:val="Normal"/>
    <w:rsid w:val="00FF0628"/>
    <w:pPr>
      <w:tabs>
        <w:tab w:val="num" w:pos="2410"/>
      </w:tabs>
      <w:ind w:left="2410" w:hanging="567"/>
    </w:pPr>
    <w:rPr>
      <w:szCs w:val="20"/>
    </w:rPr>
  </w:style>
  <w:style w:type="paragraph" w:styleId="PlainText">
    <w:name w:val="Plain Text"/>
    <w:basedOn w:val="Normal"/>
    <w:link w:val="PlainTextChar"/>
    <w:rsid w:val="00FF0628"/>
    <w:rPr>
      <w:rFonts w:ascii="Courier New" w:hAnsi="Courier New" w:cs="Courier New"/>
      <w:szCs w:val="20"/>
    </w:rPr>
  </w:style>
  <w:style w:type="character" w:customStyle="1" w:styleId="PlainTextChar">
    <w:name w:val="Plain Text Char"/>
    <w:link w:val="PlainText"/>
    <w:rsid w:val="00FF0628"/>
    <w:rPr>
      <w:rFonts w:ascii="Courier New" w:eastAsia="Calibri" w:hAnsi="Courier New" w:cs="Courier New"/>
      <w:lang w:eastAsia="en-US"/>
    </w:rPr>
  </w:style>
  <w:style w:type="paragraph" w:styleId="Revision">
    <w:name w:val="Revision"/>
    <w:hidden/>
    <w:uiPriority w:val="99"/>
    <w:semiHidden/>
    <w:rsid w:val="00242C69"/>
    <w:rPr>
      <w:rFonts w:ascii="Arial" w:eastAsia="Calibri" w:hAnsi="Arial"/>
      <w:szCs w:val="22"/>
      <w:lang w:eastAsia="en-US"/>
    </w:rPr>
  </w:style>
  <w:style w:type="paragraph" w:styleId="FootnoteText">
    <w:name w:val="footnote text"/>
    <w:basedOn w:val="Normal"/>
    <w:semiHidden/>
    <w:rsid w:val="00615D10"/>
    <w:rPr>
      <w:szCs w:val="20"/>
    </w:rPr>
  </w:style>
  <w:style w:type="character" w:styleId="FootnoteReference">
    <w:name w:val="footnote reference"/>
    <w:semiHidden/>
    <w:rsid w:val="00372D19"/>
    <w:rPr>
      <w:vertAlign w:val="superscript"/>
    </w:rPr>
  </w:style>
  <w:style w:type="paragraph" w:customStyle="1" w:styleId="COTCOCLV2-ASDEFCON">
    <w:name w:val="COT/COC LV2 - ASDEFCON"/>
    <w:basedOn w:val="ASDEFCONNormal"/>
    <w:next w:val="COTCOCLV3-ASDEFCON"/>
    <w:rsid w:val="00615D10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15D1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15D10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15D10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615D10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15D10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615D10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615D10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615D1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15D1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15D10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15D1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15D10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15D10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15D1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15D10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15D10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615D1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15D10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15D1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15D10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15D1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15D1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15D1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15D1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15D1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15D1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15D1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15D1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15D1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15D1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15D10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15D10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15D10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15D10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15D10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15D10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15D10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15D10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15D10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15D10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15D1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15D1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15D1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15D1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15D10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15D1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15D10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15D1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15D1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15D10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15D1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15D10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615D1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15D10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15D1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15D1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15D10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15D10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15D10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15D1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15D1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15D1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15D10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615D10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15D10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15D10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15D10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15D10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615D10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15D10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15D1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15D1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15D1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15D10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15D10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15D1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15D1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15D10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15D10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615D1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15D10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15D10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615D10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15D10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15D1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15D1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15D1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15D10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15D1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15D1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15D10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15D10"/>
    <w:pPr>
      <w:numPr>
        <w:ilvl w:val="1"/>
        <w:numId w:val="21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615D1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615D10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-SubPara Char,(1) Char,h3 Char,Major Sections Char,subsub Char,Para 3 Char"/>
    <w:link w:val="Heading3"/>
    <w:uiPriority w:val="9"/>
    <w:rsid w:val="009362F4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9362F4"/>
    <w:rPr>
      <w:rFonts w:ascii="Arial" w:hAnsi="Arial"/>
      <w:b/>
      <w:bCs/>
      <w:i/>
      <w:iCs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7A4C69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7A4C69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7A4C69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7A4C69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7A4C69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615D10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615D1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15D1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15D1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15D1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15D1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15D10"/>
    <w:pPr>
      <w:spacing w:after="100"/>
      <w:ind w:left="1600"/>
    </w:pPr>
  </w:style>
  <w:style w:type="character" w:customStyle="1" w:styleId="FooterChar">
    <w:name w:val="Footer Char"/>
    <w:basedOn w:val="DefaultParagraphFont"/>
    <w:link w:val="Footer"/>
    <w:uiPriority w:val="99"/>
    <w:rsid w:val="003D12B4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12B4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615D10"/>
    <w:pPr>
      <w:numPr>
        <w:numId w:val="24"/>
      </w:numPr>
    </w:pPr>
  </w:style>
  <w:style w:type="paragraph" w:customStyle="1" w:styleId="Indentlist">
    <w:name w:val="Indent list"/>
    <w:basedOn w:val="Normal"/>
    <w:rsid w:val="00F32260"/>
    <w:pPr>
      <w:numPr>
        <w:numId w:val="39"/>
      </w:numPr>
      <w:tabs>
        <w:tab w:val="left" w:pos="1701"/>
      </w:tabs>
    </w:pPr>
  </w:style>
  <w:style w:type="paragraph" w:styleId="ListParagraph">
    <w:name w:val="List Paragraph"/>
    <w:basedOn w:val="Normal"/>
    <w:uiPriority w:val="34"/>
    <w:qFormat/>
    <w:rsid w:val="009362F4"/>
    <w:pPr>
      <w:spacing w:after="0"/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9362F4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9362F4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9362F4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9362F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362F4"/>
    <w:rPr>
      <w:rFonts w:ascii="Calibri Light" w:hAnsi="Calibri Light"/>
      <w:b/>
      <w:bCs/>
      <w:kern w:val="28"/>
      <w:sz w:val="32"/>
      <w:szCs w:val="32"/>
    </w:rPr>
  </w:style>
  <w:style w:type="paragraph" w:customStyle="1" w:styleId="Bullet">
    <w:name w:val="Bullet"/>
    <w:basedOn w:val="ListParagraph"/>
    <w:qFormat/>
    <w:rsid w:val="009362F4"/>
    <w:pPr>
      <w:numPr>
        <w:numId w:val="41"/>
      </w:numPr>
      <w:tabs>
        <w:tab w:val="left" w:pos="567"/>
      </w:tabs>
      <w:jc w:val="left"/>
    </w:pPr>
  </w:style>
  <w:style w:type="paragraph" w:customStyle="1" w:styleId="Bullet2">
    <w:name w:val="Bullet 2"/>
    <w:basedOn w:val="Normal"/>
    <w:rsid w:val="009362F4"/>
    <w:pPr>
      <w:numPr>
        <w:numId w:val="48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.daly3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78735-650D-470F-8DCA-81C7B3A4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58</TotalTime>
  <Pages>3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DID-ENG-SOL-CSAI</vt:lpstr>
    </vt:vector>
  </TitlesOfParts>
  <Manager>CASG</Manager>
  <Company>Defence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DID-ENG-SOL-CSAI</dc:title>
  <dc:subject>Cyber Security Assessment Information</dc:subject>
  <dc:creator/>
  <cp:keywords>Cyber Security Assessment Information, CSAI, Materiel System Security</cp:keywords>
  <cp:lastModifiedBy>MD01</cp:lastModifiedBy>
  <cp:revision>13</cp:revision>
  <cp:lastPrinted>2022-05-24T00:02:00Z</cp:lastPrinted>
  <dcterms:created xsi:type="dcterms:W3CDTF">2023-11-28T23:02:00Z</dcterms:created>
  <dcterms:modified xsi:type="dcterms:W3CDTF">2024-08-25T22:50:00Z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BM79113623</vt:lpwstr>
  </property>
  <property fmtid="{D5CDD505-2E9C-101B-9397-08002B2CF9AE}" pid="4" name="Objective-Title">
    <vt:lpwstr>DID-ENG-SOL-CSAI-V5.2</vt:lpwstr>
  </property>
  <property fmtid="{D5CDD505-2E9C-101B-9397-08002B2CF9AE}" pid="5" name="Objective-Comment">
    <vt:lpwstr/>
  </property>
  <property fmtid="{D5CDD505-2E9C-101B-9397-08002B2CF9AE}" pid="6" name="Objective-CreationStamp">
    <vt:filetime>2024-08-25T22:47:14Z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2024-08-25T22:49:18Z</vt:filetime>
  </property>
  <property fmtid="{D5CDD505-2E9C-101B-9397-08002B2CF9AE}" pid="11" name="Objective-Owner">
    <vt:lpwstr>Daly, Mark Mr 3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First release of this DID, so accepting all changes and turning off comments</vt:lpwstr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