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E0D576" w14:textId="1CAB30A5" w:rsidR="001B3F8A" w:rsidRDefault="001B3F8A" w:rsidP="00E31CB7">
      <w:pPr>
        <w:pStyle w:val="ASDEFCONTitle"/>
      </w:pPr>
      <w:bookmarkStart w:id="0" w:name="_Toc3104935"/>
      <w:bookmarkStart w:id="1" w:name="_Toc3106523"/>
      <w:bookmarkStart w:id="2" w:name="_GoBack"/>
      <w:r>
        <w:t xml:space="preserve">AUSTRALIAN INDUSTRY </w:t>
      </w:r>
      <w:r w:rsidR="00E32D07">
        <w:t>CAPABILITY</w:t>
      </w:r>
      <w:r>
        <w:t xml:space="preserve"> (</w:t>
      </w:r>
      <w:r w:rsidR="0002077D">
        <w:t>CORE</w:t>
      </w:r>
      <w:r>
        <w:t>)</w:t>
      </w:r>
      <w:bookmarkEnd w:id="0"/>
      <w:bookmarkEnd w:id="1"/>
    </w:p>
    <w:p w14:paraId="7469EB6D" w14:textId="77777777" w:rsidR="001B3F8A" w:rsidRDefault="0002077D" w:rsidP="00E31CB7">
      <w:pPr>
        <w:pStyle w:val="NoteToDrafters-ASDEFCON"/>
      </w:pPr>
      <w:r w:rsidRPr="00D83443">
        <w:t xml:space="preserve">Note to drafters: </w:t>
      </w:r>
      <w:r w:rsidR="00925CA9">
        <w:t xml:space="preserve"> </w:t>
      </w:r>
      <w:r w:rsidR="00B514C7" w:rsidRPr="00BA4489">
        <w:t xml:space="preserve">Where the </w:t>
      </w:r>
      <w:r w:rsidR="00B514C7">
        <w:t>expected value of the Contract will not exceed $20 million</w:t>
      </w:r>
      <w:r w:rsidRPr="00D83443">
        <w:t>, drafters may use the AIC provisions from ASDEFCON (Complex Materiel) Volume 1 in lieu of the below clauses.</w:t>
      </w:r>
    </w:p>
    <w:p w14:paraId="3DE6308C" w14:textId="3956E5E1" w:rsidR="00007A1C" w:rsidRDefault="001C740E" w:rsidP="00240514">
      <w:pPr>
        <w:pStyle w:val="NoteToTenderers-ASDEFCON"/>
      </w:pPr>
      <w:r w:rsidRPr="008A5EDB">
        <w:t xml:space="preserve">Note to tenderers:  Attachment </w:t>
      </w:r>
      <w:r w:rsidR="009F78D7">
        <w:t>F</w:t>
      </w:r>
      <w:r w:rsidRPr="008A5EDB">
        <w:t xml:space="preserve"> will consist of an amalgamation of </w:t>
      </w:r>
      <w:r w:rsidR="00FF6A6F" w:rsidRPr="008A5EDB">
        <w:t xml:space="preserve">information contained in </w:t>
      </w:r>
      <w:r w:rsidR="00240A5F" w:rsidRPr="008A5EDB">
        <w:t>this draft attachment, the successful tenderer’s response</w:t>
      </w:r>
      <w:r w:rsidR="00240A5F">
        <w:t xml:space="preserve"> to</w:t>
      </w:r>
      <w:r w:rsidR="00240A5F" w:rsidRPr="008A5EDB">
        <w:t xml:space="preserve"> </w:t>
      </w:r>
      <w:r w:rsidR="00FF6A6F" w:rsidRPr="008A5EDB">
        <w:t>TDR</w:t>
      </w:r>
      <w:r w:rsidR="00240A5F">
        <w:t>s</w:t>
      </w:r>
      <w:r w:rsidR="00FF6A6F" w:rsidRPr="008A5EDB">
        <w:t xml:space="preserve"> </w:t>
      </w:r>
      <w:r w:rsidR="00007A1C" w:rsidRPr="008A5EDB">
        <w:t>G</w:t>
      </w:r>
      <w:r w:rsidR="00FF6A6F" w:rsidRPr="008A5EDB">
        <w:t xml:space="preserve">, </w:t>
      </w:r>
      <w:r w:rsidRPr="008A5EDB">
        <w:t>and any negotiated adjustments</w:t>
      </w:r>
      <w:r w:rsidR="00240A5F">
        <w:t xml:space="preserve"> including, if applicable, additional Australian Industry Activities (AIAs)</w:t>
      </w:r>
      <w:r w:rsidRPr="008A5EDB">
        <w:t>.</w:t>
      </w:r>
      <w:r w:rsidR="003B6BFE" w:rsidRPr="003B6BFE">
        <w:rPr>
          <w:rFonts w:cs="Arial"/>
          <w:bCs/>
          <w:iCs/>
          <w:szCs w:val="20"/>
        </w:rPr>
        <w:t xml:space="preserve"> </w:t>
      </w:r>
      <w:r w:rsidR="003B6BFE" w:rsidRPr="003B6BFE">
        <w:rPr>
          <w:bCs/>
          <w:iCs/>
        </w:rPr>
        <w:t>AIAs are a contractual mechanism to implement specific Industrial Capabilities, such as activities that contribute to Sovereign Defence Industrial Priorities (SDIPs) identified in the Defence Industry Development Strategy (DIDS)). The Australian Industry Capability Guide for ASDEFCON provides further explanation of AIAs</w:t>
      </w:r>
      <w:r w:rsidR="00007A1C">
        <w:t>INTRODUCTION</w:t>
      </w:r>
      <w:r w:rsidR="00B12FA1">
        <w:t xml:space="preserve"> (CORE)</w:t>
      </w:r>
    </w:p>
    <w:p w14:paraId="42E148AB" w14:textId="77777777" w:rsidR="00007A1C" w:rsidRDefault="00007A1C" w:rsidP="00B12FA1">
      <w:pPr>
        <w:pStyle w:val="COTCOCLV2-ASDEFCON"/>
      </w:pPr>
      <w:r>
        <w:t>Purpose</w:t>
      </w:r>
    </w:p>
    <w:p w14:paraId="57ADB1D8" w14:textId="3FE12C41" w:rsidR="00007A1C" w:rsidRDefault="00007A1C" w:rsidP="00007A1C">
      <w:pPr>
        <w:pStyle w:val="NoteToDrafters-ASDEFCON"/>
      </w:pPr>
      <w:r>
        <w:t>Note to drafters:  Amend the following clause</w:t>
      </w:r>
      <w:r w:rsidR="00021822">
        <w:t>s</w:t>
      </w:r>
      <w:r>
        <w:t xml:space="preserve"> to suit the scope of this Attachment.</w:t>
      </w:r>
    </w:p>
    <w:p w14:paraId="3D8C909F" w14:textId="77777777" w:rsidR="00007A1C" w:rsidRDefault="00007A1C" w:rsidP="00B12FA1">
      <w:pPr>
        <w:pStyle w:val="COTCOCLV3-ASDEFCON"/>
      </w:pPr>
      <w:r>
        <w:t>This Attachment sets out the following Australian Industry Capability (AIC) Obligations:</w:t>
      </w:r>
    </w:p>
    <w:p w14:paraId="549505D8" w14:textId="77777777" w:rsidR="00007A1C" w:rsidRDefault="00007A1C" w:rsidP="00B12FA1">
      <w:pPr>
        <w:pStyle w:val="COTCOCLV4-ASDEFCON"/>
      </w:pPr>
      <w:r>
        <w:t>the Australian Industry Activities (AIAs) that are to be performed, which include:</w:t>
      </w:r>
    </w:p>
    <w:p w14:paraId="740E0063" w14:textId="55BDBBD5" w:rsidR="00007A1C" w:rsidRDefault="00007A1C" w:rsidP="00B12FA1">
      <w:pPr>
        <w:pStyle w:val="COTCOCLV5-ASDEFCON"/>
      </w:pPr>
      <w:r>
        <w:t>the Industr</w:t>
      </w:r>
      <w:r w:rsidR="000203E9">
        <w:t>ial</w:t>
      </w:r>
      <w:r>
        <w:t xml:space="preserve"> Capabilities to be </w:t>
      </w:r>
      <w:r w:rsidR="001F52FC">
        <w:t>established within Australian Entities</w:t>
      </w:r>
      <w:r>
        <w:t>, in whole or in part, under the Contract; and</w:t>
      </w:r>
    </w:p>
    <w:p w14:paraId="5831DCC2" w14:textId="77777777" w:rsidR="00007A1C" w:rsidRDefault="00007A1C" w:rsidP="00B12FA1">
      <w:pPr>
        <w:pStyle w:val="COTCOCLV5-ASDEFCON"/>
      </w:pPr>
      <w:r>
        <w:t>other elements of the work to be performed by Australian Industry and/or the Supplies that are to be provided by Australian Industry (as applicable); and</w:t>
      </w:r>
    </w:p>
    <w:p w14:paraId="0BEEF5FE" w14:textId="4E6FA4A1" w:rsidR="00007A1C" w:rsidRDefault="00007A1C" w:rsidP="00B12FA1">
      <w:pPr>
        <w:pStyle w:val="COTCOCLV4-ASDEFCON"/>
      </w:pPr>
      <w:r>
        <w:t>the Australian Contract Expenditure (ACE) Measurement Points and the Prescribed ACE Percentage to be achieved at each of the ACE Measurement Points.</w:t>
      </w:r>
    </w:p>
    <w:p w14:paraId="2C0B8231" w14:textId="6ADBC513" w:rsidR="00021822" w:rsidRDefault="003B6BFE" w:rsidP="003B6BFE">
      <w:pPr>
        <w:pStyle w:val="COTCOCLV3-ASDEFCON"/>
      </w:pPr>
      <w:r w:rsidRPr="003B6BFE">
        <w:t>The Sovereign Defence Industrial Priorities (SDIPs) and associated Detailed SDIPs</w:t>
      </w:r>
      <w:r w:rsidR="00021822">
        <w:t>applicable to the Contract are (in no particular order):</w:t>
      </w:r>
    </w:p>
    <w:p w14:paraId="5DB5B811" w14:textId="67D8AC54" w:rsidR="003B6BFE" w:rsidRDefault="003B6BFE" w:rsidP="003B6BFE">
      <w:pPr>
        <w:pStyle w:val="COTCOCLV4-ASDEFCON"/>
      </w:pPr>
      <w:r w:rsidDel="003B6BFE">
        <w:t xml:space="preserve"> </w:t>
      </w:r>
      <w:r>
        <w:t>[...INSERT NAME OF AN APPLICABLE SDIP...], for which the following Detailed SDIPs are applicable:</w:t>
      </w:r>
    </w:p>
    <w:p w14:paraId="1F635B8A" w14:textId="77777777" w:rsidR="003B6BFE" w:rsidRDefault="003B6BFE" w:rsidP="00240514">
      <w:pPr>
        <w:pStyle w:val="COTCOCLV4-ASDEFCON"/>
        <w:numPr>
          <w:ilvl w:val="0"/>
          <w:numId w:val="0"/>
        </w:numPr>
        <w:ind w:left="1418"/>
      </w:pPr>
      <w:r>
        <w:t>(i) [...IDENTIFY APPLICABLE DETAILED SDIP...]; and</w:t>
      </w:r>
    </w:p>
    <w:p w14:paraId="41BB7E2C" w14:textId="77777777" w:rsidR="003B6BFE" w:rsidRDefault="003B6BFE" w:rsidP="00240514">
      <w:pPr>
        <w:pStyle w:val="COTCOCLV4-ASDEFCON"/>
        <w:numPr>
          <w:ilvl w:val="0"/>
          <w:numId w:val="0"/>
        </w:numPr>
        <w:ind w:left="1418"/>
      </w:pPr>
      <w:r>
        <w:t>(ii) [...IDENTIFY APPLICABLE DETAILED SDIP...]; and</w:t>
      </w:r>
    </w:p>
    <w:p w14:paraId="48F11024" w14:textId="50E42AEF" w:rsidR="003B6BFE" w:rsidRPr="00021822" w:rsidRDefault="003B6BFE" w:rsidP="00240514">
      <w:pPr>
        <w:pStyle w:val="COTCOCLV4-ASDEFCON"/>
        <w:numPr>
          <w:ilvl w:val="0"/>
          <w:numId w:val="0"/>
        </w:numPr>
        <w:ind w:left="1418"/>
      </w:pPr>
      <w:r>
        <w:t>b. [...INSERT ANY ADDITIONAL SDIP AND ASSOCIATED DETAILED SDIPS...].</w:t>
      </w:r>
    </w:p>
    <w:p w14:paraId="4DA3D1E2" w14:textId="7E580AFF" w:rsidR="00021822" w:rsidRPr="002357DE" w:rsidRDefault="002357DE" w:rsidP="00B12FA1">
      <w:pPr>
        <w:pStyle w:val="COTCOCLV5-ASDEFCON"/>
      </w:pPr>
      <w:r>
        <w:t>; and</w:t>
      </w:r>
    </w:p>
    <w:p w14:paraId="3229CD2E" w14:textId="57CAE037" w:rsidR="002357DE" w:rsidRDefault="002357DE" w:rsidP="003B6BFE">
      <w:pPr>
        <w:pStyle w:val="COTCOCLV4-ASDEFCON"/>
      </w:pPr>
      <w:r>
        <w:t>.</w:t>
      </w:r>
      <w:r w:rsidR="003B6BFE" w:rsidRPr="003B6BFE">
        <w:t xml:space="preserve"> [...INSERT ANY ADDITIONAL SDIP AND ASSOCIATED DETAILED SDIPS...].</w:t>
      </w:r>
    </w:p>
    <w:p w14:paraId="669332F1" w14:textId="1D088A41" w:rsidR="00B30C63" w:rsidRDefault="00B30C63" w:rsidP="00B30C63">
      <w:pPr>
        <w:pStyle w:val="COTCOCLV1-ASDEFCON"/>
      </w:pPr>
      <w:bookmarkStart w:id="3" w:name="_Ref48030190"/>
      <w:r>
        <w:t>DEFENCE-REQUIRED AUSTRALIAN INDUSTR</w:t>
      </w:r>
      <w:r w:rsidR="000203E9">
        <w:t>ial</w:t>
      </w:r>
      <w:r>
        <w:t xml:space="preserve"> CAPABILITIES</w:t>
      </w:r>
      <w:bookmarkEnd w:id="3"/>
      <w:r w:rsidR="00367E86">
        <w:t xml:space="preserve"> (OPTIONAL)</w:t>
      </w:r>
    </w:p>
    <w:p w14:paraId="38163553" w14:textId="1594F49D" w:rsidR="00B30C63" w:rsidRDefault="00B30C63" w:rsidP="00B30C63">
      <w:pPr>
        <w:pStyle w:val="NoteToDrafters-ASDEFCON"/>
      </w:pPr>
      <w:r>
        <w:t xml:space="preserve">Note to drafters:  </w:t>
      </w:r>
      <w:r w:rsidR="004A1450">
        <w:t xml:space="preserve">Within a contract, DRAICs specify requirements relating to </w:t>
      </w:r>
      <w:r w:rsidR="009955F9">
        <w:t xml:space="preserve">Sovereign </w:t>
      </w:r>
      <w:r w:rsidR="000203E9">
        <w:t xml:space="preserve">Defence </w:t>
      </w:r>
      <w:r w:rsidR="009955F9">
        <w:t>Industrial Priorities (</w:t>
      </w:r>
      <w:r w:rsidR="004A1450">
        <w:t>S</w:t>
      </w:r>
      <w:r w:rsidR="000203E9">
        <w:t>D</w:t>
      </w:r>
      <w:r w:rsidR="004A1450">
        <w:t>IPs</w:t>
      </w:r>
      <w:r w:rsidR="009955F9">
        <w:t>)</w:t>
      </w:r>
      <w:r w:rsidR="004A1450">
        <w:t xml:space="preserve"> </w:t>
      </w:r>
      <w:r w:rsidR="00B37BC1">
        <w:t>(including</w:t>
      </w:r>
      <w:r w:rsidR="000203E9">
        <w:t xml:space="preserve"> Detailed SDIPs</w:t>
      </w:r>
      <w:r w:rsidR="00B37BC1">
        <w:t xml:space="preserve">) </w:t>
      </w:r>
      <w:r w:rsidR="004A1450">
        <w:t>and/or other initiatives to create, enhance or maintain key Industr</w:t>
      </w:r>
      <w:r w:rsidR="000203E9">
        <w:t>ial</w:t>
      </w:r>
      <w:r w:rsidR="004A1450">
        <w:t xml:space="preserve"> Capabilities that enable ADF Capability.  DRAICs are also subject to Verification and Acceptance.  </w:t>
      </w:r>
      <w:r w:rsidR="00367E86">
        <w:t xml:space="preserve">If DRAICs are to be included in the draft Contract, drafters should incorporate the applicable clauses here from </w:t>
      </w:r>
      <w:r w:rsidR="004A1450">
        <w:t xml:space="preserve">Attachment F of the </w:t>
      </w:r>
      <w:r w:rsidR="00367E86">
        <w:t>ASDEFCON (Strategic Materiel)</w:t>
      </w:r>
      <w:r w:rsidR="004A1450">
        <w:t xml:space="preserve"> template</w:t>
      </w:r>
      <w:r w:rsidR="00367E86">
        <w:t>.</w:t>
      </w:r>
      <w:r w:rsidR="004A1450">
        <w:t xml:space="preserve"> </w:t>
      </w:r>
      <w:r w:rsidR="004922AC">
        <w:t xml:space="preserve"> </w:t>
      </w:r>
      <w:r w:rsidR="004A1450">
        <w:t xml:space="preserve">Additionally, tender data requirements </w:t>
      </w:r>
      <w:r w:rsidR="004001F5">
        <w:t xml:space="preserve">will need to be added to Annex G to Attachment A to the COT, and DRAIC planning and management requirements will be required in the SOW.  If including DRAICs, it is important that all related aspects are included in the draft Contract. </w:t>
      </w:r>
      <w:r w:rsidR="004001F5" w:rsidRPr="004001F5">
        <w:t xml:space="preserve"> </w:t>
      </w:r>
      <w:r w:rsidR="004001F5">
        <w:t xml:space="preserve">Refer to the AIC </w:t>
      </w:r>
      <w:r w:rsidR="004001F5" w:rsidRPr="00DB57B3">
        <w:t>Guide for ASDEFCON</w:t>
      </w:r>
      <w:r w:rsidR="004001F5">
        <w:t xml:space="preserve"> for further information.</w:t>
      </w:r>
    </w:p>
    <w:p w14:paraId="67F8C3BD" w14:textId="17AC1054" w:rsidR="00B30C63" w:rsidRDefault="00367E86" w:rsidP="00B30C63">
      <w:pPr>
        <w:pStyle w:val="COTCOCLV2-ASDEFCON"/>
      </w:pPr>
      <w:r>
        <w:t>Not Used</w:t>
      </w:r>
    </w:p>
    <w:p w14:paraId="38A77B96" w14:textId="3D7ECEA2" w:rsidR="00B30C63" w:rsidRDefault="00B30C63" w:rsidP="00B30C63">
      <w:pPr>
        <w:pStyle w:val="COTCOCLV1-ASDEFCON"/>
      </w:pPr>
      <w:bookmarkStart w:id="4" w:name="_Ref48115552"/>
      <w:r>
        <w:t>REQUIRED ACTIVITIES</w:t>
      </w:r>
      <w:bookmarkEnd w:id="4"/>
      <w:r>
        <w:t xml:space="preserve"> To BE PERFORMED BY AUSTRALIAN INDUSTRY</w:t>
      </w:r>
      <w:r w:rsidR="00E90570">
        <w:t xml:space="preserve"> (</w:t>
      </w:r>
      <w:r w:rsidR="00A65A4D">
        <w:t>RFT CORE</w:t>
      </w:r>
      <w:r w:rsidR="00E90570">
        <w:t>)</w:t>
      </w:r>
    </w:p>
    <w:p w14:paraId="36F2D459" w14:textId="0E78F824" w:rsidR="00C72C02" w:rsidRDefault="00B30C63" w:rsidP="00B30C63">
      <w:pPr>
        <w:pStyle w:val="NoteToDrafters-ASDEFCON"/>
      </w:pPr>
      <w:r>
        <w:t xml:space="preserve">Note to drafters:  The intent of this clause is to set out activities, which are either linked to </w:t>
      </w:r>
      <w:r w:rsidR="009955F9">
        <w:t>SICP</w:t>
      </w:r>
      <w:r w:rsidR="00B37BC1">
        <w:t>/CIC</w:t>
      </w:r>
      <w:r>
        <w:t xml:space="preserve"> requirements or to particular Industr</w:t>
      </w:r>
      <w:r w:rsidR="000203E9">
        <w:t>ial</w:t>
      </w:r>
      <w:r>
        <w:t xml:space="preserve"> Capabilities of interest to Defence, including in relation to Sovereignty, to ensure that the Contract includes the obligations for this work to be </w:t>
      </w:r>
      <w:r>
        <w:lastRenderedPageBreak/>
        <w:t>undertaken by Australian Industry.  An example may be that the Contractor must ensure that the design of the Mission System or a key part of the Mission System is undertaken in Australia by Australian Industry.  Another example may be that the Contractor must undertake all procurement in Australia to ensure that supply chains are Australian-based and/or maximise the opportunities for Australian Industry to be part of the Contractor’s supply chain to enhance Sovereignty.</w:t>
      </w:r>
    </w:p>
    <w:p w14:paraId="17FB507D" w14:textId="53D06F56" w:rsidR="00B30C63" w:rsidRDefault="00B30C63" w:rsidP="00B30C63">
      <w:pPr>
        <w:pStyle w:val="NoteToDrafters-ASDEFCON"/>
      </w:pPr>
      <w:r>
        <w:t xml:space="preserve">The following clauses should not be used </w:t>
      </w:r>
      <w:r w:rsidR="002D28D9">
        <w:t xml:space="preserve">when the Commonwealth needs </w:t>
      </w:r>
      <w:r>
        <w:t xml:space="preserve">to specify </w:t>
      </w:r>
      <w:r w:rsidR="002D28D9">
        <w:t xml:space="preserve">complex </w:t>
      </w:r>
      <w:r>
        <w:t>Industr</w:t>
      </w:r>
      <w:r w:rsidR="000203E9">
        <w:t>ial</w:t>
      </w:r>
      <w:r>
        <w:t xml:space="preserve"> Capabilities </w:t>
      </w:r>
      <w:r w:rsidR="002D28D9">
        <w:t>in detail, which would then be subject to Verification and Acceptance (</w:t>
      </w:r>
      <w:r w:rsidR="007A5677">
        <w:t>under the proposed</w:t>
      </w:r>
      <w:r w:rsidR="002D28D9">
        <w:t xml:space="preserve"> Contract or a subsequent Contract (Support))</w:t>
      </w:r>
      <w:r w:rsidR="007A5677">
        <w:t xml:space="preserve"> to confirm that the required Industr</w:t>
      </w:r>
      <w:r w:rsidR="000203E9">
        <w:t>ial</w:t>
      </w:r>
      <w:r w:rsidR="007A5677">
        <w:t xml:space="preserve"> Capabilit</w:t>
      </w:r>
      <w:r w:rsidR="004922AC">
        <w:t>ies have</w:t>
      </w:r>
      <w:r w:rsidR="007A5677">
        <w:t xml:space="preserve"> been created or enhanced</w:t>
      </w:r>
      <w:r w:rsidR="002D28D9">
        <w:t>.  AIAs such</w:t>
      </w:r>
      <w:r>
        <w:t xml:space="preserve"> as these should be </w:t>
      </w:r>
      <w:r w:rsidR="002D28D9">
        <w:t xml:space="preserve">addressed by </w:t>
      </w:r>
      <w:r>
        <w:t>includ</w:t>
      </w:r>
      <w:r w:rsidR="002D28D9">
        <w:t>ing them as DRAICs</w:t>
      </w:r>
      <w:r>
        <w:t xml:space="preserve"> </w:t>
      </w:r>
      <w:r w:rsidR="00BE5319">
        <w:t>under</w:t>
      </w:r>
      <w:r>
        <w:t xml:space="preserve"> the preceding clause.</w:t>
      </w:r>
    </w:p>
    <w:p w14:paraId="5CC7B2F1" w14:textId="099954BA" w:rsidR="004D114C" w:rsidRDefault="004D114C" w:rsidP="00FB64CF">
      <w:pPr>
        <w:pStyle w:val="NoteToDrafters-ASDEFCON"/>
      </w:pPr>
      <w:r>
        <w:t xml:space="preserve">If the Commonwealth does not need to specify any required activities be performed by Australian Industry, clauses </w:t>
      </w:r>
      <w:r>
        <w:fldChar w:fldCharType="begin"/>
      </w:r>
      <w:r>
        <w:instrText xml:space="preserve"> REF _Ref48116050 \r \h </w:instrText>
      </w:r>
      <w:r>
        <w:fldChar w:fldCharType="separate"/>
      </w:r>
      <w:r w:rsidR="004A218E">
        <w:t>3.2</w:t>
      </w:r>
      <w:r>
        <w:fldChar w:fldCharType="end"/>
      </w:r>
      <w:r w:rsidRPr="00193A1A">
        <w:t xml:space="preserve"> </w:t>
      </w:r>
      <w:r>
        <w:t>and</w:t>
      </w:r>
      <w:r w:rsidRPr="000D3499">
        <w:t xml:space="preserve"> </w:t>
      </w:r>
      <w:r>
        <w:fldChar w:fldCharType="begin"/>
      </w:r>
      <w:r>
        <w:instrText xml:space="preserve"> REF _Ref64616466 \r \h </w:instrText>
      </w:r>
      <w:r>
        <w:fldChar w:fldCharType="separate"/>
      </w:r>
      <w:r w:rsidR="004A218E">
        <w:t>3.3</w:t>
      </w:r>
      <w:r>
        <w:fldChar w:fldCharType="end"/>
      </w:r>
      <w:r>
        <w:t xml:space="preserve"> may be retained in draft form in order to include any suitable AIAs </w:t>
      </w:r>
      <w:r w:rsidR="00A10694">
        <w:t>proposed</w:t>
      </w:r>
      <w:r>
        <w:t xml:space="preserve"> by the successful tenderer (refer to TDR G</w:t>
      </w:r>
      <w:r w:rsidR="004D101C">
        <w:t>-1.1)</w:t>
      </w:r>
      <w:r>
        <w:t>.</w:t>
      </w:r>
      <w:r w:rsidR="004D101C">
        <w:t xml:space="preserve">  </w:t>
      </w:r>
      <w:r w:rsidR="00CC60FF">
        <w:t xml:space="preserve">Drafters should </w:t>
      </w:r>
      <w:r w:rsidR="00A10694">
        <w:t xml:space="preserve">also </w:t>
      </w:r>
      <w:r w:rsidR="00CC60FF">
        <w:t>review the notes to tenderers for the needs of the draft Contract</w:t>
      </w:r>
      <w:r w:rsidR="00A10694">
        <w:t xml:space="preserve"> and, if applicable, identify any SICPs</w:t>
      </w:r>
      <w:r w:rsidR="00B37BC1">
        <w:t>/CICs</w:t>
      </w:r>
      <w:r w:rsidR="00A10694">
        <w:t xml:space="preserve"> that the Commonwealth would </w:t>
      </w:r>
      <w:r w:rsidR="00847B97">
        <w:t>expect</w:t>
      </w:r>
      <w:r w:rsidR="00A10694">
        <w:t xml:space="preserve"> tenderer</w:t>
      </w:r>
      <w:r w:rsidR="00847B97">
        <w:t>s</w:t>
      </w:r>
      <w:r w:rsidR="00A10694">
        <w:t xml:space="preserve"> </w:t>
      </w:r>
      <w:r w:rsidR="00847B97">
        <w:t xml:space="preserve">to </w:t>
      </w:r>
      <w:r w:rsidR="00A10694">
        <w:t>address in response to TDR G-1.1</w:t>
      </w:r>
      <w:r w:rsidR="00CC60FF">
        <w:t>.</w:t>
      </w:r>
      <w:r w:rsidR="00847B97">
        <w:t xml:space="preserve"> </w:t>
      </w:r>
      <w:r w:rsidR="00847B97" w:rsidRPr="00847B97">
        <w:t xml:space="preserve"> </w:t>
      </w:r>
      <w:r w:rsidR="00847B97">
        <w:t xml:space="preserve">In such cases, the note to tenderers in clause </w:t>
      </w:r>
      <w:r w:rsidR="00847B97">
        <w:fldChar w:fldCharType="begin"/>
      </w:r>
      <w:r w:rsidR="00847B97">
        <w:instrText xml:space="preserve"> REF _Ref48116050 \r \h </w:instrText>
      </w:r>
      <w:r w:rsidR="00847B97">
        <w:fldChar w:fldCharType="separate"/>
      </w:r>
      <w:r w:rsidR="004A218E">
        <w:t>3.2</w:t>
      </w:r>
      <w:r w:rsidR="00847B97">
        <w:fldChar w:fldCharType="end"/>
      </w:r>
      <w:r w:rsidR="00847B97" w:rsidRPr="00193A1A">
        <w:t xml:space="preserve"> </w:t>
      </w:r>
      <w:r w:rsidR="00847B97">
        <w:t xml:space="preserve">may be relocated below the heading of clause </w:t>
      </w:r>
      <w:r w:rsidR="00847B97">
        <w:fldChar w:fldCharType="begin"/>
      </w:r>
      <w:r w:rsidR="00847B97">
        <w:instrText xml:space="preserve"> REF _Ref48116050 \r \h </w:instrText>
      </w:r>
      <w:r w:rsidR="00847B97">
        <w:fldChar w:fldCharType="separate"/>
      </w:r>
      <w:r w:rsidR="004A218E">
        <w:t>3.2</w:t>
      </w:r>
      <w:r w:rsidR="00847B97">
        <w:fldChar w:fldCharType="end"/>
      </w:r>
      <w:r w:rsidR="00847B97">
        <w:t>.</w:t>
      </w:r>
    </w:p>
    <w:p w14:paraId="1F4B97EA" w14:textId="77777777" w:rsidR="00B30C63" w:rsidRDefault="00B30C63" w:rsidP="00B30C63">
      <w:pPr>
        <w:pStyle w:val="ASDEFCONOptionSpace"/>
      </w:pPr>
    </w:p>
    <w:p w14:paraId="320FB0F1" w14:textId="77777777" w:rsidR="00B30C63" w:rsidRDefault="00B30C63" w:rsidP="00B30C63">
      <w:pPr>
        <w:pStyle w:val="COTCOCLV2-ASDEFCON"/>
      </w:pPr>
      <w:bookmarkStart w:id="5" w:name="_Ref48060694"/>
      <w:r>
        <w:t>Planning and Implementation</w:t>
      </w:r>
    </w:p>
    <w:p w14:paraId="1F03EB97" w14:textId="6749F5ED" w:rsidR="00B30C63" w:rsidRPr="0025564F" w:rsidRDefault="00B30C63" w:rsidP="00B30C63">
      <w:pPr>
        <w:pStyle w:val="COTCOCLV3-ASDEFCON"/>
      </w:pPr>
      <w:r>
        <w:t xml:space="preserve">The Contractor shall further define, plan and implement the required activities to be performed by Australian Industry described under this clause </w:t>
      </w:r>
      <w:r>
        <w:fldChar w:fldCharType="begin"/>
      </w:r>
      <w:r>
        <w:instrText xml:space="preserve"> REF _Ref48115552 \r \h </w:instrText>
      </w:r>
      <w:r>
        <w:fldChar w:fldCharType="separate"/>
      </w:r>
      <w:r w:rsidR="004A218E">
        <w:t>3</w:t>
      </w:r>
      <w:r>
        <w:fldChar w:fldCharType="end"/>
      </w:r>
      <w:r>
        <w:t>, in accordance with the Contract.</w:t>
      </w:r>
    </w:p>
    <w:p w14:paraId="7471B1C1" w14:textId="77777777" w:rsidR="00B30C63" w:rsidRDefault="00B30C63" w:rsidP="00B30C63">
      <w:pPr>
        <w:pStyle w:val="COTCOCLV2-ASDEFCON"/>
      </w:pPr>
      <w:bookmarkStart w:id="6" w:name="_Ref48116050"/>
      <w:r>
        <w:t>Required Activities</w:t>
      </w:r>
      <w:bookmarkEnd w:id="5"/>
      <w:bookmarkEnd w:id="6"/>
    </w:p>
    <w:p w14:paraId="277BBE69" w14:textId="71341292" w:rsidR="00830DE8" w:rsidRDefault="00B30C63" w:rsidP="00830DE8">
      <w:pPr>
        <w:pStyle w:val="NoteToDrafters-ASDEFCON"/>
      </w:pPr>
      <w:r>
        <w:t xml:space="preserve">Note to drafters:  </w:t>
      </w:r>
      <w:r w:rsidR="00830DE8" w:rsidRPr="00830DE8">
        <w:t xml:space="preserve"> </w:t>
      </w:r>
      <w:r w:rsidR="00830DE8">
        <w:t>Note to drafters: Amend the following clause (and repeat the clause as necessary) to define AIAs that are required activities to be performed by Australian Industry as a contractual obligation (but which are not DRAICs). Each description should define ‘what’ activities are required to be performed; the Contractor will define ‘how’ they are implemented in the AIC Plan.</w:t>
      </w:r>
    </w:p>
    <w:p w14:paraId="51447878" w14:textId="77777777" w:rsidR="00830DE8" w:rsidRDefault="00830DE8" w:rsidP="00830DE8">
      <w:pPr>
        <w:pStyle w:val="NoteToDrafters-ASDEFCON"/>
      </w:pPr>
      <w:r>
        <w:t>Notwithstanding, the required activities must have sufficient detail so that the outcomes being sought by the Commonwealth are clear, and that the activities can be properly scoped by tenderers for resources and pricing purposes. Requirements should be written in outcome terms and should be verifiable by simple measurement or observation / audit, to enable confirmation that the activities are being performed, once the Contract is underway.</w:t>
      </w:r>
    </w:p>
    <w:p w14:paraId="4ACE6185" w14:textId="77777777" w:rsidR="00830DE8" w:rsidRDefault="00830DE8" w:rsidP="00830DE8">
      <w:pPr>
        <w:pStyle w:val="NoteToDrafters-ASDEFCON"/>
      </w:pPr>
      <w:r>
        <w:t>DO NOT include ‘objectives’ or generic requirements in these clauses (eg, to ‘maximise participation’) as these are unworkable as Essential AIC Obligations (refer COC clause 4.2).</w:t>
      </w:r>
    </w:p>
    <w:p w14:paraId="1E246BFC" w14:textId="6A80018E" w:rsidR="00B30C63" w:rsidRDefault="00830DE8" w:rsidP="00830DE8">
      <w:pPr>
        <w:pStyle w:val="NoteToDrafters-ASDEFCON"/>
      </w:pPr>
      <w:r>
        <w:t>Required activities may include specific arrangements for collaborative security partnerships, export programs, and/or enduring strategic partnerships with tier 2 suppliers, when required by the Project Execution Strategy (PES).</w:t>
      </w:r>
    </w:p>
    <w:p w14:paraId="764F6FDF" w14:textId="316AFB8C" w:rsidR="00B30C63" w:rsidRDefault="00B30C63" w:rsidP="00B30C63">
      <w:pPr>
        <w:pStyle w:val="COTCOCLV3-ASDEFCON"/>
      </w:pPr>
      <w:bookmarkStart w:id="7" w:name="_Ref50715066"/>
      <w:r>
        <w:t xml:space="preserve">The Contractor shall ensure that the following activities for </w:t>
      </w:r>
      <w:r>
        <w:fldChar w:fldCharType="begin">
          <w:ffData>
            <w:name w:val=""/>
            <w:enabled/>
            <w:calcOnExit w:val="0"/>
            <w:textInput>
              <w:default w:val="[...INSERT TITLE OF FIRST REQUIRED ACTIVITY...]"/>
            </w:textInput>
          </w:ffData>
        </w:fldChar>
      </w:r>
      <w:r>
        <w:instrText xml:space="preserve"> FORMTEXT </w:instrText>
      </w:r>
      <w:r>
        <w:fldChar w:fldCharType="separate"/>
      </w:r>
      <w:r w:rsidR="004A218E">
        <w:rPr>
          <w:noProof/>
        </w:rPr>
        <w:t>[...INSERT TITLE OF FIRST REQUIRED ACTIVITY...]</w:t>
      </w:r>
      <w:r>
        <w:fldChar w:fldCharType="end"/>
      </w:r>
      <w:r>
        <w:t xml:space="preserve"> are undertaken by Australian Industry:</w:t>
      </w:r>
      <w:bookmarkEnd w:id="7"/>
    </w:p>
    <w:p w14:paraId="6083A93C" w14:textId="127B3113" w:rsidR="00B30C63" w:rsidRDefault="00B37BC1" w:rsidP="00B30C63">
      <w:pPr>
        <w:pStyle w:val="COTCOCLV4-ASDEFCON"/>
      </w:pPr>
      <w:r>
        <w:fldChar w:fldCharType="begin">
          <w:ffData>
            <w:name w:val=""/>
            <w:enabled/>
            <w:calcOnExit w:val="0"/>
            <w:textInput>
              <w:default w:val="[...INSERT DETAILS OF FIRST REQUIRED ACTIVITY TO ENSURE THAT OUTCOMES AND SCOPE ARE CLEAR, INCLUDING CROSS-REFERENCING TO ANY APPLICABLE SICPs/CICs...]"/>
            </w:textInput>
          </w:ffData>
        </w:fldChar>
      </w:r>
      <w:r>
        <w:instrText xml:space="preserve"> FORMTEXT </w:instrText>
      </w:r>
      <w:r>
        <w:fldChar w:fldCharType="separate"/>
      </w:r>
      <w:r w:rsidR="004A218E">
        <w:rPr>
          <w:noProof/>
        </w:rPr>
        <w:t>[...INSERT DETAILS OF FIRST REQUIRED ACTIVITY TO ENSURE THAT OUTCOMES AND SCOPE ARE CLEAR, INCLUDING CROSS-REFERENCING TO ANY APPLICABLE SICPs/CICs...]</w:t>
      </w:r>
      <w:r>
        <w:fldChar w:fldCharType="end"/>
      </w:r>
      <w:r w:rsidR="00B30C63">
        <w:t>; and</w:t>
      </w:r>
    </w:p>
    <w:p w14:paraId="360039F0" w14:textId="4313B40C" w:rsidR="00B30C63" w:rsidRDefault="00B30C63" w:rsidP="00B30C63">
      <w:pPr>
        <w:pStyle w:val="COTCOCLV4-ASDEFCON"/>
      </w:pPr>
      <w:r>
        <w:fldChar w:fldCharType="begin">
          <w:ffData>
            <w:name w:val=""/>
            <w:enabled/>
            <w:calcOnExit w:val="0"/>
            <w:textInput>
              <w:default w:val="[...INSERT ADDITIONAL DETAILS UNTIL THE REQUIRED ACTIVITY IS FULLY DESCRIBED...]"/>
            </w:textInput>
          </w:ffData>
        </w:fldChar>
      </w:r>
      <w:r>
        <w:instrText xml:space="preserve"> FORMTEXT </w:instrText>
      </w:r>
      <w:r>
        <w:fldChar w:fldCharType="separate"/>
      </w:r>
      <w:r w:rsidR="004A218E">
        <w:rPr>
          <w:noProof/>
        </w:rPr>
        <w:t>[...INSERT ADDITIONAL DETAILS UNTIL THE REQUIRED ACTIVITY IS FULLY DESCRIBED...]</w:t>
      </w:r>
      <w:r>
        <w:fldChar w:fldCharType="end"/>
      </w:r>
      <w:r>
        <w:t>.</w:t>
      </w:r>
    </w:p>
    <w:p w14:paraId="41BB8F8B" w14:textId="75B967F1" w:rsidR="00B30C63" w:rsidRDefault="00B30C63" w:rsidP="00B30C63">
      <w:pPr>
        <w:pStyle w:val="NoteToDrafters-ASDEFCON"/>
      </w:pPr>
      <w:bookmarkStart w:id="8" w:name="_Ref50717317"/>
      <w:r>
        <w:t xml:space="preserve">Note to drafters:  Retain the following clause for the purposes of the RFT.  </w:t>
      </w:r>
      <w:r w:rsidR="00830DE8" w:rsidRPr="00830DE8">
        <w:t xml:space="preserve"> It may be updated during negotiations to capture any AIAs proposed by the preferred tenderer that are of value to Defence.</w:t>
      </w:r>
    </w:p>
    <w:p w14:paraId="537E9BCA" w14:textId="7B888452" w:rsidR="00B30C63" w:rsidRDefault="00B30C63" w:rsidP="00B30C63">
      <w:pPr>
        <w:pStyle w:val="NoteToTenderers-ASDEFCON"/>
      </w:pPr>
      <w:r>
        <w:t xml:space="preserve">Note to tenderers:  </w:t>
      </w:r>
      <w:r w:rsidR="00830DE8" w:rsidRPr="00830DE8">
        <w:t xml:space="preserve"> Where the preferred tenderer’s AIC response (to TDR G) identifies activities (as ‘Opportunities to Enhance AIC’) that are considered beneficial to be identified as AIAs, these </w:t>
      </w:r>
      <w:r w:rsidR="00830DE8" w:rsidRPr="00830DE8">
        <w:lastRenderedPageBreak/>
        <w:t>may be incorporated during negotiations into this clause 3.2, using the following clause (repeated as necessary).</w:t>
      </w:r>
    </w:p>
    <w:p w14:paraId="3B2B7B7C" w14:textId="20D9BC02" w:rsidR="00B30C63" w:rsidRDefault="00B30C63" w:rsidP="00B30C63">
      <w:pPr>
        <w:pStyle w:val="COTCOCLV3-ASDEFCON"/>
      </w:pPr>
      <w:r>
        <w:t xml:space="preserve">The Contractor shall ensure that the following activities for </w:t>
      </w:r>
      <w:r w:rsidR="00755152">
        <w:fldChar w:fldCharType="begin">
          <w:ffData>
            <w:name w:val=""/>
            <w:enabled/>
            <w:calcOnExit w:val="0"/>
            <w:textInput>
              <w:default w:val="(...INSERT TITLE OF REQUIRED ACTIVITY...)"/>
            </w:textInput>
          </w:ffData>
        </w:fldChar>
      </w:r>
      <w:r w:rsidR="00755152">
        <w:instrText xml:space="preserve"> FORMTEXT </w:instrText>
      </w:r>
      <w:r w:rsidR="00755152">
        <w:fldChar w:fldCharType="separate"/>
      </w:r>
      <w:r w:rsidR="004A218E">
        <w:rPr>
          <w:noProof/>
        </w:rPr>
        <w:t>(...INSERT TITLE OF REQUIRED ACTIVITY...)</w:t>
      </w:r>
      <w:r w:rsidR="00755152">
        <w:fldChar w:fldCharType="end"/>
      </w:r>
      <w:r>
        <w:t xml:space="preserve"> are undertaken by Australian Industry:</w:t>
      </w:r>
    </w:p>
    <w:p w14:paraId="0E2D1B7E" w14:textId="2ED592CD" w:rsidR="00B30C63" w:rsidRDefault="00755152" w:rsidP="00B30C63">
      <w:pPr>
        <w:pStyle w:val="COTCOCLV4-ASDEFCON"/>
      </w:pPr>
      <w:r>
        <w:fldChar w:fldCharType="begin">
          <w:ffData>
            <w:name w:val=""/>
            <w:enabled/>
            <w:calcOnExit w:val="0"/>
            <w:textInput>
              <w:default w:val="(...INSERT DETAILS OF FIRST REQUIRED ACTIVITY TO ENSURE THAT OUTCOMES AND SCOPE ARE CLEAR, INCLUDING CROSS-REFERENCING TO ANY APPLICABLE SICPs/CICs...)"/>
            </w:textInput>
          </w:ffData>
        </w:fldChar>
      </w:r>
      <w:r>
        <w:instrText xml:space="preserve"> FORMTEXT </w:instrText>
      </w:r>
      <w:r>
        <w:fldChar w:fldCharType="separate"/>
      </w:r>
      <w:r w:rsidR="004A218E">
        <w:rPr>
          <w:noProof/>
        </w:rPr>
        <w:t>(...INSERT DETAILS OF FIRST REQUIRED ACTIVITY TO ENSURE THAT OUTCOMES AND SCOPE ARE CLEAR, INCLUDING CROSS-REFERENCING TO ANY APPLICABLE SICPs/CICs...)</w:t>
      </w:r>
      <w:r>
        <w:fldChar w:fldCharType="end"/>
      </w:r>
      <w:r w:rsidR="00B30C63">
        <w:t>; and</w:t>
      </w:r>
    </w:p>
    <w:p w14:paraId="73846346" w14:textId="4FE4D3D3" w:rsidR="00B30C63" w:rsidRDefault="00755152" w:rsidP="00B30C63">
      <w:pPr>
        <w:pStyle w:val="COTCOCLV4-ASDEFCON"/>
      </w:pPr>
      <w:r>
        <w:fldChar w:fldCharType="begin">
          <w:ffData>
            <w:name w:val=""/>
            <w:enabled/>
            <w:calcOnExit w:val="0"/>
            <w:textInput>
              <w:default w:val="(...INSERT ADDITIONAL DETAILS UNTIL THE REQUIRED ACTIVITY IS FULLY DESCRIBED...)"/>
            </w:textInput>
          </w:ffData>
        </w:fldChar>
      </w:r>
      <w:r>
        <w:instrText xml:space="preserve"> FORMTEXT </w:instrText>
      </w:r>
      <w:r>
        <w:fldChar w:fldCharType="separate"/>
      </w:r>
      <w:r w:rsidR="004A218E">
        <w:rPr>
          <w:noProof/>
        </w:rPr>
        <w:t>(...INSERT ADDITIONAL DETAILS UNTIL THE REQUIRED ACTIVITY IS FULLY DESCRIBED...)</w:t>
      </w:r>
      <w:r>
        <w:fldChar w:fldCharType="end"/>
      </w:r>
      <w:r w:rsidR="00B30C63">
        <w:t>.</w:t>
      </w:r>
    </w:p>
    <w:p w14:paraId="38E15E9B" w14:textId="77777777" w:rsidR="00B30C63" w:rsidRDefault="00B30C63" w:rsidP="00B30C63">
      <w:pPr>
        <w:pStyle w:val="COTCOCLV2-ASDEFCON"/>
      </w:pPr>
      <w:bookmarkStart w:id="9" w:name="_Ref64616466"/>
      <w:r>
        <w:t>Other Requirements</w:t>
      </w:r>
      <w:r w:rsidRPr="00CA4FF8">
        <w:t xml:space="preserve"> </w:t>
      </w:r>
      <w:r>
        <w:t>for Australian Industry</w:t>
      </w:r>
      <w:bookmarkEnd w:id="8"/>
      <w:bookmarkEnd w:id="9"/>
    </w:p>
    <w:p w14:paraId="0D654BF5" w14:textId="77777777" w:rsidR="00830DE8" w:rsidRDefault="00830DE8" w:rsidP="00830DE8">
      <w:pPr>
        <w:pStyle w:val="NoteToDrafters-ASDEFCON"/>
      </w:pPr>
      <w:r>
        <w:t>Note to drafters: The intent of this clause is to capture any other elements of the draft Contract that are to be undertaken by Australian Industry, but which do not have the complexity that would require them to be classified as a DRAIC or a required activity under clause 3.2. If applicable, these other requirements are to be listed under clause 3.3.1 (otherwise, clause 3.3.1 may be retained pending tender responses). Drafters should consider the following aspects when amending this clause for the RFT:</w:t>
      </w:r>
    </w:p>
    <w:p w14:paraId="021FB5EC" w14:textId="77777777" w:rsidR="00830DE8" w:rsidRDefault="00830DE8" w:rsidP="00830DE8">
      <w:pPr>
        <w:pStyle w:val="NoteToDrafters-ASDEFCON"/>
      </w:pPr>
      <w:r>
        <w:t>a. These elements are likely to be provided by lower-tier Subcontractors / suppliers, particularly Small-to-Medium Enterprises (SMEs).</w:t>
      </w:r>
    </w:p>
    <w:p w14:paraId="4BF490B2" w14:textId="74450679" w:rsidR="00830DE8" w:rsidRDefault="00830DE8" w:rsidP="00830DE8">
      <w:pPr>
        <w:pStyle w:val="NoteToDrafters-ASDEFCON"/>
      </w:pPr>
      <w:r>
        <w:t>b. These ‘other requirements’ could be mandated by Government or offered by a preferred tenderer. Examples include the use of Australian steel for construction, use of an Australian-developed product, or use of specialised services (eg, for cyber security).</w:t>
      </w:r>
      <w:r w:rsidDel="00830DE8">
        <w:t xml:space="preserve"> </w:t>
      </w:r>
    </w:p>
    <w:p w14:paraId="01A00041" w14:textId="13CAB9D7" w:rsidR="00830DE8" w:rsidRDefault="00830DE8" w:rsidP="00830DE8">
      <w:pPr>
        <w:pStyle w:val="NoteToDrafters-ASDEFCON"/>
      </w:pPr>
      <w:r>
        <w:t>Other requirements may be based on the preferred tender, to capture elements of the offer that the Commonwealth wants to include as an easily specified AIC Obligation.</w:t>
      </w:r>
    </w:p>
    <w:p w14:paraId="6E8B117B" w14:textId="1E148C5E" w:rsidR="00830DE8" w:rsidRDefault="00830DE8" w:rsidP="00830DE8">
      <w:pPr>
        <w:pStyle w:val="NoteToDrafters-ASDEFCON"/>
      </w:pPr>
      <w:r>
        <w:t>c. Unless specific direction applies, this clause is to facilitate market competition to the extent practicable (consistent with Commonwealth Procurement Rules, whether or not the rules in Division 2 apply). Drafters should not refer to specific products or Subcontractors in the RFT but instead use generic terms (eg, use ‘Australian steel’ as opposed to ‘BlueScope steel’). Drafters should not include any Commonwealth Mandated Government Furnished Material (GFM) in this clause.</w:t>
      </w:r>
    </w:p>
    <w:p w14:paraId="682A87CE" w14:textId="77777777" w:rsidR="00830DE8" w:rsidRDefault="00830DE8" w:rsidP="00830DE8">
      <w:pPr>
        <w:pStyle w:val="NoteToDrafters-ASDEFCON"/>
      </w:pPr>
      <w:r>
        <w:t>DO NOT include ‘objectives’ or generic requirements in these clauses (eg, to ‘maximise</w:t>
      </w:r>
    </w:p>
    <w:p w14:paraId="42A8C7DF" w14:textId="77777777" w:rsidR="00830DE8" w:rsidRDefault="00830DE8" w:rsidP="00830DE8">
      <w:pPr>
        <w:pStyle w:val="NoteToDrafters-ASDEFCON"/>
      </w:pPr>
      <w:r>
        <w:t>participation’) as these are unworkable as Essential AIC Obligations (refer COC clause 4.2).</w:t>
      </w:r>
    </w:p>
    <w:p w14:paraId="60088E47" w14:textId="77777777" w:rsidR="00830DE8" w:rsidRDefault="00830DE8" w:rsidP="00830DE8">
      <w:pPr>
        <w:pStyle w:val="NoteToDrafters-ASDEFCON"/>
      </w:pPr>
      <w:r>
        <w:t>These requirements must be specific, have a clearly defined scope, and able to be objectively</w:t>
      </w:r>
    </w:p>
    <w:p w14:paraId="6681583F" w14:textId="322DBAA1" w:rsidR="00830DE8" w:rsidRDefault="00830DE8" w:rsidP="00240514">
      <w:pPr>
        <w:pStyle w:val="NoteToDrafters-ASDEFCON"/>
      </w:pPr>
      <w:r>
        <w:t>verified under any resultant Contract.</w:t>
      </w:r>
    </w:p>
    <w:p w14:paraId="610AC7CD" w14:textId="0649A4E4" w:rsidR="00B30C63" w:rsidRDefault="00B30C63" w:rsidP="00B30C63">
      <w:pPr>
        <w:pStyle w:val="NoteToTenderers-ASDEFCON"/>
      </w:pPr>
      <w:r w:rsidRPr="000D3499">
        <w:t xml:space="preserve">Note to tenderers: </w:t>
      </w:r>
      <w:r>
        <w:t xml:space="preserve"> </w:t>
      </w:r>
      <w:r w:rsidRPr="000D3499">
        <w:t xml:space="preserve">The Commonwealth expects that the tenderer’s AIC response </w:t>
      </w:r>
      <w:r>
        <w:t>(ie, to TDR G )</w:t>
      </w:r>
      <w:r w:rsidRPr="000D3499">
        <w:t xml:space="preserve"> identif</w:t>
      </w:r>
      <w:r w:rsidR="00A24527">
        <w:t>es</w:t>
      </w:r>
      <w:r w:rsidRPr="000D3499">
        <w:t xml:space="preserve"> additional </w:t>
      </w:r>
      <w:r w:rsidR="00A24527">
        <w:t xml:space="preserve">procurements / </w:t>
      </w:r>
      <w:r w:rsidRPr="000D3499">
        <w:t xml:space="preserve">activities </w:t>
      </w:r>
      <w:r>
        <w:t>that may</w:t>
      </w:r>
      <w:r w:rsidRPr="000D3499">
        <w:t xml:space="preserve"> be incorporated into this clause </w:t>
      </w:r>
      <w:r>
        <w:fldChar w:fldCharType="begin"/>
      </w:r>
      <w:r>
        <w:instrText xml:space="preserve"> REF _Ref64616466 \r \h </w:instrText>
      </w:r>
      <w:r>
        <w:fldChar w:fldCharType="separate"/>
      </w:r>
      <w:r w:rsidR="004A218E">
        <w:t>3.3</w:t>
      </w:r>
      <w:r>
        <w:fldChar w:fldCharType="end"/>
      </w:r>
      <w:r w:rsidRPr="000D3499">
        <w:t>, using the following clause (repeated as necessary) to capture the tenderer’s proposal(s).</w:t>
      </w:r>
    </w:p>
    <w:p w14:paraId="759FEB52" w14:textId="1957F341" w:rsidR="00B30C63" w:rsidRDefault="00B30C63" w:rsidP="00B30C63">
      <w:pPr>
        <w:pStyle w:val="COTCOCLV3-ASDEFCON"/>
      </w:pPr>
      <w:bookmarkStart w:id="10" w:name="_Ref50715547"/>
      <w:r>
        <w:t xml:space="preserve">In addition to the requirements of clause </w:t>
      </w:r>
      <w:r>
        <w:fldChar w:fldCharType="begin"/>
      </w:r>
      <w:r>
        <w:instrText xml:space="preserve"> REF _Ref48116050 \w \h </w:instrText>
      </w:r>
      <w:r>
        <w:fldChar w:fldCharType="separate"/>
      </w:r>
      <w:r w:rsidR="004A218E">
        <w:t>3.2</w:t>
      </w:r>
      <w:r>
        <w:fldChar w:fldCharType="end"/>
      </w:r>
      <w:r>
        <w:t xml:space="preserve">, the Contractor shall ensure that the following </w:t>
      </w:r>
      <w:r w:rsidR="009026F6">
        <w:t>other requirements</w:t>
      </w:r>
      <w:r>
        <w:t xml:space="preserve"> are also </w:t>
      </w:r>
      <w:r w:rsidR="009026F6">
        <w:t>performed</w:t>
      </w:r>
      <w:r>
        <w:t xml:space="preserve"> by Australian Industry:</w:t>
      </w:r>
      <w:bookmarkEnd w:id="10"/>
    </w:p>
    <w:p w14:paraId="50C72B61" w14:textId="5FA4CC1C" w:rsidR="00A57FFE" w:rsidRDefault="00A57FFE" w:rsidP="00A57FFE">
      <w:pPr>
        <w:pStyle w:val="COTCOCLV4-ASDEFCON"/>
      </w:pPr>
      <w:r>
        <w:fldChar w:fldCharType="begin">
          <w:ffData>
            <w:name w:val="Text3"/>
            <w:enabled/>
            <w:calcOnExit w:val="0"/>
            <w:textInput>
              <w:default w:val="[…INSERT DETAILS OF FIRST OTHER REQUIREMENT TO BE PERFORMED BY AUSTRALIAN INDUSTRY…]"/>
            </w:textInput>
          </w:ffData>
        </w:fldChar>
      </w:r>
      <w:bookmarkStart w:id="11" w:name="Text3"/>
      <w:r>
        <w:instrText xml:space="preserve"> FORMTEXT </w:instrText>
      </w:r>
      <w:r>
        <w:fldChar w:fldCharType="separate"/>
      </w:r>
      <w:r w:rsidR="004A218E">
        <w:rPr>
          <w:noProof/>
        </w:rPr>
        <w:t>[…INSERT DETAILS OF FIRST OTHER REQUIREMENT TO BE PERFORMED BY AUSTRALIAN INDUSTRY…]</w:t>
      </w:r>
      <w:r>
        <w:fldChar w:fldCharType="end"/>
      </w:r>
      <w:bookmarkEnd w:id="11"/>
      <w:r>
        <w:t>; and</w:t>
      </w:r>
    </w:p>
    <w:p w14:paraId="3C7E0540" w14:textId="3EA72025" w:rsidR="00A57FFE" w:rsidRDefault="00A57FFE" w:rsidP="00A57FFE">
      <w:pPr>
        <w:pStyle w:val="COTCOCLV4-ASDEFCON"/>
      </w:pPr>
      <w:r>
        <w:fldChar w:fldCharType="begin">
          <w:ffData>
            <w:name w:val="Text4"/>
            <w:enabled/>
            <w:calcOnExit w:val="0"/>
            <w:textInput>
              <w:default w:val="[…INSERT ADDITIONAL DETAILS UNTIL ALL OTHER REQUIREMENTS TO BE PERFORMED BY AUSTRALIAN INDUSTRY ARE IDENTIFIED…]"/>
            </w:textInput>
          </w:ffData>
        </w:fldChar>
      </w:r>
      <w:bookmarkStart w:id="12" w:name="Text4"/>
      <w:r>
        <w:instrText xml:space="preserve"> FORMTEXT </w:instrText>
      </w:r>
      <w:r>
        <w:fldChar w:fldCharType="separate"/>
      </w:r>
      <w:r w:rsidR="004A218E">
        <w:rPr>
          <w:noProof/>
        </w:rPr>
        <w:t>[…INSERT ADDITIONAL DETAILS UNTIL ALL OTHER REQUIREMENTS TO BE PERFORMED BY AUSTRALIAN INDUSTRY ARE IDENTIFIED…]</w:t>
      </w:r>
      <w:r>
        <w:fldChar w:fldCharType="end"/>
      </w:r>
      <w:bookmarkEnd w:id="12"/>
      <w:r>
        <w:t>.</w:t>
      </w:r>
    </w:p>
    <w:p w14:paraId="7C6043D3" w14:textId="6B9489F9" w:rsidR="00683920" w:rsidRDefault="00683920" w:rsidP="00683920">
      <w:pPr>
        <w:pStyle w:val="COTCOCLV1-ASDEFCON"/>
      </w:pPr>
      <w:r>
        <w:t xml:space="preserve">ACE </w:t>
      </w:r>
      <w:r w:rsidRPr="005442B0">
        <w:t>MEASUREMENT</w:t>
      </w:r>
    </w:p>
    <w:p w14:paraId="1416E167" w14:textId="77777777" w:rsidR="00683920" w:rsidRDefault="00683920" w:rsidP="00683920">
      <w:pPr>
        <w:pStyle w:val="COTCOCLV2-ASDEFCON"/>
      </w:pPr>
      <w:r w:rsidRPr="0001707C">
        <w:t>ACE Measurement Points and Prescribed ACE Percentage</w:t>
      </w:r>
      <w:r>
        <w:t>s.</w:t>
      </w:r>
    </w:p>
    <w:p w14:paraId="4CD1E7B0" w14:textId="78EC39F1" w:rsidR="00683920" w:rsidRDefault="00683920" w:rsidP="00683920">
      <w:pPr>
        <w:pStyle w:val="NoteToDrafters-ASDEFCON"/>
      </w:pPr>
      <w:r>
        <w:t xml:space="preserve">Note to drafters:  ACE Measurement Points in </w:t>
      </w:r>
      <w:r>
        <w:fldChar w:fldCharType="begin"/>
      </w:r>
      <w:r>
        <w:instrText xml:space="preserve"> REF _Ref47944345 \h </w:instrText>
      </w:r>
      <w:r>
        <w:fldChar w:fldCharType="separate"/>
      </w:r>
      <w:r w:rsidR="004A218E">
        <w:t>Table F-</w:t>
      </w:r>
      <w:r w:rsidR="004A218E">
        <w:rPr>
          <w:noProof/>
        </w:rPr>
        <w:t>1</w:t>
      </w:r>
      <w:r>
        <w:fldChar w:fldCharType="end"/>
      </w:r>
      <w:r>
        <w:t xml:space="preserve"> should match those in</w:t>
      </w:r>
      <w:r w:rsidR="003B6BFE">
        <w:t xml:space="preserve"> clause 7</w:t>
      </w:r>
      <w:r>
        <w:t xml:space="preserve"> </w:t>
      </w:r>
      <w:r w:rsidR="003B6BFE">
        <w:t xml:space="preserve"> </w:t>
      </w:r>
      <w:r>
        <w:t xml:space="preserve">of draft Attachment B. .  If the proposed Contract will be high value and is </w:t>
      </w:r>
      <w:r w:rsidR="003B6BFE">
        <w:t>likely</w:t>
      </w:r>
      <w:r>
        <w:t xml:space="preserve"> to exceed 10 years in </w:t>
      </w:r>
      <w:r>
        <w:lastRenderedPageBreak/>
        <w:t>duration, then Prescribed ACE Percentages may be requested as part of the tender, in which case, refer to the AIC Guide for ASDEFCON for an alternative note to tenderers.</w:t>
      </w:r>
    </w:p>
    <w:p w14:paraId="2BB2186A" w14:textId="6ADD3BC1" w:rsidR="00683920" w:rsidRDefault="00683920" w:rsidP="00683920">
      <w:pPr>
        <w:pStyle w:val="NoteToTenderers-ASDEFCON"/>
      </w:pPr>
      <w:r>
        <w:t xml:space="preserve">Note to tenderers:  Tenderers are not required to propose Prescribed ACE Percentages in their tender (other than in respect of the final ACE Measurement Point).  The preferred tenderer(s) during ODIA / contract negotiations will need to calculate ACE Percentages for Table B-1 of draft Attachment B and propose Prescribed ACE Percentages derived from these calculated ACE Percentages for inclusion in </w:t>
      </w:r>
      <w:r>
        <w:fldChar w:fldCharType="begin"/>
      </w:r>
      <w:r>
        <w:instrText xml:space="preserve"> REF _Ref47944345 \h </w:instrText>
      </w:r>
      <w:r>
        <w:fldChar w:fldCharType="separate"/>
      </w:r>
      <w:r w:rsidR="004A218E">
        <w:t>Table F-</w:t>
      </w:r>
      <w:r w:rsidR="004A218E">
        <w:rPr>
          <w:noProof/>
        </w:rPr>
        <w:t>1</w:t>
      </w:r>
      <w:r>
        <w:fldChar w:fldCharType="end"/>
      </w:r>
      <w:r>
        <w:t xml:space="preserve"> (below), noting they may not necessarily be the same.  Subject to negotiations, the final Prescribed ACE Percentage in </w:t>
      </w:r>
      <w:r>
        <w:fldChar w:fldCharType="begin"/>
      </w:r>
      <w:r>
        <w:instrText xml:space="preserve"> REF _Ref47944345 \h </w:instrText>
      </w:r>
      <w:r>
        <w:fldChar w:fldCharType="separate"/>
      </w:r>
      <w:r w:rsidR="004A218E">
        <w:t>Table F-</w:t>
      </w:r>
      <w:r w:rsidR="004A218E">
        <w:rPr>
          <w:noProof/>
        </w:rPr>
        <w:t>1</w:t>
      </w:r>
      <w:r>
        <w:fldChar w:fldCharType="end"/>
      </w:r>
      <w:r>
        <w:t xml:space="preserve"> will be the overall Prescribed ACE Percentage tendered in response to Annex G to Attachment A to the COT.  Refer also to clause 7 of draft Attachment B for further information.</w:t>
      </w:r>
    </w:p>
    <w:p w14:paraId="6A5F6D4D" w14:textId="636A2979" w:rsidR="00683920" w:rsidRDefault="00683920" w:rsidP="00683920">
      <w:pPr>
        <w:pStyle w:val="COTCOCLV3-ASDEFCON"/>
      </w:pPr>
      <w:r>
        <w:fldChar w:fldCharType="begin"/>
      </w:r>
      <w:r>
        <w:instrText xml:space="preserve"> REF _Ref47944345 \h </w:instrText>
      </w:r>
      <w:r>
        <w:fldChar w:fldCharType="separate"/>
      </w:r>
      <w:r w:rsidR="004A218E">
        <w:t>Table F-</w:t>
      </w:r>
      <w:r w:rsidR="004A218E">
        <w:rPr>
          <w:noProof/>
        </w:rPr>
        <w:t>1</w:t>
      </w:r>
      <w:r>
        <w:fldChar w:fldCharType="end"/>
      </w:r>
      <w:r>
        <w:t xml:space="preserve"> </w:t>
      </w:r>
      <w:r w:rsidRPr="0001707C">
        <w:t>sets out the ACE Measurement Points and the Prescribed ACE Percentage</w:t>
      </w:r>
      <w:r>
        <w:t>s</w:t>
      </w:r>
      <w:r w:rsidRPr="0001707C">
        <w:t xml:space="preserve"> in respect of each ACE Measurement Point.</w:t>
      </w:r>
    </w:p>
    <w:p w14:paraId="69F11829" w14:textId="522D2D8C" w:rsidR="00683920" w:rsidRDefault="00683920" w:rsidP="00FE4F63">
      <w:pPr>
        <w:pStyle w:val="Table10ptHeading-ASDEFCON"/>
      </w:pPr>
      <w:bookmarkStart w:id="13" w:name="_Ref47944345"/>
      <w:r>
        <w:t xml:space="preserve">Table </w:t>
      </w:r>
      <w:r w:rsidR="009F78D7">
        <w:t>F</w:t>
      </w:r>
      <w:r>
        <w:t>-</w:t>
      </w:r>
      <w:fldSimple w:instr=" SEQ Table \* ARABIC ">
        <w:r w:rsidR="004A218E">
          <w:rPr>
            <w:noProof/>
          </w:rPr>
          <w:t>1</w:t>
        </w:r>
      </w:fldSimple>
      <w:bookmarkEnd w:id="13"/>
      <w:r>
        <w:t xml:space="preserve">: </w:t>
      </w:r>
      <w:r w:rsidRPr="008252F6">
        <w:t>ACE Measurement Points and Prescribed ACE Percentage</w:t>
      </w:r>
      <w:r>
        <w:t>s</w:t>
      </w:r>
    </w:p>
    <w:tbl>
      <w:tblPr>
        <w:tblStyle w:val="TableGrid1"/>
        <w:tblW w:w="8283" w:type="dxa"/>
        <w:tblInd w:w="846" w:type="dxa"/>
        <w:tblLayout w:type="fixed"/>
        <w:tblLook w:val="04A0" w:firstRow="1" w:lastRow="0" w:firstColumn="1" w:lastColumn="0" w:noHBand="0" w:noVBand="1"/>
      </w:tblPr>
      <w:tblGrid>
        <w:gridCol w:w="5386"/>
        <w:gridCol w:w="2897"/>
      </w:tblGrid>
      <w:tr w:rsidR="00683920" w:rsidRPr="00D3256B" w14:paraId="00A305AD" w14:textId="77777777" w:rsidTr="000F2556">
        <w:trPr>
          <w:cantSplit/>
        </w:trPr>
        <w:tc>
          <w:tcPr>
            <w:tcW w:w="5386" w:type="dxa"/>
            <w:shd w:val="pct15" w:color="auto" w:fill="auto"/>
          </w:tcPr>
          <w:p w14:paraId="6138BA07" w14:textId="77777777" w:rsidR="00683920" w:rsidRPr="000F7B60" w:rsidRDefault="00683920" w:rsidP="000F2556">
            <w:pPr>
              <w:pStyle w:val="Table10ptHeading-ASDEFCON"/>
              <w:jc w:val="left"/>
              <w:rPr>
                <w:sz w:val="20"/>
                <w:szCs w:val="20"/>
              </w:rPr>
            </w:pPr>
            <w:r w:rsidRPr="000F7B60">
              <w:rPr>
                <w:sz w:val="20"/>
                <w:szCs w:val="20"/>
              </w:rPr>
              <w:t>ACE Measurement Point</w:t>
            </w:r>
          </w:p>
        </w:tc>
        <w:tc>
          <w:tcPr>
            <w:tcW w:w="2897" w:type="dxa"/>
            <w:shd w:val="pct15" w:color="auto" w:fill="auto"/>
          </w:tcPr>
          <w:p w14:paraId="58459647" w14:textId="77777777" w:rsidR="00683920" w:rsidRPr="000F7B60" w:rsidRDefault="00683920" w:rsidP="000F2556">
            <w:pPr>
              <w:pStyle w:val="Table10ptHeading-ASDEFCON"/>
              <w:rPr>
                <w:sz w:val="20"/>
                <w:szCs w:val="20"/>
              </w:rPr>
            </w:pPr>
            <w:r w:rsidRPr="000F7B60">
              <w:rPr>
                <w:sz w:val="20"/>
                <w:szCs w:val="20"/>
              </w:rPr>
              <w:t>Prescribed ACE Percentage</w:t>
            </w:r>
          </w:p>
        </w:tc>
      </w:tr>
      <w:tr w:rsidR="00683920" w14:paraId="666ABC6F" w14:textId="77777777" w:rsidTr="000F2556">
        <w:trPr>
          <w:cantSplit/>
        </w:trPr>
        <w:tc>
          <w:tcPr>
            <w:tcW w:w="5386" w:type="dxa"/>
          </w:tcPr>
          <w:p w14:paraId="091D7633" w14:textId="77777777" w:rsidR="00683920" w:rsidRPr="000F7B60" w:rsidRDefault="00683920" w:rsidP="00683920">
            <w:pPr>
              <w:pStyle w:val="Table10ptText-ASDEFCON"/>
              <w:rPr>
                <w:sz w:val="20"/>
                <w:szCs w:val="20"/>
              </w:rPr>
            </w:pPr>
          </w:p>
        </w:tc>
        <w:tc>
          <w:tcPr>
            <w:tcW w:w="2897" w:type="dxa"/>
          </w:tcPr>
          <w:p w14:paraId="4A4C266B" w14:textId="77777777" w:rsidR="00683920" w:rsidRPr="000F7B60" w:rsidRDefault="00683920" w:rsidP="00683920">
            <w:pPr>
              <w:pStyle w:val="Table10ptText-ASDEFCON"/>
              <w:jc w:val="center"/>
              <w:rPr>
                <w:sz w:val="20"/>
                <w:szCs w:val="20"/>
              </w:rPr>
            </w:pPr>
            <w:r>
              <w:rPr>
                <w:sz w:val="20"/>
                <w:szCs w:val="20"/>
              </w:rPr>
              <w:t>( )</w:t>
            </w:r>
            <w:r w:rsidRPr="000F7B60">
              <w:rPr>
                <w:sz w:val="20"/>
                <w:szCs w:val="20"/>
              </w:rPr>
              <w:t>%</w:t>
            </w:r>
          </w:p>
        </w:tc>
      </w:tr>
      <w:tr w:rsidR="00683920" w14:paraId="6B56B1F1" w14:textId="77777777" w:rsidTr="000F2556">
        <w:trPr>
          <w:cantSplit/>
        </w:trPr>
        <w:tc>
          <w:tcPr>
            <w:tcW w:w="5386" w:type="dxa"/>
          </w:tcPr>
          <w:p w14:paraId="27CBE384" w14:textId="77777777" w:rsidR="00683920" w:rsidRPr="000F7B60" w:rsidRDefault="00683920" w:rsidP="00683920">
            <w:pPr>
              <w:pStyle w:val="Table10ptText-ASDEFCON"/>
              <w:rPr>
                <w:sz w:val="20"/>
                <w:szCs w:val="20"/>
              </w:rPr>
            </w:pPr>
          </w:p>
        </w:tc>
        <w:tc>
          <w:tcPr>
            <w:tcW w:w="2897" w:type="dxa"/>
          </w:tcPr>
          <w:p w14:paraId="53E3F5BA" w14:textId="77777777" w:rsidR="00683920" w:rsidRPr="000F7B60" w:rsidRDefault="00683920" w:rsidP="00683920">
            <w:pPr>
              <w:pStyle w:val="Table10ptText-ASDEFCON"/>
              <w:jc w:val="center"/>
              <w:rPr>
                <w:sz w:val="20"/>
                <w:szCs w:val="20"/>
              </w:rPr>
            </w:pPr>
            <w:r>
              <w:rPr>
                <w:sz w:val="20"/>
                <w:szCs w:val="20"/>
              </w:rPr>
              <w:t>( )</w:t>
            </w:r>
            <w:r w:rsidRPr="000F7B60">
              <w:rPr>
                <w:sz w:val="20"/>
                <w:szCs w:val="20"/>
              </w:rPr>
              <w:t>%</w:t>
            </w:r>
          </w:p>
        </w:tc>
      </w:tr>
      <w:tr w:rsidR="00683920" w14:paraId="4C5F60AF" w14:textId="77777777" w:rsidTr="000F2556">
        <w:trPr>
          <w:cantSplit/>
        </w:trPr>
        <w:tc>
          <w:tcPr>
            <w:tcW w:w="5386" w:type="dxa"/>
          </w:tcPr>
          <w:p w14:paraId="77F54E6D" w14:textId="77777777" w:rsidR="00683920" w:rsidRPr="000F7B60" w:rsidRDefault="00683920" w:rsidP="00683920">
            <w:pPr>
              <w:pStyle w:val="Table10ptText-ASDEFCON"/>
              <w:rPr>
                <w:szCs w:val="20"/>
              </w:rPr>
            </w:pPr>
          </w:p>
        </w:tc>
        <w:tc>
          <w:tcPr>
            <w:tcW w:w="2897" w:type="dxa"/>
          </w:tcPr>
          <w:p w14:paraId="18CEB0BF" w14:textId="77777777" w:rsidR="00683920" w:rsidRPr="000F7B60" w:rsidRDefault="00683920" w:rsidP="00683920">
            <w:pPr>
              <w:pStyle w:val="Table10ptText-ASDEFCON"/>
              <w:jc w:val="center"/>
              <w:rPr>
                <w:szCs w:val="20"/>
              </w:rPr>
            </w:pPr>
            <w:r>
              <w:rPr>
                <w:szCs w:val="20"/>
              </w:rPr>
              <w:t>( )%</w:t>
            </w:r>
          </w:p>
        </w:tc>
      </w:tr>
    </w:tbl>
    <w:p w14:paraId="020CF67D" w14:textId="77777777" w:rsidR="00683920" w:rsidRPr="00947B94" w:rsidRDefault="00683920" w:rsidP="00683920">
      <w:pPr>
        <w:pStyle w:val="ASDEFCONOptionSpace"/>
      </w:pPr>
      <w:r>
        <w:t xml:space="preserve"> </w:t>
      </w:r>
    </w:p>
    <w:p w14:paraId="4658D5E1" w14:textId="77777777" w:rsidR="00683920" w:rsidRDefault="00683920" w:rsidP="00683920">
      <w:pPr>
        <w:pStyle w:val="ASDEFCONOptionSpace"/>
      </w:pPr>
    </w:p>
    <w:bookmarkEnd w:id="2"/>
    <w:p w14:paraId="7DC5E22D" w14:textId="77777777" w:rsidR="001B3F8A" w:rsidRDefault="001B3F8A" w:rsidP="00FE4F63">
      <w:pPr>
        <w:pStyle w:val="sspara"/>
        <w:numPr>
          <w:ilvl w:val="0"/>
          <w:numId w:val="0"/>
        </w:numPr>
      </w:pPr>
    </w:p>
    <w:sectPr w:rsidR="001B3F8A" w:rsidSect="003371E2">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567" w:footer="283" w:gutter="0"/>
      <w:paperSrc w:first="257" w:other="257"/>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169CE6" w16cid:durableId="24EDECF0"/>
  <w16cid:commentId w16cid:paraId="3EC342ED" w16cid:durableId="24EDECF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3C645" w14:textId="77777777" w:rsidR="0028508F" w:rsidRDefault="0028508F">
      <w:r>
        <w:separator/>
      </w:r>
    </w:p>
  </w:endnote>
  <w:endnote w:type="continuationSeparator" w:id="0">
    <w:p w14:paraId="25765CCE" w14:textId="77777777" w:rsidR="0028508F" w:rsidRDefault="00285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NewsGoth BT">
    <w:altName w:val="Tahoma"/>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D6168" w14:textId="77777777" w:rsidR="00573724" w:rsidRDefault="005737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901EEE" w14:paraId="0F455559" w14:textId="77777777" w:rsidTr="003371E2">
      <w:tc>
        <w:tcPr>
          <w:tcW w:w="2500" w:type="pct"/>
        </w:tcPr>
        <w:p w14:paraId="2B943E0E" w14:textId="2ADABAE2" w:rsidR="00901EEE" w:rsidRDefault="005C2577" w:rsidP="003371E2">
          <w:pPr>
            <w:pStyle w:val="ASDEFCONHeaderFooterLeft"/>
          </w:pPr>
          <w:fldSimple w:instr=" DOCPROPERTY Footer_Left ">
            <w:r w:rsidR="00D15932">
              <w:t>Attachment to Draft Conditions of Contract</w:t>
            </w:r>
          </w:fldSimple>
          <w:r w:rsidR="00901EEE">
            <w:t xml:space="preserve"> (</w:t>
          </w:r>
          <w:fldSimple w:instr=" DOCPROPERTY Version ">
            <w:r w:rsidR="00D15932">
              <w:t>V5.2</w:t>
            </w:r>
          </w:fldSimple>
          <w:r w:rsidR="00901EEE">
            <w:t>)</w:t>
          </w:r>
        </w:p>
      </w:tc>
      <w:tc>
        <w:tcPr>
          <w:tcW w:w="2500" w:type="pct"/>
        </w:tcPr>
        <w:p w14:paraId="711D61FF" w14:textId="469993BF" w:rsidR="00901EEE" w:rsidRDefault="00573724" w:rsidP="003371E2">
          <w:pPr>
            <w:pStyle w:val="ASDEFCONHeaderFooterRight"/>
          </w:pPr>
          <w:r>
            <w:t>F</w:t>
          </w:r>
          <w:r w:rsidR="00901EEE">
            <w:t>-</w:t>
          </w:r>
          <w:r w:rsidR="00901EEE">
            <w:rPr>
              <w:rStyle w:val="PageNumber"/>
            </w:rPr>
            <w:fldChar w:fldCharType="begin"/>
          </w:r>
          <w:r w:rsidR="00901EEE">
            <w:rPr>
              <w:rStyle w:val="PageNumber"/>
            </w:rPr>
            <w:instrText xml:space="preserve"> PAGE </w:instrText>
          </w:r>
          <w:r w:rsidR="00901EEE">
            <w:rPr>
              <w:rStyle w:val="PageNumber"/>
            </w:rPr>
            <w:fldChar w:fldCharType="separate"/>
          </w:r>
          <w:r w:rsidR="004A218E">
            <w:rPr>
              <w:rStyle w:val="PageNumber"/>
              <w:noProof/>
            </w:rPr>
            <w:t>1</w:t>
          </w:r>
          <w:r w:rsidR="00901EEE">
            <w:rPr>
              <w:rStyle w:val="PageNumber"/>
            </w:rPr>
            <w:fldChar w:fldCharType="end"/>
          </w:r>
        </w:p>
      </w:tc>
    </w:tr>
    <w:tr w:rsidR="00901EEE" w14:paraId="6858E22E" w14:textId="77777777" w:rsidTr="003371E2">
      <w:tc>
        <w:tcPr>
          <w:tcW w:w="5000" w:type="pct"/>
          <w:gridSpan w:val="2"/>
        </w:tcPr>
        <w:p w14:paraId="71E7E569" w14:textId="77777777" w:rsidR="00901EEE" w:rsidRDefault="001A41C3" w:rsidP="003371E2">
          <w:pPr>
            <w:pStyle w:val="ASDEFCONHeaderFooterClassification"/>
          </w:pPr>
          <w:r>
            <w:t>official</w:t>
          </w:r>
        </w:p>
      </w:tc>
    </w:tr>
  </w:tbl>
  <w:p w14:paraId="34E9F46D" w14:textId="77777777" w:rsidR="00901EEE" w:rsidRDefault="00901EEE" w:rsidP="003371E2">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80F0E" w14:textId="77777777" w:rsidR="00573724" w:rsidRDefault="005737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6E2281" w14:textId="77777777" w:rsidR="0028508F" w:rsidRDefault="0028508F">
      <w:r>
        <w:separator/>
      </w:r>
    </w:p>
  </w:footnote>
  <w:footnote w:type="continuationSeparator" w:id="0">
    <w:p w14:paraId="456D8803" w14:textId="77777777" w:rsidR="0028508F" w:rsidRDefault="002850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5B5CB" w14:textId="77777777" w:rsidR="00573724" w:rsidRDefault="005737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901EEE" w14:paraId="6016AEA3" w14:textId="77777777" w:rsidTr="003371E2">
      <w:tc>
        <w:tcPr>
          <w:tcW w:w="5000" w:type="pct"/>
          <w:gridSpan w:val="2"/>
        </w:tcPr>
        <w:p w14:paraId="61A3B2FE" w14:textId="77777777" w:rsidR="00901EEE" w:rsidRDefault="001A41C3" w:rsidP="003371E2">
          <w:pPr>
            <w:pStyle w:val="ASDEFCONHeaderFooterClassification"/>
          </w:pPr>
          <w:r>
            <w:t>official</w:t>
          </w:r>
        </w:p>
      </w:tc>
    </w:tr>
    <w:tr w:rsidR="00901EEE" w14:paraId="59C2AFF2" w14:textId="77777777" w:rsidTr="003371E2">
      <w:tc>
        <w:tcPr>
          <w:tcW w:w="2500" w:type="pct"/>
        </w:tcPr>
        <w:p w14:paraId="6136806D" w14:textId="351BAA6E" w:rsidR="00901EEE" w:rsidRDefault="005C2577" w:rsidP="003371E2">
          <w:pPr>
            <w:pStyle w:val="ASDEFCONHeaderFooterLeft"/>
          </w:pPr>
          <w:fldSimple w:instr=" DOCPROPERTY Header_Left ">
            <w:r w:rsidR="00D15932">
              <w:t>ASDEFCON (Complex Materiel) Volume 2</w:t>
            </w:r>
          </w:fldSimple>
        </w:p>
      </w:tc>
      <w:tc>
        <w:tcPr>
          <w:tcW w:w="2500" w:type="pct"/>
        </w:tcPr>
        <w:p w14:paraId="02E9ADF1" w14:textId="416D2A85" w:rsidR="00901EEE" w:rsidRDefault="005C2577" w:rsidP="003371E2">
          <w:pPr>
            <w:pStyle w:val="ASDEFCONHeaderFooterRight"/>
          </w:pPr>
          <w:fldSimple w:instr=" DOCPROPERTY Header_Right ">
            <w:r w:rsidR="00D15932">
              <w:t>PART 2</w:t>
            </w:r>
          </w:fldSimple>
        </w:p>
      </w:tc>
    </w:tr>
  </w:tbl>
  <w:p w14:paraId="1CE4B601" w14:textId="602EFDC1" w:rsidR="00901EEE" w:rsidRDefault="00901EEE" w:rsidP="00E23D79">
    <w:pPr>
      <w:pStyle w:val="ASDEFCONTitle"/>
    </w:pPr>
    <w:r>
      <w:t xml:space="preserve">ATTACHMENT </w:t>
    </w:r>
    <w:r w:rsidR="00573724">
      <w:t>F</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31D80" w14:textId="77777777" w:rsidR="00573724" w:rsidRDefault="005737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70AD3A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8FAB64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71076A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FF099B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3BC34C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A7416D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CEDD6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0EAA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7D6557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76E076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383826F8"/>
    <w:lvl w:ilvl="0">
      <w:numFmt w:val="decimal"/>
      <w:pStyle w:val="CUNumber4"/>
      <w:lvlText w:val="*"/>
      <w:lvlJc w:val="left"/>
      <w:rPr>
        <w:rFonts w:cs="Times New Roman"/>
      </w:rPr>
    </w:lvl>
  </w:abstractNum>
  <w:abstractNum w:abstractNumId="1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2A37DCE"/>
    <w:multiLevelType w:val="multilevel"/>
    <w:tmpl w:val="835A8554"/>
    <w:lvl w:ilvl="0">
      <w:start w:val="1"/>
      <w:numFmt w:val="lowerRoman"/>
      <w:pStyle w:val="ListNumber7"/>
      <w:lvlText w:val="%1)"/>
      <w:lvlJc w:val="left"/>
      <w:pPr>
        <w:tabs>
          <w:tab w:val="num" w:pos="6747"/>
        </w:tabs>
        <w:ind w:left="6747" w:hanging="96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5"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8"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9"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0" w15:restartNumberingAfterBreak="0">
    <w:nsid w:val="53551C6A"/>
    <w:multiLevelType w:val="multilevel"/>
    <w:tmpl w:val="5624FF0A"/>
    <w:lvl w:ilvl="0">
      <w:start w:val="1"/>
      <w:numFmt w:val="decimal"/>
      <w:pStyle w:val="Schedule1"/>
      <w:lvlText w:val="%1."/>
      <w:lvlJc w:val="left"/>
      <w:pPr>
        <w:tabs>
          <w:tab w:val="num" w:pos="964"/>
        </w:tabs>
        <w:ind w:left="964" w:hanging="964"/>
      </w:pPr>
      <w:rPr>
        <w:rFonts w:ascii="Arial" w:hAnsi="Arial" w:hint="default"/>
        <w:b/>
        <w:i w:val="0"/>
        <w:caps/>
        <w:sz w:val="28"/>
        <w:u w:val="none"/>
      </w:rPr>
    </w:lvl>
    <w:lvl w:ilvl="1">
      <w:start w:val="1"/>
      <w:numFmt w:val="decimal"/>
      <w:pStyle w:val="Schedule2"/>
      <w:lvlText w:val="%1.%2"/>
      <w:lvlJc w:val="left"/>
      <w:pPr>
        <w:tabs>
          <w:tab w:val="num" w:pos="964"/>
        </w:tabs>
        <w:ind w:left="964" w:hanging="964"/>
      </w:pPr>
      <w:rPr>
        <w:rFonts w:ascii="Arial" w:hAnsi="Arial" w:hint="default"/>
        <w:b/>
        <w:i w:val="0"/>
        <w:sz w:val="24"/>
        <w:u w:val="none"/>
      </w:rPr>
    </w:lvl>
    <w:lvl w:ilvl="2">
      <w:start w:val="1"/>
      <w:numFmt w:val="lowerLetter"/>
      <w:pStyle w:val="Schedule3"/>
      <w:lvlText w:val="(%3)"/>
      <w:lvlJc w:val="left"/>
      <w:pPr>
        <w:tabs>
          <w:tab w:val="num" w:pos="1928"/>
        </w:tabs>
        <w:ind w:left="1928" w:hanging="964"/>
      </w:pPr>
      <w:rPr>
        <w:rFonts w:hint="default"/>
        <w:b w:val="0"/>
        <w:i w:val="0"/>
        <w:u w:val="none"/>
      </w:rPr>
    </w:lvl>
    <w:lvl w:ilvl="3">
      <w:start w:val="1"/>
      <w:numFmt w:val="lowerRoman"/>
      <w:pStyle w:val="Schedule4"/>
      <w:lvlText w:val="(%4)"/>
      <w:lvlJc w:val="left"/>
      <w:pPr>
        <w:tabs>
          <w:tab w:val="num" w:pos="2892"/>
        </w:tabs>
        <w:ind w:left="2892" w:hanging="964"/>
      </w:pPr>
      <w:rPr>
        <w:rFonts w:hint="default"/>
        <w:u w:val="none"/>
      </w:rPr>
    </w:lvl>
    <w:lvl w:ilvl="4">
      <w:start w:val="1"/>
      <w:numFmt w:val="upperLetter"/>
      <w:pStyle w:val="Schedule5"/>
      <w:lvlText w:val="%5."/>
      <w:lvlJc w:val="left"/>
      <w:pPr>
        <w:tabs>
          <w:tab w:val="num" w:pos="3856"/>
        </w:tabs>
        <w:ind w:left="3856" w:hanging="964"/>
      </w:pPr>
      <w:rPr>
        <w:rFonts w:hint="default"/>
        <w:b w:val="0"/>
        <w:i w:val="0"/>
        <w:u w:val="none"/>
      </w:rPr>
    </w:lvl>
    <w:lvl w:ilvl="5">
      <w:start w:val="1"/>
      <w:numFmt w:val="decimal"/>
      <w:pStyle w:val="Schedule6"/>
      <w:lvlText w:val="%6)"/>
      <w:lvlJc w:val="left"/>
      <w:pPr>
        <w:tabs>
          <w:tab w:val="num" w:pos="4820"/>
        </w:tabs>
        <w:ind w:left="4820" w:hanging="964"/>
      </w:pPr>
      <w:rPr>
        <w:rFonts w:hint="default"/>
        <w:b w:val="0"/>
        <w:i w:val="0"/>
        <w:u w:val="none"/>
      </w:rPr>
    </w:lvl>
    <w:lvl w:ilvl="6">
      <w:start w:val="1"/>
      <w:numFmt w:val="lowerLetter"/>
      <w:pStyle w:val="Schedule7"/>
      <w:lvlText w:val="%7)"/>
      <w:lvlJc w:val="left"/>
      <w:pPr>
        <w:tabs>
          <w:tab w:val="num" w:pos="5783"/>
        </w:tabs>
        <w:ind w:left="5783" w:hanging="963"/>
      </w:pPr>
      <w:rPr>
        <w:rFonts w:hint="default"/>
        <w:b w:val="0"/>
        <w:i w:val="0"/>
        <w:u w:val="none"/>
      </w:rPr>
    </w:lvl>
    <w:lvl w:ilvl="7">
      <w:start w:val="1"/>
      <w:numFmt w:val="lowerRoman"/>
      <w:pStyle w:val="Schedule8"/>
      <w:lvlText w:val="%8)"/>
      <w:lvlJc w:val="left"/>
      <w:pPr>
        <w:tabs>
          <w:tab w:val="num" w:pos="6747"/>
        </w:tabs>
        <w:ind w:left="6747" w:hanging="964"/>
      </w:pPr>
      <w:rPr>
        <w:rFonts w:hint="default"/>
        <w:b w:val="0"/>
        <w:i w:val="0"/>
        <w:u w:val="none"/>
      </w:rPr>
    </w:lvl>
    <w:lvl w:ilvl="8">
      <w:start w:val="1"/>
      <w:numFmt w:val="none"/>
      <w:lvlRestart w:val="0"/>
      <w:suff w:val="nothing"/>
      <w:lvlText w:val=""/>
      <w:lvlJc w:val="left"/>
      <w:pPr>
        <w:ind w:left="0" w:firstLine="0"/>
      </w:pPr>
      <w:rPr>
        <w:rFonts w:hint="default"/>
      </w:rPr>
    </w:lvl>
  </w:abstractNum>
  <w:abstractNum w:abstractNumId="31"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C822A8C"/>
    <w:multiLevelType w:val="multilevel"/>
    <w:tmpl w:val="C79C4B30"/>
    <w:lvl w:ilvl="0">
      <w:start w:val="1"/>
      <w:numFmt w:val="decimal"/>
      <w:lvlText w:val="%1."/>
      <w:lvlJc w:val="left"/>
      <w:pPr>
        <w:tabs>
          <w:tab w:val="num" w:pos="907"/>
        </w:tabs>
        <w:ind w:left="907" w:hanging="907"/>
      </w:pPr>
      <w:rPr>
        <w:rFonts w:hint="default"/>
      </w:rPr>
    </w:lvl>
    <w:lvl w:ilvl="1">
      <w:start w:val="1"/>
      <w:numFmt w:val="decimal"/>
      <w:pStyle w:val="TextLevel2"/>
      <w:lvlText w:val="%1.%2"/>
      <w:lvlJc w:val="left"/>
      <w:pPr>
        <w:tabs>
          <w:tab w:val="num" w:pos="907"/>
        </w:tabs>
        <w:ind w:left="907" w:hanging="907"/>
      </w:pPr>
      <w:rPr>
        <w:rFonts w:hint="default"/>
      </w:rPr>
    </w:lvl>
    <w:lvl w:ilvl="2">
      <w:start w:val="1"/>
      <w:numFmt w:val="lowerLetter"/>
      <w:pStyle w:val="spara"/>
      <w:lvlText w:val="%3."/>
      <w:lvlJc w:val="left"/>
      <w:pPr>
        <w:tabs>
          <w:tab w:val="num" w:pos="1440"/>
        </w:tabs>
        <w:ind w:left="1440" w:hanging="533"/>
      </w:pPr>
      <w:rPr>
        <w:rFonts w:hint="default"/>
      </w:rPr>
    </w:lvl>
    <w:lvl w:ilvl="3">
      <w:start w:val="1"/>
      <w:numFmt w:val="lowerRoman"/>
      <w:pStyle w:val="sspara"/>
      <w:lvlText w:val="(%4)"/>
      <w:lvlJc w:val="left"/>
      <w:pPr>
        <w:tabs>
          <w:tab w:val="num" w:pos="2160"/>
        </w:tabs>
        <w:ind w:left="2016" w:hanging="576"/>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3" w15:restartNumberingAfterBreak="0">
    <w:nsid w:val="607B27FA"/>
    <w:multiLevelType w:val="multilevel"/>
    <w:tmpl w:val="980EDC40"/>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63993352"/>
    <w:multiLevelType w:val="multilevel"/>
    <w:tmpl w:val="33D8670C"/>
    <w:lvl w:ilvl="0">
      <w:start w:val="1"/>
      <w:numFmt w:val="bullet"/>
      <w:lvlText w:val=""/>
      <w:lvlJc w:val="left"/>
      <w:pPr>
        <w:tabs>
          <w:tab w:val="num" w:pos="964"/>
        </w:tabs>
        <w:ind w:left="964" w:hanging="964"/>
      </w:pPr>
      <w:rPr>
        <w:rFonts w:ascii="Symbol" w:hAnsi="Symbol" w:hint="default"/>
      </w:rPr>
    </w:lvl>
    <w:lvl w:ilvl="1">
      <w:start w:val="1"/>
      <w:numFmt w:val="upperLetter"/>
      <w:pStyle w:val="Recital"/>
      <w:lvlText w:val="%2."/>
      <w:lvlJc w:val="left"/>
      <w:pPr>
        <w:tabs>
          <w:tab w:val="num" w:pos="2044"/>
        </w:tabs>
        <w:ind w:left="2044" w:hanging="964"/>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E5A38D6"/>
    <w:multiLevelType w:val="singleLevel"/>
    <w:tmpl w:val="0C090001"/>
    <w:lvl w:ilvl="0">
      <w:start w:val="1"/>
      <w:numFmt w:val="bullet"/>
      <w:pStyle w:val="CUNumber3"/>
      <w:lvlText w:val=""/>
      <w:lvlJc w:val="left"/>
      <w:pPr>
        <w:tabs>
          <w:tab w:val="num" w:pos="360"/>
        </w:tabs>
        <w:ind w:left="360" w:hanging="360"/>
      </w:pPr>
      <w:rPr>
        <w:rFonts w:ascii="Symbol" w:hAnsi="Symbol" w:hint="default"/>
      </w:rPr>
    </w:lvl>
  </w:abstractNum>
  <w:abstractNum w:abstractNumId="40" w15:restartNumberingAfterBreak="0">
    <w:nsid w:val="6F4E4AF3"/>
    <w:multiLevelType w:val="multilevel"/>
    <w:tmpl w:val="F06CEFF8"/>
    <w:lvl w:ilvl="0">
      <w:start w:val="1"/>
      <w:numFmt w:val="decimal"/>
      <w:lvlRestart w:val="0"/>
      <w:pStyle w:val="CUNumber1"/>
      <w:lvlText w:val="%1."/>
      <w:lvlJc w:val="left"/>
      <w:pPr>
        <w:tabs>
          <w:tab w:val="num" w:pos="964"/>
        </w:tabs>
        <w:ind w:left="964" w:hanging="964"/>
      </w:pPr>
      <w:rPr>
        <w:rFonts w:ascii="Times New Roman" w:hAnsi="Times New Roman" w:hint="default"/>
        <w:b w:val="0"/>
        <w:i w:val="0"/>
        <w:caps/>
        <w:sz w:val="22"/>
        <w:u w:val="none"/>
      </w:rPr>
    </w:lvl>
    <w:lvl w:ilvl="1">
      <w:start w:val="1"/>
      <w:numFmt w:val="decimal"/>
      <w:pStyle w:val="CUNumber2"/>
      <w:lvlText w:val="%1.%2"/>
      <w:lvlJc w:val="left"/>
      <w:pPr>
        <w:tabs>
          <w:tab w:val="num" w:pos="964"/>
        </w:tabs>
        <w:ind w:left="964" w:hanging="964"/>
      </w:pPr>
      <w:rPr>
        <w:rFonts w:ascii="Times New Roman" w:hAnsi="Times New Roman" w:hint="default"/>
        <w:b w:val="0"/>
        <w:i w:val="0"/>
        <w:sz w:val="22"/>
        <w:u w:val="none"/>
      </w:rPr>
    </w:lvl>
    <w:lvl w:ilvl="2">
      <w:start w:val="1"/>
      <w:numFmt w:val="lowerLetter"/>
      <w:lvlText w:val="(%3)"/>
      <w:lvlJc w:val="left"/>
      <w:pPr>
        <w:tabs>
          <w:tab w:val="num" w:pos="1928"/>
        </w:tabs>
        <w:ind w:left="1928" w:hanging="964"/>
      </w:pPr>
      <w:rPr>
        <w:rFonts w:ascii="Times New Roman" w:hAnsi="Times New Roman" w:hint="default"/>
        <w:b w:val="0"/>
        <w:i w:val="0"/>
        <w:sz w:val="22"/>
        <w:u w:val="none"/>
      </w:rPr>
    </w:lvl>
    <w:lvl w:ilvl="3">
      <w:start w:val="1"/>
      <w:numFmt w:val="lowerRoman"/>
      <w:lvlText w:val="(%4)"/>
      <w:lvlJc w:val="left"/>
      <w:pPr>
        <w:tabs>
          <w:tab w:val="num" w:pos="2891"/>
        </w:tabs>
        <w:ind w:left="2891" w:hanging="963"/>
      </w:pPr>
      <w:rPr>
        <w:rFonts w:ascii="Times New Roman" w:hAnsi="Times New Roman" w:hint="default"/>
        <w:b w:val="0"/>
        <w:i w:val="0"/>
        <w:sz w:val="22"/>
        <w:u w:val="none"/>
      </w:rPr>
    </w:lvl>
    <w:lvl w:ilvl="4">
      <w:start w:val="1"/>
      <w:numFmt w:val="upperLetter"/>
      <w:pStyle w:val="CUNumber5"/>
      <w:lvlText w:val="%5."/>
      <w:lvlJc w:val="left"/>
      <w:pPr>
        <w:tabs>
          <w:tab w:val="num" w:pos="3855"/>
        </w:tabs>
        <w:ind w:left="3855" w:hanging="964"/>
      </w:pPr>
      <w:rPr>
        <w:rFonts w:ascii="Times New Roman" w:hAnsi="Times New Roman" w:hint="default"/>
        <w:b w:val="0"/>
        <w:i w:val="0"/>
        <w:sz w:val="22"/>
        <w:u w:val="none"/>
      </w:rPr>
    </w:lvl>
    <w:lvl w:ilvl="5">
      <w:start w:val="1"/>
      <w:numFmt w:val="decimal"/>
      <w:pStyle w:val="CUNumber6"/>
      <w:lvlText w:val="%6)"/>
      <w:lvlJc w:val="left"/>
      <w:pPr>
        <w:tabs>
          <w:tab w:val="num" w:pos="4819"/>
        </w:tabs>
        <w:ind w:left="4819" w:hanging="964"/>
      </w:pPr>
      <w:rPr>
        <w:rFonts w:ascii="Times New Roman" w:hAnsi="Times New Roman" w:hint="default"/>
        <w:b w:val="0"/>
        <w:i w:val="0"/>
        <w:sz w:val="22"/>
        <w:u w:val="none"/>
      </w:rPr>
    </w:lvl>
    <w:lvl w:ilvl="6">
      <w:start w:val="1"/>
      <w:numFmt w:val="lowerLetter"/>
      <w:pStyle w:val="CUNumber7"/>
      <w:lvlText w:val="%7)"/>
      <w:lvlJc w:val="left"/>
      <w:pPr>
        <w:tabs>
          <w:tab w:val="num" w:pos="5783"/>
        </w:tabs>
        <w:ind w:left="5783" w:hanging="964"/>
      </w:pPr>
      <w:rPr>
        <w:rFonts w:ascii="Times New Roman" w:hAnsi="Times New Roman" w:hint="default"/>
        <w:b w:val="0"/>
        <w:i w:val="0"/>
        <w:sz w:val="22"/>
        <w:u w:val="none"/>
      </w:rPr>
    </w:lvl>
    <w:lvl w:ilvl="7">
      <w:start w:val="1"/>
      <w:numFmt w:val="lowerRoman"/>
      <w:pStyle w:val="CUNumber8"/>
      <w:lvlText w:val="%8)"/>
      <w:lvlJc w:val="left"/>
      <w:pPr>
        <w:tabs>
          <w:tab w:val="num" w:pos="6746"/>
        </w:tabs>
        <w:ind w:left="6746" w:hanging="963"/>
      </w:pPr>
      <w:rPr>
        <w:rFonts w:ascii="Times New Roman" w:hAnsi="Times New Roman" w:hint="default"/>
        <w:b w:val="0"/>
        <w:i w:val="0"/>
        <w:sz w:val="22"/>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4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7A5B4FD5"/>
    <w:multiLevelType w:val="multilevel"/>
    <w:tmpl w:val="12EEB162"/>
    <w:lvl w:ilvl="0">
      <w:start w:val="1"/>
      <w:numFmt w:val="lowerLetter"/>
      <w:pStyle w:val="ListNumber6"/>
      <w:lvlText w:val="%1)"/>
      <w:lvlJc w:val="left"/>
      <w:pPr>
        <w:tabs>
          <w:tab w:val="num" w:pos="5783"/>
        </w:tabs>
        <w:ind w:left="5783" w:hanging="963"/>
      </w:pPr>
      <w:rPr>
        <w:rFonts w:ascii="Times New Roman" w:hAnsi="Times New Roman" w:hint="default"/>
        <w:b w:val="0"/>
        <w:i w:val="0"/>
        <w:sz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7DD821DA"/>
    <w:multiLevelType w:val="singleLevel"/>
    <w:tmpl w:val="705E2CB4"/>
    <w:lvl w:ilvl="0">
      <w:numFmt w:val="decimal"/>
      <w:pStyle w:val="DotPoint"/>
      <w:lvlText w:val="%1"/>
      <w:legacy w:legacy="1" w:legacySpace="0" w:legacyIndent="0"/>
      <w:lvlJc w:val="left"/>
      <w:rPr>
        <w:rFonts w:ascii="Courier New" w:hAnsi="Courier New" w:hint="default"/>
      </w:rPr>
    </w:lvl>
  </w:abstractNum>
  <w:abstractNum w:abstractNumId="4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43"/>
  </w:num>
  <w:num w:numId="12">
    <w:abstractNumId w:val="14"/>
  </w:num>
  <w:num w:numId="13">
    <w:abstractNumId w:val="30"/>
  </w:num>
  <w:num w:numId="14">
    <w:abstractNumId w:val="40"/>
  </w:num>
  <w:num w:numId="15">
    <w:abstractNumId w:val="34"/>
  </w:num>
  <w:num w:numId="16">
    <w:abstractNumId w:val="44"/>
  </w:num>
  <w:num w:numId="17">
    <w:abstractNumId w:val="39"/>
  </w:num>
  <w:num w:numId="18">
    <w:abstractNumId w:val="10"/>
    <w:lvlOverride w:ilvl="0">
      <w:lvl w:ilvl="0">
        <w:numFmt w:val="bullet"/>
        <w:pStyle w:val="CUNumber4"/>
        <w:lvlText w:val="•"/>
        <w:legacy w:legacy="1" w:legacySpace="0" w:legacyIndent="0"/>
        <w:lvlJc w:val="left"/>
        <w:rPr>
          <w:rFonts w:ascii="Arial" w:hAnsi="Arial" w:hint="default"/>
          <w:sz w:val="24"/>
        </w:rPr>
      </w:lvl>
    </w:lvlOverride>
  </w:num>
  <w:num w:numId="19">
    <w:abstractNumId w:val="33"/>
  </w:num>
  <w:num w:numId="20">
    <w:abstractNumId w:val="32"/>
  </w:num>
  <w:num w:numId="21">
    <w:abstractNumId w:val="24"/>
  </w:num>
  <w:num w:numId="22">
    <w:abstractNumId w:val="15"/>
  </w:num>
  <w:num w:numId="23">
    <w:abstractNumId w:val="29"/>
  </w:num>
  <w:num w:numId="24">
    <w:abstractNumId w:val="35"/>
  </w:num>
  <w:num w:numId="25">
    <w:abstractNumId w:val="18"/>
  </w:num>
  <w:num w:numId="26">
    <w:abstractNumId w:val="19"/>
  </w:num>
  <w:num w:numId="27">
    <w:abstractNumId w:val="37"/>
  </w:num>
  <w:num w:numId="28">
    <w:abstractNumId w:val="25"/>
  </w:num>
  <w:num w:numId="29">
    <w:abstractNumId w:val="42"/>
  </w:num>
  <w:num w:numId="30">
    <w:abstractNumId w:val="20"/>
  </w:num>
  <w:num w:numId="31">
    <w:abstractNumId w:val="22"/>
  </w:num>
  <w:num w:numId="32">
    <w:abstractNumId w:val="45"/>
  </w:num>
  <w:num w:numId="33">
    <w:abstractNumId w:val="17"/>
  </w:num>
  <w:num w:numId="34">
    <w:abstractNumId w:val="16"/>
  </w:num>
  <w:num w:numId="35">
    <w:abstractNumId w:val="12"/>
  </w:num>
  <w:num w:numId="36">
    <w:abstractNumId w:val="13"/>
  </w:num>
  <w:num w:numId="37">
    <w:abstractNumId w:val="21"/>
  </w:num>
  <w:num w:numId="38">
    <w:abstractNumId w:val="11"/>
  </w:num>
  <w:num w:numId="39">
    <w:abstractNumId w:val="27"/>
  </w:num>
  <w:num w:numId="40">
    <w:abstractNumId w:val="38"/>
  </w:num>
  <w:num w:numId="41">
    <w:abstractNumId w:val="36"/>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10"/>
    <w:lvlOverride w:ilvl="0">
      <w:lvl w:ilvl="0">
        <w:start w:val="1"/>
        <w:numFmt w:val="bullet"/>
        <w:pStyle w:val="CUNumber4"/>
        <w:lvlText w:val=""/>
        <w:lvlJc w:val="left"/>
        <w:pPr>
          <w:tabs>
            <w:tab w:val="num" w:pos="720"/>
          </w:tabs>
          <w:ind w:left="720" w:hanging="720"/>
        </w:pPr>
        <w:rPr>
          <w:rFonts w:ascii="Symbol" w:hAnsi="Symbol" w:hint="default"/>
        </w:rPr>
      </w:lvl>
    </w:lvlOverride>
  </w:num>
  <w:num w:numId="45">
    <w:abstractNumId w:val="26"/>
  </w:num>
  <w:num w:numId="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num>
  <w:num w:numId="48">
    <w:abstractNumId w:val="4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1"/>
  <w:doNotHyphenateCap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4A0"/>
    <w:rsid w:val="00007A1C"/>
    <w:rsid w:val="000203E9"/>
    <w:rsid w:val="0002077D"/>
    <w:rsid w:val="00021822"/>
    <w:rsid w:val="000273FC"/>
    <w:rsid w:val="00033F0C"/>
    <w:rsid w:val="00044EAE"/>
    <w:rsid w:val="000523BE"/>
    <w:rsid w:val="00061877"/>
    <w:rsid w:val="00071711"/>
    <w:rsid w:val="000730E3"/>
    <w:rsid w:val="00087F90"/>
    <w:rsid w:val="000A3853"/>
    <w:rsid w:val="000A5941"/>
    <w:rsid w:val="000D760F"/>
    <w:rsid w:val="000E0452"/>
    <w:rsid w:val="00102496"/>
    <w:rsid w:val="001124A0"/>
    <w:rsid w:val="00116528"/>
    <w:rsid w:val="001175B0"/>
    <w:rsid w:val="00120F49"/>
    <w:rsid w:val="001853DC"/>
    <w:rsid w:val="00193A1A"/>
    <w:rsid w:val="00195883"/>
    <w:rsid w:val="001A41C3"/>
    <w:rsid w:val="001A7AA6"/>
    <w:rsid w:val="001B3F8A"/>
    <w:rsid w:val="001C1AB6"/>
    <w:rsid w:val="001C740E"/>
    <w:rsid w:val="001F52FC"/>
    <w:rsid w:val="00203B52"/>
    <w:rsid w:val="00223402"/>
    <w:rsid w:val="00234E8F"/>
    <w:rsid w:val="002357DE"/>
    <w:rsid w:val="00235E7F"/>
    <w:rsid w:val="00240514"/>
    <w:rsid w:val="00240A5F"/>
    <w:rsid w:val="00252032"/>
    <w:rsid w:val="0028508F"/>
    <w:rsid w:val="002C49DF"/>
    <w:rsid w:val="002D28D9"/>
    <w:rsid w:val="003304F1"/>
    <w:rsid w:val="003371E2"/>
    <w:rsid w:val="00356E78"/>
    <w:rsid w:val="003623F6"/>
    <w:rsid w:val="00364F63"/>
    <w:rsid w:val="00367E86"/>
    <w:rsid w:val="0038551D"/>
    <w:rsid w:val="003873BD"/>
    <w:rsid w:val="003A60F9"/>
    <w:rsid w:val="003B6BFE"/>
    <w:rsid w:val="003C109A"/>
    <w:rsid w:val="003F0646"/>
    <w:rsid w:val="004001F5"/>
    <w:rsid w:val="004067B3"/>
    <w:rsid w:val="004210A9"/>
    <w:rsid w:val="004319DC"/>
    <w:rsid w:val="00463097"/>
    <w:rsid w:val="00463D43"/>
    <w:rsid w:val="004673BD"/>
    <w:rsid w:val="004922AC"/>
    <w:rsid w:val="004A1450"/>
    <w:rsid w:val="004A218E"/>
    <w:rsid w:val="004A3279"/>
    <w:rsid w:val="004B4DF9"/>
    <w:rsid w:val="004C2354"/>
    <w:rsid w:val="004C540E"/>
    <w:rsid w:val="004D101C"/>
    <w:rsid w:val="004D114C"/>
    <w:rsid w:val="004D7EF9"/>
    <w:rsid w:val="005041A4"/>
    <w:rsid w:val="00515BE7"/>
    <w:rsid w:val="00537125"/>
    <w:rsid w:val="00557992"/>
    <w:rsid w:val="00573724"/>
    <w:rsid w:val="0058282A"/>
    <w:rsid w:val="005900A9"/>
    <w:rsid w:val="005A52E7"/>
    <w:rsid w:val="005C2577"/>
    <w:rsid w:val="006018B1"/>
    <w:rsid w:val="006152D9"/>
    <w:rsid w:val="0063001E"/>
    <w:rsid w:val="00661D38"/>
    <w:rsid w:val="00663F65"/>
    <w:rsid w:val="00671D85"/>
    <w:rsid w:val="00683920"/>
    <w:rsid w:val="00695364"/>
    <w:rsid w:val="006C26AF"/>
    <w:rsid w:val="006F1483"/>
    <w:rsid w:val="00711671"/>
    <w:rsid w:val="00726387"/>
    <w:rsid w:val="0073004C"/>
    <w:rsid w:val="00742235"/>
    <w:rsid w:val="00755152"/>
    <w:rsid w:val="007768D4"/>
    <w:rsid w:val="007A0B11"/>
    <w:rsid w:val="007A5677"/>
    <w:rsid w:val="00822DF0"/>
    <w:rsid w:val="008302F6"/>
    <w:rsid w:val="00830DE8"/>
    <w:rsid w:val="00847B97"/>
    <w:rsid w:val="00876E53"/>
    <w:rsid w:val="008A5EDB"/>
    <w:rsid w:val="008C6CA8"/>
    <w:rsid w:val="008D54F2"/>
    <w:rsid w:val="008E462D"/>
    <w:rsid w:val="008E60E9"/>
    <w:rsid w:val="00901EEE"/>
    <w:rsid w:val="009026F6"/>
    <w:rsid w:val="00925CA9"/>
    <w:rsid w:val="0093010C"/>
    <w:rsid w:val="00947F73"/>
    <w:rsid w:val="00966D28"/>
    <w:rsid w:val="00975E68"/>
    <w:rsid w:val="00976A9A"/>
    <w:rsid w:val="00983B83"/>
    <w:rsid w:val="0099514A"/>
    <w:rsid w:val="009955F9"/>
    <w:rsid w:val="009F4C5F"/>
    <w:rsid w:val="009F78D7"/>
    <w:rsid w:val="00A05493"/>
    <w:rsid w:val="00A10694"/>
    <w:rsid w:val="00A10D17"/>
    <w:rsid w:val="00A13F84"/>
    <w:rsid w:val="00A21271"/>
    <w:rsid w:val="00A24527"/>
    <w:rsid w:val="00A57FFE"/>
    <w:rsid w:val="00A65A4D"/>
    <w:rsid w:val="00AB1599"/>
    <w:rsid w:val="00AD7641"/>
    <w:rsid w:val="00B12FA1"/>
    <w:rsid w:val="00B30C63"/>
    <w:rsid w:val="00B32921"/>
    <w:rsid w:val="00B37BC1"/>
    <w:rsid w:val="00B50A71"/>
    <w:rsid w:val="00B514C7"/>
    <w:rsid w:val="00B55609"/>
    <w:rsid w:val="00B70AE9"/>
    <w:rsid w:val="00BE0188"/>
    <w:rsid w:val="00BE5319"/>
    <w:rsid w:val="00C445D6"/>
    <w:rsid w:val="00C512A4"/>
    <w:rsid w:val="00C72C02"/>
    <w:rsid w:val="00C7386C"/>
    <w:rsid w:val="00CC60FF"/>
    <w:rsid w:val="00CD09CE"/>
    <w:rsid w:val="00CF13B7"/>
    <w:rsid w:val="00CF38BA"/>
    <w:rsid w:val="00D12BBD"/>
    <w:rsid w:val="00D15932"/>
    <w:rsid w:val="00D47CA8"/>
    <w:rsid w:val="00D571D2"/>
    <w:rsid w:val="00D66FA2"/>
    <w:rsid w:val="00DA2C35"/>
    <w:rsid w:val="00DA337E"/>
    <w:rsid w:val="00DC0122"/>
    <w:rsid w:val="00E172E3"/>
    <w:rsid w:val="00E225D9"/>
    <w:rsid w:val="00E23D79"/>
    <w:rsid w:val="00E26AD7"/>
    <w:rsid w:val="00E31CB7"/>
    <w:rsid w:val="00E32D07"/>
    <w:rsid w:val="00E477BF"/>
    <w:rsid w:val="00E50BB7"/>
    <w:rsid w:val="00E65C4C"/>
    <w:rsid w:val="00E714BE"/>
    <w:rsid w:val="00E718F4"/>
    <w:rsid w:val="00E761F8"/>
    <w:rsid w:val="00E90570"/>
    <w:rsid w:val="00EE7A00"/>
    <w:rsid w:val="00EF339D"/>
    <w:rsid w:val="00F6281E"/>
    <w:rsid w:val="00FB547E"/>
    <w:rsid w:val="00FB64CF"/>
    <w:rsid w:val="00FD3BE2"/>
    <w:rsid w:val="00FE4F63"/>
    <w:rsid w:val="00FF6A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3C4B9F"/>
  <w15:docId w15:val="{965BDCA6-1AE5-4582-A914-2F83212FD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0514"/>
    <w:pPr>
      <w:spacing w:after="120"/>
      <w:jc w:val="both"/>
    </w:pPr>
    <w:rPr>
      <w:rFonts w:ascii="Arial" w:hAnsi="Arial"/>
      <w:szCs w:val="24"/>
    </w:rPr>
  </w:style>
  <w:style w:type="paragraph" w:styleId="Heading1">
    <w:name w:val="heading 1"/>
    <w:basedOn w:val="Normal"/>
    <w:next w:val="Normal"/>
    <w:link w:val="Heading1Char"/>
    <w:qFormat/>
    <w:rsid w:val="00240514"/>
    <w:pPr>
      <w:keepNext/>
      <w:numPr>
        <w:numId w:val="47"/>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240514"/>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link w:val="Heading3Char"/>
    <w:uiPriority w:val="9"/>
    <w:qFormat/>
    <w:rsid w:val="000203E9"/>
    <w:pPr>
      <w:keepNext/>
      <w:keepLines/>
      <w:spacing w:before="120" w:after="60"/>
      <w:outlineLvl w:val="2"/>
    </w:pPr>
    <w:rPr>
      <w:b/>
      <w:bCs/>
      <w:i/>
      <w:color w:val="CF4520"/>
      <w:sz w:val="24"/>
    </w:rPr>
  </w:style>
  <w:style w:type="paragraph" w:styleId="Heading4">
    <w:name w:val="heading 4"/>
    <w:aliases w:val="Para4"/>
    <w:basedOn w:val="Normal"/>
    <w:next w:val="Normal"/>
    <w:link w:val="Heading4Char"/>
    <w:uiPriority w:val="9"/>
    <w:qFormat/>
    <w:rsid w:val="000203E9"/>
    <w:pPr>
      <w:keepNext/>
      <w:keepLines/>
      <w:spacing w:before="200" w:after="60"/>
      <w:outlineLvl w:val="3"/>
    </w:pPr>
    <w:rPr>
      <w:b/>
      <w:bCs/>
      <w:i/>
      <w:iCs/>
    </w:rPr>
  </w:style>
  <w:style w:type="paragraph" w:styleId="Heading5">
    <w:name w:val="heading 5"/>
    <w:aliases w:val="Para5"/>
    <w:basedOn w:val="Normal"/>
    <w:next w:val="Normal"/>
    <w:qFormat/>
    <w:rsid w:val="0073004C"/>
    <w:pPr>
      <w:numPr>
        <w:ilvl w:val="4"/>
        <w:numId w:val="23"/>
      </w:numPr>
      <w:spacing w:before="240" w:after="60"/>
      <w:outlineLvl w:val="4"/>
    </w:pPr>
    <w:rPr>
      <w:b/>
      <w:bCs/>
      <w:iCs/>
      <w:szCs w:val="26"/>
    </w:rPr>
  </w:style>
  <w:style w:type="paragraph" w:styleId="Heading6">
    <w:name w:val="heading 6"/>
    <w:basedOn w:val="Normal"/>
    <w:next w:val="Normal"/>
    <w:qFormat/>
    <w:rsid w:val="0073004C"/>
    <w:pPr>
      <w:numPr>
        <w:ilvl w:val="5"/>
        <w:numId w:val="23"/>
      </w:numPr>
      <w:spacing w:before="240" w:after="60"/>
      <w:outlineLvl w:val="5"/>
    </w:pPr>
    <w:rPr>
      <w:rFonts w:ascii="Times New Roman" w:hAnsi="Times New Roman"/>
      <w:b/>
      <w:bCs/>
    </w:rPr>
  </w:style>
  <w:style w:type="paragraph" w:styleId="Heading7">
    <w:name w:val="heading 7"/>
    <w:basedOn w:val="Normal"/>
    <w:next w:val="Normal"/>
    <w:qFormat/>
    <w:rsid w:val="0073004C"/>
    <w:pPr>
      <w:numPr>
        <w:ilvl w:val="6"/>
        <w:numId w:val="23"/>
      </w:numPr>
      <w:spacing w:before="240" w:after="60"/>
      <w:outlineLvl w:val="6"/>
    </w:pPr>
    <w:rPr>
      <w:rFonts w:ascii="Times New Roman" w:hAnsi="Times New Roman"/>
      <w:sz w:val="24"/>
    </w:rPr>
  </w:style>
  <w:style w:type="paragraph" w:styleId="Heading8">
    <w:name w:val="heading 8"/>
    <w:basedOn w:val="Normal"/>
    <w:next w:val="Normal"/>
    <w:qFormat/>
    <w:rsid w:val="0073004C"/>
    <w:pPr>
      <w:numPr>
        <w:ilvl w:val="7"/>
        <w:numId w:val="23"/>
      </w:numPr>
      <w:spacing w:before="240" w:after="60"/>
      <w:outlineLvl w:val="7"/>
    </w:pPr>
    <w:rPr>
      <w:rFonts w:ascii="Times New Roman" w:hAnsi="Times New Roman"/>
      <w:i/>
      <w:iCs/>
      <w:sz w:val="24"/>
    </w:rPr>
  </w:style>
  <w:style w:type="paragraph" w:styleId="Heading9">
    <w:name w:val="heading 9"/>
    <w:basedOn w:val="Normal"/>
    <w:next w:val="Normal"/>
    <w:qFormat/>
    <w:rsid w:val="0073004C"/>
    <w:pPr>
      <w:numPr>
        <w:ilvl w:val="8"/>
        <w:numId w:val="23"/>
      </w:numPr>
      <w:spacing w:before="240" w:after="60"/>
      <w:outlineLvl w:val="8"/>
    </w:pPr>
    <w:rPr>
      <w:rFonts w:cs="Arial"/>
    </w:rPr>
  </w:style>
  <w:style w:type="character" w:default="1" w:styleId="DefaultParagraphFont">
    <w:name w:val="Default Paragraph Font"/>
    <w:uiPriority w:val="1"/>
    <w:semiHidden/>
    <w:unhideWhenUsed/>
    <w:rsid w:val="002405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0514"/>
  </w:style>
  <w:style w:type="paragraph" w:customStyle="1" w:styleId="Annex">
    <w:name w:val="Annex"/>
    <w:basedOn w:val="Normal"/>
    <w:pPr>
      <w:ind w:left="1922" w:hanging="641"/>
    </w:pPr>
  </w:style>
  <w:style w:type="paragraph" w:customStyle="1" w:styleId="FigureTitle">
    <w:name w:val="FigureTitle"/>
    <w:basedOn w:val="Normal"/>
    <w:next w:val="Heading4"/>
    <w:pPr>
      <w:jc w:val="center"/>
    </w:pPr>
    <w:rPr>
      <w:b/>
    </w:rPr>
  </w:style>
  <w:style w:type="character" w:styleId="PageNumber">
    <w:name w:val="page number"/>
    <w:basedOn w:val="DefaultParagraphFont"/>
  </w:style>
  <w:style w:type="paragraph" w:customStyle="1" w:styleId="TitleChapter">
    <w:name w:val="TitleChapter"/>
    <w:basedOn w:val="Heading7"/>
    <w:pPr>
      <w:numPr>
        <w:ilvl w:val="0"/>
        <w:numId w:val="0"/>
      </w:numPr>
      <w:spacing w:after="240"/>
      <w:jc w:val="center"/>
      <w:outlineLvl w:val="9"/>
    </w:pPr>
    <w:rPr>
      <w:b/>
      <w:caps/>
    </w:rPr>
  </w:style>
  <w:style w:type="paragraph" w:customStyle="1" w:styleId="Unpara1">
    <w:name w:val="Unpara1"/>
    <w:basedOn w:val="Normal"/>
  </w:style>
  <w:style w:type="paragraph" w:customStyle="1" w:styleId="Unpara2">
    <w:name w:val="Unpara2"/>
    <w:basedOn w:val="Normal"/>
    <w:pPr>
      <w:ind w:left="641"/>
    </w:pPr>
  </w:style>
  <w:style w:type="paragraph" w:customStyle="1" w:styleId="Unpara3">
    <w:name w:val="Unpara3"/>
    <w:basedOn w:val="Normal"/>
    <w:pPr>
      <w:ind w:left="1281"/>
    </w:pPr>
  </w:style>
  <w:style w:type="paragraph" w:customStyle="1" w:styleId="NoteList">
    <w:name w:val="NoteList"/>
    <w:basedOn w:val="Normal"/>
    <w:pPr>
      <w:ind w:left="641" w:hanging="641"/>
    </w:pPr>
  </w:style>
  <w:style w:type="paragraph" w:customStyle="1" w:styleId="AnnexList">
    <w:name w:val="AnnexList"/>
    <w:basedOn w:val="Normal"/>
    <w:pPr>
      <w:ind w:left="641" w:hanging="641"/>
    </w:pPr>
  </w:style>
  <w:style w:type="paragraph" w:customStyle="1" w:styleId="AppendixList">
    <w:name w:val="AppendixList"/>
    <w:basedOn w:val="Normal"/>
    <w:pPr>
      <w:ind w:left="641" w:hanging="641"/>
    </w:pPr>
  </w:style>
  <w:style w:type="paragraph" w:customStyle="1" w:styleId="TableTitle">
    <w:name w:val="TableTitle"/>
    <w:basedOn w:val="Normal"/>
    <w:pPr>
      <w:jc w:val="center"/>
    </w:pPr>
    <w:rPr>
      <w:b/>
    </w:rPr>
  </w:style>
  <w:style w:type="paragraph" w:customStyle="1" w:styleId="Figure">
    <w:name w:val="Figure"/>
    <w:basedOn w:val="Normal"/>
  </w:style>
  <w:style w:type="paragraph" w:customStyle="1" w:styleId="Table">
    <w:name w:val="Table"/>
    <w:basedOn w:val="Normal"/>
  </w:style>
  <w:style w:type="paragraph" w:customStyle="1" w:styleId="Tag">
    <w:name w:val="Tag"/>
    <w:basedOn w:val="Normal"/>
    <w:pPr>
      <w:keepNext/>
    </w:pPr>
  </w:style>
  <w:style w:type="character" w:customStyle="1" w:styleId="ParaTitle">
    <w:name w:val="ParaTitle"/>
    <w:rPr>
      <w:b/>
    </w:rPr>
  </w:style>
  <w:style w:type="paragraph" w:customStyle="1" w:styleId="TitleChapter2">
    <w:name w:val="TitleChapter2"/>
    <w:pPr>
      <w:keepNext/>
      <w:spacing w:before="240"/>
      <w:jc w:val="center"/>
    </w:pPr>
    <w:rPr>
      <w:rFonts w:ascii="Arial" w:hAnsi="Arial"/>
      <w:b/>
      <w:caps/>
      <w:sz w:val="28"/>
      <w:lang w:eastAsia="en-US"/>
    </w:rPr>
  </w:style>
  <w:style w:type="paragraph" w:customStyle="1" w:styleId="TitleSection">
    <w:name w:val="TitleSection"/>
    <w:pPr>
      <w:keepLines/>
      <w:jc w:val="center"/>
    </w:pPr>
    <w:rPr>
      <w:rFonts w:ascii="Arial" w:hAnsi="Arial"/>
      <w:b/>
      <w:caps/>
      <w:lang w:eastAsia="en-US"/>
    </w:rPr>
  </w:style>
  <w:style w:type="paragraph" w:customStyle="1" w:styleId="TitleGroup">
    <w:name w:val="TitleGroup"/>
    <w:pPr>
      <w:keepNext/>
    </w:pPr>
    <w:rPr>
      <w:rFonts w:ascii="Arial" w:hAnsi="Arial"/>
      <w:b/>
      <w:lang w:eastAsia="en-US"/>
    </w:rPr>
  </w:style>
  <w:style w:type="paragraph" w:styleId="Footer">
    <w:name w:val="footer"/>
    <w:basedOn w:val="Normal"/>
    <w:pPr>
      <w:tabs>
        <w:tab w:val="right" w:pos="9090"/>
      </w:tabs>
    </w:pPr>
    <w:rPr>
      <w:sz w:val="16"/>
    </w:rPr>
  </w:style>
  <w:style w:type="paragraph" w:styleId="Header">
    <w:name w:val="header"/>
    <w:basedOn w:val="Normal"/>
    <w:pPr>
      <w:tabs>
        <w:tab w:val="right" w:pos="9090"/>
      </w:tabs>
    </w:pPr>
    <w:rPr>
      <w:sz w:val="16"/>
    </w:rPr>
  </w:style>
  <w:style w:type="paragraph" w:styleId="BodyText2">
    <w:name w:val="Body Text 2"/>
    <w:basedOn w:val="Normal"/>
    <w:pPr>
      <w:ind w:left="2160" w:hanging="2160"/>
    </w:pPr>
    <w:rPr>
      <w:b/>
      <w:i/>
      <w:lang w:val="en-US"/>
    </w:rPr>
  </w:style>
  <w:style w:type="paragraph" w:styleId="TOC1">
    <w:name w:val="toc 1"/>
    <w:next w:val="ASDEFCONNormal"/>
    <w:autoRedefine/>
    <w:uiPriority w:val="39"/>
    <w:rsid w:val="00240514"/>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240514"/>
    <w:pPr>
      <w:spacing w:after="60"/>
      <w:ind w:left="1417" w:hanging="850"/>
    </w:pPr>
    <w:rPr>
      <w:rFonts w:ascii="Arial" w:hAnsi="Arial" w:cs="Arial"/>
      <w:szCs w:val="24"/>
    </w:rPr>
  </w:style>
  <w:style w:type="paragraph" w:styleId="TOC3">
    <w:name w:val="toc 3"/>
    <w:basedOn w:val="Normal"/>
    <w:next w:val="Normal"/>
    <w:autoRedefine/>
    <w:rsid w:val="00240514"/>
    <w:pPr>
      <w:spacing w:after="100"/>
      <w:ind w:left="400"/>
    </w:pPr>
  </w:style>
  <w:style w:type="paragraph" w:styleId="TOC4">
    <w:name w:val="toc 4"/>
    <w:basedOn w:val="Normal"/>
    <w:next w:val="Normal"/>
    <w:autoRedefine/>
    <w:rsid w:val="00240514"/>
    <w:pPr>
      <w:spacing w:after="100"/>
      <w:ind w:left="600"/>
    </w:pPr>
  </w:style>
  <w:style w:type="paragraph" w:styleId="TOC5">
    <w:name w:val="toc 5"/>
    <w:basedOn w:val="Normal"/>
    <w:next w:val="Normal"/>
    <w:autoRedefine/>
    <w:rsid w:val="00240514"/>
    <w:pPr>
      <w:spacing w:after="100"/>
      <w:ind w:left="800"/>
    </w:pPr>
  </w:style>
  <w:style w:type="paragraph" w:styleId="TOC6">
    <w:name w:val="toc 6"/>
    <w:basedOn w:val="Normal"/>
    <w:next w:val="Normal"/>
    <w:autoRedefine/>
    <w:rsid w:val="00240514"/>
    <w:pPr>
      <w:spacing w:after="100"/>
      <w:ind w:left="1000"/>
    </w:pPr>
  </w:style>
  <w:style w:type="paragraph" w:styleId="TOC7">
    <w:name w:val="toc 7"/>
    <w:basedOn w:val="Normal"/>
    <w:next w:val="Normal"/>
    <w:autoRedefine/>
    <w:rsid w:val="00240514"/>
    <w:pPr>
      <w:spacing w:after="100"/>
      <w:ind w:left="1200"/>
    </w:pPr>
  </w:style>
  <w:style w:type="paragraph" w:styleId="TOC8">
    <w:name w:val="toc 8"/>
    <w:basedOn w:val="Normal"/>
    <w:next w:val="Normal"/>
    <w:autoRedefine/>
    <w:rsid w:val="00240514"/>
    <w:pPr>
      <w:spacing w:after="100"/>
      <w:ind w:left="1400"/>
    </w:pPr>
  </w:style>
  <w:style w:type="paragraph" w:styleId="TOC9">
    <w:name w:val="toc 9"/>
    <w:basedOn w:val="Normal"/>
    <w:next w:val="Normal"/>
    <w:autoRedefine/>
    <w:rsid w:val="00240514"/>
    <w:pPr>
      <w:spacing w:after="100"/>
      <w:ind w:left="1600"/>
    </w:pPr>
  </w:style>
  <w:style w:type="paragraph" w:styleId="BodyTextIndent2">
    <w:name w:val="Body Text Indent 2"/>
    <w:basedOn w:val="Normal"/>
    <w:pPr>
      <w:ind w:left="810"/>
    </w:pPr>
    <w:rPr>
      <w:caps/>
    </w:rPr>
  </w:style>
  <w:style w:type="paragraph" w:styleId="BodyText">
    <w:name w:val="Body Text"/>
    <w:basedOn w:val="Normal"/>
    <w:rsid w:val="0073004C"/>
  </w:style>
  <w:style w:type="paragraph" w:styleId="BodyTextIndent">
    <w:name w:val="Body Text Indent"/>
    <w:basedOn w:val="Normal"/>
    <w:pPr>
      <w:ind w:left="900"/>
    </w:pPr>
    <w:rPr>
      <w:lang w:val="en-GB"/>
    </w:rPr>
  </w:style>
  <w:style w:type="paragraph" w:customStyle="1" w:styleId="IndentParaLevel1">
    <w:name w:val="IndentParaLevel1"/>
    <w:basedOn w:val="Normal"/>
    <w:pPr>
      <w:widowControl w:val="0"/>
      <w:spacing w:after="220"/>
      <w:ind w:left="964"/>
    </w:pPr>
    <w:rPr>
      <w:lang w:val="en-GB"/>
    </w:rPr>
  </w:style>
  <w:style w:type="paragraph" w:styleId="ListNumber">
    <w:name w:val="List Number"/>
    <w:basedOn w:val="Normal"/>
    <w:pPr>
      <w:widowControl w:val="0"/>
      <w:numPr>
        <w:numId w:val="1"/>
      </w:numPr>
      <w:tabs>
        <w:tab w:val="clear" w:pos="360"/>
        <w:tab w:val="num" w:pos="964"/>
      </w:tabs>
      <w:spacing w:after="220"/>
      <w:ind w:left="964" w:hanging="964"/>
    </w:pPr>
    <w:rPr>
      <w:lang w:val="en-GB"/>
    </w:rPr>
  </w:style>
  <w:style w:type="paragraph" w:styleId="ListNumber2">
    <w:name w:val="List Number 2"/>
    <w:basedOn w:val="Normal"/>
    <w:pPr>
      <w:widowControl w:val="0"/>
      <w:numPr>
        <w:numId w:val="2"/>
      </w:numPr>
      <w:tabs>
        <w:tab w:val="clear" w:pos="643"/>
        <w:tab w:val="num" w:pos="1928"/>
      </w:tabs>
      <w:spacing w:after="220"/>
      <w:ind w:left="1928" w:hanging="964"/>
    </w:pPr>
    <w:rPr>
      <w:lang w:val="en-GB"/>
    </w:rPr>
  </w:style>
  <w:style w:type="paragraph" w:styleId="ListNumber3">
    <w:name w:val="List Number 3"/>
    <w:basedOn w:val="Normal"/>
    <w:pPr>
      <w:widowControl w:val="0"/>
      <w:numPr>
        <w:numId w:val="3"/>
      </w:numPr>
      <w:tabs>
        <w:tab w:val="clear" w:pos="926"/>
        <w:tab w:val="num" w:pos="2892"/>
      </w:tabs>
      <w:spacing w:after="220"/>
      <w:ind w:left="2892" w:hanging="964"/>
    </w:pPr>
    <w:rPr>
      <w:lang w:val="en-GB"/>
    </w:rPr>
  </w:style>
  <w:style w:type="paragraph" w:styleId="ListNumber4">
    <w:name w:val="List Number 4"/>
    <w:basedOn w:val="Normal"/>
    <w:pPr>
      <w:widowControl w:val="0"/>
      <w:numPr>
        <w:numId w:val="4"/>
      </w:numPr>
      <w:tabs>
        <w:tab w:val="clear" w:pos="1209"/>
        <w:tab w:val="num" w:pos="3856"/>
      </w:tabs>
      <w:spacing w:after="220"/>
      <w:ind w:left="3856" w:hanging="964"/>
    </w:pPr>
    <w:rPr>
      <w:lang w:val="en-GB"/>
    </w:rPr>
  </w:style>
  <w:style w:type="paragraph" w:styleId="ListNumber5">
    <w:name w:val="List Number 5"/>
    <w:basedOn w:val="Normal"/>
    <w:pPr>
      <w:widowControl w:val="0"/>
      <w:numPr>
        <w:numId w:val="5"/>
      </w:numPr>
      <w:tabs>
        <w:tab w:val="clear" w:pos="1492"/>
        <w:tab w:val="num" w:pos="4820"/>
      </w:tabs>
      <w:spacing w:after="220"/>
      <w:ind w:left="4820" w:hanging="964"/>
    </w:pPr>
    <w:rPr>
      <w:lang w:val="en-GB"/>
    </w:rPr>
  </w:style>
  <w:style w:type="paragraph" w:customStyle="1" w:styleId="ListNumber6">
    <w:name w:val="List Number 6"/>
    <w:basedOn w:val="Normal"/>
    <w:pPr>
      <w:widowControl w:val="0"/>
      <w:numPr>
        <w:numId w:val="11"/>
      </w:numPr>
      <w:spacing w:after="220"/>
    </w:pPr>
    <w:rPr>
      <w:lang w:val="en-GB"/>
    </w:rPr>
  </w:style>
  <w:style w:type="paragraph" w:customStyle="1" w:styleId="ListNumber7">
    <w:name w:val="List Number 7"/>
    <w:basedOn w:val="Normal"/>
    <w:pPr>
      <w:widowControl w:val="0"/>
      <w:numPr>
        <w:numId w:val="12"/>
      </w:numPr>
      <w:spacing w:after="220"/>
    </w:pPr>
    <w:rPr>
      <w:lang w:val="en-GB"/>
    </w:rPr>
  </w:style>
  <w:style w:type="paragraph" w:customStyle="1" w:styleId="CUNumber3">
    <w:name w:val="CU_Number3"/>
    <w:basedOn w:val="Normal"/>
    <w:pPr>
      <w:widowControl w:val="0"/>
      <w:numPr>
        <w:ilvl w:val="2"/>
        <w:numId w:val="17"/>
      </w:numPr>
      <w:spacing w:after="220"/>
    </w:pPr>
    <w:rPr>
      <w:lang w:val="en-GB"/>
    </w:rPr>
  </w:style>
  <w:style w:type="paragraph" w:customStyle="1" w:styleId="CUNumber4">
    <w:name w:val="CU_Number4"/>
    <w:basedOn w:val="Normal"/>
    <w:pPr>
      <w:widowControl w:val="0"/>
      <w:numPr>
        <w:ilvl w:val="3"/>
        <w:numId w:val="18"/>
      </w:numPr>
      <w:spacing w:after="220"/>
    </w:pPr>
    <w:rPr>
      <w:lang w:val="en-GB"/>
    </w:rPr>
  </w:style>
  <w:style w:type="paragraph" w:customStyle="1" w:styleId="IndentParaLevel2">
    <w:name w:val="IndentParaLevel2"/>
    <w:basedOn w:val="Normal"/>
    <w:pPr>
      <w:widowControl w:val="0"/>
      <w:spacing w:after="220"/>
      <w:ind w:left="1928"/>
    </w:pPr>
    <w:rPr>
      <w:lang w:val="en-GB"/>
    </w:rPr>
  </w:style>
  <w:style w:type="character" w:customStyle="1" w:styleId="Hidden">
    <w:name w:val="Hidden"/>
    <w:rPr>
      <w:rFonts w:ascii="Times" w:hAnsi="Times"/>
      <w:color w:val="FFFFFF"/>
      <w:sz w:val="4"/>
    </w:rPr>
  </w:style>
  <w:style w:type="paragraph" w:customStyle="1" w:styleId="Line">
    <w:name w:val="Line"/>
    <w:basedOn w:val="Normal"/>
    <w:pPr>
      <w:tabs>
        <w:tab w:val="left" w:pos="641"/>
        <w:tab w:val="left" w:pos="1282"/>
        <w:tab w:val="left" w:pos="1923"/>
        <w:tab w:val="left" w:pos="2564"/>
        <w:tab w:val="left" w:pos="3205"/>
        <w:tab w:val="left" w:pos="3846"/>
        <w:tab w:val="left" w:pos="4487"/>
        <w:tab w:val="left" w:pos="5128"/>
        <w:tab w:val="left" w:pos="5766"/>
        <w:tab w:val="left" w:pos="6408"/>
        <w:tab w:val="left" w:pos="7049"/>
        <w:tab w:val="left" w:pos="7690"/>
        <w:tab w:val="left" w:pos="8331"/>
      </w:tabs>
      <w:spacing w:before="240" w:line="260" w:lineRule="atLeast"/>
    </w:pPr>
    <w:rPr>
      <w:rFonts w:ascii="Times" w:hAnsi="Times"/>
      <w:noProof/>
      <w:color w:val="000000"/>
      <w:sz w:val="24"/>
    </w:rPr>
  </w:style>
  <w:style w:type="paragraph" w:customStyle="1" w:styleId="Body">
    <w:name w:val="Body"/>
    <w:basedOn w:val="Normal"/>
    <w:pPr>
      <w:tabs>
        <w:tab w:val="left" w:pos="641"/>
        <w:tab w:val="left" w:pos="1282"/>
        <w:tab w:val="left" w:pos="1923"/>
        <w:tab w:val="left" w:pos="2564"/>
        <w:tab w:val="left" w:pos="3205"/>
        <w:tab w:val="left" w:pos="3846"/>
        <w:tab w:val="left" w:pos="4487"/>
        <w:tab w:val="left" w:pos="5128"/>
        <w:tab w:val="left" w:pos="5766"/>
        <w:tab w:val="left" w:pos="6408"/>
        <w:tab w:val="left" w:pos="7049"/>
        <w:tab w:val="left" w:pos="7690"/>
        <w:tab w:val="left" w:pos="8331"/>
      </w:tabs>
      <w:spacing w:line="260" w:lineRule="atLeast"/>
    </w:pPr>
    <w:rPr>
      <w:rFonts w:ascii="Times" w:hAnsi="Times"/>
      <w:noProof/>
      <w:color w:val="000000"/>
      <w:sz w:val="24"/>
    </w:rPr>
  </w:style>
  <w:style w:type="character" w:customStyle="1" w:styleId="Bold">
    <w:name w:val="Bold"/>
    <w:rPr>
      <w:rFonts w:ascii="Times" w:hAnsi="Times"/>
      <w:b/>
      <w:sz w:val="24"/>
    </w:rPr>
  </w:style>
  <w:style w:type="paragraph" w:customStyle="1" w:styleId="Indent15">
    <w:name w:val="Indent 1.5"/>
    <w:basedOn w:val="Normal"/>
    <w:pPr>
      <w:tabs>
        <w:tab w:val="left" w:pos="0"/>
        <w:tab w:val="left" w:pos="851"/>
        <w:tab w:val="left" w:pos="1009"/>
        <w:tab w:val="left" w:pos="2018"/>
        <w:tab w:val="left" w:pos="3027"/>
        <w:tab w:val="left" w:pos="4036"/>
        <w:tab w:val="left" w:pos="5046"/>
        <w:tab w:val="left" w:pos="5103"/>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40"/>
      <w:ind w:left="874" w:hanging="23"/>
    </w:pPr>
    <w:rPr>
      <w:rFonts w:ascii="CG Times" w:hAnsi="CG Times"/>
      <w:snapToGrid w:val="0"/>
      <w:sz w:val="24"/>
      <w:lang w:val="en-US"/>
    </w:rPr>
  </w:style>
  <w:style w:type="character" w:customStyle="1" w:styleId="Link">
    <w:name w:val="Link"/>
    <w:rPr>
      <w:rFonts w:ascii="Times" w:hAnsi="Times"/>
      <w:color w:val="0000FF"/>
      <w:sz w:val="24"/>
    </w:rPr>
  </w:style>
  <w:style w:type="paragraph" w:customStyle="1" w:styleId="Reference">
    <w:name w:val="Reference"/>
    <w:basedOn w:val="Normal"/>
    <w:pPr>
      <w:tabs>
        <w:tab w:val="left" w:pos="641"/>
        <w:tab w:val="left" w:pos="1282"/>
        <w:tab w:val="left" w:pos="1923"/>
        <w:tab w:val="left" w:pos="2564"/>
        <w:tab w:val="left" w:pos="3205"/>
        <w:tab w:val="left" w:pos="3846"/>
        <w:tab w:val="left" w:pos="4487"/>
        <w:tab w:val="left" w:pos="5128"/>
        <w:tab w:val="left" w:pos="5766"/>
        <w:tab w:val="left" w:pos="6408"/>
        <w:tab w:val="left" w:pos="7049"/>
        <w:tab w:val="left" w:pos="7690"/>
        <w:tab w:val="left" w:pos="8331"/>
      </w:tabs>
      <w:spacing w:before="200" w:line="260" w:lineRule="atLeast"/>
      <w:ind w:left="1701" w:hanging="1701"/>
    </w:pPr>
    <w:rPr>
      <w:rFonts w:ascii="Times" w:hAnsi="Times"/>
      <w:noProof/>
      <w:color w:val="000000"/>
      <w:sz w:val="24"/>
    </w:rPr>
  </w:style>
  <w:style w:type="paragraph" w:customStyle="1" w:styleId="DotPoint">
    <w:name w:val="Dot Point"/>
    <w:basedOn w:val="Normal"/>
    <w:pPr>
      <w:numPr>
        <w:numId w:val="16"/>
      </w:numPr>
      <w:tabs>
        <w:tab w:val="left" w:pos="0"/>
        <w:tab w:val="left" w:pos="1009"/>
        <w:tab w:val="left" w:pos="2018"/>
        <w:tab w:val="left" w:pos="3027"/>
        <w:tab w:val="left" w:pos="4036"/>
        <w:tab w:val="left" w:pos="5046"/>
        <w:tab w:val="left" w:pos="6054"/>
        <w:tab w:val="left" w:pos="7063"/>
        <w:tab w:val="left" w:pos="8072"/>
        <w:tab w:val="right" w:pos="9072"/>
        <w:tab w:val="left" w:pos="10090"/>
        <w:tab w:val="left" w:pos="11100"/>
        <w:tab w:val="left" w:pos="12109"/>
        <w:tab w:val="left" w:pos="13118"/>
        <w:tab w:val="left" w:pos="14127"/>
        <w:tab w:val="left" w:pos="15136"/>
        <w:tab w:val="left" w:pos="16144"/>
        <w:tab w:val="left" w:pos="17154"/>
        <w:tab w:val="left" w:pos="18163"/>
      </w:tabs>
      <w:suppressAutoHyphens/>
      <w:spacing w:after="240"/>
    </w:pPr>
    <w:rPr>
      <w:rFonts w:ascii="CG Times" w:hAnsi="CG Times"/>
      <w:snapToGrid w:val="0"/>
      <w:kern w:val="28"/>
      <w:sz w:val="24"/>
      <w:lang w:val="en-GB"/>
    </w:rPr>
  </w:style>
  <w:style w:type="paragraph" w:styleId="BodyTextIndent3">
    <w:name w:val="Body Text Indent 3"/>
    <w:basedOn w:val="Normal"/>
    <w:pPr>
      <w:ind w:left="851" w:hanging="851"/>
    </w:pPr>
    <w:rPr>
      <w:sz w:val="24"/>
      <w:lang w:val="en-GB"/>
    </w:rPr>
  </w:style>
  <w:style w:type="paragraph" w:styleId="Caption">
    <w:name w:val="caption"/>
    <w:basedOn w:val="Normal"/>
    <w:next w:val="Normal"/>
    <w:qFormat/>
    <w:rsid w:val="00240514"/>
    <w:rPr>
      <w:b/>
      <w:bCs/>
      <w:szCs w:val="20"/>
    </w:rPr>
  </w:style>
  <w:style w:type="paragraph" w:customStyle="1" w:styleId="CUAddress">
    <w:name w:val="CU_Address"/>
    <w:basedOn w:val="Normal"/>
    <w:pPr>
      <w:widowControl w:val="0"/>
    </w:pPr>
    <w:rPr>
      <w:sz w:val="18"/>
      <w:lang w:val="en-GB"/>
    </w:rPr>
  </w:style>
  <w:style w:type="paragraph" w:customStyle="1" w:styleId="CULtrAddress">
    <w:name w:val="CU_LtrAddress"/>
    <w:basedOn w:val="Normal"/>
    <w:pPr>
      <w:widowControl w:val="0"/>
      <w:spacing w:after="100"/>
    </w:pPr>
    <w:rPr>
      <w:sz w:val="18"/>
      <w:lang w:val="en-GB"/>
    </w:rPr>
  </w:style>
  <w:style w:type="paragraph" w:customStyle="1" w:styleId="CUNumber1">
    <w:name w:val="CU_Number1"/>
    <w:basedOn w:val="Normal"/>
    <w:pPr>
      <w:widowControl w:val="0"/>
      <w:numPr>
        <w:numId w:val="14"/>
      </w:numPr>
      <w:spacing w:after="220"/>
      <w:outlineLvl w:val="0"/>
    </w:pPr>
    <w:rPr>
      <w:lang w:val="en-GB"/>
    </w:rPr>
  </w:style>
  <w:style w:type="paragraph" w:customStyle="1" w:styleId="CUNumber2">
    <w:name w:val="CU_Number2"/>
    <w:basedOn w:val="Normal"/>
    <w:pPr>
      <w:widowControl w:val="0"/>
      <w:numPr>
        <w:ilvl w:val="1"/>
        <w:numId w:val="14"/>
      </w:numPr>
      <w:spacing w:after="220"/>
      <w:outlineLvl w:val="1"/>
    </w:pPr>
    <w:rPr>
      <w:lang w:val="en-GB"/>
    </w:rPr>
  </w:style>
  <w:style w:type="paragraph" w:customStyle="1" w:styleId="CUNumber5">
    <w:name w:val="CU_Number5"/>
    <w:basedOn w:val="Normal"/>
    <w:pPr>
      <w:widowControl w:val="0"/>
      <w:numPr>
        <w:ilvl w:val="4"/>
        <w:numId w:val="14"/>
      </w:numPr>
      <w:spacing w:after="220"/>
      <w:outlineLvl w:val="4"/>
    </w:pPr>
    <w:rPr>
      <w:lang w:val="en-GB"/>
    </w:rPr>
  </w:style>
  <w:style w:type="paragraph" w:customStyle="1" w:styleId="CUNumber6">
    <w:name w:val="CU_Number6"/>
    <w:basedOn w:val="Normal"/>
    <w:pPr>
      <w:widowControl w:val="0"/>
      <w:numPr>
        <w:ilvl w:val="5"/>
        <w:numId w:val="14"/>
      </w:numPr>
      <w:spacing w:after="220"/>
      <w:outlineLvl w:val="5"/>
    </w:pPr>
    <w:rPr>
      <w:lang w:val="en-GB"/>
    </w:rPr>
  </w:style>
  <w:style w:type="paragraph" w:customStyle="1" w:styleId="CUNumber7">
    <w:name w:val="CU_Number7"/>
    <w:basedOn w:val="Normal"/>
    <w:pPr>
      <w:widowControl w:val="0"/>
      <w:numPr>
        <w:ilvl w:val="6"/>
        <w:numId w:val="14"/>
      </w:numPr>
      <w:spacing w:after="220"/>
      <w:outlineLvl w:val="6"/>
    </w:pPr>
    <w:rPr>
      <w:lang w:val="en-GB"/>
    </w:rPr>
  </w:style>
  <w:style w:type="paragraph" w:customStyle="1" w:styleId="CUNumber8">
    <w:name w:val="CU_Number8"/>
    <w:basedOn w:val="Normal"/>
    <w:pPr>
      <w:widowControl w:val="0"/>
      <w:numPr>
        <w:ilvl w:val="7"/>
        <w:numId w:val="14"/>
      </w:numPr>
      <w:spacing w:after="220"/>
      <w:outlineLvl w:val="7"/>
    </w:pPr>
    <w:rPr>
      <w:lang w:val="en-GB"/>
    </w:rPr>
  </w:style>
  <w:style w:type="character" w:customStyle="1" w:styleId="DocsOpenFilename">
    <w:name w:val="DocsOpen Filename"/>
    <w:rPr>
      <w:rFonts w:ascii="Times New Roman" w:hAnsi="Times New Roman"/>
      <w:sz w:val="18"/>
    </w:rPr>
  </w:style>
  <w:style w:type="character" w:styleId="EndnoteReference">
    <w:name w:val="endnote reference"/>
    <w:semiHidden/>
    <w:rPr>
      <w:vertAlign w:val="superscript"/>
    </w:rPr>
  </w:style>
  <w:style w:type="paragraph" w:styleId="EndnoteText">
    <w:name w:val="endnote text"/>
    <w:basedOn w:val="Normal"/>
    <w:semiHidden/>
    <w:rsid w:val="0073004C"/>
  </w:style>
  <w:style w:type="character" w:styleId="FootnoteReference">
    <w:name w:val="footnote reference"/>
    <w:semiHidden/>
    <w:rPr>
      <w:vertAlign w:val="superscript"/>
    </w:rPr>
  </w:style>
  <w:style w:type="paragraph" w:styleId="FootnoteText">
    <w:name w:val="footnote text"/>
    <w:basedOn w:val="Normal"/>
    <w:semiHidden/>
    <w:rsid w:val="00240514"/>
    <w:rPr>
      <w:szCs w:val="20"/>
    </w:rPr>
  </w:style>
  <w:style w:type="character" w:styleId="Hyperlink">
    <w:name w:val="Hyperlink"/>
    <w:uiPriority w:val="99"/>
    <w:unhideWhenUsed/>
    <w:rsid w:val="00240514"/>
    <w:rPr>
      <w:color w:val="0000FF"/>
      <w:u w:val="single"/>
    </w:rPr>
  </w:style>
  <w:style w:type="paragraph" w:customStyle="1" w:styleId="IndentParaLevel3">
    <w:name w:val="IndentParaLevel3"/>
    <w:basedOn w:val="Normal"/>
    <w:pPr>
      <w:widowControl w:val="0"/>
      <w:spacing w:after="220"/>
      <w:ind w:left="2892"/>
    </w:pPr>
    <w:rPr>
      <w:lang w:val="en-GB"/>
    </w:rPr>
  </w:style>
  <w:style w:type="paragraph" w:customStyle="1" w:styleId="IndentParaLevel4">
    <w:name w:val="IndentParaLevel4"/>
    <w:basedOn w:val="Normal"/>
    <w:pPr>
      <w:widowControl w:val="0"/>
      <w:spacing w:after="220"/>
      <w:ind w:left="3856"/>
    </w:pPr>
    <w:rPr>
      <w:lang w:val="en-GB"/>
    </w:rPr>
  </w:style>
  <w:style w:type="paragraph" w:customStyle="1" w:styleId="IndentParaLevel5">
    <w:name w:val="IndentParaLevel5"/>
    <w:basedOn w:val="Normal"/>
    <w:pPr>
      <w:widowControl w:val="0"/>
      <w:spacing w:after="220"/>
      <w:ind w:left="4820"/>
    </w:pPr>
    <w:rPr>
      <w:lang w:val="en-GB"/>
    </w:rPr>
  </w:style>
  <w:style w:type="paragraph" w:customStyle="1" w:styleId="IndentParaLevel6">
    <w:name w:val="IndentParaLevel6"/>
    <w:basedOn w:val="Normal"/>
    <w:pPr>
      <w:widowControl w:val="0"/>
      <w:spacing w:after="220"/>
      <w:ind w:left="5783"/>
    </w:pPr>
    <w:rPr>
      <w:lang w:val="en-GB"/>
    </w:rPr>
  </w:style>
  <w:style w:type="paragraph" w:styleId="Index1">
    <w:name w:val="index 1"/>
    <w:basedOn w:val="Normal"/>
    <w:next w:val="Normal"/>
    <w:autoRedefine/>
    <w:semiHidden/>
    <w:pPr>
      <w:widowControl w:val="0"/>
      <w:spacing w:after="220"/>
      <w:ind w:left="964" w:hanging="964"/>
    </w:pPr>
    <w:rPr>
      <w:lang w:val="en-GB"/>
    </w:rPr>
  </w:style>
  <w:style w:type="paragraph" w:styleId="Index2">
    <w:name w:val="index 2"/>
    <w:basedOn w:val="Normal"/>
    <w:next w:val="Normal"/>
    <w:autoRedefine/>
    <w:semiHidden/>
    <w:pPr>
      <w:widowControl w:val="0"/>
      <w:spacing w:after="220"/>
      <w:ind w:left="1928" w:hanging="964"/>
    </w:pPr>
    <w:rPr>
      <w:lang w:val="en-GB"/>
    </w:rPr>
  </w:style>
  <w:style w:type="paragraph" w:styleId="Index3">
    <w:name w:val="index 3"/>
    <w:basedOn w:val="Normal"/>
    <w:next w:val="Normal"/>
    <w:autoRedefine/>
    <w:semiHidden/>
    <w:pPr>
      <w:widowControl w:val="0"/>
      <w:spacing w:after="220"/>
      <w:ind w:left="660" w:hanging="220"/>
    </w:pPr>
    <w:rPr>
      <w:lang w:val="en-GB"/>
    </w:rPr>
  </w:style>
  <w:style w:type="paragraph" w:styleId="Index4">
    <w:name w:val="index 4"/>
    <w:basedOn w:val="Normal"/>
    <w:next w:val="Normal"/>
    <w:autoRedefine/>
    <w:semiHidden/>
    <w:pPr>
      <w:widowControl w:val="0"/>
      <w:spacing w:after="220"/>
      <w:ind w:left="880" w:hanging="220"/>
    </w:pPr>
    <w:rPr>
      <w:lang w:val="en-GB"/>
    </w:rPr>
  </w:style>
  <w:style w:type="paragraph" w:styleId="Index5">
    <w:name w:val="index 5"/>
    <w:basedOn w:val="Normal"/>
    <w:next w:val="Normal"/>
    <w:autoRedefine/>
    <w:semiHidden/>
    <w:pPr>
      <w:widowControl w:val="0"/>
      <w:spacing w:after="220"/>
      <w:ind w:left="1100" w:hanging="220"/>
    </w:pPr>
    <w:rPr>
      <w:lang w:val="en-GB"/>
    </w:rPr>
  </w:style>
  <w:style w:type="paragraph" w:styleId="Index6">
    <w:name w:val="index 6"/>
    <w:basedOn w:val="Normal"/>
    <w:next w:val="Normal"/>
    <w:autoRedefine/>
    <w:semiHidden/>
    <w:pPr>
      <w:widowControl w:val="0"/>
      <w:spacing w:after="220"/>
      <w:ind w:left="1320" w:hanging="220"/>
    </w:pPr>
    <w:rPr>
      <w:lang w:val="en-GB"/>
    </w:rPr>
  </w:style>
  <w:style w:type="paragraph" w:styleId="Index7">
    <w:name w:val="index 7"/>
    <w:basedOn w:val="Normal"/>
    <w:next w:val="Normal"/>
    <w:autoRedefine/>
    <w:semiHidden/>
    <w:pPr>
      <w:widowControl w:val="0"/>
      <w:spacing w:after="220"/>
      <w:ind w:left="1540" w:hanging="220"/>
    </w:pPr>
    <w:rPr>
      <w:lang w:val="en-GB"/>
    </w:rPr>
  </w:style>
  <w:style w:type="paragraph" w:styleId="Index8">
    <w:name w:val="index 8"/>
    <w:basedOn w:val="Normal"/>
    <w:next w:val="Normal"/>
    <w:autoRedefine/>
    <w:semiHidden/>
    <w:pPr>
      <w:widowControl w:val="0"/>
      <w:spacing w:after="220"/>
      <w:ind w:left="1760" w:hanging="220"/>
    </w:pPr>
    <w:rPr>
      <w:lang w:val="en-GB"/>
    </w:rPr>
  </w:style>
  <w:style w:type="paragraph" w:styleId="Index9">
    <w:name w:val="index 9"/>
    <w:basedOn w:val="Normal"/>
    <w:next w:val="Normal"/>
    <w:autoRedefine/>
    <w:semiHidden/>
    <w:pPr>
      <w:widowControl w:val="0"/>
      <w:spacing w:after="220"/>
      <w:ind w:left="1980" w:hanging="220"/>
    </w:pPr>
    <w:rPr>
      <w:lang w:val="en-GB"/>
    </w:rPr>
  </w:style>
  <w:style w:type="paragraph" w:styleId="IndexHeading">
    <w:name w:val="index heading"/>
    <w:basedOn w:val="Normal"/>
    <w:next w:val="Index1"/>
    <w:semiHidden/>
    <w:pPr>
      <w:widowControl w:val="0"/>
      <w:spacing w:after="220"/>
    </w:pPr>
    <w:rPr>
      <w:lang w:val="en-GB"/>
    </w:rPr>
  </w:style>
  <w:style w:type="paragraph" w:styleId="ListBullet">
    <w:name w:val="List Bullet"/>
    <w:basedOn w:val="Normal"/>
    <w:autoRedefine/>
    <w:pPr>
      <w:widowControl w:val="0"/>
      <w:numPr>
        <w:numId w:val="6"/>
      </w:numPr>
      <w:tabs>
        <w:tab w:val="clear" w:pos="360"/>
      </w:tabs>
      <w:spacing w:after="220"/>
      <w:ind w:left="964" w:hanging="964"/>
    </w:pPr>
    <w:rPr>
      <w:lang w:val="en-GB"/>
    </w:rPr>
  </w:style>
  <w:style w:type="paragraph" w:styleId="ListBullet2">
    <w:name w:val="List Bullet 2"/>
    <w:basedOn w:val="Normal"/>
    <w:autoRedefine/>
    <w:pPr>
      <w:widowControl w:val="0"/>
      <w:numPr>
        <w:numId w:val="7"/>
      </w:numPr>
      <w:tabs>
        <w:tab w:val="clear" w:pos="643"/>
      </w:tabs>
      <w:spacing w:after="220"/>
      <w:ind w:left="1928" w:hanging="964"/>
    </w:pPr>
    <w:rPr>
      <w:lang w:val="en-GB"/>
    </w:rPr>
  </w:style>
  <w:style w:type="paragraph" w:styleId="ListBullet3">
    <w:name w:val="List Bullet 3"/>
    <w:basedOn w:val="Normal"/>
    <w:autoRedefine/>
    <w:pPr>
      <w:widowControl w:val="0"/>
      <w:numPr>
        <w:numId w:val="8"/>
      </w:numPr>
      <w:tabs>
        <w:tab w:val="clear" w:pos="926"/>
      </w:tabs>
      <w:spacing w:after="220"/>
      <w:ind w:left="2892" w:hanging="964"/>
    </w:pPr>
    <w:rPr>
      <w:lang w:val="en-GB"/>
    </w:rPr>
  </w:style>
  <w:style w:type="paragraph" w:styleId="ListBullet4">
    <w:name w:val="List Bullet 4"/>
    <w:basedOn w:val="Normal"/>
    <w:autoRedefine/>
    <w:pPr>
      <w:widowControl w:val="0"/>
      <w:numPr>
        <w:numId w:val="9"/>
      </w:numPr>
      <w:tabs>
        <w:tab w:val="clear" w:pos="1209"/>
      </w:tabs>
      <w:spacing w:after="220"/>
      <w:ind w:left="3856" w:hanging="964"/>
    </w:pPr>
    <w:rPr>
      <w:lang w:val="en-GB"/>
    </w:rPr>
  </w:style>
  <w:style w:type="paragraph" w:styleId="ListBullet5">
    <w:name w:val="List Bullet 5"/>
    <w:basedOn w:val="Normal"/>
    <w:autoRedefine/>
    <w:pPr>
      <w:widowControl w:val="0"/>
      <w:numPr>
        <w:numId w:val="10"/>
      </w:numPr>
      <w:tabs>
        <w:tab w:val="clear" w:pos="1492"/>
      </w:tabs>
      <w:spacing w:after="220"/>
      <w:ind w:left="4820" w:hanging="964"/>
    </w:pPr>
    <w:rPr>
      <w:lang w:val="en-GB"/>
    </w:rPr>
  </w:style>
  <w:style w:type="paragraph" w:customStyle="1" w:styleId="Recital">
    <w:name w:val="Recital"/>
    <w:basedOn w:val="Normal"/>
    <w:pPr>
      <w:widowControl w:val="0"/>
      <w:numPr>
        <w:ilvl w:val="1"/>
        <w:numId w:val="15"/>
      </w:numPr>
      <w:tabs>
        <w:tab w:val="clear" w:pos="2044"/>
      </w:tabs>
      <w:spacing w:after="220"/>
      <w:ind w:left="964"/>
    </w:pPr>
    <w:rPr>
      <w:lang w:val="en-GB"/>
    </w:rPr>
  </w:style>
  <w:style w:type="paragraph" w:customStyle="1" w:styleId="Schedule1">
    <w:name w:val="Schedule_1"/>
    <w:basedOn w:val="Normal"/>
    <w:pPr>
      <w:keepNext/>
      <w:widowControl w:val="0"/>
      <w:numPr>
        <w:numId w:val="13"/>
      </w:numPr>
      <w:pBdr>
        <w:top w:val="single" w:sz="12" w:space="1" w:color="auto"/>
      </w:pBdr>
      <w:spacing w:after="220"/>
    </w:pPr>
    <w:rPr>
      <w:b/>
      <w:sz w:val="28"/>
      <w:lang w:val="en-GB"/>
    </w:rPr>
  </w:style>
  <w:style w:type="paragraph" w:customStyle="1" w:styleId="Schedule2">
    <w:name w:val="Schedule_2"/>
    <w:basedOn w:val="Normal"/>
    <w:pPr>
      <w:keepNext/>
      <w:widowControl w:val="0"/>
      <w:numPr>
        <w:ilvl w:val="1"/>
        <w:numId w:val="13"/>
      </w:numPr>
      <w:spacing w:after="220"/>
    </w:pPr>
    <w:rPr>
      <w:b/>
      <w:sz w:val="24"/>
      <w:lang w:val="en-GB"/>
    </w:rPr>
  </w:style>
  <w:style w:type="paragraph" w:customStyle="1" w:styleId="Schedule3">
    <w:name w:val="Schedule_3"/>
    <w:basedOn w:val="Normal"/>
    <w:pPr>
      <w:widowControl w:val="0"/>
      <w:numPr>
        <w:ilvl w:val="2"/>
        <w:numId w:val="13"/>
      </w:numPr>
      <w:spacing w:after="220"/>
    </w:pPr>
    <w:rPr>
      <w:lang w:val="en-GB"/>
    </w:rPr>
  </w:style>
  <w:style w:type="paragraph" w:customStyle="1" w:styleId="Schedule4">
    <w:name w:val="Schedule_4"/>
    <w:basedOn w:val="Normal"/>
    <w:pPr>
      <w:widowControl w:val="0"/>
      <w:numPr>
        <w:ilvl w:val="3"/>
        <w:numId w:val="13"/>
      </w:numPr>
      <w:spacing w:after="220"/>
    </w:pPr>
    <w:rPr>
      <w:lang w:val="en-GB"/>
    </w:rPr>
  </w:style>
  <w:style w:type="paragraph" w:customStyle="1" w:styleId="Schedule5">
    <w:name w:val="Schedule_5"/>
    <w:basedOn w:val="Normal"/>
    <w:pPr>
      <w:widowControl w:val="0"/>
      <w:numPr>
        <w:ilvl w:val="4"/>
        <w:numId w:val="13"/>
      </w:numPr>
      <w:spacing w:after="220"/>
    </w:pPr>
    <w:rPr>
      <w:lang w:val="en-GB"/>
    </w:rPr>
  </w:style>
  <w:style w:type="paragraph" w:customStyle="1" w:styleId="Schedule6">
    <w:name w:val="Schedule_6"/>
    <w:basedOn w:val="Normal"/>
    <w:pPr>
      <w:widowControl w:val="0"/>
      <w:numPr>
        <w:ilvl w:val="5"/>
        <w:numId w:val="13"/>
      </w:numPr>
      <w:spacing w:after="220"/>
    </w:pPr>
    <w:rPr>
      <w:lang w:val="en-GB"/>
    </w:rPr>
  </w:style>
  <w:style w:type="paragraph" w:customStyle="1" w:styleId="Schedule7">
    <w:name w:val="Schedule_7"/>
    <w:basedOn w:val="Normal"/>
    <w:pPr>
      <w:widowControl w:val="0"/>
      <w:numPr>
        <w:ilvl w:val="6"/>
        <w:numId w:val="13"/>
      </w:numPr>
      <w:spacing w:after="220"/>
    </w:pPr>
    <w:rPr>
      <w:lang w:val="en-GB"/>
    </w:rPr>
  </w:style>
  <w:style w:type="paragraph" w:customStyle="1" w:styleId="Schedule8">
    <w:name w:val="Schedule_8"/>
    <w:basedOn w:val="Normal"/>
    <w:pPr>
      <w:widowControl w:val="0"/>
      <w:numPr>
        <w:ilvl w:val="7"/>
        <w:numId w:val="13"/>
      </w:numPr>
      <w:spacing w:after="220"/>
    </w:pPr>
    <w:rPr>
      <w:lang w:val="en-GB"/>
    </w:rPr>
  </w:style>
  <w:style w:type="paragraph" w:styleId="Subtitle">
    <w:name w:val="Subtitle"/>
    <w:basedOn w:val="Normal"/>
    <w:next w:val="Normal"/>
    <w:link w:val="SubtitleChar"/>
    <w:uiPriority w:val="99"/>
    <w:qFormat/>
    <w:rsid w:val="000203E9"/>
    <w:pPr>
      <w:numPr>
        <w:ilvl w:val="1"/>
      </w:numPr>
      <w:spacing w:before="120"/>
      <w:ind w:left="567"/>
    </w:pPr>
    <w:rPr>
      <w:rFonts w:ascii="Times New Roman" w:hAnsi="Times New Roman"/>
      <w:i/>
      <w:color w:val="003760"/>
      <w:spacing w:val="15"/>
      <w:szCs w:val="20"/>
    </w:rPr>
  </w:style>
  <w:style w:type="paragraph" w:customStyle="1" w:styleId="SubtitleTNR">
    <w:name w:val="Subtitle_TNR"/>
    <w:basedOn w:val="Normal"/>
    <w:pPr>
      <w:widowControl w:val="0"/>
      <w:spacing w:after="220"/>
    </w:pPr>
    <w:rPr>
      <w:b/>
      <w:sz w:val="24"/>
      <w:lang w:val="en-GB"/>
    </w:rPr>
  </w:style>
  <w:style w:type="paragraph" w:styleId="TableofAuthorities">
    <w:name w:val="table of authorities"/>
    <w:basedOn w:val="Normal"/>
    <w:next w:val="Normal"/>
    <w:semiHidden/>
    <w:pPr>
      <w:widowControl w:val="0"/>
      <w:spacing w:after="220"/>
      <w:ind w:left="220" w:hanging="220"/>
    </w:pPr>
    <w:rPr>
      <w:lang w:val="en-GB"/>
    </w:rPr>
  </w:style>
  <w:style w:type="paragraph" w:customStyle="1" w:styleId="TableText">
    <w:name w:val="TableText"/>
    <w:basedOn w:val="Normal"/>
    <w:pPr>
      <w:widowControl w:val="0"/>
    </w:pPr>
    <w:rPr>
      <w:lang w:val="en-GB"/>
    </w:rPr>
  </w:style>
  <w:style w:type="paragraph" w:styleId="Title">
    <w:name w:val="Title"/>
    <w:basedOn w:val="Normal"/>
    <w:next w:val="Normal"/>
    <w:link w:val="TitleChar"/>
    <w:qFormat/>
    <w:rsid w:val="000203E9"/>
    <w:pPr>
      <w:spacing w:before="240" w:after="60"/>
      <w:jc w:val="center"/>
      <w:outlineLvl w:val="0"/>
    </w:pPr>
    <w:rPr>
      <w:rFonts w:ascii="Calibri Light" w:hAnsi="Calibri Light"/>
      <w:b/>
      <w:bCs/>
      <w:kern w:val="28"/>
      <w:sz w:val="32"/>
      <w:szCs w:val="32"/>
    </w:rPr>
  </w:style>
  <w:style w:type="paragraph" w:customStyle="1" w:styleId="TitleTNR">
    <w:name w:val="Title_TNR"/>
    <w:basedOn w:val="Normal"/>
    <w:pPr>
      <w:widowControl w:val="0"/>
      <w:spacing w:after="220"/>
    </w:pPr>
    <w:rPr>
      <w:b/>
      <w:sz w:val="28"/>
      <w:lang w:val="en-GB"/>
    </w:rPr>
  </w:style>
  <w:style w:type="paragraph" w:styleId="TOAHeading">
    <w:name w:val="toa heading"/>
    <w:basedOn w:val="Normal"/>
    <w:next w:val="Normal"/>
    <w:semiHidden/>
    <w:pPr>
      <w:widowControl w:val="0"/>
      <w:spacing w:before="120" w:after="220"/>
    </w:pPr>
    <w:rPr>
      <w:b/>
      <w:lang w:val="en-GB"/>
    </w:rPr>
  </w:style>
  <w:style w:type="paragraph" w:customStyle="1" w:styleId="TOCHeader">
    <w:name w:val="TOCHeader"/>
    <w:basedOn w:val="Normal"/>
    <w:pPr>
      <w:widowControl w:val="0"/>
      <w:spacing w:after="220"/>
    </w:pPr>
    <w:rPr>
      <w:b/>
      <w:sz w:val="24"/>
      <w:lang w:val="en-GB"/>
    </w:rPr>
  </w:style>
  <w:style w:type="character" w:styleId="FollowedHyperlink">
    <w:name w:val="FollowedHyperlink"/>
    <w:rPr>
      <w:color w:val="800080"/>
      <w:u w:val="single"/>
    </w:rPr>
  </w:style>
  <w:style w:type="paragraph" w:customStyle="1" w:styleId="Indent15Text">
    <w:name w:val="Indent 1.5 Text"/>
    <w:basedOn w:val="Normal"/>
    <w:next w:val="Heading2"/>
    <w:pPr>
      <w:keepLines/>
      <w:widowControl w:val="0"/>
      <w:tabs>
        <w:tab w:val="left" w:pos="962"/>
      </w:tabs>
      <w:spacing w:after="220"/>
      <w:ind w:left="987"/>
    </w:pPr>
    <w:rPr>
      <w:sz w:val="24"/>
      <w:lang w:val="en-GB"/>
    </w:rPr>
  </w:style>
  <w:style w:type="paragraph" w:customStyle="1" w:styleId="HeadingSub1">
    <w:name w:val="Heading Sub1"/>
    <w:basedOn w:val="Heading1"/>
    <w:pPr>
      <w:widowControl w:val="0"/>
      <w:pBdr>
        <w:top w:val="single" w:sz="12" w:space="1" w:color="auto"/>
      </w:pBdr>
      <w:tabs>
        <w:tab w:val="num" w:pos="964"/>
      </w:tabs>
      <w:spacing w:after="220"/>
      <w:ind w:left="964" w:hanging="964"/>
    </w:pPr>
    <w:rPr>
      <w:rFonts w:ascii="CG Times" w:hAnsi="CG Times"/>
      <w:b w:val="0"/>
      <w:sz w:val="28"/>
      <w:lang w:val="en-GB"/>
    </w:rPr>
  </w:style>
  <w:style w:type="paragraph" w:customStyle="1" w:styleId="ASICForm">
    <w:name w:val="ASICForm"/>
    <w:basedOn w:val="Normal"/>
    <w:pPr>
      <w:widowControl w:val="0"/>
      <w:spacing w:line="180" w:lineRule="exact"/>
    </w:pPr>
    <w:rPr>
      <w:rFonts w:ascii="NewsGoth BT" w:hAnsi="NewsGoth BT"/>
      <w:sz w:val="16"/>
      <w:lang w:val="en-GB"/>
    </w:rPr>
  </w:style>
  <w:style w:type="character" w:styleId="CommentReference">
    <w:name w:val="annotation reference"/>
    <w:semiHidden/>
    <w:rPr>
      <w:sz w:val="16"/>
    </w:rPr>
  </w:style>
  <w:style w:type="paragraph" w:styleId="CommentText">
    <w:name w:val="annotation text"/>
    <w:basedOn w:val="Normal"/>
    <w:semiHidden/>
    <w:rPr>
      <w:lang w:val="en-GB"/>
    </w:rPr>
  </w:style>
  <w:style w:type="paragraph" w:customStyle="1" w:styleId="AttachmentHeading">
    <w:name w:val="Attachment Heading"/>
    <w:basedOn w:val="Normal"/>
    <w:next w:val="Normal"/>
    <w:autoRedefine/>
    <w:pPr>
      <w:jc w:val="center"/>
    </w:pPr>
    <w:rPr>
      <w:rFonts w:cs="Arial"/>
      <w:b/>
      <w:caps/>
      <w:lang w:val="en-GB"/>
    </w:rPr>
  </w:style>
  <w:style w:type="paragraph" w:customStyle="1" w:styleId="Note">
    <w:name w:val="Note"/>
    <w:basedOn w:val="PlainText"/>
    <w:pPr>
      <w:keepNext/>
      <w:tabs>
        <w:tab w:val="left" w:pos="851"/>
      </w:tabs>
    </w:pPr>
    <w:rPr>
      <w:rFonts w:ascii="Arial" w:hAnsi="Arial"/>
      <w:b/>
      <w:i/>
    </w:rPr>
  </w:style>
  <w:style w:type="paragraph" w:styleId="PlainText">
    <w:name w:val="Plain Text"/>
    <w:basedOn w:val="Normal"/>
    <w:rPr>
      <w:rFonts w:ascii="Courier New" w:hAnsi="Courier New"/>
    </w:rPr>
  </w:style>
  <w:style w:type="paragraph" w:customStyle="1" w:styleId="Notespara">
    <w:name w:val="Note spara"/>
    <w:basedOn w:val="PlainText"/>
    <w:pPr>
      <w:keepNext/>
      <w:numPr>
        <w:numId w:val="19"/>
      </w:numPr>
    </w:pPr>
    <w:rPr>
      <w:rFonts w:ascii="Arial" w:hAnsi="Arial"/>
      <w:b/>
      <w:i/>
    </w:rPr>
  </w:style>
  <w:style w:type="paragraph" w:customStyle="1" w:styleId="Notetotenderers">
    <w:name w:val="Note to tenderers"/>
    <w:basedOn w:val="Normal"/>
    <w:pPr>
      <w:shd w:val="pct20" w:color="auto" w:fill="FFFFFF"/>
    </w:pPr>
    <w:rPr>
      <w:b/>
      <w:i/>
    </w:rPr>
  </w:style>
  <w:style w:type="paragraph" w:customStyle="1" w:styleId="Notetodrafters">
    <w:name w:val="Note to drafters"/>
    <w:basedOn w:val="Normal"/>
    <w:pPr>
      <w:shd w:val="clear" w:color="auto" w:fill="000000"/>
    </w:pPr>
    <w:rPr>
      <w:b/>
      <w:i/>
    </w:rPr>
  </w:style>
  <w:style w:type="paragraph" w:customStyle="1" w:styleId="Option">
    <w:name w:val="Option"/>
    <w:basedOn w:val="Normal"/>
    <w:next w:val="Normal"/>
    <w:rPr>
      <w:b/>
      <w:i/>
    </w:rPr>
  </w:style>
  <w:style w:type="paragraph" w:customStyle="1" w:styleId="spara">
    <w:name w:val="spara"/>
    <w:basedOn w:val="PlainText"/>
    <w:pPr>
      <w:numPr>
        <w:ilvl w:val="2"/>
        <w:numId w:val="20"/>
      </w:numPr>
    </w:pPr>
    <w:rPr>
      <w:rFonts w:ascii="Arial" w:hAnsi="Arial"/>
    </w:rPr>
  </w:style>
  <w:style w:type="paragraph" w:customStyle="1" w:styleId="sspara">
    <w:name w:val="sspara"/>
    <w:basedOn w:val="Normal"/>
    <w:pPr>
      <w:numPr>
        <w:ilvl w:val="3"/>
        <w:numId w:val="20"/>
      </w:numPr>
    </w:pPr>
  </w:style>
  <w:style w:type="paragraph" w:customStyle="1" w:styleId="TextLevel2">
    <w:name w:val="Text Level 2"/>
    <w:basedOn w:val="Heading2"/>
    <w:pPr>
      <w:keepNext w:val="0"/>
      <w:numPr>
        <w:ilvl w:val="1"/>
        <w:numId w:val="20"/>
      </w:numPr>
    </w:pPr>
    <w:rPr>
      <w:b w:val="0"/>
    </w:rPr>
  </w:style>
  <w:style w:type="paragraph" w:customStyle="1" w:styleId="TextNoNumber">
    <w:name w:val="Text No Number"/>
    <w:basedOn w:val="Normal"/>
    <w:pPr>
      <w:keepNext/>
      <w:tabs>
        <w:tab w:val="left" w:pos="851"/>
      </w:tabs>
      <w:ind w:left="851"/>
    </w:pPr>
  </w:style>
  <w:style w:type="paragraph" w:styleId="CommentSubject">
    <w:name w:val="annotation subject"/>
    <w:basedOn w:val="CommentText"/>
    <w:next w:val="CommentText"/>
    <w:semiHidden/>
    <w:rsid w:val="00203B52"/>
    <w:rPr>
      <w:b/>
      <w:bCs/>
      <w:lang w:val="en-AU"/>
    </w:rPr>
  </w:style>
  <w:style w:type="paragraph" w:styleId="BalloonText">
    <w:name w:val="Balloon Text"/>
    <w:basedOn w:val="Normal"/>
    <w:semiHidden/>
    <w:rsid w:val="00203B52"/>
    <w:rPr>
      <w:rFonts w:ascii="Tahoma" w:hAnsi="Tahoma" w:cs="Tahoma"/>
      <w:sz w:val="16"/>
      <w:szCs w:val="16"/>
    </w:rPr>
  </w:style>
  <w:style w:type="table" w:styleId="TableGrid">
    <w:name w:val="Table Grid"/>
    <w:basedOn w:val="TableNormal"/>
    <w:rsid w:val="0073004C"/>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73004C"/>
    <w:rPr>
      <w:b w:val="0"/>
    </w:rPr>
  </w:style>
  <w:style w:type="paragraph" w:customStyle="1" w:styleId="COTCOCLV2-ASDEFCON">
    <w:name w:val="COT/COC LV2 - ASDEFCON"/>
    <w:basedOn w:val="ASDEFCONNormal"/>
    <w:next w:val="COTCOCLV3-ASDEFCON"/>
    <w:rsid w:val="00240514"/>
    <w:pPr>
      <w:keepNext/>
      <w:keepLines/>
      <w:numPr>
        <w:ilvl w:val="1"/>
        <w:numId w:val="24"/>
      </w:numPr>
      <w:pBdr>
        <w:bottom w:val="single" w:sz="4" w:space="1" w:color="auto"/>
      </w:pBdr>
    </w:pPr>
    <w:rPr>
      <w:b/>
    </w:rPr>
  </w:style>
  <w:style w:type="paragraph" w:customStyle="1" w:styleId="ASDEFCONNormal">
    <w:name w:val="ASDEFCON Normal"/>
    <w:link w:val="ASDEFCONNormalChar"/>
    <w:rsid w:val="00240514"/>
    <w:pPr>
      <w:spacing w:after="120"/>
      <w:jc w:val="both"/>
    </w:pPr>
    <w:rPr>
      <w:rFonts w:ascii="Arial" w:hAnsi="Arial"/>
      <w:color w:val="000000"/>
      <w:szCs w:val="40"/>
    </w:rPr>
  </w:style>
  <w:style w:type="character" w:customStyle="1" w:styleId="ASDEFCONNormalChar">
    <w:name w:val="ASDEFCON Normal Char"/>
    <w:link w:val="ASDEFCONNormal"/>
    <w:rsid w:val="00240514"/>
    <w:rPr>
      <w:rFonts w:ascii="Arial" w:hAnsi="Arial"/>
      <w:color w:val="000000"/>
      <w:szCs w:val="40"/>
    </w:rPr>
  </w:style>
  <w:style w:type="paragraph" w:customStyle="1" w:styleId="COTCOCLV3-ASDEFCON">
    <w:name w:val="COT/COC LV3 - ASDEFCON"/>
    <w:basedOn w:val="ASDEFCONNormal"/>
    <w:rsid w:val="00240514"/>
    <w:pPr>
      <w:numPr>
        <w:ilvl w:val="2"/>
        <w:numId w:val="24"/>
      </w:numPr>
    </w:pPr>
  </w:style>
  <w:style w:type="paragraph" w:customStyle="1" w:styleId="COTCOCLV1-ASDEFCON">
    <w:name w:val="COT/COC LV1 - ASDEFCON"/>
    <w:basedOn w:val="ASDEFCONNormal"/>
    <w:next w:val="COTCOCLV2-ASDEFCON"/>
    <w:rsid w:val="00240514"/>
    <w:pPr>
      <w:keepNext/>
      <w:keepLines/>
      <w:numPr>
        <w:numId w:val="24"/>
      </w:numPr>
      <w:spacing w:before="240"/>
    </w:pPr>
    <w:rPr>
      <w:b/>
      <w:caps/>
    </w:rPr>
  </w:style>
  <w:style w:type="paragraph" w:customStyle="1" w:styleId="COTCOCLV4-ASDEFCON">
    <w:name w:val="COT/COC LV4 - ASDEFCON"/>
    <w:basedOn w:val="ASDEFCONNormal"/>
    <w:rsid w:val="00240514"/>
    <w:pPr>
      <w:numPr>
        <w:ilvl w:val="3"/>
        <w:numId w:val="24"/>
      </w:numPr>
    </w:pPr>
  </w:style>
  <w:style w:type="paragraph" w:customStyle="1" w:styleId="COTCOCLV5-ASDEFCON">
    <w:name w:val="COT/COC LV5 - ASDEFCON"/>
    <w:basedOn w:val="ASDEFCONNormal"/>
    <w:rsid w:val="00240514"/>
    <w:pPr>
      <w:numPr>
        <w:ilvl w:val="4"/>
        <w:numId w:val="24"/>
      </w:numPr>
    </w:pPr>
  </w:style>
  <w:style w:type="paragraph" w:customStyle="1" w:styleId="COTCOCLV6-ASDEFCON">
    <w:name w:val="COT/COC LV6 - ASDEFCON"/>
    <w:basedOn w:val="ASDEFCONNormal"/>
    <w:rsid w:val="00240514"/>
    <w:pPr>
      <w:keepLines/>
      <w:numPr>
        <w:ilvl w:val="5"/>
        <w:numId w:val="24"/>
      </w:numPr>
    </w:pPr>
  </w:style>
  <w:style w:type="paragraph" w:customStyle="1" w:styleId="ASDEFCONOption">
    <w:name w:val="ASDEFCON Option"/>
    <w:basedOn w:val="ASDEFCONNormal"/>
    <w:rsid w:val="00240514"/>
    <w:pPr>
      <w:keepNext/>
      <w:spacing w:before="60"/>
    </w:pPr>
    <w:rPr>
      <w:b/>
      <w:i/>
      <w:szCs w:val="24"/>
    </w:rPr>
  </w:style>
  <w:style w:type="paragraph" w:customStyle="1" w:styleId="NoteToDrafters-ASDEFCON">
    <w:name w:val="Note To Drafters - ASDEFCON"/>
    <w:basedOn w:val="ASDEFCONNormal"/>
    <w:rsid w:val="00240514"/>
    <w:pPr>
      <w:keepNext/>
      <w:shd w:val="clear" w:color="auto" w:fill="000000"/>
    </w:pPr>
    <w:rPr>
      <w:b/>
      <w:i/>
      <w:color w:val="FFFFFF"/>
    </w:rPr>
  </w:style>
  <w:style w:type="paragraph" w:customStyle="1" w:styleId="NoteToTenderers-ASDEFCON">
    <w:name w:val="Note To Tenderers - ASDEFCON"/>
    <w:basedOn w:val="ASDEFCONNormal"/>
    <w:rsid w:val="00240514"/>
    <w:pPr>
      <w:keepNext/>
      <w:shd w:val="pct15" w:color="auto" w:fill="auto"/>
    </w:pPr>
    <w:rPr>
      <w:b/>
      <w:i/>
    </w:rPr>
  </w:style>
  <w:style w:type="paragraph" w:customStyle="1" w:styleId="ASDEFCONTitle">
    <w:name w:val="ASDEFCON Title"/>
    <w:basedOn w:val="ASDEFCONNormal"/>
    <w:rsid w:val="00240514"/>
    <w:pPr>
      <w:keepLines/>
      <w:spacing w:before="240"/>
      <w:jc w:val="center"/>
    </w:pPr>
    <w:rPr>
      <w:b/>
      <w:caps/>
    </w:rPr>
  </w:style>
  <w:style w:type="paragraph" w:customStyle="1" w:styleId="ATTANNLV1-ASDEFCON">
    <w:name w:val="ATT/ANN LV1 - ASDEFCON"/>
    <w:basedOn w:val="ASDEFCONNormal"/>
    <w:next w:val="ATTANNLV2-ASDEFCON"/>
    <w:rsid w:val="00240514"/>
    <w:pPr>
      <w:keepNext/>
      <w:keepLines/>
      <w:numPr>
        <w:numId w:val="4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240514"/>
    <w:pPr>
      <w:numPr>
        <w:ilvl w:val="1"/>
        <w:numId w:val="48"/>
      </w:numPr>
    </w:pPr>
    <w:rPr>
      <w:szCs w:val="24"/>
    </w:rPr>
  </w:style>
  <w:style w:type="character" w:customStyle="1" w:styleId="ATTANNLV2-ASDEFCONChar">
    <w:name w:val="ATT/ANN LV2 - ASDEFCON Char"/>
    <w:link w:val="ATTANNLV2-ASDEFCON"/>
    <w:rsid w:val="00240514"/>
    <w:rPr>
      <w:rFonts w:ascii="Arial" w:hAnsi="Arial"/>
      <w:color w:val="000000"/>
      <w:szCs w:val="24"/>
    </w:rPr>
  </w:style>
  <w:style w:type="paragraph" w:customStyle="1" w:styleId="ATTANNLV3-ASDEFCON">
    <w:name w:val="ATT/ANN LV3 - ASDEFCON"/>
    <w:basedOn w:val="ASDEFCONNormal"/>
    <w:rsid w:val="00240514"/>
    <w:pPr>
      <w:numPr>
        <w:ilvl w:val="2"/>
        <w:numId w:val="48"/>
      </w:numPr>
    </w:pPr>
    <w:rPr>
      <w:szCs w:val="24"/>
    </w:rPr>
  </w:style>
  <w:style w:type="paragraph" w:customStyle="1" w:styleId="ATTANNLV4-ASDEFCON">
    <w:name w:val="ATT/ANN LV4 - ASDEFCON"/>
    <w:basedOn w:val="ASDEFCONNormal"/>
    <w:rsid w:val="00240514"/>
    <w:pPr>
      <w:numPr>
        <w:ilvl w:val="3"/>
        <w:numId w:val="48"/>
      </w:numPr>
    </w:pPr>
    <w:rPr>
      <w:szCs w:val="24"/>
    </w:rPr>
  </w:style>
  <w:style w:type="paragraph" w:customStyle="1" w:styleId="ASDEFCONCoverTitle">
    <w:name w:val="ASDEFCON Cover Title"/>
    <w:rsid w:val="00240514"/>
    <w:pPr>
      <w:jc w:val="center"/>
    </w:pPr>
    <w:rPr>
      <w:rFonts w:ascii="Georgia" w:hAnsi="Georgia"/>
      <w:b/>
      <w:color w:val="000000"/>
      <w:sz w:val="100"/>
      <w:szCs w:val="24"/>
    </w:rPr>
  </w:style>
  <w:style w:type="paragraph" w:customStyle="1" w:styleId="ASDEFCONHeaderFooterLeft">
    <w:name w:val="ASDEFCON Header/Footer Left"/>
    <w:basedOn w:val="ASDEFCONNormal"/>
    <w:rsid w:val="00240514"/>
    <w:pPr>
      <w:spacing w:after="0"/>
      <w:jc w:val="left"/>
    </w:pPr>
    <w:rPr>
      <w:sz w:val="16"/>
      <w:szCs w:val="24"/>
    </w:rPr>
  </w:style>
  <w:style w:type="paragraph" w:customStyle="1" w:styleId="ASDEFCONCoverPageIncorp">
    <w:name w:val="ASDEFCON Cover Page Incorp"/>
    <w:rsid w:val="00240514"/>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240514"/>
    <w:rPr>
      <w:b/>
      <w:i/>
    </w:rPr>
  </w:style>
  <w:style w:type="paragraph" w:customStyle="1" w:styleId="COTCOCLV2NONUM-ASDEFCON">
    <w:name w:val="COT/COC LV2 NONUM - ASDEFCON"/>
    <w:basedOn w:val="COTCOCLV2-ASDEFCON"/>
    <w:next w:val="COTCOCLV3-ASDEFCON"/>
    <w:rsid w:val="00240514"/>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240514"/>
    <w:pPr>
      <w:keepNext w:val="0"/>
      <w:numPr>
        <w:numId w:val="0"/>
      </w:numPr>
      <w:ind w:left="851"/>
    </w:pPr>
    <w:rPr>
      <w:bCs/>
      <w:szCs w:val="20"/>
    </w:rPr>
  </w:style>
  <w:style w:type="paragraph" w:customStyle="1" w:styleId="COTCOCLV3NONUM-ASDEFCON">
    <w:name w:val="COT/COC LV3 NONUM - ASDEFCON"/>
    <w:basedOn w:val="COTCOCLV3-ASDEFCON"/>
    <w:next w:val="COTCOCLV3-ASDEFCON"/>
    <w:rsid w:val="00240514"/>
    <w:pPr>
      <w:numPr>
        <w:ilvl w:val="0"/>
        <w:numId w:val="0"/>
      </w:numPr>
      <w:ind w:left="851"/>
    </w:pPr>
    <w:rPr>
      <w:szCs w:val="20"/>
    </w:rPr>
  </w:style>
  <w:style w:type="paragraph" w:customStyle="1" w:styleId="COTCOCLV4NONUM-ASDEFCON">
    <w:name w:val="COT/COC LV4 NONUM - ASDEFCON"/>
    <w:basedOn w:val="COTCOCLV4-ASDEFCON"/>
    <w:next w:val="COTCOCLV4-ASDEFCON"/>
    <w:rsid w:val="00240514"/>
    <w:pPr>
      <w:numPr>
        <w:ilvl w:val="0"/>
        <w:numId w:val="0"/>
      </w:numPr>
      <w:ind w:left="1418"/>
    </w:pPr>
    <w:rPr>
      <w:szCs w:val="20"/>
    </w:rPr>
  </w:style>
  <w:style w:type="paragraph" w:customStyle="1" w:styleId="COTCOCLV5NONUM-ASDEFCON">
    <w:name w:val="COT/COC LV5 NONUM - ASDEFCON"/>
    <w:basedOn w:val="COTCOCLV5-ASDEFCON"/>
    <w:next w:val="COTCOCLV5-ASDEFCON"/>
    <w:rsid w:val="00240514"/>
    <w:pPr>
      <w:numPr>
        <w:ilvl w:val="0"/>
        <w:numId w:val="0"/>
      </w:numPr>
      <w:ind w:left="1985"/>
    </w:pPr>
    <w:rPr>
      <w:szCs w:val="20"/>
    </w:rPr>
  </w:style>
  <w:style w:type="paragraph" w:customStyle="1" w:styleId="COTCOCLV6NONUM-ASDEFCON">
    <w:name w:val="COT/COC LV6 NONUM - ASDEFCON"/>
    <w:basedOn w:val="COTCOCLV6-ASDEFCON"/>
    <w:next w:val="COTCOCLV6-ASDEFCON"/>
    <w:rsid w:val="00240514"/>
    <w:pPr>
      <w:numPr>
        <w:ilvl w:val="0"/>
        <w:numId w:val="0"/>
      </w:numPr>
      <w:ind w:left="2552"/>
    </w:pPr>
    <w:rPr>
      <w:szCs w:val="20"/>
    </w:rPr>
  </w:style>
  <w:style w:type="paragraph" w:customStyle="1" w:styleId="ATTANNLV1NONUM-ASDEFCON">
    <w:name w:val="ATT/ANN LV1 NONUM - ASDEFCON"/>
    <w:basedOn w:val="ATTANNLV1-ASDEFCON"/>
    <w:next w:val="ATTANNLV2-ASDEFCON"/>
    <w:rsid w:val="00240514"/>
    <w:pPr>
      <w:numPr>
        <w:numId w:val="0"/>
      </w:numPr>
      <w:ind w:left="851"/>
    </w:pPr>
    <w:rPr>
      <w:bCs/>
      <w:szCs w:val="20"/>
    </w:rPr>
  </w:style>
  <w:style w:type="paragraph" w:customStyle="1" w:styleId="ATTANNLV2NONUM-ASDEFCON">
    <w:name w:val="ATT/ANN LV2 NONUM - ASDEFCON"/>
    <w:basedOn w:val="ATTANNLV2-ASDEFCON"/>
    <w:next w:val="ATTANNLV2-ASDEFCON"/>
    <w:rsid w:val="00240514"/>
    <w:pPr>
      <w:numPr>
        <w:ilvl w:val="0"/>
        <w:numId w:val="0"/>
      </w:numPr>
      <w:ind w:left="851"/>
    </w:pPr>
    <w:rPr>
      <w:szCs w:val="20"/>
    </w:rPr>
  </w:style>
  <w:style w:type="paragraph" w:customStyle="1" w:styleId="ATTANNLV3NONUM-ASDEFCON">
    <w:name w:val="ATT/ANN LV3 NONUM - ASDEFCON"/>
    <w:basedOn w:val="ATTANNLV3-ASDEFCON"/>
    <w:next w:val="ATTANNLV3-ASDEFCON"/>
    <w:rsid w:val="00240514"/>
    <w:pPr>
      <w:numPr>
        <w:ilvl w:val="0"/>
        <w:numId w:val="0"/>
      </w:numPr>
      <w:ind w:left="1418"/>
    </w:pPr>
    <w:rPr>
      <w:szCs w:val="20"/>
    </w:rPr>
  </w:style>
  <w:style w:type="paragraph" w:customStyle="1" w:styleId="ATTANNLV4NONUM-ASDEFCON">
    <w:name w:val="ATT/ANN LV4 NONUM - ASDEFCON"/>
    <w:basedOn w:val="ATTANNLV4-ASDEFCON"/>
    <w:next w:val="ATTANNLV4-ASDEFCON"/>
    <w:rsid w:val="00240514"/>
    <w:pPr>
      <w:numPr>
        <w:ilvl w:val="0"/>
        <w:numId w:val="0"/>
      </w:numPr>
      <w:ind w:left="1985"/>
    </w:pPr>
    <w:rPr>
      <w:szCs w:val="20"/>
    </w:rPr>
  </w:style>
  <w:style w:type="paragraph" w:customStyle="1" w:styleId="NoteToDraftersBullets-ASDEFCON">
    <w:name w:val="Note To Drafters Bullets - ASDEFCON"/>
    <w:basedOn w:val="NoteToDrafters-ASDEFCON"/>
    <w:rsid w:val="00240514"/>
    <w:pPr>
      <w:numPr>
        <w:numId w:val="25"/>
      </w:numPr>
    </w:pPr>
    <w:rPr>
      <w:bCs/>
      <w:iCs/>
      <w:szCs w:val="20"/>
    </w:rPr>
  </w:style>
  <w:style w:type="paragraph" w:customStyle="1" w:styleId="NoteToDraftersList-ASDEFCON">
    <w:name w:val="Note To Drafters List - ASDEFCON"/>
    <w:basedOn w:val="NoteToDrafters-ASDEFCON"/>
    <w:rsid w:val="00240514"/>
    <w:pPr>
      <w:numPr>
        <w:numId w:val="26"/>
      </w:numPr>
    </w:pPr>
    <w:rPr>
      <w:bCs/>
      <w:iCs/>
      <w:szCs w:val="20"/>
    </w:rPr>
  </w:style>
  <w:style w:type="paragraph" w:customStyle="1" w:styleId="NoteToTenderersBullets-ASDEFCON">
    <w:name w:val="Note To Tenderers Bullets - ASDEFCON"/>
    <w:basedOn w:val="NoteToTenderers-ASDEFCON"/>
    <w:rsid w:val="00240514"/>
    <w:pPr>
      <w:numPr>
        <w:numId w:val="27"/>
      </w:numPr>
    </w:pPr>
    <w:rPr>
      <w:bCs/>
      <w:iCs/>
      <w:szCs w:val="20"/>
    </w:rPr>
  </w:style>
  <w:style w:type="paragraph" w:customStyle="1" w:styleId="NoteToTenderersList-ASDEFCON">
    <w:name w:val="Note To Tenderers List - ASDEFCON"/>
    <w:basedOn w:val="NoteToTenderers-ASDEFCON"/>
    <w:rsid w:val="00240514"/>
    <w:pPr>
      <w:numPr>
        <w:numId w:val="28"/>
      </w:numPr>
    </w:pPr>
    <w:rPr>
      <w:bCs/>
      <w:iCs/>
      <w:szCs w:val="20"/>
    </w:rPr>
  </w:style>
  <w:style w:type="paragraph" w:customStyle="1" w:styleId="SOWHL1-ASDEFCON">
    <w:name w:val="SOW HL1 - ASDEFCON"/>
    <w:basedOn w:val="ASDEFCONNormal"/>
    <w:next w:val="SOWHL2-ASDEFCON"/>
    <w:qFormat/>
    <w:rsid w:val="00240514"/>
    <w:pPr>
      <w:keepNext/>
      <w:numPr>
        <w:numId w:val="2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240514"/>
    <w:pPr>
      <w:keepNext/>
      <w:numPr>
        <w:ilvl w:val="1"/>
        <w:numId w:val="2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240514"/>
    <w:pPr>
      <w:keepNext/>
      <w:numPr>
        <w:ilvl w:val="2"/>
        <w:numId w:val="22"/>
      </w:numPr>
    </w:pPr>
    <w:rPr>
      <w:rFonts w:eastAsia="Calibri"/>
      <w:b/>
      <w:szCs w:val="22"/>
      <w:lang w:eastAsia="en-US"/>
    </w:rPr>
  </w:style>
  <w:style w:type="paragraph" w:customStyle="1" w:styleId="SOWHL4-ASDEFCON">
    <w:name w:val="SOW HL4 - ASDEFCON"/>
    <w:basedOn w:val="ASDEFCONNormal"/>
    <w:qFormat/>
    <w:rsid w:val="00240514"/>
    <w:pPr>
      <w:keepNext/>
      <w:numPr>
        <w:ilvl w:val="3"/>
        <w:numId w:val="22"/>
      </w:numPr>
    </w:pPr>
    <w:rPr>
      <w:rFonts w:eastAsia="Calibri"/>
      <w:b/>
      <w:szCs w:val="22"/>
      <w:lang w:eastAsia="en-US"/>
    </w:rPr>
  </w:style>
  <w:style w:type="paragraph" w:customStyle="1" w:styleId="SOWHL5-ASDEFCON">
    <w:name w:val="SOW HL5 - ASDEFCON"/>
    <w:basedOn w:val="ASDEFCONNormal"/>
    <w:qFormat/>
    <w:rsid w:val="00240514"/>
    <w:pPr>
      <w:keepNext/>
      <w:numPr>
        <w:ilvl w:val="4"/>
        <w:numId w:val="22"/>
      </w:numPr>
    </w:pPr>
    <w:rPr>
      <w:rFonts w:eastAsia="Calibri"/>
      <w:b/>
      <w:szCs w:val="22"/>
      <w:lang w:eastAsia="en-US"/>
    </w:rPr>
  </w:style>
  <w:style w:type="paragraph" w:customStyle="1" w:styleId="SOWSubL1-ASDEFCON">
    <w:name w:val="SOW SubL1 - ASDEFCON"/>
    <w:basedOn w:val="ASDEFCONNormal"/>
    <w:qFormat/>
    <w:rsid w:val="00240514"/>
    <w:pPr>
      <w:numPr>
        <w:ilvl w:val="5"/>
        <w:numId w:val="22"/>
      </w:numPr>
    </w:pPr>
    <w:rPr>
      <w:rFonts w:eastAsia="Calibri"/>
      <w:szCs w:val="22"/>
      <w:lang w:eastAsia="en-US"/>
    </w:rPr>
  </w:style>
  <w:style w:type="paragraph" w:customStyle="1" w:styleId="SOWHL1NONUM-ASDEFCON">
    <w:name w:val="SOW HL1 NONUM - ASDEFCON"/>
    <w:basedOn w:val="SOWHL1-ASDEFCON"/>
    <w:next w:val="SOWHL2-ASDEFCON"/>
    <w:rsid w:val="00240514"/>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240514"/>
    <w:pPr>
      <w:numPr>
        <w:ilvl w:val="0"/>
        <w:numId w:val="0"/>
      </w:numPr>
      <w:ind w:left="1134"/>
    </w:pPr>
    <w:rPr>
      <w:rFonts w:eastAsia="Times New Roman"/>
      <w:bCs/>
      <w:szCs w:val="20"/>
    </w:rPr>
  </w:style>
  <w:style w:type="paragraph" w:customStyle="1" w:styleId="SOWTL2-ASDEFCON">
    <w:name w:val="SOW TL2 - ASDEFCON"/>
    <w:basedOn w:val="SOWHL2-ASDEFCON"/>
    <w:rsid w:val="00240514"/>
    <w:pPr>
      <w:keepNext w:val="0"/>
      <w:pBdr>
        <w:bottom w:val="none" w:sz="0" w:space="0" w:color="auto"/>
      </w:pBdr>
    </w:pPr>
    <w:rPr>
      <w:b w:val="0"/>
    </w:rPr>
  </w:style>
  <w:style w:type="paragraph" w:customStyle="1" w:styleId="SOWTL3NONUM-ASDEFCON">
    <w:name w:val="SOW TL3 NONUM - ASDEFCON"/>
    <w:basedOn w:val="SOWTL3-ASDEFCON"/>
    <w:next w:val="SOWTL3-ASDEFCON"/>
    <w:rsid w:val="00240514"/>
    <w:pPr>
      <w:numPr>
        <w:ilvl w:val="0"/>
        <w:numId w:val="0"/>
      </w:numPr>
      <w:ind w:left="1134"/>
    </w:pPr>
    <w:rPr>
      <w:rFonts w:eastAsia="Times New Roman"/>
      <w:bCs/>
      <w:szCs w:val="20"/>
    </w:rPr>
  </w:style>
  <w:style w:type="paragraph" w:customStyle="1" w:styleId="SOWTL3-ASDEFCON">
    <w:name w:val="SOW TL3 - ASDEFCON"/>
    <w:basedOn w:val="SOWHL3-ASDEFCON"/>
    <w:rsid w:val="00240514"/>
    <w:pPr>
      <w:keepNext w:val="0"/>
    </w:pPr>
    <w:rPr>
      <w:b w:val="0"/>
    </w:rPr>
  </w:style>
  <w:style w:type="paragraph" w:customStyle="1" w:styleId="SOWTL4NONUM-ASDEFCON">
    <w:name w:val="SOW TL4 NONUM - ASDEFCON"/>
    <w:basedOn w:val="SOWTL4-ASDEFCON"/>
    <w:next w:val="SOWTL4-ASDEFCON"/>
    <w:rsid w:val="00240514"/>
    <w:pPr>
      <w:numPr>
        <w:ilvl w:val="0"/>
        <w:numId w:val="0"/>
      </w:numPr>
      <w:ind w:left="1134"/>
    </w:pPr>
    <w:rPr>
      <w:rFonts w:eastAsia="Times New Roman"/>
      <w:bCs/>
      <w:szCs w:val="20"/>
    </w:rPr>
  </w:style>
  <w:style w:type="paragraph" w:customStyle="1" w:styleId="SOWTL4-ASDEFCON">
    <w:name w:val="SOW TL4 - ASDEFCON"/>
    <w:basedOn w:val="SOWHL4-ASDEFCON"/>
    <w:rsid w:val="00240514"/>
    <w:pPr>
      <w:keepNext w:val="0"/>
    </w:pPr>
    <w:rPr>
      <w:b w:val="0"/>
    </w:rPr>
  </w:style>
  <w:style w:type="paragraph" w:customStyle="1" w:styleId="SOWTL5NONUM-ASDEFCON">
    <w:name w:val="SOW TL5 NONUM - ASDEFCON"/>
    <w:basedOn w:val="SOWHL5-ASDEFCON"/>
    <w:next w:val="SOWTL5-ASDEFCON"/>
    <w:rsid w:val="00240514"/>
    <w:pPr>
      <w:keepNext w:val="0"/>
      <w:numPr>
        <w:ilvl w:val="0"/>
        <w:numId w:val="0"/>
      </w:numPr>
      <w:ind w:left="1134"/>
    </w:pPr>
    <w:rPr>
      <w:b w:val="0"/>
    </w:rPr>
  </w:style>
  <w:style w:type="paragraph" w:customStyle="1" w:styleId="SOWTL5-ASDEFCON">
    <w:name w:val="SOW TL5 - ASDEFCON"/>
    <w:basedOn w:val="SOWHL5-ASDEFCON"/>
    <w:rsid w:val="00240514"/>
    <w:pPr>
      <w:keepNext w:val="0"/>
    </w:pPr>
    <w:rPr>
      <w:b w:val="0"/>
    </w:rPr>
  </w:style>
  <w:style w:type="paragraph" w:customStyle="1" w:styleId="SOWSubL2-ASDEFCON">
    <w:name w:val="SOW SubL2 - ASDEFCON"/>
    <w:basedOn w:val="ASDEFCONNormal"/>
    <w:qFormat/>
    <w:rsid w:val="00240514"/>
    <w:pPr>
      <w:numPr>
        <w:ilvl w:val="6"/>
        <w:numId w:val="22"/>
      </w:numPr>
    </w:pPr>
    <w:rPr>
      <w:rFonts w:eastAsia="Calibri"/>
      <w:szCs w:val="22"/>
      <w:lang w:eastAsia="en-US"/>
    </w:rPr>
  </w:style>
  <w:style w:type="paragraph" w:customStyle="1" w:styleId="SOWSubL1NONUM-ASDEFCON">
    <w:name w:val="SOW SubL1 NONUM - ASDEFCON"/>
    <w:basedOn w:val="SOWSubL1-ASDEFCON"/>
    <w:next w:val="SOWSubL1-ASDEFCON"/>
    <w:qFormat/>
    <w:rsid w:val="00240514"/>
    <w:pPr>
      <w:numPr>
        <w:numId w:val="0"/>
      </w:numPr>
      <w:ind w:left="1701"/>
    </w:pPr>
  </w:style>
  <w:style w:type="paragraph" w:customStyle="1" w:styleId="SOWSubL2NONUM-ASDEFCON">
    <w:name w:val="SOW SubL2 NONUM - ASDEFCON"/>
    <w:basedOn w:val="SOWSubL2-ASDEFCON"/>
    <w:next w:val="SOWSubL2-ASDEFCON"/>
    <w:qFormat/>
    <w:rsid w:val="00240514"/>
    <w:pPr>
      <w:numPr>
        <w:ilvl w:val="0"/>
        <w:numId w:val="0"/>
      </w:numPr>
      <w:ind w:left="2268"/>
    </w:pPr>
  </w:style>
  <w:style w:type="paragraph" w:customStyle="1" w:styleId="ASDEFCONTextBlock">
    <w:name w:val="ASDEFCON TextBlock"/>
    <w:basedOn w:val="ASDEFCONNormal"/>
    <w:qFormat/>
    <w:rsid w:val="00240514"/>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240514"/>
    <w:pPr>
      <w:numPr>
        <w:numId w:val="29"/>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240514"/>
    <w:pPr>
      <w:keepNext/>
      <w:spacing w:before="240"/>
    </w:pPr>
    <w:rPr>
      <w:rFonts w:ascii="Arial Bold" w:hAnsi="Arial Bold"/>
      <w:b/>
      <w:bCs/>
      <w:caps/>
      <w:szCs w:val="20"/>
    </w:rPr>
  </w:style>
  <w:style w:type="paragraph" w:customStyle="1" w:styleId="Table8ptHeading-ASDEFCON">
    <w:name w:val="Table 8pt Heading - ASDEFCON"/>
    <w:basedOn w:val="ASDEFCONNormal"/>
    <w:rsid w:val="00240514"/>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240514"/>
    <w:pPr>
      <w:numPr>
        <w:numId w:val="3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240514"/>
    <w:pPr>
      <w:numPr>
        <w:numId w:val="3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240514"/>
    <w:rPr>
      <w:rFonts w:ascii="Arial" w:eastAsia="Calibri" w:hAnsi="Arial"/>
      <w:color w:val="000000"/>
      <w:szCs w:val="22"/>
      <w:lang w:eastAsia="en-US"/>
    </w:rPr>
  </w:style>
  <w:style w:type="paragraph" w:customStyle="1" w:styleId="Table8ptSub1-ASDEFCON">
    <w:name w:val="Table 8pt Sub1 - ASDEFCON"/>
    <w:basedOn w:val="Table8ptText-ASDEFCON"/>
    <w:rsid w:val="00240514"/>
    <w:pPr>
      <w:numPr>
        <w:ilvl w:val="1"/>
      </w:numPr>
    </w:pPr>
  </w:style>
  <w:style w:type="paragraph" w:customStyle="1" w:styleId="Table8ptSub2-ASDEFCON">
    <w:name w:val="Table 8pt Sub2 - ASDEFCON"/>
    <w:basedOn w:val="Table8ptText-ASDEFCON"/>
    <w:rsid w:val="00240514"/>
    <w:pPr>
      <w:numPr>
        <w:ilvl w:val="2"/>
      </w:numPr>
    </w:pPr>
  </w:style>
  <w:style w:type="paragraph" w:customStyle="1" w:styleId="Table10ptHeading-ASDEFCON">
    <w:name w:val="Table 10pt Heading - ASDEFCON"/>
    <w:basedOn w:val="ASDEFCONNormal"/>
    <w:link w:val="Table10ptHeading-ASDEFCONChar"/>
    <w:rsid w:val="00240514"/>
    <w:pPr>
      <w:keepNext/>
      <w:spacing w:before="60" w:after="60"/>
      <w:jc w:val="center"/>
    </w:pPr>
    <w:rPr>
      <w:b/>
    </w:rPr>
  </w:style>
  <w:style w:type="paragraph" w:customStyle="1" w:styleId="Table8ptBP1-ASDEFCON">
    <w:name w:val="Table 8pt BP1 - ASDEFCON"/>
    <w:basedOn w:val="Table8ptText-ASDEFCON"/>
    <w:rsid w:val="00240514"/>
    <w:pPr>
      <w:numPr>
        <w:numId w:val="30"/>
      </w:numPr>
    </w:pPr>
  </w:style>
  <w:style w:type="paragraph" w:customStyle="1" w:styleId="Table8ptBP2-ASDEFCON">
    <w:name w:val="Table 8pt BP2 - ASDEFCON"/>
    <w:basedOn w:val="Table8ptText-ASDEFCON"/>
    <w:rsid w:val="00240514"/>
    <w:pPr>
      <w:numPr>
        <w:ilvl w:val="1"/>
        <w:numId w:val="30"/>
      </w:numPr>
      <w:tabs>
        <w:tab w:val="clear" w:pos="284"/>
      </w:tabs>
    </w:pPr>
    <w:rPr>
      <w:iCs/>
    </w:rPr>
  </w:style>
  <w:style w:type="paragraph" w:customStyle="1" w:styleId="ASDEFCONBulletsLV1">
    <w:name w:val="ASDEFCON Bullets LV1"/>
    <w:basedOn w:val="ASDEFCONNormal"/>
    <w:rsid w:val="00240514"/>
    <w:pPr>
      <w:numPr>
        <w:numId w:val="32"/>
      </w:numPr>
    </w:pPr>
    <w:rPr>
      <w:rFonts w:eastAsia="Calibri"/>
      <w:szCs w:val="22"/>
      <w:lang w:eastAsia="en-US"/>
    </w:rPr>
  </w:style>
  <w:style w:type="paragraph" w:customStyle="1" w:styleId="Table10ptSub1-ASDEFCON">
    <w:name w:val="Table 10pt Sub1 - ASDEFCON"/>
    <w:basedOn w:val="Table10ptText-ASDEFCON"/>
    <w:rsid w:val="00240514"/>
    <w:pPr>
      <w:numPr>
        <w:ilvl w:val="1"/>
      </w:numPr>
      <w:jc w:val="both"/>
    </w:pPr>
  </w:style>
  <w:style w:type="paragraph" w:customStyle="1" w:styleId="Table10ptSub2-ASDEFCON">
    <w:name w:val="Table 10pt Sub2 - ASDEFCON"/>
    <w:basedOn w:val="Table10ptText-ASDEFCON"/>
    <w:rsid w:val="00240514"/>
    <w:pPr>
      <w:numPr>
        <w:ilvl w:val="2"/>
      </w:numPr>
      <w:jc w:val="both"/>
    </w:pPr>
  </w:style>
  <w:style w:type="paragraph" w:customStyle="1" w:styleId="ASDEFCONBulletsLV2">
    <w:name w:val="ASDEFCON Bullets LV2"/>
    <w:basedOn w:val="ASDEFCONNormal"/>
    <w:rsid w:val="00240514"/>
    <w:pPr>
      <w:numPr>
        <w:numId w:val="21"/>
      </w:numPr>
    </w:pPr>
  </w:style>
  <w:style w:type="paragraph" w:customStyle="1" w:styleId="Table10ptBP1-ASDEFCON">
    <w:name w:val="Table 10pt BP1 - ASDEFCON"/>
    <w:basedOn w:val="ASDEFCONNormal"/>
    <w:rsid w:val="00240514"/>
    <w:pPr>
      <w:numPr>
        <w:numId w:val="36"/>
      </w:numPr>
      <w:spacing w:before="60" w:after="60"/>
    </w:pPr>
  </w:style>
  <w:style w:type="paragraph" w:customStyle="1" w:styleId="Table10ptBP2-ASDEFCON">
    <w:name w:val="Table 10pt BP2 - ASDEFCON"/>
    <w:basedOn w:val="ASDEFCONNormal"/>
    <w:link w:val="Table10ptBP2-ASDEFCONCharChar"/>
    <w:rsid w:val="00240514"/>
    <w:pPr>
      <w:numPr>
        <w:ilvl w:val="1"/>
        <w:numId w:val="36"/>
      </w:numPr>
      <w:spacing w:before="60" w:after="60"/>
    </w:pPr>
  </w:style>
  <w:style w:type="character" w:customStyle="1" w:styleId="Table10ptBP2-ASDEFCONCharChar">
    <w:name w:val="Table 10pt BP2 - ASDEFCON Char Char"/>
    <w:link w:val="Table10ptBP2-ASDEFCON"/>
    <w:rsid w:val="00240514"/>
    <w:rPr>
      <w:rFonts w:ascii="Arial" w:hAnsi="Arial"/>
      <w:color w:val="000000"/>
      <w:szCs w:val="40"/>
    </w:rPr>
  </w:style>
  <w:style w:type="paragraph" w:customStyle="1" w:styleId="GuideMarginHead-ASDEFCON">
    <w:name w:val="Guide Margin Head - ASDEFCON"/>
    <w:basedOn w:val="ASDEFCONNormal"/>
    <w:rsid w:val="00240514"/>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240514"/>
    <w:pPr>
      <w:ind w:left="1680"/>
    </w:pPr>
    <w:rPr>
      <w:lang w:eastAsia="en-US"/>
    </w:rPr>
  </w:style>
  <w:style w:type="paragraph" w:customStyle="1" w:styleId="GuideSublistLv1-ASDEFCON">
    <w:name w:val="Guide Sublist Lv1 - ASDEFCON"/>
    <w:basedOn w:val="ASDEFCONNormal"/>
    <w:qFormat/>
    <w:rsid w:val="00240514"/>
    <w:pPr>
      <w:numPr>
        <w:numId w:val="40"/>
      </w:numPr>
    </w:pPr>
    <w:rPr>
      <w:rFonts w:eastAsia="Calibri"/>
      <w:szCs w:val="22"/>
      <w:lang w:eastAsia="en-US"/>
    </w:rPr>
  </w:style>
  <w:style w:type="paragraph" w:customStyle="1" w:styleId="GuideBullets-ASDEFCON">
    <w:name w:val="Guide Bullets - ASDEFCON"/>
    <w:basedOn w:val="ASDEFCONNormal"/>
    <w:rsid w:val="00240514"/>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240514"/>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240514"/>
    <w:pPr>
      <w:keepNext/>
      <w:spacing w:before="240"/>
    </w:pPr>
    <w:rPr>
      <w:rFonts w:eastAsia="Calibri"/>
      <w:b/>
      <w:caps/>
      <w:szCs w:val="20"/>
      <w:lang w:eastAsia="en-US"/>
    </w:rPr>
  </w:style>
  <w:style w:type="paragraph" w:customStyle="1" w:styleId="ASDEFCONSublist">
    <w:name w:val="ASDEFCON Sublist"/>
    <w:basedOn w:val="ASDEFCONNormal"/>
    <w:rsid w:val="00240514"/>
    <w:pPr>
      <w:numPr>
        <w:numId w:val="41"/>
      </w:numPr>
    </w:pPr>
    <w:rPr>
      <w:iCs/>
    </w:rPr>
  </w:style>
  <w:style w:type="paragraph" w:customStyle="1" w:styleId="ASDEFCONRecitals">
    <w:name w:val="ASDEFCON Recitals"/>
    <w:basedOn w:val="ASDEFCONNormal"/>
    <w:link w:val="ASDEFCONRecitalsCharChar"/>
    <w:rsid w:val="00240514"/>
    <w:pPr>
      <w:numPr>
        <w:numId w:val="33"/>
      </w:numPr>
    </w:pPr>
  </w:style>
  <w:style w:type="character" w:customStyle="1" w:styleId="ASDEFCONRecitalsCharChar">
    <w:name w:val="ASDEFCON Recitals Char Char"/>
    <w:link w:val="ASDEFCONRecitals"/>
    <w:rsid w:val="00240514"/>
    <w:rPr>
      <w:rFonts w:ascii="Arial" w:hAnsi="Arial"/>
      <w:color w:val="000000"/>
      <w:szCs w:val="40"/>
    </w:rPr>
  </w:style>
  <w:style w:type="paragraph" w:customStyle="1" w:styleId="NoteList-ASDEFCON">
    <w:name w:val="Note List - ASDEFCON"/>
    <w:basedOn w:val="ASDEFCONNormal"/>
    <w:rsid w:val="00240514"/>
    <w:pPr>
      <w:numPr>
        <w:numId w:val="34"/>
      </w:numPr>
    </w:pPr>
    <w:rPr>
      <w:b/>
      <w:bCs/>
      <w:i/>
    </w:rPr>
  </w:style>
  <w:style w:type="paragraph" w:customStyle="1" w:styleId="NoteBullets-ASDEFCON">
    <w:name w:val="Note Bullets - ASDEFCON"/>
    <w:basedOn w:val="ASDEFCONNormal"/>
    <w:rsid w:val="00240514"/>
    <w:pPr>
      <w:numPr>
        <w:numId w:val="35"/>
      </w:numPr>
    </w:pPr>
    <w:rPr>
      <w:b/>
      <w:i/>
    </w:rPr>
  </w:style>
  <w:style w:type="paragraph" w:customStyle="1" w:styleId="ASDEFCONOperativePartListLV1">
    <w:name w:val="ASDEFCON Operative Part List LV1"/>
    <w:basedOn w:val="ASDEFCONNormal"/>
    <w:rsid w:val="00240514"/>
    <w:pPr>
      <w:numPr>
        <w:numId w:val="37"/>
      </w:numPr>
    </w:pPr>
    <w:rPr>
      <w:iCs/>
    </w:rPr>
  </w:style>
  <w:style w:type="paragraph" w:customStyle="1" w:styleId="ASDEFCONOperativePartListLV2">
    <w:name w:val="ASDEFCON Operative Part List LV2"/>
    <w:basedOn w:val="ASDEFCONOperativePartListLV1"/>
    <w:rsid w:val="00240514"/>
    <w:pPr>
      <w:numPr>
        <w:ilvl w:val="1"/>
      </w:numPr>
    </w:pPr>
  </w:style>
  <w:style w:type="paragraph" w:customStyle="1" w:styleId="ASDEFCONOptionSpace">
    <w:name w:val="ASDEFCON Option Space"/>
    <w:basedOn w:val="ASDEFCONNormal"/>
    <w:rsid w:val="00240514"/>
    <w:pPr>
      <w:spacing w:after="0"/>
    </w:pPr>
    <w:rPr>
      <w:bCs/>
      <w:color w:val="FFFFFF"/>
      <w:sz w:val="8"/>
    </w:rPr>
  </w:style>
  <w:style w:type="paragraph" w:customStyle="1" w:styleId="ATTANNReferencetoCOC">
    <w:name w:val="ATT/ANN Reference to COC"/>
    <w:basedOn w:val="ASDEFCONNormal"/>
    <w:rsid w:val="00240514"/>
    <w:pPr>
      <w:keepNext/>
      <w:jc w:val="right"/>
    </w:pPr>
    <w:rPr>
      <w:i/>
      <w:iCs/>
      <w:szCs w:val="20"/>
    </w:rPr>
  </w:style>
  <w:style w:type="paragraph" w:customStyle="1" w:styleId="ASDEFCONHeaderFooterCenter">
    <w:name w:val="ASDEFCON Header/Footer Center"/>
    <w:basedOn w:val="ASDEFCONHeaderFooterLeft"/>
    <w:rsid w:val="00240514"/>
    <w:pPr>
      <w:jc w:val="center"/>
    </w:pPr>
    <w:rPr>
      <w:szCs w:val="20"/>
    </w:rPr>
  </w:style>
  <w:style w:type="paragraph" w:customStyle="1" w:styleId="ASDEFCONHeaderFooterRight">
    <w:name w:val="ASDEFCON Header/Footer Right"/>
    <w:basedOn w:val="ASDEFCONHeaderFooterLeft"/>
    <w:rsid w:val="00240514"/>
    <w:pPr>
      <w:jc w:val="right"/>
    </w:pPr>
    <w:rPr>
      <w:szCs w:val="20"/>
    </w:rPr>
  </w:style>
  <w:style w:type="paragraph" w:customStyle="1" w:styleId="ASDEFCONHeaderFooterClassification">
    <w:name w:val="ASDEFCON Header/Footer Classification"/>
    <w:basedOn w:val="ASDEFCONHeaderFooterLeft"/>
    <w:rsid w:val="00240514"/>
    <w:pPr>
      <w:jc w:val="center"/>
    </w:pPr>
    <w:rPr>
      <w:rFonts w:ascii="Arial Bold" w:hAnsi="Arial Bold"/>
      <w:b/>
      <w:bCs/>
      <w:caps/>
      <w:sz w:val="20"/>
    </w:rPr>
  </w:style>
  <w:style w:type="paragraph" w:customStyle="1" w:styleId="GuideLV3Head-ASDEFCON">
    <w:name w:val="Guide LV3 Head - ASDEFCON"/>
    <w:basedOn w:val="ASDEFCONNormal"/>
    <w:rsid w:val="00240514"/>
    <w:pPr>
      <w:keepNext/>
    </w:pPr>
    <w:rPr>
      <w:rFonts w:eastAsia="Calibri"/>
      <w:b/>
      <w:szCs w:val="22"/>
      <w:lang w:eastAsia="en-US"/>
    </w:rPr>
  </w:style>
  <w:style w:type="paragraph" w:customStyle="1" w:styleId="GuideSublistLv2-ASDEFCON">
    <w:name w:val="Guide Sublist Lv2 - ASDEFCON"/>
    <w:basedOn w:val="ASDEFCONNormal"/>
    <w:rsid w:val="00240514"/>
    <w:pPr>
      <w:numPr>
        <w:ilvl w:val="1"/>
        <w:numId w:val="40"/>
      </w:numPr>
    </w:pPr>
  </w:style>
  <w:style w:type="character" w:customStyle="1" w:styleId="Heading2Char">
    <w:name w:val="Heading 2 Char"/>
    <w:link w:val="Heading2"/>
    <w:rsid w:val="00240514"/>
    <w:rPr>
      <w:rFonts w:ascii="Cambria" w:hAnsi="Cambria"/>
      <w:b/>
      <w:bCs/>
      <w:color w:val="4F81BD"/>
      <w:sz w:val="26"/>
      <w:szCs w:val="26"/>
    </w:rPr>
  </w:style>
  <w:style w:type="paragraph" w:customStyle="1" w:styleId="ASDEFCONList">
    <w:name w:val="ASDEFCON List"/>
    <w:basedOn w:val="ASDEFCONNormal"/>
    <w:qFormat/>
    <w:rsid w:val="00240514"/>
    <w:pPr>
      <w:numPr>
        <w:numId w:val="43"/>
      </w:numPr>
    </w:pPr>
  </w:style>
  <w:style w:type="paragraph" w:styleId="TOCHeading">
    <w:name w:val="TOC Heading"/>
    <w:basedOn w:val="Heading1"/>
    <w:next w:val="Normal"/>
    <w:uiPriority w:val="39"/>
    <w:semiHidden/>
    <w:unhideWhenUsed/>
    <w:qFormat/>
    <w:rsid w:val="00E31CB7"/>
    <w:pPr>
      <w:outlineLvl w:val="9"/>
    </w:pPr>
    <w:rPr>
      <w:rFonts w:ascii="Cambria" w:hAnsi="Cambria" w:cs="Times New Roman"/>
    </w:rPr>
  </w:style>
  <w:style w:type="character" w:customStyle="1" w:styleId="Table10ptHeading-ASDEFCONChar">
    <w:name w:val="Table 10pt Heading - ASDEFCON Char"/>
    <w:link w:val="Table10ptHeading-ASDEFCON"/>
    <w:rsid w:val="00683920"/>
    <w:rPr>
      <w:rFonts w:ascii="Arial" w:hAnsi="Arial"/>
      <w:b/>
      <w:color w:val="000000"/>
      <w:szCs w:val="40"/>
    </w:rPr>
  </w:style>
  <w:style w:type="table" w:customStyle="1" w:styleId="TableGrid1">
    <w:name w:val="Table Grid1"/>
    <w:basedOn w:val="TableNormal"/>
    <w:next w:val="TableGrid"/>
    <w:uiPriority w:val="59"/>
    <w:rsid w:val="0068392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locked/>
    <w:rsid w:val="000203E9"/>
    <w:rPr>
      <w:rFonts w:ascii="Arial" w:hAnsi="Arial" w:cs="Arial"/>
      <w:b/>
      <w:bCs/>
      <w:kern w:val="32"/>
      <w:sz w:val="32"/>
      <w:szCs w:val="32"/>
    </w:rPr>
  </w:style>
  <w:style w:type="character" w:customStyle="1" w:styleId="SubtitleChar">
    <w:name w:val="Subtitle Char"/>
    <w:link w:val="Subtitle"/>
    <w:uiPriority w:val="99"/>
    <w:rsid w:val="000203E9"/>
    <w:rPr>
      <w:i/>
      <w:color w:val="003760"/>
      <w:spacing w:val="15"/>
    </w:rPr>
  </w:style>
  <w:style w:type="paragraph" w:customStyle="1" w:styleId="StyleTitleGeorgiaNotBoldLeft">
    <w:name w:val="Style Title + Georgia Not Bold Left"/>
    <w:basedOn w:val="Title"/>
    <w:qFormat/>
    <w:rsid w:val="000203E9"/>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0203E9"/>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
    <w:rsid w:val="000203E9"/>
    <w:rPr>
      <w:rFonts w:ascii="Arial" w:hAnsi="Arial"/>
      <w:b/>
      <w:bCs/>
      <w:i/>
      <w:color w:val="CF4520"/>
      <w:sz w:val="24"/>
      <w:szCs w:val="24"/>
    </w:rPr>
  </w:style>
  <w:style w:type="character" w:customStyle="1" w:styleId="Heading4Char">
    <w:name w:val="Heading 4 Char"/>
    <w:aliases w:val="Para4 Char"/>
    <w:link w:val="Heading4"/>
    <w:uiPriority w:val="9"/>
    <w:rsid w:val="000203E9"/>
    <w:rPr>
      <w:rFonts w:ascii="Arial" w:hAnsi="Arial"/>
      <w:b/>
      <w:bCs/>
      <w:i/>
      <w:iCs/>
      <w:szCs w:val="24"/>
    </w:rPr>
  </w:style>
  <w:style w:type="paragraph" w:customStyle="1" w:styleId="Bullet">
    <w:name w:val="Bullet"/>
    <w:basedOn w:val="ListParagraph"/>
    <w:qFormat/>
    <w:rsid w:val="000203E9"/>
    <w:pPr>
      <w:tabs>
        <w:tab w:val="left" w:pos="567"/>
        <w:tab w:val="num" w:pos="720"/>
      </w:tabs>
      <w:ind w:hanging="720"/>
      <w:jc w:val="left"/>
    </w:pPr>
  </w:style>
  <w:style w:type="paragraph" w:styleId="ListParagraph">
    <w:name w:val="List Paragraph"/>
    <w:basedOn w:val="Normal"/>
    <w:uiPriority w:val="34"/>
    <w:qFormat/>
    <w:rsid w:val="000203E9"/>
    <w:pPr>
      <w:ind w:left="720"/>
    </w:pPr>
  </w:style>
  <w:style w:type="paragraph" w:customStyle="1" w:styleId="Bullet2">
    <w:name w:val="Bullet 2"/>
    <w:basedOn w:val="Normal"/>
    <w:rsid w:val="000203E9"/>
    <w:pPr>
      <w:numPr>
        <w:numId w:val="45"/>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bradley1\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1145</TotalTime>
  <Pages>4</Pages>
  <Words>1777</Words>
  <Characters>10131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ASDEFCON (Complex Materiel) Volume 2</vt:lpstr>
    </vt:vector>
  </TitlesOfParts>
  <Manager>CASG</Manager>
  <Company>Defence</Company>
  <LinksUpToDate>false</LinksUpToDate>
  <CharactersWithSpaces>11885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(Complex Materiel) Volume 2</dc:title>
  <dc:subject>Attachment to Draft Conditions of Contract</dc:subject>
  <dc:creator>CPPD</dc:creator>
  <cp:lastModifiedBy>Ben Bradley</cp:lastModifiedBy>
  <cp:revision>30</cp:revision>
  <cp:lastPrinted>2017-05-12T07:27:00Z</cp:lastPrinted>
  <dcterms:created xsi:type="dcterms:W3CDTF">2021-09-16T23:00:00Z</dcterms:created>
  <dcterms:modified xsi:type="dcterms:W3CDTF">2024-08-19T23:46:00Z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BM54784875</vt:lpwstr>
  </property>
  <property fmtid="{D5CDD505-2E9C-101B-9397-08002B2CF9AE}" pid="3" name="Objective-Title">
    <vt:lpwstr>013_CMV2_V5.2_CATTF_Australian Industry Capability</vt:lpwstr>
  </property>
  <property fmtid="{D5CDD505-2E9C-101B-9397-08002B2CF9AE}" pid="4" name="Objective-Comment">
    <vt:lpwstr/>
  </property>
  <property fmtid="{D5CDD505-2E9C-101B-9397-08002B2CF9AE}" pid="5" name="Objective-CreationStamp">
    <vt:filetime>2022-12-19T06:19:19Z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2024-07-30T04:04:29Z</vt:filetime>
  </property>
  <property fmtid="{D5CDD505-2E9C-101B-9397-08002B2CF9AE}" pid="10" name="Objective-Owner">
    <vt:lpwstr>Laursen, Christian Mr</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2" name="Objective-Parent">
    <vt:lpwstr>04 Attachments to the Draft Conditions of Contract</vt:lpwstr>
  </property>
  <property fmtid="{D5CDD505-2E9C-101B-9397-08002B2CF9AE}" pid="13" name="Objective-State">
    <vt:lpwstr>Being Edited</vt:lpwstr>
  </property>
  <property fmtid="{D5CDD505-2E9C-101B-9397-08002B2CF9AE}" pid="14" name="Objective-Version">
    <vt:lpwstr>1.5</vt:lpwstr>
  </property>
  <property fmtid="{D5CDD505-2E9C-101B-9397-08002B2CF9AE}" pid="15" name="Objective-VersionNumber">
    <vt:i4>6</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Official</vt:lpwstr>
  </property>
  <property fmtid="{D5CDD505-2E9C-101B-9397-08002B2CF9AE}" pid="22" name="Version">
    <vt:lpwstr>V5.2</vt:lpwstr>
  </property>
  <property fmtid="{D5CDD505-2E9C-101B-9397-08002B2CF9AE}" pid="23" name="Header_Left">
    <vt:lpwstr>ASDEFCON (Complex Materiel) Volume 2</vt:lpwstr>
  </property>
  <property fmtid="{D5CDD505-2E9C-101B-9397-08002B2CF9AE}" pid="24" name="Header_Right">
    <vt:lpwstr>PART 2</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