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F58" w:rsidRPr="009D125C" w:rsidRDefault="003F0F58" w:rsidP="00814EE8">
      <w:pPr>
        <w:pStyle w:val="ASDEFCONTitle"/>
      </w:pPr>
      <w:bookmarkStart w:id="0" w:name="_GoBack"/>
      <w:bookmarkEnd w:id="0"/>
      <w:r w:rsidRPr="009D125C">
        <w:t>D</w:t>
      </w:r>
      <w:bookmarkStart w:id="1" w:name="_Ref442071221"/>
      <w:bookmarkEnd w:id="1"/>
      <w:r w:rsidRPr="009D125C">
        <w:t>ATA ITEM DESCRIPTION</w:t>
      </w:r>
    </w:p>
    <w:p w:rsidR="003F0F58" w:rsidRDefault="003F0F58" w:rsidP="00814EE8">
      <w:pPr>
        <w:pStyle w:val="SOWHL1-ASDEFCON"/>
      </w:pPr>
      <w:bookmarkStart w:id="2" w:name="_Toc515805636"/>
      <w:r>
        <w:t>DID NUMBER:</w:t>
      </w:r>
      <w:r>
        <w:tab/>
      </w:r>
      <w:bookmarkStart w:id="3" w:name="_Toc515805637"/>
      <w:r w:rsidR="00DC5455">
        <w:rPr>
          <w:lang w:val="en-GB"/>
        </w:rPr>
        <w:fldChar w:fldCharType="begin"/>
      </w:r>
      <w:r w:rsidR="00DC5455">
        <w:rPr>
          <w:lang w:val="en-GB"/>
        </w:rPr>
        <w:instrText xml:space="preserve"> TITLE   \* MERGEFORMAT </w:instrText>
      </w:r>
      <w:r w:rsidR="00DC5455">
        <w:rPr>
          <w:lang w:val="en-GB"/>
        </w:rPr>
        <w:fldChar w:fldCharType="separate"/>
      </w:r>
      <w:r w:rsidR="005E3244">
        <w:rPr>
          <w:lang w:val="en-GB"/>
        </w:rPr>
        <w:t>DID-ENG-SOL-TSREP</w:t>
      </w:r>
      <w:r w:rsidR="00DC5455">
        <w:rPr>
          <w:lang w:val="en-GB"/>
        </w:rPr>
        <w:fldChar w:fldCharType="end"/>
      </w:r>
      <w:r w:rsidR="00A951C3">
        <w:rPr>
          <w:lang w:val="en-GB"/>
        </w:rPr>
        <w:t>-</w:t>
      </w:r>
      <w:r w:rsidR="00A951C3">
        <w:rPr>
          <w:lang w:val="en-GB"/>
        </w:rPr>
        <w:fldChar w:fldCharType="begin"/>
      </w:r>
      <w:r w:rsidR="00A951C3">
        <w:rPr>
          <w:lang w:val="en-GB"/>
        </w:rPr>
        <w:instrText xml:space="preserve"> DOCPROPERTY Version </w:instrText>
      </w:r>
      <w:r w:rsidR="00A951C3">
        <w:rPr>
          <w:lang w:val="en-GB"/>
        </w:rPr>
        <w:fldChar w:fldCharType="separate"/>
      </w:r>
      <w:r w:rsidR="00C615EC">
        <w:rPr>
          <w:lang w:val="en-GB"/>
        </w:rPr>
        <w:t>V5.3</w:t>
      </w:r>
      <w:r w:rsidR="00A951C3">
        <w:rPr>
          <w:lang w:val="en-GB"/>
        </w:rPr>
        <w:fldChar w:fldCharType="end"/>
      </w:r>
    </w:p>
    <w:p w:rsidR="003F0F58" w:rsidRDefault="003F0F58" w:rsidP="002E5758">
      <w:pPr>
        <w:pStyle w:val="SOWHL1-ASDEFCON"/>
      </w:pPr>
      <w:r>
        <w:t>TITLE:</w:t>
      </w:r>
      <w:r>
        <w:tab/>
      </w:r>
      <w:bookmarkEnd w:id="3"/>
      <w:r>
        <w:t>Trade Study Report</w:t>
      </w:r>
    </w:p>
    <w:p w:rsidR="003F0F58" w:rsidRDefault="00A951C3" w:rsidP="002E5758">
      <w:pPr>
        <w:pStyle w:val="SOWHL1-ASDEFCON"/>
      </w:pPr>
      <w:bookmarkStart w:id="4" w:name="_Toc515805639"/>
      <w:r>
        <w:t>Description And Intended Use</w:t>
      </w:r>
      <w:bookmarkEnd w:id="4"/>
    </w:p>
    <w:p w:rsidR="003F0F58" w:rsidRDefault="003F0F58" w:rsidP="00814EE8">
      <w:pPr>
        <w:pStyle w:val="SOWTL2-ASDEFCON"/>
      </w:pPr>
      <w:bookmarkStart w:id="5" w:name="_Toc515805640"/>
      <w:r>
        <w:t>Trade studies are a formal decision-making methodology used to select balanced solutions (</w:t>
      </w:r>
      <w:proofErr w:type="spellStart"/>
      <w:r>
        <w:t>eg</w:t>
      </w:r>
      <w:proofErr w:type="spellEnd"/>
      <w:r>
        <w:t>, with respect to cost, schedule, performance, quality and risk) from available alternatives based on defined criteria.  The outcome of a trade study is the identification of a preferred, feasible solution, given a specific set of defined evaluation criteria.  The Trade Study Report (TSREP) documents the problem, methodology and outcome associated with each trade study explicitly defined in the Contract.</w:t>
      </w:r>
    </w:p>
    <w:p w:rsidR="003F0F58" w:rsidRDefault="003F0F58" w:rsidP="00814EE8">
      <w:pPr>
        <w:pStyle w:val="Note-ASDEFCON"/>
      </w:pPr>
      <w:r>
        <w:t>Note:  The TSREP is not required to be used to document trade studies conducted by the Contractor as part of its normal design-and-development activities under the Contract.</w:t>
      </w:r>
    </w:p>
    <w:p w:rsidR="003F0F58" w:rsidRDefault="003F0F58" w:rsidP="00814EE8">
      <w:pPr>
        <w:pStyle w:val="SOWTL2-ASDEFCON"/>
      </w:pPr>
      <w:r>
        <w:t>The Contractor uses the TSREP to:</w:t>
      </w:r>
    </w:p>
    <w:p w:rsidR="003F0F58" w:rsidRDefault="003F0F58" w:rsidP="00814EE8">
      <w:pPr>
        <w:pStyle w:val="SOWSubL1-ASDEFCON"/>
      </w:pPr>
      <w:r>
        <w:t>define the specific problem addressed by the trade study; and</w:t>
      </w:r>
    </w:p>
    <w:p w:rsidR="003F0F58" w:rsidRDefault="003F0F58" w:rsidP="002E5758">
      <w:pPr>
        <w:pStyle w:val="SOWSubL1-ASDEFCON"/>
      </w:pPr>
      <w:r>
        <w:t>detail the analysis, rationale and recommendations a</w:t>
      </w:r>
      <w:r w:rsidR="008E2611">
        <w:t>ssociated with the trade study.</w:t>
      </w:r>
    </w:p>
    <w:p w:rsidR="003F0F58" w:rsidRDefault="003F0F58" w:rsidP="00814EE8">
      <w:pPr>
        <w:pStyle w:val="SOWTL2-ASDEFCON"/>
      </w:pPr>
      <w:r>
        <w:t>The Commonwealth uses the TSREP to:</w:t>
      </w:r>
    </w:p>
    <w:p w:rsidR="003F0F58" w:rsidRDefault="003F0F58" w:rsidP="00E054D3">
      <w:pPr>
        <w:pStyle w:val="SOWSubL1-ASDEFCON"/>
      </w:pPr>
      <w:r>
        <w:t>understand and assess the Contractor’s analysis of the problem;</w:t>
      </w:r>
    </w:p>
    <w:p w:rsidR="003F0F58" w:rsidRDefault="003F0F58" w:rsidP="002E5758">
      <w:pPr>
        <w:pStyle w:val="SOWSubL1-ASDEFCON"/>
      </w:pPr>
      <w:r>
        <w:t>provide input for Commonwealth decision-making; and</w:t>
      </w:r>
    </w:p>
    <w:p w:rsidR="003F0F58" w:rsidRDefault="003F0F58" w:rsidP="002E5758">
      <w:pPr>
        <w:pStyle w:val="SOWSubL1-ASDEFCON"/>
      </w:pPr>
      <w:r>
        <w:t>provide a repository for future reference.</w:t>
      </w:r>
    </w:p>
    <w:p w:rsidR="003F0F58" w:rsidRDefault="003F0F58" w:rsidP="002E5758">
      <w:pPr>
        <w:pStyle w:val="SOWHL1-ASDEFCON"/>
      </w:pPr>
      <w:r>
        <w:t>INTER-RELATIONSHIPS</w:t>
      </w:r>
      <w:bookmarkEnd w:id="5"/>
    </w:p>
    <w:p w:rsidR="003F0F58" w:rsidRDefault="003F0F58" w:rsidP="00814EE8">
      <w:pPr>
        <w:pStyle w:val="SOWTL2-ASDEFCON"/>
      </w:pPr>
      <w:r>
        <w:t>The TSREP is subordinate to the following data items, where these data items are required under the Contract:</w:t>
      </w:r>
    </w:p>
    <w:p w:rsidR="003F0F58" w:rsidRDefault="003F0F58" w:rsidP="00E054D3">
      <w:pPr>
        <w:pStyle w:val="SOWSubL1-ASDEFCON"/>
      </w:pPr>
      <w:r>
        <w:t>Systems Engineering Management Plan (SEMP);</w:t>
      </w:r>
    </w:p>
    <w:p w:rsidR="003F0F58" w:rsidRDefault="003F0F58" w:rsidP="002E5758">
      <w:pPr>
        <w:pStyle w:val="SOWSubL1-ASDEFCON"/>
      </w:pPr>
      <w:r>
        <w:t>Integrated Support Plan (ISP); and</w:t>
      </w:r>
    </w:p>
    <w:p w:rsidR="003F0F58" w:rsidRDefault="003F0F58" w:rsidP="002E5758">
      <w:pPr>
        <w:pStyle w:val="SOWSubL1-ASDEFCON"/>
      </w:pPr>
      <w:r>
        <w:t>any plan fo</w:t>
      </w:r>
      <w:r w:rsidR="00EF5EFC">
        <w:t>r the conduct of trade studies</w:t>
      </w:r>
      <w:r>
        <w:t xml:space="preserve"> required under the Contract.</w:t>
      </w:r>
    </w:p>
    <w:p w:rsidR="003F0F58" w:rsidRDefault="003F0F58" w:rsidP="002E5758">
      <w:pPr>
        <w:pStyle w:val="SOWHL1-ASDEFCON"/>
      </w:pPr>
      <w:bookmarkStart w:id="6" w:name="_Toc515805641"/>
      <w:r>
        <w:t>Applicable Documents</w:t>
      </w:r>
    </w:p>
    <w:p w:rsidR="003F0F58" w:rsidRDefault="003F0F58" w:rsidP="00814EE8">
      <w:pPr>
        <w:pStyle w:val="SOWTL2-ASDEFCON"/>
      </w:pPr>
      <w:r>
        <w:t>The following documents form a part of this DID to the extent specified herein:</w:t>
      </w:r>
    </w:p>
    <w:tbl>
      <w:tblPr>
        <w:tblW w:w="8044" w:type="dxa"/>
        <w:tblInd w:w="1276" w:type="dxa"/>
        <w:tblLayout w:type="fixed"/>
        <w:tblLook w:val="0000" w:firstRow="0" w:lastRow="0" w:firstColumn="0" w:lastColumn="0" w:noHBand="0" w:noVBand="0"/>
      </w:tblPr>
      <w:tblGrid>
        <w:gridCol w:w="1809"/>
        <w:gridCol w:w="6235"/>
      </w:tblGrid>
      <w:tr w:rsidR="003F0F58" w:rsidTr="008805A7">
        <w:tc>
          <w:tcPr>
            <w:tcW w:w="1809" w:type="dxa"/>
          </w:tcPr>
          <w:p w:rsidR="003F0F58" w:rsidRDefault="003F0F58" w:rsidP="00814EE8">
            <w:pPr>
              <w:pStyle w:val="Table10ptText-ASDEFCON"/>
            </w:pPr>
            <w:r>
              <w:t>Nil.</w:t>
            </w:r>
          </w:p>
        </w:tc>
        <w:tc>
          <w:tcPr>
            <w:tcW w:w="6235" w:type="dxa"/>
          </w:tcPr>
          <w:p w:rsidR="003F0F58" w:rsidRDefault="003F0F58" w:rsidP="002E5758">
            <w:pPr>
              <w:pStyle w:val="Table10ptText-ASDEFCON"/>
            </w:pPr>
          </w:p>
        </w:tc>
      </w:tr>
    </w:tbl>
    <w:p w:rsidR="003F0F58" w:rsidRDefault="003F0F58" w:rsidP="002E5758">
      <w:pPr>
        <w:pStyle w:val="SOWHL1-ASDEFCON"/>
      </w:pPr>
      <w:r>
        <w:t>Preparation Instructions</w:t>
      </w:r>
      <w:bookmarkEnd w:id="6"/>
    </w:p>
    <w:p w:rsidR="003F0F58" w:rsidRDefault="003F0F58" w:rsidP="00814EE8">
      <w:pPr>
        <w:pStyle w:val="SOWHL2-ASDEFCON"/>
      </w:pPr>
      <w:r>
        <w:t>Generic Format and Content</w:t>
      </w:r>
    </w:p>
    <w:p w:rsidR="003F0F58" w:rsidRDefault="003F0F58" w:rsidP="00814EE8">
      <w:pPr>
        <w:pStyle w:val="SOWTL3-ASDEFCON"/>
      </w:pPr>
      <w:r>
        <w:t xml:space="preserve">The data item shall comply with the general format, content and preparation instructions contained in the CDRL clause entitled </w:t>
      </w:r>
      <w:r w:rsidR="000A5C20">
        <w:t>‘</w:t>
      </w:r>
      <w:r>
        <w:t>General Requirements for Data Items</w:t>
      </w:r>
      <w:r w:rsidR="000A5C20">
        <w:t>’</w:t>
      </w:r>
      <w:r>
        <w:t>.</w:t>
      </w:r>
    </w:p>
    <w:p w:rsidR="00686146" w:rsidRDefault="00686146" w:rsidP="002E5758">
      <w:pPr>
        <w:pStyle w:val="SOWTL3-ASDEFCON"/>
      </w:pPr>
      <w:r>
        <w:t>The data item shall include a traceability matrix that defines how each specific content requirement, as contained in this DID, is addressed by sections within the data item.</w:t>
      </w:r>
    </w:p>
    <w:p w:rsidR="003F0F58" w:rsidRDefault="003F0F58" w:rsidP="00814EE8">
      <w:pPr>
        <w:pStyle w:val="SOWHL2-ASDEFCON"/>
      </w:pPr>
      <w:r>
        <w:t>Specific Content</w:t>
      </w:r>
    </w:p>
    <w:bookmarkEnd w:id="2"/>
    <w:p w:rsidR="003F0F58" w:rsidRDefault="003F0F58" w:rsidP="00814EE8">
      <w:pPr>
        <w:pStyle w:val="SOWHL3-ASDEFCON"/>
      </w:pPr>
      <w:r>
        <w:t>Definition of the Problem</w:t>
      </w:r>
    </w:p>
    <w:p w:rsidR="003F0F58" w:rsidRDefault="003F0F58" w:rsidP="00814EE8">
      <w:pPr>
        <w:pStyle w:val="SOWTL4-ASDEFCON"/>
      </w:pPr>
      <w:r>
        <w:t>The TSREP shall define the problem that is the subject of the trade study.</w:t>
      </w:r>
    </w:p>
    <w:p w:rsidR="003F0F58" w:rsidRDefault="003F0F58" w:rsidP="00814EE8">
      <w:pPr>
        <w:pStyle w:val="SOWHL3-ASDEFCON"/>
      </w:pPr>
      <w:r>
        <w:t>Evaluation Criteria</w:t>
      </w:r>
    </w:p>
    <w:p w:rsidR="003F0F58" w:rsidRDefault="003F0F58" w:rsidP="00814EE8">
      <w:pPr>
        <w:pStyle w:val="SOWTL4-ASDEFCON"/>
      </w:pPr>
      <w:r>
        <w:t xml:space="preserve">The TSREP shall define the set of evaluation criteria, by which alternative solutions have been compared and assessed, including any weighting of the criteria.  These criteria should </w:t>
      </w:r>
      <w:r>
        <w:lastRenderedPageBreak/>
        <w:t>be traceable to requirements, operational scenarios, business case assumptions, business objectives</w:t>
      </w:r>
      <w:r w:rsidR="008E2611">
        <w:t>, or other documented sources.</w:t>
      </w:r>
    </w:p>
    <w:p w:rsidR="003F0F58" w:rsidRDefault="003F0F58" w:rsidP="002E5758">
      <w:pPr>
        <w:pStyle w:val="SOWTL4-ASDEFCON"/>
      </w:pPr>
      <w:r>
        <w:t>The TSREP shall record the rationale for the selection and rejection of the evaluation criteria applied.</w:t>
      </w:r>
    </w:p>
    <w:p w:rsidR="003F0F58" w:rsidRDefault="003F0F58" w:rsidP="00814EE8">
      <w:pPr>
        <w:pStyle w:val="SOWHL3-ASDEFCON"/>
      </w:pPr>
      <w:r>
        <w:t>Definition of All Considered Solutions</w:t>
      </w:r>
    </w:p>
    <w:p w:rsidR="003F0F58" w:rsidRDefault="003F0F58" w:rsidP="002E5758">
      <w:pPr>
        <w:pStyle w:val="SOWTL4-ASDEFCON"/>
      </w:pPr>
      <w:r>
        <w:t>The TSREP shall identify each of the possible solution options considered by the trade study.</w:t>
      </w:r>
    </w:p>
    <w:p w:rsidR="003F0F58" w:rsidRDefault="003F0F58" w:rsidP="002E5758">
      <w:pPr>
        <w:pStyle w:val="SOWTL4-ASDEFCON"/>
      </w:pPr>
      <w:r>
        <w:t>For each of the identified options, the TSREP shall identify its significant characteristics.  Where the specific options are described in detail by other documentation, this documentation shall be clearly referenced in the TSREP.</w:t>
      </w:r>
    </w:p>
    <w:p w:rsidR="003F0F58" w:rsidRDefault="003F0F58" w:rsidP="002E5758">
      <w:pPr>
        <w:pStyle w:val="SOWTL4-ASDEFCON"/>
      </w:pPr>
      <w:r>
        <w:t>The TSREP should define the rationale for the selection of the chosen options from the total available solution space.</w:t>
      </w:r>
    </w:p>
    <w:p w:rsidR="003F0F58" w:rsidRDefault="003F0F58" w:rsidP="00814EE8">
      <w:pPr>
        <w:pStyle w:val="SOWHL3-ASDEFCON"/>
      </w:pPr>
      <w:r>
        <w:t>Assessment Methodology</w:t>
      </w:r>
    </w:p>
    <w:p w:rsidR="003F0F58" w:rsidRDefault="003F0F58" w:rsidP="002E5758">
      <w:pPr>
        <w:pStyle w:val="SOWTL4-ASDEFCON"/>
      </w:pPr>
      <w:r>
        <w:t>The TSREP shall define the methodology used in the execution of the trade study, including:</w:t>
      </w:r>
    </w:p>
    <w:p w:rsidR="003F0F58" w:rsidRDefault="003F0F58" w:rsidP="00E054D3">
      <w:pPr>
        <w:pStyle w:val="SOWSubL1-ASDEFCON"/>
      </w:pPr>
      <w:r>
        <w:t>the assumptions, evidence supporting the assumptions, requirements and constraints;</w:t>
      </w:r>
    </w:p>
    <w:p w:rsidR="003F0F58" w:rsidRDefault="003F0F58" w:rsidP="002E5758">
      <w:pPr>
        <w:pStyle w:val="SOWSubL1-ASDEFCON"/>
      </w:pPr>
      <w:r>
        <w:t>any pilots, prototypes, models or simulators used; and</w:t>
      </w:r>
    </w:p>
    <w:p w:rsidR="003F0F58" w:rsidRDefault="003F0F58" w:rsidP="002E5758">
      <w:pPr>
        <w:pStyle w:val="SOWSubL1-ASDEFCON"/>
      </w:pPr>
      <w:r>
        <w:t>the trade-off methodology used.</w:t>
      </w:r>
    </w:p>
    <w:p w:rsidR="003F0F58" w:rsidRDefault="003F0F58" w:rsidP="00814EE8">
      <w:pPr>
        <w:pStyle w:val="SOWHL3-ASDEFCON"/>
      </w:pPr>
      <w:r>
        <w:t>Option Assessment</w:t>
      </w:r>
    </w:p>
    <w:p w:rsidR="003F0F58" w:rsidRDefault="003F0F58" w:rsidP="002E5758">
      <w:pPr>
        <w:pStyle w:val="SOWTL4-ASDEFCON"/>
      </w:pPr>
      <w:r>
        <w:t>The TSREP shall document the evaluation of each option against the defined criteria.  Where the problem is reflected in a documented set of requirements, the compliance of each potential solution against those requirements shall be stated.</w:t>
      </w:r>
    </w:p>
    <w:p w:rsidR="003F0F58" w:rsidRDefault="003F0F58" w:rsidP="002E5758">
      <w:pPr>
        <w:pStyle w:val="SOWTL4-ASDEFCON"/>
      </w:pPr>
      <w:r>
        <w:t>The TSREP shall document the rationale for the addition of new alternatives or methods and changes to criteria that occurred during the trade-study.</w:t>
      </w:r>
    </w:p>
    <w:p w:rsidR="003F0F58" w:rsidRDefault="003F0F58" w:rsidP="002E5758">
      <w:pPr>
        <w:pStyle w:val="SOWTL4-ASDEFCON"/>
      </w:pPr>
      <w:r>
        <w:t>The TSREP shall identify the risks associated with the considered alternatives in the context of the required development.</w:t>
      </w:r>
    </w:p>
    <w:p w:rsidR="003F0F58" w:rsidRDefault="003F0F58" w:rsidP="00814EE8">
      <w:pPr>
        <w:pStyle w:val="SOWHL3-ASDEFCON"/>
      </w:pPr>
      <w:r>
        <w:t>Recommendation</w:t>
      </w:r>
    </w:p>
    <w:p w:rsidR="003F0F58" w:rsidRDefault="003F0F58" w:rsidP="002E5758">
      <w:pPr>
        <w:pStyle w:val="SOWTL4-ASDEFCON"/>
      </w:pPr>
      <w:r>
        <w:t>The TSREP shall document the recommended option and any proposed further course of action necessary to refine or implement that option.</w:t>
      </w:r>
    </w:p>
    <w:p w:rsidR="003F0F58" w:rsidRDefault="003F0F58" w:rsidP="002E5758">
      <w:pPr>
        <w:pStyle w:val="SOWTL4-ASDEFCON"/>
      </w:pPr>
      <w:r>
        <w:t>The TSREP shall record both why the recommend option was selected and why other options were rejected.</w:t>
      </w:r>
    </w:p>
    <w:p w:rsidR="003F0F58" w:rsidRDefault="003F0F58"/>
    <w:sectPr w:rsidR="003F0F58" w:rsidSect="00425904">
      <w:headerReference w:type="default" r:id="rId7"/>
      <w:footerReference w:type="default" r:id="rId8"/>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7904" w:rsidRDefault="00787904">
      <w:r>
        <w:separator/>
      </w:r>
    </w:p>
  </w:endnote>
  <w:endnote w:type="continuationSeparator" w:id="0">
    <w:p w:rsidR="00787904" w:rsidRDefault="00787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705CB5" w:rsidTr="00425904">
      <w:tc>
        <w:tcPr>
          <w:tcW w:w="2500" w:type="pct"/>
        </w:tcPr>
        <w:p w:rsidR="00705CB5" w:rsidRDefault="00705CB5" w:rsidP="00425904">
          <w:pPr>
            <w:pStyle w:val="ASDEFCONHeaderFooterLeft"/>
          </w:pPr>
        </w:p>
      </w:tc>
      <w:tc>
        <w:tcPr>
          <w:tcW w:w="2500" w:type="pct"/>
        </w:tcPr>
        <w:p w:rsidR="00705CB5" w:rsidRPr="00973965" w:rsidRDefault="00705CB5" w:rsidP="00425904">
          <w:pPr>
            <w:pStyle w:val="ASDEFCONHeaderFooterRight"/>
            <w:rPr>
              <w:szCs w:val="16"/>
            </w:rPr>
          </w:pPr>
          <w:r w:rsidRPr="00973965">
            <w:rPr>
              <w:rStyle w:val="PageNumber"/>
              <w:color w:val="auto"/>
              <w:szCs w:val="16"/>
            </w:rPr>
            <w:fldChar w:fldCharType="begin"/>
          </w:r>
          <w:r w:rsidRPr="00973965">
            <w:rPr>
              <w:rStyle w:val="PageNumber"/>
              <w:color w:val="auto"/>
              <w:szCs w:val="16"/>
            </w:rPr>
            <w:instrText xml:space="preserve"> PAGE </w:instrText>
          </w:r>
          <w:r w:rsidRPr="00973965">
            <w:rPr>
              <w:rStyle w:val="PageNumber"/>
              <w:color w:val="auto"/>
              <w:szCs w:val="16"/>
            </w:rPr>
            <w:fldChar w:fldCharType="separate"/>
          </w:r>
          <w:r w:rsidR="005E6EEC">
            <w:rPr>
              <w:rStyle w:val="PageNumber"/>
              <w:noProof/>
              <w:color w:val="auto"/>
              <w:szCs w:val="16"/>
            </w:rPr>
            <w:t>2</w:t>
          </w:r>
          <w:r w:rsidRPr="00973965">
            <w:rPr>
              <w:rStyle w:val="PageNumber"/>
              <w:color w:val="auto"/>
              <w:szCs w:val="16"/>
            </w:rPr>
            <w:fldChar w:fldCharType="end"/>
          </w:r>
        </w:p>
      </w:tc>
    </w:tr>
    <w:tr w:rsidR="00705CB5" w:rsidTr="00425904">
      <w:tc>
        <w:tcPr>
          <w:tcW w:w="5000" w:type="pct"/>
          <w:gridSpan w:val="2"/>
        </w:tcPr>
        <w:p w:rsidR="00705CB5" w:rsidRDefault="009E5622" w:rsidP="007A07F6">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sidR="005E3244">
            <w:rPr>
              <w:b w:val="0"/>
              <w:szCs w:val="20"/>
            </w:rPr>
            <w:t>OFFICIAL</w:t>
          </w:r>
          <w:r>
            <w:rPr>
              <w:b w:val="0"/>
              <w:szCs w:val="20"/>
            </w:rPr>
            <w:fldChar w:fldCharType="end"/>
          </w:r>
        </w:p>
      </w:tc>
    </w:tr>
  </w:tbl>
  <w:p w:rsidR="00705CB5" w:rsidRPr="00425904" w:rsidRDefault="00705CB5" w:rsidP="004259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7904" w:rsidRDefault="00787904">
      <w:r>
        <w:separator/>
      </w:r>
    </w:p>
  </w:footnote>
  <w:footnote w:type="continuationSeparator" w:id="0">
    <w:p w:rsidR="00787904" w:rsidRDefault="007879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705CB5" w:rsidTr="00425904">
      <w:tc>
        <w:tcPr>
          <w:tcW w:w="5000" w:type="pct"/>
          <w:gridSpan w:val="2"/>
        </w:tcPr>
        <w:p w:rsidR="00705CB5" w:rsidRDefault="009E5622" w:rsidP="007A07F6">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sidR="005E3244">
            <w:rPr>
              <w:b w:val="0"/>
              <w:szCs w:val="20"/>
            </w:rPr>
            <w:t>OFFICIAL</w:t>
          </w:r>
          <w:r>
            <w:rPr>
              <w:b w:val="0"/>
              <w:szCs w:val="20"/>
            </w:rPr>
            <w:fldChar w:fldCharType="end"/>
          </w:r>
        </w:p>
      </w:tc>
    </w:tr>
    <w:tr w:rsidR="00705CB5" w:rsidTr="00425904">
      <w:tc>
        <w:tcPr>
          <w:tcW w:w="2500" w:type="pct"/>
        </w:tcPr>
        <w:p w:rsidR="00705CB5" w:rsidRDefault="00787904" w:rsidP="00425904">
          <w:pPr>
            <w:pStyle w:val="ASDEFCONHeaderFooterLeft"/>
          </w:pPr>
          <w:r>
            <w:fldChar w:fldCharType="begin"/>
          </w:r>
          <w:r>
            <w:instrText xml:space="preserve"> DOCPROPERTY Header_Left </w:instrText>
          </w:r>
          <w:r>
            <w:fldChar w:fldCharType="separate"/>
          </w:r>
          <w:r w:rsidR="005E3244">
            <w:t>ASDEFCON (Strategic Materiel)</w:t>
          </w:r>
          <w:r>
            <w:fldChar w:fldCharType="end"/>
          </w:r>
        </w:p>
      </w:tc>
      <w:tc>
        <w:tcPr>
          <w:tcW w:w="2500" w:type="pct"/>
        </w:tcPr>
        <w:p w:rsidR="00705CB5" w:rsidRDefault="00C615EC" w:rsidP="00E054D3">
          <w:pPr>
            <w:pStyle w:val="ASDEFCONHeaderFooterRight"/>
          </w:pPr>
          <w:fldSimple w:instr=" DOCPROPERTY  Title  \* MERGEFORMAT ">
            <w:r w:rsidR="005E3244">
              <w:t>DID-ENG-SOL-TSREP</w:t>
            </w:r>
          </w:fldSimple>
          <w:r w:rsidR="00E054D3">
            <w:t>-</w:t>
          </w:r>
          <w:fldSimple w:instr=" DOCPROPERTY  Version  \* MERGEFORMAT ">
            <w:r>
              <w:t>V5.3</w:t>
            </w:r>
          </w:fldSimple>
        </w:p>
      </w:tc>
    </w:tr>
  </w:tbl>
  <w:p w:rsidR="00705CB5" w:rsidRPr="00425904" w:rsidRDefault="00705CB5" w:rsidP="004259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35828C6"/>
    <w:multiLevelType w:val="multilevel"/>
    <w:tmpl w:val="0C090023"/>
    <w:lvl w:ilvl="0">
      <w:start w:val="1"/>
      <w:numFmt w:val="upperRoman"/>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6"/>
  </w:num>
  <w:num w:numId="3">
    <w:abstractNumId w:val="25"/>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1"/>
  </w:num>
  <w:num w:numId="7">
    <w:abstractNumId w:val="27"/>
  </w:num>
  <w:num w:numId="8">
    <w:abstractNumId w:val="18"/>
  </w:num>
  <w:num w:numId="9">
    <w:abstractNumId w:val="21"/>
  </w:num>
  <w:num w:numId="10">
    <w:abstractNumId w:val="31"/>
  </w:num>
  <w:num w:numId="11">
    <w:abstractNumId w:val="12"/>
  </w:num>
  <w:num w:numId="12">
    <w:abstractNumId w:val="15"/>
  </w:num>
  <w:num w:numId="13">
    <w:abstractNumId w:val="33"/>
  </w:num>
  <w:num w:numId="14">
    <w:abstractNumId w:val="9"/>
  </w:num>
  <w:num w:numId="15">
    <w:abstractNumId w:val="7"/>
  </w:num>
  <w:num w:numId="16">
    <w:abstractNumId w:val="2"/>
  </w:num>
  <w:num w:numId="17">
    <w:abstractNumId w:val="4"/>
  </w:num>
  <w:num w:numId="18">
    <w:abstractNumId w:val="14"/>
  </w:num>
  <w:num w:numId="19">
    <w:abstractNumId w:val="1"/>
  </w:num>
  <w:num w:numId="20">
    <w:abstractNumId w:val="19"/>
  </w:num>
  <w:num w:numId="21">
    <w:abstractNumId w:val="29"/>
  </w:num>
  <w:num w:numId="22">
    <w:abstractNumId w:val="26"/>
  </w:num>
  <w:num w:numId="23">
    <w:abstractNumId w:val="0"/>
  </w:num>
  <w:num w:numId="24">
    <w:abstractNumId w:val="16"/>
  </w:num>
  <w:num w:numId="25">
    <w:abstractNumId w:val="30"/>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5"/>
  </w:num>
  <w:num w:numId="30">
    <w:abstractNumId w:val="32"/>
  </w:num>
  <w:num w:numId="31">
    <w:abstractNumId w:val="13"/>
  </w:num>
  <w:num w:numId="32">
    <w:abstractNumId w:val="20"/>
  </w:num>
  <w:num w:numId="33">
    <w:abstractNumId w:val="8"/>
  </w:num>
  <w:num w:numId="34">
    <w:abstractNumId w:val="3"/>
  </w:num>
  <w:num w:numId="35">
    <w:abstractNumId w:val="23"/>
  </w:num>
  <w:num w:numId="36">
    <w:abstractNumId w:val="2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AU" w:vendorID="8" w:dllVersion="513" w:checkStyle="1"/>
  <w:activeWritingStyle w:appName="MSWord" w:lang="en-GB" w:vendorID="8" w:dllVersion="513" w:checkStyle="1"/>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E85"/>
    <w:rsid w:val="000143D9"/>
    <w:rsid w:val="00072C92"/>
    <w:rsid w:val="000A5C20"/>
    <w:rsid w:val="000D2C3E"/>
    <w:rsid w:val="00104457"/>
    <w:rsid w:val="001766B8"/>
    <w:rsid w:val="00214D21"/>
    <w:rsid w:val="002A3D72"/>
    <w:rsid w:val="002E0C9E"/>
    <w:rsid w:val="002E5758"/>
    <w:rsid w:val="00306E29"/>
    <w:rsid w:val="00326C27"/>
    <w:rsid w:val="00344E26"/>
    <w:rsid w:val="003B573D"/>
    <w:rsid w:val="003F0F58"/>
    <w:rsid w:val="00425904"/>
    <w:rsid w:val="00501AD1"/>
    <w:rsid w:val="005B27C4"/>
    <w:rsid w:val="005C35A1"/>
    <w:rsid w:val="005D1343"/>
    <w:rsid w:val="005E3244"/>
    <w:rsid w:val="005E6EEC"/>
    <w:rsid w:val="005F30D9"/>
    <w:rsid w:val="006376C1"/>
    <w:rsid w:val="00686146"/>
    <w:rsid w:val="006933F4"/>
    <w:rsid w:val="006C4E85"/>
    <w:rsid w:val="00705CB5"/>
    <w:rsid w:val="0075258A"/>
    <w:rsid w:val="00781CAC"/>
    <w:rsid w:val="00787904"/>
    <w:rsid w:val="007A07F6"/>
    <w:rsid w:val="00814EE8"/>
    <w:rsid w:val="008805A7"/>
    <w:rsid w:val="00885CD2"/>
    <w:rsid w:val="008B0DD5"/>
    <w:rsid w:val="008D41F9"/>
    <w:rsid w:val="008E2611"/>
    <w:rsid w:val="008F670B"/>
    <w:rsid w:val="00973965"/>
    <w:rsid w:val="009D125C"/>
    <w:rsid w:val="009E5622"/>
    <w:rsid w:val="00A10D70"/>
    <w:rsid w:val="00A55081"/>
    <w:rsid w:val="00A9109C"/>
    <w:rsid w:val="00A951C3"/>
    <w:rsid w:val="00AC044D"/>
    <w:rsid w:val="00AD5E85"/>
    <w:rsid w:val="00B53E3B"/>
    <w:rsid w:val="00B8119C"/>
    <w:rsid w:val="00BB5A94"/>
    <w:rsid w:val="00BF7293"/>
    <w:rsid w:val="00C04DDF"/>
    <w:rsid w:val="00C465A2"/>
    <w:rsid w:val="00C615EC"/>
    <w:rsid w:val="00D140AC"/>
    <w:rsid w:val="00D847BF"/>
    <w:rsid w:val="00D93A86"/>
    <w:rsid w:val="00DC5455"/>
    <w:rsid w:val="00E054D3"/>
    <w:rsid w:val="00E279AB"/>
    <w:rsid w:val="00E636D8"/>
    <w:rsid w:val="00E96FB0"/>
    <w:rsid w:val="00EB7162"/>
    <w:rsid w:val="00EE586B"/>
    <w:rsid w:val="00EF5EFC"/>
    <w:rsid w:val="00F17ADB"/>
    <w:rsid w:val="00F3371B"/>
    <w:rsid w:val="00F724F2"/>
    <w:rsid w:val="00F8344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23CE007-ACB6-4959-A23C-249DF8A3D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6EEC"/>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5E6EEC"/>
    <w:pPr>
      <w:keepNext/>
      <w:spacing w:before="240" w:after="6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5E6EEC"/>
    <w:pPr>
      <w:keepNext/>
      <w:keepLines/>
      <w:spacing w:before="200" w:after="60"/>
      <w:outlineLvl w:val="1"/>
    </w:pPr>
    <w:rPr>
      <w:rFonts w:ascii="Cambria" w:hAnsi="Cambria"/>
      <w:b/>
      <w:bCs/>
      <w:color w:val="CF4520"/>
      <w:sz w:val="26"/>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qFormat/>
    <w:rsid w:val="000A5C20"/>
    <w:pPr>
      <w:keepNext/>
      <w:numPr>
        <w:ilvl w:val="2"/>
        <w:numId w:val="23"/>
      </w:numPr>
      <w:spacing w:before="240" w:after="60"/>
      <w:outlineLvl w:val="2"/>
    </w:pPr>
    <w:rPr>
      <w:b/>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qFormat/>
    <w:rsid w:val="000A5C20"/>
    <w:pPr>
      <w:keepNext/>
      <w:numPr>
        <w:ilvl w:val="3"/>
        <w:numId w:val="23"/>
      </w:numPr>
      <w:spacing w:before="240" w:after="60"/>
      <w:outlineLvl w:val="3"/>
    </w:pPr>
    <w:rPr>
      <w:b/>
      <w:i/>
      <w:sz w:val="24"/>
    </w:rPr>
  </w:style>
  <w:style w:type="paragraph" w:styleId="Heading5">
    <w:name w:val="heading 5"/>
    <w:aliases w:val="Para5,5 sub-bullet,sb,4,Spare1,Level 3 - (i),(i),(i)1,Level 3 - (i)1,i.,1.1.1.1.1"/>
    <w:basedOn w:val="Normal"/>
    <w:next w:val="Normal"/>
    <w:link w:val="Heading5Char"/>
    <w:qFormat/>
    <w:rsid w:val="000A5C20"/>
    <w:pPr>
      <w:numPr>
        <w:ilvl w:val="4"/>
        <w:numId w:val="23"/>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0A5C20"/>
    <w:pPr>
      <w:numPr>
        <w:ilvl w:val="5"/>
        <w:numId w:val="23"/>
      </w:numPr>
      <w:spacing w:before="240" w:after="60"/>
      <w:outlineLvl w:val="5"/>
    </w:pPr>
    <w:rPr>
      <w:i/>
      <w:sz w:val="22"/>
    </w:rPr>
  </w:style>
  <w:style w:type="paragraph" w:styleId="Heading7">
    <w:name w:val="heading 7"/>
    <w:aliases w:val="Spare3"/>
    <w:basedOn w:val="Normal"/>
    <w:next w:val="Normal"/>
    <w:link w:val="Heading7Char"/>
    <w:qFormat/>
    <w:rsid w:val="000A5C20"/>
    <w:pPr>
      <w:numPr>
        <w:ilvl w:val="6"/>
        <w:numId w:val="23"/>
      </w:numPr>
      <w:spacing w:before="240" w:after="60"/>
      <w:outlineLvl w:val="6"/>
    </w:pPr>
  </w:style>
  <w:style w:type="paragraph" w:styleId="Heading8">
    <w:name w:val="heading 8"/>
    <w:aliases w:val="Spare4,(A)"/>
    <w:basedOn w:val="Normal"/>
    <w:next w:val="Normal"/>
    <w:link w:val="Heading8Char"/>
    <w:qFormat/>
    <w:rsid w:val="000A5C20"/>
    <w:pPr>
      <w:numPr>
        <w:ilvl w:val="7"/>
        <w:numId w:val="23"/>
      </w:numPr>
      <w:spacing w:before="240" w:after="60"/>
      <w:outlineLvl w:val="7"/>
    </w:pPr>
    <w:rPr>
      <w:i/>
    </w:rPr>
  </w:style>
  <w:style w:type="paragraph" w:styleId="Heading9">
    <w:name w:val="heading 9"/>
    <w:aliases w:val="Spare5,HAPPY,I"/>
    <w:basedOn w:val="Normal"/>
    <w:next w:val="Normal"/>
    <w:link w:val="Heading9Char"/>
    <w:qFormat/>
    <w:rsid w:val="000A5C20"/>
    <w:pPr>
      <w:numPr>
        <w:ilvl w:val="8"/>
        <w:numId w:val="23"/>
      </w:numPr>
      <w:spacing w:before="240" w:after="60"/>
      <w:outlineLvl w:val="8"/>
    </w:pPr>
    <w:rPr>
      <w:i/>
      <w:sz w:val="18"/>
    </w:rPr>
  </w:style>
  <w:style w:type="character" w:default="1" w:styleId="DefaultParagraphFont">
    <w:name w:val="Default Paragraph Font"/>
    <w:uiPriority w:val="1"/>
    <w:semiHidden/>
    <w:unhideWhenUsed/>
    <w:rsid w:val="005E6E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6EEC"/>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TOC1">
    <w:name w:val="toc 1"/>
    <w:next w:val="ASDEFCONNormal"/>
    <w:uiPriority w:val="39"/>
    <w:rsid w:val="005E6EEC"/>
    <w:pPr>
      <w:tabs>
        <w:tab w:val="right" w:leader="dot" w:pos="9072"/>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TOC2">
    <w:name w:val="toc 2"/>
    <w:next w:val="ASDEFCONNormal"/>
    <w:uiPriority w:val="39"/>
    <w:rsid w:val="005E6EEC"/>
    <w:pPr>
      <w:tabs>
        <w:tab w:val="right" w:leader="dot" w:pos="9072"/>
      </w:tabs>
      <w:spacing w:after="60"/>
      <w:ind w:left="1135" w:hanging="851"/>
      <w:jc w:val="both"/>
    </w:pPr>
    <w:rPr>
      <w:rFonts w:ascii="Arial" w:hAnsi="Arial" w:cs="Arial"/>
      <w:szCs w:val="24"/>
    </w:rPr>
  </w:style>
  <w:style w:type="paragraph" w:styleId="TOC3">
    <w:name w:val="toc 3"/>
    <w:basedOn w:val="Normal"/>
    <w:next w:val="Normal"/>
    <w:autoRedefine/>
    <w:rsid w:val="005E6EEC"/>
    <w:pPr>
      <w:spacing w:after="100"/>
      <w:ind w:left="400"/>
    </w:pPr>
  </w:style>
  <w:style w:type="paragraph" w:styleId="BalloonText">
    <w:name w:val="Balloon Text"/>
    <w:basedOn w:val="Normal"/>
    <w:link w:val="BalloonTextChar1"/>
    <w:rsid w:val="001766B8"/>
    <w:rPr>
      <w:rFonts w:ascii="Calibri" w:hAnsi="Calibri"/>
      <w:sz w:val="18"/>
      <w:szCs w:val="20"/>
    </w:rPr>
  </w:style>
  <w:style w:type="table" w:styleId="TableGrid">
    <w:name w:val="Table Grid"/>
    <w:basedOn w:val="TableNormal"/>
    <w:rsid w:val="00EE586B"/>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EE586B"/>
  </w:style>
  <w:style w:type="paragraph" w:customStyle="1" w:styleId="Style1">
    <w:name w:val="Style1"/>
    <w:basedOn w:val="Heading4"/>
    <w:rsid w:val="00EE586B"/>
    <w:pPr>
      <w:numPr>
        <w:ilvl w:val="0"/>
        <w:numId w:val="0"/>
      </w:numPr>
    </w:pPr>
    <w:rPr>
      <w:b w:val="0"/>
    </w:rPr>
  </w:style>
  <w:style w:type="paragraph" w:styleId="EndnoteText">
    <w:name w:val="endnote text"/>
    <w:basedOn w:val="Normal"/>
    <w:semiHidden/>
    <w:rsid w:val="00EE586B"/>
    <w:rPr>
      <w:szCs w:val="20"/>
    </w:rPr>
  </w:style>
  <w:style w:type="paragraph" w:customStyle="1" w:styleId="COTCOCLV2-ASDEFCON">
    <w:name w:val="COT/COC LV2 - ASDEFCON"/>
    <w:basedOn w:val="ASDEFCONNormal"/>
    <w:next w:val="COTCOCLV3-ASDEFCON"/>
    <w:rsid w:val="005E6EEC"/>
    <w:pPr>
      <w:keepNext/>
      <w:keepLines/>
      <w:numPr>
        <w:ilvl w:val="1"/>
        <w:numId w:val="3"/>
      </w:numPr>
      <w:pBdr>
        <w:bottom w:val="single" w:sz="4" w:space="1" w:color="auto"/>
      </w:pBdr>
    </w:pPr>
    <w:rPr>
      <w:b/>
    </w:rPr>
  </w:style>
  <w:style w:type="paragraph" w:customStyle="1" w:styleId="ASDEFCONNormal">
    <w:name w:val="ASDEFCON Normal"/>
    <w:link w:val="ASDEFCONNormalChar"/>
    <w:rsid w:val="005E6EEC"/>
    <w:pPr>
      <w:spacing w:after="120"/>
      <w:jc w:val="both"/>
    </w:pPr>
    <w:rPr>
      <w:rFonts w:ascii="Arial" w:hAnsi="Arial"/>
      <w:color w:val="000000"/>
      <w:szCs w:val="40"/>
    </w:rPr>
  </w:style>
  <w:style w:type="character" w:customStyle="1" w:styleId="ASDEFCONNormalChar">
    <w:name w:val="ASDEFCON Normal Char"/>
    <w:link w:val="ASDEFCONNormal"/>
    <w:rsid w:val="005E6EEC"/>
    <w:rPr>
      <w:rFonts w:ascii="Arial" w:hAnsi="Arial"/>
      <w:color w:val="000000"/>
      <w:szCs w:val="40"/>
    </w:rPr>
  </w:style>
  <w:style w:type="paragraph" w:customStyle="1" w:styleId="COTCOCLV3-ASDEFCON">
    <w:name w:val="COT/COC LV3 - ASDEFCON"/>
    <w:basedOn w:val="ASDEFCONNormal"/>
    <w:rsid w:val="005E6EEC"/>
    <w:pPr>
      <w:numPr>
        <w:ilvl w:val="2"/>
        <w:numId w:val="3"/>
      </w:numPr>
    </w:pPr>
  </w:style>
  <w:style w:type="paragraph" w:customStyle="1" w:styleId="COTCOCLV1-ASDEFCON">
    <w:name w:val="COT/COC LV1 - ASDEFCON"/>
    <w:basedOn w:val="ASDEFCONNormal"/>
    <w:next w:val="COTCOCLV2-ASDEFCON"/>
    <w:rsid w:val="005E6EEC"/>
    <w:pPr>
      <w:keepNext/>
      <w:keepLines/>
      <w:numPr>
        <w:numId w:val="3"/>
      </w:numPr>
      <w:spacing w:before="240"/>
    </w:pPr>
    <w:rPr>
      <w:b/>
      <w:caps/>
    </w:rPr>
  </w:style>
  <w:style w:type="paragraph" w:customStyle="1" w:styleId="COTCOCLV4-ASDEFCON">
    <w:name w:val="COT/COC LV4 - ASDEFCON"/>
    <w:basedOn w:val="ASDEFCONNormal"/>
    <w:rsid w:val="005E6EEC"/>
    <w:pPr>
      <w:numPr>
        <w:ilvl w:val="3"/>
        <w:numId w:val="3"/>
      </w:numPr>
    </w:pPr>
  </w:style>
  <w:style w:type="paragraph" w:customStyle="1" w:styleId="COTCOCLV5-ASDEFCON">
    <w:name w:val="COT/COC LV5 - ASDEFCON"/>
    <w:basedOn w:val="ASDEFCONNormal"/>
    <w:rsid w:val="005E6EEC"/>
    <w:pPr>
      <w:numPr>
        <w:ilvl w:val="4"/>
        <w:numId w:val="3"/>
      </w:numPr>
    </w:pPr>
  </w:style>
  <w:style w:type="paragraph" w:customStyle="1" w:styleId="COTCOCLV6-ASDEFCON">
    <w:name w:val="COT/COC LV6 - ASDEFCON"/>
    <w:basedOn w:val="ASDEFCONNormal"/>
    <w:rsid w:val="005E6EEC"/>
    <w:pPr>
      <w:keepLines/>
      <w:numPr>
        <w:ilvl w:val="5"/>
        <w:numId w:val="3"/>
      </w:numPr>
    </w:pPr>
  </w:style>
  <w:style w:type="paragraph" w:customStyle="1" w:styleId="ASDEFCONOption">
    <w:name w:val="ASDEFCON Option"/>
    <w:basedOn w:val="ASDEFCONNormal"/>
    <w:rsid w:val="005E6EEC"/>
    <w:pPr>
      <w:keepNext/>
      <w:spacing w:before="60"/>
    </w:pPr>
    <w:rPr>
      <w:b/>
      <w:i/>
      <w:szCs w:val="24"/>
    </w:rPr>
  </w:style>
  <w:style w:type="paragraph" w:customStyle="1" w:styleId="NoteToDrafters-ASDEFCON">
    <w:name w:val="Note To Drafters - ASDEFCON"/>
    <w:basedOn w:val="ASDEFCONNormal"/>
    <w:rsid w:val="005E6EEC"/>
    <w:pPr>
      <w:keepNext/>
      <w:shd w:val="clear" w:color="auto" w:fill="000000"/>
    </w:pPr>
    <w:rPr>
      <w:b/>
      <w:i/>
      <w:color w:val="FFFFFF"/>
    </w:rPr>
  </w:style>
  <w:style w:type="paragraph" w:customStyle="1" w:styleId="NoteToTenderers-ASDEFCON">
    <w:name w:val="Note To Tenderers - ASDEFCON"/>
    <w:basedOn w:val="ASDEFCONNormal"/>
    <w:rsid w:val="005E6EEC"/>
    <w:pPr>
      <w:keepNext/>
      <w:shd w:val="pct15" w:color="auto" w:fill="auto"/>
    </w:pPr>
    <w:rPr>
      <w:b/>
      <w:i/>
    </w:rPr>
  </w:style>
  <w:style w:type="paragraph" w:customStyle="1" w:styleId="ASDEFCONTitle">
    <w:name w:val="ASDEFCON Title"/>
    <w:basedOn w:val="Normal"/>
    <w:rsid w:val="005E6EEC"/>
    <w:pPr>
      <w:keepLines/>
      <w:spacing w:before="240"/>
      <w:jc w:val="center"/>
    </w:pPr>
    <w:rPr>
      <w:b/>
      <w:caps/>
    </w:rPr>
  </w:style>
  <w:style w:type="paragraph" w:customStyle="1" w:styleId="ATTANNLV1-ASDEFCON">
    <w:name w:val="ATT/ANN LV1 - ASDEFCON"/>
    <w:basedOn w:val="ASDEFCONNormal"/>
    <w:next w:val="ATTANNLV2-ASDEFCON"/>
    <w:rsid w:val="005E6EEC"/>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5E6EEC"/>
    <w:pPr>
      <w:numPr>
        <w:ilvl w:val="1"/>
        <w:numId w:val="4"/>
      </w:numPr>
    </w:pPr>
    <w:rPr>
      <w:szCs w:val="24"/>
    </w:rPr>
  </w:style>
  <w:style w:type="character" w:customStyle="1" w:styleId="ATTANNLV2-ASDEFCONChar">
    <w:name w:val="ATT/ANN LV2 - ASDEFCON Char"/>
    <w:link w:val="ATTANNLV2-ASDEFCON"/>
    <w:rsid w:val="005E6EEC"/>
    <w:rPr>
      <w:rFonts w:ascii="Arial" w:hAnsi="Arial"/>
      <w:color w:val="000000"/>
      <w:szCs w:val="24"/>
    </w:rPr>
  </w:style>
  <w:style w:type="paragraph" w:customStyle="1" w:styleId="ATTANNLV3-ASDEFCON">
    <w:name w:val="ATT/ANN LV3 - ASDEFCON"/>
    <w:basedOn w:val="ASDEFCONNormal"/>
    <w:rsid w:val="005E6EEC"/>
    <w:pPr>
      <w:numPr>
        <w:ilvl w:val="2"/>
        <w:numId w:val="4"/>
      </w:numPr>
    </w:pPr>
    <w:rPr>
      <w:szCs w:val="24"/>
    </w:rPr>
  </w:style>
  <w:style w:type="paragraph" w:customStyle="1" w:styleId="ATTANNLV4-ASDEFCON">
    <w:name w:val="ATT/ANN LV4 - ASDEFCON"/>
    <w:basedOn w:val="ASDEFCONNormal"/>
    <w:rsid w:val="005E6EEC"/>
    <w:pPr>
      <w:numPr>
        <w:ilvl w:val="3"/>
        <w:numId w:val="4"/>
      </w:numPr>
    </w:pPr>
    <w:rPr>
      <w:szCs w:val="24"/>
    </w:rPr>
  </w:style>
  <w:style w:type="paragraph" w:customStyle="1" w:styleId="ASDEFCONCoverTitle">
    <w:name w:val="ASDEFCON Cover Title"/>
    <w:rsid w:val="005E6EEC"/>
    <w:pPr>
      <w:jc w:val="center"/>
    </w:pPr>
    <w:rPr>
      <w:rFonts w:ascii="Georgia" w:hAnsi="Georgia"/>
      <w:b/>
      <w:color w:val="000000"/>
      <w:sz w:val="100"/>
      <w:szCs w:val="24"/>
    </w:rPr>
  </w:style>
  <w:style w:type="paragraph" w:customStyle="1" w:styleId="ASDEFCONHeaderFooterLeft">
    <w:name w:val="ASDEFCON Header/Footer Left"/>
    <w:basedOn w:val="ASDEFCONNormal"/>
    <w:rsid w:val="005E6EEC"/>
    <w:pPr>
      <w:spacing w:after="0"/>
      <w:jc w:val="left"/>
    </w:pPr>
    <w:rPr>
      <w:sz w:val="16"/>
      <w:szCs w:val="24"/>
    </w:rPr>
  </w:style>
  <w:style w:type="paragraph" w:customStyle="1" w:styleId="ASDEFCONCoverPageIncorp">
    <w:name w:val="ASDEFCON Cover Page Incorp"/>
    <w:rsid w:val="005E6EEC"/>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5E6EEC"/>
    <w:rPr>
      <w:b/>
      <w:i/>
    </w:rPr>
  </w:style>
  <w:style w:type="paragraph" w:customStyle="1" w:styleId="COTCOCLV2NONUM-ASDEFCON">
    <w:name w:val="COT/COC LV2 NONUM - ASDEFCON"/>
    <w:basedOn w:val="COTCOCLV2-ASDEFCON"/>
    <w:next w:val="COTCOCLV3-ASDEFCON"/>
    <w:rsid w:val="005E6EEC"/>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5E6EEC"/>
    <w:pPr>
      <w:keepNext w:val="0"/>
      <w:numPr>
        <w:numId w:val="0"/>
      </w:numPr>
      <w:ind w:left="851"/>
    </w:pPr>
    <w:rPr>
      <w:bCs/>
      <w:szCs w:val="20"/>
    </w:rPr>
  </w:style>
  <w:style w:type="paragraph" w:customStyle="1" w:styleId="COTCOCLV3NONUM-ASDEFCON">
    <w:name w:val="COT/COC LV3 NONUM - ASDEFCON"/>
    <w:basedOn w:val="COTCOCLV3-ASDEFCON"/>
    <w:next w:val="COTCOCLV3-ASDEFCON"/>
    <w:rsid w:val="005E6EEC"/>
    <w:pPr>
      <w:numPr>
        <w:ilvl w:val="0"/>
        <w:numId w:val="0"/>
      </w:numPr>
      <w:ind w:left="851"/>
    </w:pPr>
    <w:rPr>
      <w:szCs w:val="20"/>
    </w:rPr>
  </w:style>
  <w:style w:type="paragraph" w:customStyle="1" w:styleId="COTCOCLV4NONUM-ASDEFCON">
    <w:name w:val="COT/COC LV4 NONUM - ASDEFCON"/>
    <w:basedOn w:val="COTCOCLV4-ASDEFCON"/>
    <w:next w:val="COTCOCLV4-ASDEFCON"/>
    <w:rsid w:val="005E6EEC"/>
    <w:pPr>
      <w:numPr>
        <w:ilvl w:val="0"/>
        <w:numId w:val="0"/>
      </w:numPr>
      <w:ind w:left="1418"/>
    </w:pPr>
    <w:rPr>
      <w:szCs w:val="20"/>
    </w:rPr>
  </w:style>
  <w:style w:type="paragraph" w:customStyle="1" w:styleId="COTCOCLV5NONUM-ASDEFCON">
    <w:name w:val="COT/COC LV5 NONUM - ASDEFCON"/>
    <w:basedOn w:val="COTCOCLV5-ASDEFCON"/>
    <w:next w:val="COTCOCLV5-ASDEFCON"/>
    <w:rsid w:val="005E6EEC"/>
    <w:pPr>
      <w:numPr>
        <w:ilvl w:val="0"/>
        <w:numId w:val="0"/>
      </w:numPr>
      <w:ind w:left="1985"/>
    </w:pPr>
    <w:rPr>
      <w:szCs w:val="20"/>
    </w:rPr>
  </w:style>
  <w:style w:type="paragraph" w:customStyle="1" w:styleId="COTCOCLV6NONUM-ASDEFCON">
    <w:name w:val="COT/COC LV6 NONUM - ASDEFCON"/>
    <w:basedOn w:val="COTCOCLV6-ASDEFCON"/>
    <w:next w:val="COTCOCLV6-ASDEFCON"/>
    <w:rsid w:val="005E6EEC"/>
    <w:pPr>
      <w:numPr>
        <w:ilvl w:val="0"/>
        <w:numId w:val="0"/>
      </w:numPr>
      <w:ind w:left="2552"/>
    </w:pPr>
    <w:rPr>
      <w:szCs w:val="20"/>
    </w:rPr>
  </w:style>
  <w:style w:type="paragraph" w:customStyle="1" w:styleId="ATTANNLV1NONUM-ASDEFCON">
    <w:name w:val="ATT/ANN LV1 NONUM - ASDEFCON"/>
    <w:basedOn w:val="ATTANNLV1-ASDEFCON"/>
    <w:next w:val="ATTANNLV2-ASDEFCON"/>
    <w:rsid w:val="005E6EEC"/>
    <w:pPr>
      <w:numPr>
        <w:numId w:val="0"/>
      </w:numPr>
      <w:ind w:left="851"/>
    </w:pPr>
    <w:rPr>
      <w:bCs/>
      <w:szCs w:val="20"/>
    </w:rPr>
  </w:style>
  <w:style w:type="paragraph" w:customStyle="1" w:styleId="ATTANNLV2NONUM-ASDEFCON">
    <w:name w:val="ATT/ANN LV2 NONUM - ASDEFCON"/>
    <w:basedOn w:val="ATTANNLV2-ASDEFCON"/>
    <w:next w:val="ATTANNLV2-ASDEFCON"/>
    <w:rsid w:val="005E6EEC"/>
    <w:pPr>
      <w:numPr>
        <w:ilvl w:val="0"/>
        <w:numId w:val="0"/>
      </w:numPr>
      <w:ind w:left="851"/>
    </w:pPr>
    <w:rPr>
      <w:szCs w:val="20"/>
    </w:rPr>
  </w:style>
  <w:style w:type="paragraph" w:customStyle="1" w:styleId="ATTANNLV3NONUM-ASDEFCON">
    <w:name w:val="ATT/ANN LV3 NONUM - ASDEFCON"/>
    <w:basedOn w:val="ATTANNLV3-ASDEFCON"/>
    <w:next w:val="ATTANNLV3-ASDEFCON"/>
    <w:rsid w:val="005E6EEC"/>
    <w:pPr>
      <w:numPr>
        <w:ilvl w:val="0"/>
        <w:numId w:val="0"/>
      </w:numPr>
      <w:ind w:left="1418"/>
    </w:pPr>
    <w:rPr>
      <w:szCs w:val="20"/>
    </w:rPr>
  </w:style>
  <w:style w:type="paragraph" w:customStyle="1" w:styleId="ATTANNLV4NONUM-ASDEFCON">
    <w:name w:val="ATT/ANN LV4 NONUM - ASDEFCON"/>
    <w:basedOn w:val="ATTANNLV4-ASDEFCON"/>
    <w:next w:val="ATTANNLV4-ASDEFCON"/>
    <w:rsid w:val="005E6EEC"/>
    <w:pPr>
      <w:numPr>
        <w:ilvl w:val="0"/>
        <w:numId w:val="0"/>
      </w:numPr>
      <w:ind w:left="1985"/>
    </w:pPr>
    <w:rPr>
      <w:szCs w:val="20"/>
    </w:rPr>
  </w:style>
  <w:style w:type="paragraph" w:customStyle="1" w:styleId="NoteToDraftersBullets-ASDEFCON">
    <w:name w:val="Note To Drafters Bullets - ASDEFCON"/>
    <w:basedOn w:val="NoteToDrafters-ASDEFCON"/>
    <w:rsid w:val="005E6EEC"/>
    <w:pPr>
      <w:numPr>
        <w:numId w:val="5"/>
      </w:numPr>
    </w:pPr>
    <w:rPr>
      <w:bCs/>
      <w:iCs/>
      <w:szCs w:val="20"/>
    </w:rPr>
  </w:style>
  <w:style w:type="paragraph" w:customStyle="1" w:styleId="NoteToDraftersList-ASDEFCON">
    <w:name w:val="Note To Drafters List - ASDEFCON"/>
    <w:basedOn w:val="NoteToDrafters-ASDEFCON"/>
    <w:rsid w:val="005E6EEC"/>
    <w:pPr>
      <w:numPr>
        <w:numId w:val="6"/>
      </w:numPr>
    </w:pPr>
    <w:rPr>
      <w:bCs/>
      <w:iCs/>
      <w:szCs w:val="20"/>
    </w:rPr>
  </w:style>
  <w:style w:type="paragraph" w:customStyle="1" w:styleId="NoteToTenderersBullets-ASDEFCON">
    <w:name w:val="Note To Tenderers Bullets - ASDEFCON"/>
    <w:basedOn w:val="NoteToTenderers-ASDEFCON"/>
    <w:rsid w:val="005E6EEC"/>
    <w:pPr>
      <w:numPr>
        <w:numId w:val="7"/>
      </w:numPr>
    </w:pPr>
    <w:rPr>
      <w:bCs/>
      <w:iCs/>
      <w:szCs w:val="20"/>
    </w:rPr>
  </w:style>
  <w:style w:type="paragraph" w:customStyle="1" w:styleId="NoteToTenderersList-ASDEFCON">
    <w:name w:val="Note To Tenderers List - ASDEFCON"/>
    <w:basedOn w:val="NoteToTenderers-ASDEFCON"/>
    <w:rsid w:val="005E6EEC"/>
    <w:pPr>
      <w:numPr>
        <w:numId w:val="8"/>
      </w:numPr>
    </w:pPr>
    <w:rPr>
      <w:bCs/>
      <w:iCs/>
      <w:szCs w:val="20"/>
    </w:rPr>
  </w:style>
  <w:style w:type="paragraph" w:customStyle="1" w:styleId="SOWHL1-ASDEFCON">
    <w:name w:val="SOW HL1 - ASDEFCON"/>
    <w:basedOn w:val="ASDEFCONNormal"/>
    <w:next w:val="SOWHL2-ASDEFCON"/>
    <w:qFormat/>
    <w:rsid w:val="005E6EEC"/>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5E6EEC"/>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5E6EEC"/>
    <w:pPr>
      <w:keepNext/>
      <w:numPr>
        <w:ilvl w:val="2"/>
        <w:numId w:val="2"/>
      </w:numPr>
    </w:pPr>
    <w:rPr>
      <w:rFonts w:eastAsia="Calibri"/>
      <w:b/>
      <w:szCs w:val="22"/>
      <w:lang w:eastAsia="en-US"/>
    </w:rPr>
  </w:style>
  <w:style w:type="paragraph" w:customStyle="1" w:styleId="SOWHL4-ASDEFCON">
    <w:name w:val="SOW HL4 - ASDEFCON"/>
    <w:basedOn w:val="ASDEFCONNormal"/>
    <w:qFormat/>
    <w:rsid w:val="005E6EEC"/>
    <w:pPr>
      <w:keepNext/>
      <w:numPr>
        <w:ilvl w:val="3"/>
        <w:numId w:val="2"/>
      </w:numPr>
    </w:pPr>
    <w:rPr>
      <w:rFonts w:eastAsia="Calibri"/>
      <w:b/>
      <w:szCs w:val="22"/>
      <w:lang w:eastAsia="en-US"/>
    </w:rPr>
  </w:style>
  <w:style w:type="paragraph" w:customStyle="1" w:styleId="SOWHL5-ASDEFCON">
    <w:name w:val="SOW HL5 - ASDEFCON"/>
    <w:basedOn w:val="ASDEFCONNormal"/>
    <w:qFormat/>
    <w:rsid w:val="005E6EEC"/>
    <w:pPr>
      <w:keepNext/>
      <w:numPr>
        <w:ilvl w:val="4"/>
        <w:numId w:val="2"/>
      </w:numPr>
    </w:pPr>
    <w:rPr>
      <w:rFonts w:eastAsia="Calibri"/>
      <w:b/>
      <w:szCs w:val="22"/>
      <w:lang w:eastAsia="en-US"/>
    </w:rPr>
  </w:style>
  <w:style w:type="paragraph" w:customStyle="1" w:styleId="SOWSubL1-ASDEFCON">
    <w:name w:val="SOW SubL1 - ASDEFCON"/>
    <w:basedOn w:val="ASDEFCONNormal"/>
    <w:qFormat/>
    <w:rsid w:val="005E6EEC"/>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5E6EEC"/>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5E6EEC"/>
    <w:pPr>
      <w:numPr>
        <w:ilvl w:val="0"/>
        <w:numId w:val="0"/>
      </w:numPr>
      <w:ind w:left="1134"/>
    </w:pPr>
    <w:rPr>
      <w:rFonts w:eastAsia="Times New Roman"/>
      <w:bCs/>
      <w:szCs w:val="20"/>
    </w:rPr>
  </w:style>
  <w:style w:type="paragraph" w:customStyle="1" w:styleId="SOWTL2-ASDEFCON">
    <w:name w:val="SOW TL2 - ASDEFCON"/>
    <w:basedOn w:val="SOWHL2-ASDEFCON"/>
    <w:rsid w:val="005E6EEC"/>
    <w:pPr>
      <w:keepNext w:val="0"/>
      <w:pBdr>
        <w:bottom w:val="none" w:sz="0" w:space="0" w:color="auto"/>
      </w:pBdr>
    </w:pPr>
    <w:rPr>
      <w:b w:val="0"/>
    </w:rPr>
  </w:style>
  <w:style w:type="paragraph" w:customStyle="1" w:styleId="SOWTL3NONUM-ASDEFCON">
    <w:name w:val="SOW TL3 NONUM - ASDEFCON"/>
    <w:basedOn w:val="SOWTL3-ASDEFCON"/>
    <w:next w:val="SOWTL3-ASDEFCON"/>
    <w:rsid w:val="005E6EEC"/>
    <w:pPr>
      <w:numPr>
        <w:ilvl w:val="0"/>
        <w:numId w:val="0"/>
      </w:numPr>
      <w:ind w:left="1134"/>
    </w:pPr>
    <w:rPr>
      <w:rFonts w:eastAsia="Times New Roman"/>
      <w:bCs/>
      <w:szCs w:val="20"/>
    </w:rPr>
  </w:style>
  <w:style w:type="paragraph" w:customStyle="1" w:styleId="SOWTL3-ASDEFCON">
    <w:name w:val="SOW TL3 - ASDEFCON"/>
    <w:basedOn w:val="SOWHL3-ASDEFCON"/>
    <w:rsid w:val="005E6EEC"/>
    <w:pPr>
      <w:keepNext w:val="0"/>
    </w:pPr>
    <w:rPr>
      <w:b w:val="0"/>
    </w:rPr>
  </w:style>
  <w:style w:type="paragraph" w:customStyle="1" w:styleId="SOWTL4NONUM-ASDEFCON">
    <w:name w:val="SOW TL4 NONUM - ASDEFCON"/>
    <w:basedOn w:val="SOWTL4-ASDEFCON"/>
    <w:next w:val="SOWTL4-ASDEFCON"/>
    <w:rsid w:val="005E6EEC"/>
    <w:pPr>
      <w:numPr>
        <w:ilvl w:val="0"/>
        <w:numId w:val="0"/>
      </w:numPr>
      <w:ind w:left="1134"/>
    </w:pPr>
    <w:rPr>
      <w:rFonts w:eastAsia="Times New Roman"/>
      <w:bCs/>
      <w:szCs w:val="20"/>
    </w:rPr>
  </w:style>
  <w:style w:type="paragraph" w:customStyle="1" w:styleId="SOWTL4-ASDEFCON">
    <w:name w:val="SOW TL4 - ASDEFCON"/>
    <w:basedOn w:val="SOWHL4-ASDEFCON"/>
    <w:rsid w:val="005E6EEC"/>
    <w:pPr>
      <w:keepNext w:val="0"/>
    </w:pPr>
    <w:rPr>
      <w:b w:val="0"/>
    </w:rPr>
  </w:style>
  <w:style w:type="paragraph" w:customStyle="1" w:styleId="SOWTL5NONUM-ASDEFCON">
    <w:name w:val="SOW TL5 NONUM - ASDEFCON"/>
    <w:basedOn w:val="SOWHL5-ASDEFCON"/>
    <w:next w:val="SOWTL5-ASDEFCON"/>
    <w:rsid w:val="005E6EEC"/>
    <w:pPr>
      <w:keepNext w:val="0"/>
      <w:numPr>
        <w:ilvl w:val="0"/>
        <w:numId w:val="0"/>
      </w:numPr>
      <w:ind w:left="1134"/>
    </w:pPr>
    <w:rPr>
      <w:b w:val="0"/>
    </w:rPr>
  </w:style>
  <w:style w:type="paragraph" w:customStyle="1" w:styleId="SOWTL5-ASDEFCON">
    <w:name w:val="SOW TL5 - ASDEFCON"/>
    <w:basedOn w:val="SOWHL5-ASDEFCON"/>
    <w:rsid w:val="005E6EEC"/>
    <w:pPr>
      <w:keepNext w:val="0"/>
    </w:pPr>
    <w:rPr>
      <w:b w:val="0"/>
    </w:rPr>
  </w:style>
  <w:style w:type="paragraph" w:customStyle="1" w:styleId="SOWSubL2-ASDEFCON">
    <w:name w:val="SOW SubL2 - ASDEFCON"/>
    <w:basedOn w:val="ASDEFCONNormal"/>
    <w:qFormat/>
    <w:rsid w:val="005E6EEC"/>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5E6EEC"/>
    <w:pPr>
      <w:numPr>
        <w:numId w:val="0"/>
      </w:numPr>
      <w:ind w:left="1701"/>
    </w:pPr>
  </w:style>
  <w:style w:type="paragraph" w:customStyle="1" w:styleId="SOWSubL2NONUM-ASDEFCON">
    <w:name w:val="SOW SubL2 NONUM - ASDEFCON"/>
    <w:basedOn w:val="SOWSubL2-ASDEFCON"/>
    <w:next w:val="SOWSubL2-ASDEFCON"/>
    <w:qFormat/>
    <w:rsid w:val="005E6EEC"/>
    <w:pPr>
      <w:numPr>
        <w:ilvl w:val="0"/>
        <w:numId w:val="0"/>
      </w:numPr>
      <w:ind w:left="2268"/>
    </w:pPr>
  </w:style>
  <w:style w:type="paragraph" w:styleId="FootnoteText">
    <w:name w:val="footnote text"/>
    <w:basedOn w:val="Normal"/>
    <w:link w:val="FootnoteTextChar"/>
    <w:semiHidden/>
    <w:rsid w:val="005E6EEC"/>
    <w:rPr>
      <w:szCs w:val="20"/>
    </w:rPr>
  </w:style>
  <w:style w:type="character" w:customStyle="1" w:styleId="FootnoteTextChar">
    <w:name w:val="Footnote Text Char"/>
    <w:link w:val="FootnoteText"/>
    <w:semiHidden/>
    <w:rsid w:val="002E5758"/>
    <w:rPr>
      <w:rFonts w:ascii="Arial" w:hAnsi="Arial"/>
    </w:rPr>
  </w:style>
  <w:style w:type="paragraph" w:customStyle="1" w:styleId="ASDEFCONTextBlock">
    <w:name w:val="ASDEFCON TextBlock"/>
    <w:basedOn w:val="ASDEFCONNormal"/>
    <w:qFormat/>
    <w:rsid w:val="005E6EEC"/>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5E6EEC"/>
    <w:pPr>
      <w:numPr>
        <w:numId w:val="1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5E6EEC"/>
    <w:pPr>
      <w:keepNext/>
      <w:spacing w:before="240"/>
    </w:pPr>
    <w:rPr>
      <w:rFonts w:ascii="Arial Bold" w:hAnsi="Arial Bold"/>
      <w:b/>
      <w:bCs/>
      <w:caps/>
      <w:szCs w:val="20"/>
    </w:rPr>
  </w:style>
  <w:style w:type="paragraph" w:customStyle="1" w:styleId="Table8ptHeading-ASDEFCON">
    <w:name w:val="Table 8pt Heading - ASDEFCON"/>
    <w:basedOn w:val="ASDEFCONNormal"/>
    <w:rsid w:val="005E6EEC"/>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5E6EEC"/>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5E6EEC"/>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5E6EEC"/>
    <w:rPr>
      <w:rFonts w:ascii="Arial" w:eastAsia="Calibri" w:hAnsi="Arial"/>
      <w:color w:val="000000"/>
      <w:szCs w:val="22"/>
      <w:lang w:eastAsia="en-US"/>
    </w:rPr>
  </w:style>
  <w:style w:type="paragraph" w:customStyle="1" w:styleId="Table8ptSub1-ASDEFCON">
    <w:name w:val="Table 8pt Sub1 - ASDEFCON"/>
    <w:basedOn w:val="Table8ptText-ASDEFCON"/>
    <w:rsid w:val="005E6EEC"/>
    <w:pPr>
      <w:numPr>
        <w:ilvl w:val="1"/>
      </w:numPr>
    </w:pPr>
  </w:style>
  <w:style w:type="paragraph" w:customStyle="1" w:styleId="Table8ptSub2-ASDEFCON">
    <w:name w:val="Table 8pt Sub2 - ASDEFCON"/>
    <w:basedOn w:val="Table8ptText-ASDEFCON"/>
    <w:rsid w:val="005E6EEC"/>
    <w:pPr>
      <w:numPr>
        <w:ilvl w:val="2"/>
      </w:numPr>
    </w:pPr>
  </w:style>
  <w:style w:type="paragraph" w:customStyle="1" w:styleId="Table10ptHeading-ASDEFCON">
    <w:name w:val="Table 10pt Heading - ASDEFCON"/>
    <w:basedOn w:val="ASDEFCONNormal"/>
    <w:rsid w:val="005E6EEC"/>
    <w:pPr>
      <w:keepNext/>
      <w:spacing w:before="60" w:after="60"/>
      <w:jc w:val="center"/>
    </w:pPr>
    <w:rPr>
      <w:b/>
    </w:rPr>
  </w:style>
  <w:style w:type="paragraph" w:customStyle="1" w:styleId="Table8ptBP1-ASDEFCON">
    <w:name w:val="Table 8pt BP1 - ASDEFCON"/>
    <w:basedOn w:val="Table8ptText-ASDEFCON"/>
    <w:rsid w:val="005E6EEC"/>
    <w:pPr>
      <w:numPr>
        <w:numId w:val="11"/>
      </w:numPr>
      <w:tabs>
        <w:tab w:val="clear" w:pos="284"/>
      </w:tabs>
    </w:pPr>
  </w:style>
  <w:style w:type="paragraph" w:customStyle="1" w:styleId="Table8ptBP2-ASDEFCON">
    <w:name w:val="Table 8pt BP2 - ASDEFCON"/>
    <w:basedOn w:val="Table8ptText-ASDEFCON"/>
    <w:rsid w:val="005E6EEC"/>
    <w:pPr>
      <w:numPr>
        <w:ilvl w:val="1"/>
        <w:numId w:val="11"/>
      </w:numPr>
      <w:tabs>
        <w:tab w:val="clear" w:pos="284"/>
      </w:tabs>
    </w:pPr>
    <w:rPr>
      <w:iCs/>
    </w:rPr>
  </w:style>
  <w:style w:type="paragraph" w:customStyle="1" w:styleId="ASDEFCONBulletsLV1">
    <w:name w:val="ASDEFCON Bullets LV1"/>
    <w:basedOn w:val="ASDEFCONNormal"/>
    <w:rsid w:val="005E6EEC"/>
    <w:pPr>
      <w:numPr>
        <w:numId w:val="13"/>
      </w:numPr>
    </w:pPr>
    <w:rPr>
      <w:rFonts w:eastAsia="Calibri"/>
      <w:szCs w:val="22"/>
      <w:lang w:eastAsia="en-US"/>
    </w:rPr>
  </w:style>
  <w:style w:type="paragraph" w:customStyle="1" w:styleId="Table10ptSub1-ASDEFCON">
    <w:name w:val="Table 10pt Sub1 - ASDEFCON"/>
    <w:basedOn w:val="Table10ptText-ASDEFCON"/>
    <w:rsid w:val="005E6EEC"/>
    <w:pPr>
      <w:numPr>
        <w:ilvl w:val="1"/>
      </w:numPr>
      <w:jc w:val="both"/>
    </w:pPr>
  </w:style>
  <w:style w:type="paragraph" w:customStyle="1" w:styleId="Table10ptSub2-ASDEFCON">
    <w:name w:val="Table 10pt Sub2 - ASDEFCON"/>
    <w:basedOn w:val="Table10ptText-ASDEFCON"/>
    <w:rsid w:val="005E6EEC"/>
    <w:pPr>
      <w:numPr>
        <w:ilvl w:val="2"/>
      </w:numPr>
      <w:jc w:val="both"/>
    </w:pPr>
  </w:style>
  <w:style w:type="paragraph" w:customStyle="1" w:styleId="ASDEFCONBulletsLV2">
    <w:name w:val="ASDEFCON Bullets LV2"/>
    <w:basedOn w:val="ASDEFCONNormal"/>
    <w:rsid w:val="005E6EEC"/>
    <w:pPr>
      <w:numPr>
        <w:numId w:val="1"/>
      </w:numPr>
    </w:pPr>
  </w:style>
  <w:style w:type="paragraph" w:customStyle="1" w:styleId="Table10ptBP1-ASDEFCON">
    <w:name w:val="Table 10pt BP1 - ASDEFCON"/>
    <w:basedOn w:val="ASDEFCONNormal"/>
    <w:rsid w:val="005E6EEC"/>
    <w:pPr>
      <w:numPr>
        <w:numId w:val="17"/>
      </w:numPr>
      <w:spacing w:before="60" w:after="60"/>
    </w:pPr>
  </w:style>
  <w:style w:type="paragraph" w:customStyle="1" w:styleId="Table10ptBP2-ASDEFCON">
    <w:name w:val="Table 10pt BP2 - ASDEFCON"/>
    <w:basedOn w:val="ASDEFCONNormal"/>
    <w:link w:val="Table10ptBP2-ASDEFCONCharChar"/>
    <w:rsid w:val="005E6EEC"/>
    <w:pPr>
      <w:numPr>
        <w:ilvl w:val="1"/>
        <w:numId w:val="17"/>
      </w:numPr>
      <w:spacing w:before="60" w:after="60"/>
    </w:pPr>
  </w:style>
  <w:style w:type="character" w:customStyle="1" w:styleId="Table10ptBP2-ASDEFCONCharChar">
    <w:name w:val="Table 10pt BP2 - ASDEFCON Char Char"/>
    <w:link w:val="Table10ptBP2-ASDEFCON"/>
    <w:rsid w:val="005E6EEC"/>
    <w:rPr>
      <w:rFonts w:ascii="Arial" w:hAnsi="Arial"/>
      <w:color w:val="000000"/>
      <w:szCs w:val="40"/>
    </w:rPr>
  </w:style>
  <w:style w:type="paragraph" w:customStyle="1" w:styleId="GuideMarginHead-ASDEFCON">
    <w:name w:val="Guide Margin Head - ASDEFCON"/>
    <w:basedOn w:val="ASDEFCONNormal"/>
    <w:rsid w:val="005E6EEC"/>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5E6EEC"/>
    <w:pPr>
      <w:ind w:left="1680"/>
    </w:pPr>
    <w:rPr>
      <w:lang w:eastAsia="en-US"/>
    </w:rPr>
  </w:style>
  <w:style w:type="paragraph" w:customStyle="1" w:styleId="GuideSublistLv1-ASDEFCON">
    <w:name w:val="Guide Sublist Lv1 - ASDEFCON"/>
    <w:basedOn w:val="ASDEFCONNormal"/>
    <w:qFormat/>
    <w:rsid w:val="005E6EEC"/>
    <w:pPr>
      <w:numPr>
        <w:numId w:val="21"/>
      </w:numPr>
    </w:pPr>
    <w:rPr>
      <w:rFonts w:eastAsia="Calibri"/>
      <w:szCs w:val="22"/>
      <w:lang w:eastAsia="en-US"/>
    </w:rPr>
  </w:style>
  <w:style w:type="paragraph" w:customStyle="1" w:styleId="GuideBullets-ASDEFCON">
    <w:name w:val="Guide Bullets - ASDEFCON"/>
    <w:basedOn w:val="ASDEFCONNormal"/>
    <w:rsid w:val="005E6EEC"/>
    <w:pPr>
      <w:numPr>
        <w:ilvl w:val="6"/>
        <w:numId w:val="1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5E6EEC"/>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5E6EEC"/>
    <w:pPr>
      <w:keepNext/>
      <w:spacing w:before="240"/>
    </w:pPr>
    <w:rPr>
      <w:rFonts w:eastAsia="Calibri"/>
      <w:b/>
      <w:caps/>
      <w:szCs w:val="20"/>
      <w:lang w:eastAsia="en-US"/>
    </w:rPr>
  </w:style>
  <w:style w:type="paragraph" w:customStyle="1" w:styleId="ASDEFCONSublist">
    <w:name w:val="ASDEFCON Sublist"/>
    <w:basedOn w:val="ASDEFCONNormal"/>
    <w:rsid w:val="005E6EEC"/>
    <w:pPr>
      <w:numPr>
        <w:numId w:val="22"/>
      </w:numPr>
    </w:pPr>
    <w:rPr>
      <w:iCs/>
    </w:rPr>
  </w:style>
  <w:style w:type="paragraph" w:customStyle="1" w:styleId="ASDEFCONRecitals">
    <w:name w:val="ASDEFCON Recitals"/>
    <w:basedOn w:val="ASDEFCONNormal"/>
    <w:link w:val="ASDEFCONRecitalsCharChar"/>
    <w:rsid w:val="005E6EEC"/>
    <w:pPr>
      <w:numPr>
        <w:numId w:val="14"/>
      </w:numPr>
    </w:pPr>
  </w:style>
  <w:style w:type="character" w:customStyle="1" w:styleId="ASDEFCONRecitalsCharChar">
    <w:name w:val="ASDEFCON Recitals Char Char"/>
    <w:link w:val="ASDEFCONRecitals"/>
    <w:rsid w:val="005E6EEC"/>
    <w:rPr>
      <w:rFonts w:ascii="Arial" w:hAnsi="Arial"/>
      <w:color w:val="000000"/>
      <w:szCs w:val="40"/>
    </w:rPr>
  </w:style>
  <w:style w:type="paragraph" w:customStyle="1" w:styleId="NoteList-ASDEFCON">
    <w:name w:val="Note List - ASDEFCON"/>
    <w:basedOn w:val="ASDEFCONNormal"/>
    <w:rsid w:val="005E6EEC"/>
    <w:pPr>
      <w:numPr>
        <w:numId w:val="15"/>
      </w:numPr>
    </w:pPr>
    <w:rPr>
      <w:b/>
      <w:bCs/>
      <w:i/>
    </w:rPr>
  </w:style>
  <w:style w:type="paragraph" w:customStyle="1" w:styleId="NoteBullets-ASDEFCON">
    <w:name w:val="Note Bullets - ASDEFCON"/>
    <w:basedOn w:val="ASDEFCONNormal"/>
    <w:rsid w:val="005E6EEC"/>
    <w:pPr>
      <w:numPr>
        <w:numId w:val="16"/>
      </w:numPr>
    </w:pPr>
    <w:rPr>
      <w:b/>
      <w:i/>
    </w:rPr>
  </w:style>
  <w:style w:type="paragraph" w:styleId="Caption">
    <w:name w:val="caption"/>
    <w:basedOn w:val="Normal"/>
    <w:next w:val="Normal"/>
    <w:qFormat/>
    <w:rsid w:val="005E6EEC"/>
    <w:rPr>
      <w:b/>
      <w:bCs/>
      <w:szCs w:val="20"/>
    </w:rPr>
  </w:style>
  <w:style w:type="paragraph" w:customStyle="1" w:styleId="ASDEFCONOperativePartListLV1">
    <w:name w:val="ASDEFCON Operative Part List LV1"/>
    <w:basedOn w:val="ASDEFCONNormal"/>
    <w:rsid w:val="005E6EEC"/>
    <w:pPr>
      <w:numPr>
        <w:numId w:val="18"/>
      </w:numPr>
    </w:pPr>
    <w:rPr>
      <w:iCs/>
    </w:rPr>
  </w:style>
  <w:style w:type="paragraph" w:customStyle="1" w:styleId="ASDEFCONOperativePartListLV2">
    <w:name w:val="ASDEFCON Operative Part List LV2"/>
    <w:basedOn w:val="ASDEFCONOperativePartListLV1"/>
    <w:rsid w:val="005E6EEC"/>
    <w:pPr>
      <w:numPr>
        <w:ilvl w:val="1"/>
      </w:numPr>
    </w:pPr>
  </w:style>
  <w:style w:type="paragraph" w:customStyle="1" w:styleId="ASDEFCONOptionSpace">
    <w:name w:val="ASDEFCON Option Space"/>
    <w:basedOn w:val="ASDEFCONNormal"/>
    <w:rsid w:val="005E6EEC"/>
    <w:pPr>
      <w:spacing w:after="0"/>
    </w:pPr>
    <w:rPr>
      <w:bCs/>
      <w:color w:val="FFFFFF"/>
      <w:sz w:val="8"/>
    </w:rPr>
  </w:style>
  <w:style w:type="paragraph" w:customStyle="1" w:styleId="ATTANNReferencetoCOC">
    <w:name w:val="ATT/ANN Reference to COC"/>
    <w:basedOn w:val="ASDEFCONNormal"/>
    <w:rsid w:val="005E6EEC"/>
    <w:pPr>
      <w:keepNext/>
      <w:jc w:val="right"/>
    </w:pPr>
    <w:rPr>
      <w:i/>
      <w:iCs/>
      <w:szCs w:val="20"/>
    </w:rPr>
  </w:style>
  <w:style w:type="paragraph" w:customStyle="1" w:styleId="ASDEFCONHeaderFooterCenter">
    <w:name w:val="ASDEFCON Header/Footer Center"/>
    <w:basedOn w:val="ASDEFCONHeaderFooterLeft"/>
    <w:rsid w:val="005E6EEC"/>
    <w:pPr>
      <w:jc w:val="center"/>
    </w:pPr>
    <w:rPr>
      <w:szCs w:val="20"/>
    </w:rPr>
  </w:style>
  <w:style w:type="paragraph" w:customStyle="1" w:styleId="ASDEFCONHeaderFooterRight">
    <w:name w:val="ASDEFCON Header/Footer Right"/>
    <w:basedOn w:val="ASDEFCONHeaderFooterLeft"/>
    <w:rsid w:val="005E6EEC"/>
    <w:pPr>
      <w:jc w:val="right"/>
    </w:pPr>
    <w:rPr>
      <w:szCs w:val="20"/>
    </w:rPr>
  </w:style>
  <w:style w:type="paragraph" w:customStyle="1" w:styleId="ASDEFCONHeaderFooterClassification">
    <w:name w:val="ASDEFCON Header/Footer Classification"/>
    <w:basedOn w:val="ASDEFCONHeaderFooterLeft"/>
    <w:rsid w:val="005E6EEC"/>
    <w:pPr>
      <w:jc w:val="center"/>
    </w:pPr>
    <w:rPr>
      <w:rFonts w:ascii="Arial Bold" w:hAnsi="Arial Bold"/>
      <w:b/>
      <w:bCs/>
      <w:caps/>
      <w:sz w:val="20"/>
    </w:rPr>
  </w:style>
  <w:style w:type="paragraph" w:customStyle="1" w:styleId="GuideLV3Head-ASDEFCON">
    <w:name w:val="Guide LV3 Head - ASDEFCON"/>
    <w:basedOn w:val="ASDEFCONNormal"/>
    <w:rsid w:val="005E6EEC"/>
    <w:pPr>
      <w:keepNext/>
      <w:tabs>
        <w:tab w:val="left" w:pos="1701"/>
      </w:tabs>
    </w:pPr>
    <w:rPr>
      <w:rFonts w:eastAsia="Calibri"/>
      <w:b/>
      <w:szCs w:val="22"/>
      <w:lang w:eastAsia="en-US"/>
    </w:rPr>
  </w:style>
  <w:style w:type="paragraph" w:customStyle="1" w:styleId="GuideSublistLv2-ASDEFCON">
    <w:name w:val="Guide Sublist Lv2 - ASDEFCON"/>
    <w:basedOn w:val="ASDEFCONNormal"/>
    <w:rsid w:val="005E6EEC"/>
    <w:pPr>
      <w:numPr>
        <w:ilvl w:val="1"/>
        <w:numId w:val="21"/>
      </w:numPr>
    </w:pPr>
  </w:style>
  <w:style w:type="character" w:customStyle="1" w:styleId="BalloonTextChar">
    <w:name w:val="Balloon Text Char"/>
    <w:rsid w:val="001766B8"/>
    <w:rPr>
      <w:rFonts w:ascii="Tahoma" w:hAnsi="Tahoma" w:cs="Tahoma"/>
      <w:sz w:val="16"/>
      <w:szCs w:val="16"/>
    </w:rPr>
  </w:style>
  <w:style w:type="character" w:customStyle="1" w:styleId="BalloonTextChar1">
    <w:name w:val="Balloon Text Char1"/>
    <w:link w:val="BalloonText"/>
    <w:rsid w:val="001766B8"/>
    <w:rPr>
      <w:rFonts w:ascii="Calibri" w:hAnsi="Calibri"/>
      <w:sz w:val="18"/>
    </w:rPr>
  </w:style>
  <w:style w:type="character" w:customStyle="1" w:styleId="Heading5Char">
    <w:name w:val="Heading 5 Char"/>
    <w:aliases w:val="Para5 Char,5 sub-bullet Char,sb Char,4 Char,Spare1 Char,Level 3 - (i) Char,(i) Char,(i)1 Char,Level 3 - (i)1 Char,i. Char,1.1.1.1.1 Char"/>
    <w:link w:val="Heading5"/>
    <w:rsid w:val="000A5C20"/>
    <w:rPr>
      <w:rFonts w:ascii="Arial" w:hAnsi="Arial"/>
      <w:sz w:val="22"/>
      <w:szCs w:val="24"/>
    </w:rPr>
  </w:style>
  <w:style w:type="character" w:customStyle="1" w:styleId="Heading6Char">
    <w:name w:val="Heading 6 Char"/>
    <w:aliases w:val="sub-dash Char,sd Char,5 Char,Spare2 Char,A. Char,Heading 6 (a) Char,Smart 2000 Char"/>
    <w:link w:val="Heading6"/>
    <w:rsid w:val="000A5C20"/>
    <w:rPr>
      <w:rFonts w:ascii="Arial" w:hAnsi="Arial"/>
      <w:i/>
      <w:sz w:val="22"/>
      <w:szCs w:val="24"/>
    </w:rPr>
  </w:style>
  <w:style w:type="character" w:customStyle="1" w:styleId="Heading7Char">
    <w:name w:val="Heading 7 Char"/>
    <w:aliases w:val="Spare3 Char"/>
    <w:link w:val="Heading7"/>
    <w:rsid w:val="000A5C20"/>
    <w:rPr>
      <w:rFonts w:ascii="Arial" w:hAnsi="Arial"/>
      <w:szCs w:val="24"/>
    </w:rPr>
  </w:style>
  <w:style w:type="character" w:customStyle="1" w:styleId="Heading8Char">
    <w:name w:val="Heading 8 Char"/>
    <w:aliases w:val="Spare4 Char,(A) Char"/>
    <w:link w:val="Heading8"/>
    <w:rsid w:val="000A5C20"/>
    <w:rPr>
      <w:rFonts w:ascii="Arial" w:hAnsi="Arial"/>
      <w:i/>
      <w:szCs w:val="24"/>
    </w:rPr>
  </w:style>
  <w:style w:type="character" w:customStyle="1" w:styleId="Heading9Char">
    <w:name w:val="Heading 9 Char"/>
    <w:aliases w:val="Spare5 Char,HAPPY Char,I Char"/>
    <w:link w:val="Heading9"/>
    <w:rsid w:val="000A5C20"/>
    <w:rPr>
      <w:rFonts w:ascii="Arial" w:hAnsi="Arial"/>
      <w:i/>
      <w:sz w:val="18"/>
      <w:szCs w:val="24"/>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5E6EEC"/>
    <w:rPr>
      <w:rFonts w:ascii="Cambria" w:hAnsi="Cambria"/>
      <w:b/>
      <w:bCs/>
      <w:color w:val="CF4520"/>
      <w:sz w:val="26"/>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rsid w:val="000A5C20"/>
    <w:rPr>
      <w:rFonts w:ascii="Arial" w:hAnsi="Arial"/>
      <w:b/>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rsid w:val="000A5C20"/>
    <w:rPr>
      <w:rFonts w:ascii="Arial" w:hAnsi="Arial"/>
      <w:b/>
      <w:i/>
      <w:sz w:val="24"/>
      <w:szCs w:val="24"/>
    </w:rPr>
  </w:style>
  <w:style w:type="character" w:styleId="Hyperlink">
    <w:name w:val="Hyperlink"/>
    <w:uiPriority w:val="99"/>
    <w:unhideWhenUsed/>
    <w:rsid w:val="005E6EEC"/>
    <w:rPr>
      <w:color w:val="0000FF"/>
      <w:u w:val="single"/>
    </w:rPr>
  </w:style>
  <w:style w:type="paragraph" w:styleId="TOC4">
    <w:name w:val="toc 4"/>
    <w:basedOn w:val="Normal"/>
    <w:next w:val="Normal"/>
    <w:autoRedefine/>
    <w:rsid w:val="005E6EEC"/>
    <w:pPr>
      <w:spacing w:after="100"/>
      <w:ind w:left="600"/>
    </w:pPr>
  </w:style>
  <w:style w:type="paragraph" w:styleId="TOC5">
    <w:name w:val="toc 5"/>
    <w:basedOn w:val="Normal"/>
    <w:next w:val="Normal"/>
    <w:autoRedefine/>
    <w:rsid w:val="005E6EEC"/>
    <w:pPr>
      <w:spacing w:after="100"/>
      <w:ind w:left="800"/>
    </w:pPr>
  </w:style>
  <w:style w:type="paragraph" w:styleId="TOC6">
    <w:name w:val="toc 6"/>
    <w:basedOn w:val="Normal"/>
    <w:next w:val="Normal"/>
    <w:autoRedefine/>
    <w:rsid w:val="005E6EEC"/>
    <w:pPr>
      <w:spacing w:after="100"/>
      <w:ind w:left="1000"/>
    </w:pPr>
  </w:style>
  <w:style w:type="paragraph" w:styleId="TOC7">
    <w:name w:val="toc 7"/>
    <w:basedOn w:val="Normal"/>
    <w:next w:val="Normal"/>
    <w:autoRedefine/>
    <w:rsid w:val="005E6EEC"/>
    <w:pPr>
      <w:spacing w:after="100"/>
      <w:ind w:left="1200"/>
    </w:pPr>
  </w:style>
  <w:style w:type="paragraph" w:styleId="TOC8">
    <w:name w:val="toc 8"/>
    <w:basedOn w:val="Normal"/>
    <w:next w:val="Normal"/>
    <w:autoRedefine/>
    <w:rsid w:val="005E6EEC"/>
    <w:pPr>
      <w:spacing w:after="100"/>
      <w:ind w:left="1400"/>
    </w:pPr>
  </w:style>
  <w:style w:type="paragraph" w:styleId="TOC9">
    <w:name w:val="toc 9"/>
    <w:basedOn w:val="Normal"/>
    <w:next w:val="Normal"/>
    <w:autoRedefine/>
    <w:rsid w:val="005E6EEC"/>
    <w:pPr>
      <w:spacing w:after="100"/>
      <w:ind w:left="1600"/>
    </w:pPr>
  </w:style>
  <w:style w:type="paragraph" w:styleId="TOCHeading">
    <w:name w:val="TOC Heading"/>
    <w:basedOn w:val="Heading1"/>
    <w:next w:val="Normal"/>
    <w:uiPriority w:val="39"/>
    <w:semiHidden/>
    <w:unhideWhenUsed/>
    <w:qFormat/>
    <w:rsid w:val="00E054D3"/>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5E6EEC"/>
    <w:pPr>
      <w:numPr>
        <w:numId w:val="24"/>
      </w:numPr>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5E6EEC"/>
    <w:rPr>
      <w:rFonts w:ascii="Georgia" w:hAnsi="Georgia" w:cs="Arial"/>
      <w:b/>
      <w:bCs/>
      <w:color w:val="CF4520"/>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85userdata.dpe.protected.mil.au\Da\DaveEdgelow\My%20Document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 2015.dot</Template>
  <TotalTime>17</TotalTime>
  <Pages>2</Pages>
  <Words>572</Words>
  <Characters>3531</Characters>
  <Application>Microsoft Office Word</Application>
  <DocSecurity>0</DocSecurity>
  <Lines>70</Lines>
  <Paragraphs>50</Paragraphs>
  <ScaleCrop>false</ScaleCrop>
  <HeadingPairs>
    <vt:vector size="2" baseType="variant">
      <vt:variant>
        <vt:lpstr>Title</vt:lpstr>
      </vt:variant>
      <vt:variant>
        <vt:i4>1</vt:i4>
      </vt:variant>
    </vt:vector>
  </HeadingPairs>
  <TitlesOfParts>
    <vt:vector size="1" baseType="lpstr">
      <vt:lpstr>DID-ENG-SOL-TSREP</vt:lpstr>
    </vt:vector>
  </TitlesOfParts>
  <Manager>CASG</Manager>
  <Company>Defence</Company>
  <LinksUpToDate>false</LinksUpToDate>
  <CharactersWithSpaces>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DID-ENG-SOL-TSREP</dc:title>
  <dc:subject>Trade Study Report</dc:subject>
  <dc:creator>ASDEFCON SOW Policy</dc:creator>
  <cp:keywords>Trade Study Report, TSR, SE, LSA</cp:keywords>
  <cp:lastModifiedBy>DAE2-</cp:lastModifiedBy>
  <cp:revision>26</cp:revision>
  <cp:lastPrinted>2009-09-28T00:26:00Z</cp:lastPrinted>
  <dcterms:created xsi:type="dcterms:W3CDTF">2018-02-19T02:07:00Z</dcterms:created>
  <dcterms:modified xsi:type="dcterms:W3CDTF">2024-08-20T06:01:00Z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Classification">
    <vt:lpwstr>OFFICIAL</vt:lpwstr>
  </property>
  <property fmtid="{D5CDD505-2E9C-101B-9397-08002B2CF9AE}" pid="4" name="Header_Left">
    <vt:lpwstr>ASDEFCON (Strategic Materiel)</vt:lpwstr>
  </property>
  <property fmtid="{D5CDD505-2E9C-101B-9397-08002B2CF9AE}" pid="5" name="Objective-Id">
    <vt:lpwstr>BM78962946</vt:lpwstr>
  </property>
  <property fmtid="{D5CDD505-2E9C-101B-9397-08002B2CF9AE}" pid="6" name="Objective-Title">
    <vt:lpwstr>DID-ENG-SOL-TSREP-V5.3</vt:lpwstr>
  </property>
  <property fmtid="{D5CDD505-2E9C-101B-9397-08002B2CF9AE}" pid="7" name="Objective-Comment">
    <vt:lpwstr/>
  </property>
  <property fmtid="{D5CDD505-2E9C-101B-9397-08002B2CF9AE}" pid="8" name="Objective-CreationStamp">
    <vt:filetime>2024-08-20T06:01:23Z</vt:filetime>
  </property>
  <property fmtid="{D5CDD505-2E9C-101B-9397-08002B2CF9AE}" pid="9" name="Objective-IsApproved">
    <vt:bool>false</vt:bool>
  </property>
  <property fmtid="{D5CDD505-2E9C-101B-9397-08002B2CF9AE}" pid="10" name="Objective-IsPublished">
    <vt:bool>false</vt:bool>
  </property>
  <property fmtid="{D5CDD505-2E9C-101B-9397-08002B2CF9AE}" pid="11" name="Objective-DatePublished">
    <vt:lpwstr/>
  </property>
  <property fmtid="{D5CDD505-2E9C-101B-9397-08002B2CF9AE}" pid="12" name="Objective-ModificationStamp">
    <vt:filetime>2024-08-20T06:01:38Z</vt:filetime>
  </property>
  <property fmtid="{D5CDD505-2E9C-101B-9397-08002B2CF9AE}" pid="13" name="Objective-Owner">
    <vt:lpwstr>Edgelow, Dave Mr</vt:lpwstr>
  </property>
  <property fmtid="{D5CDD505-2E9C-101B-9397-08002B2CF9AE}" pid="14" name="Objective-Path">
    <vt:lpwstr>Objective Global Folder - PROD:Defence Business Units:Capability Acquisition and Sustainment Group:Commercial Division:CPP : Commercial Policy and Practice:Commercial Policy Practice (CPP):03 ASDEFCON &amp; Contracting Initiatives (ACI) Directorate:01 ASDEFCON Master Templates:01 ASDEFCON (Strategic Materiel):ASDEFCON (Strategic Materiel) Version 5.3 (Cyber Version):02 Release Files:02 Clean Set:07 Data Item Descriptions:03 ENG DIDs:</vt:lpwstr>
  </property>
  <property fmtid="{D5CDD505-2E9C-101B-9397-08002B2CF9AE}" pid="15" name="Objective-Parent">
    <vt:lpwstr>03 ENG DIDs</vt:lpwstr>
  </property>
  <property fmtid="{D5CDD505-2E9C-101B-9397-08002B2CF9AE}" pid="16" name="Objective-State">
    <vt:lpwstr>Being Edited</vt:lpwstr>
  </property>
  <property fmtid="{D5CDD505-2E9C-101B-9397-08002B2CF9AE}" pid="17" name="Objective-Version">
    <vt:lpwstr>1.1</vt:lpwstr>
  </property>
  <property fmtid="{D5CDD505-2E9C-101B-9397-08002B2CF9AE}" pid="18" name="Objective-VersionNumber">
    <vt:i4>2</vt:i4>
  </property>
  <property fmtid="{D5CDD505-2E9C-101B-9397-08002B2CF9AE}" pid="19" name="Objective-VersionComment">
    <vt:lpwstr/>
  </property>
  <property fmtid="{D5CDD505-2E9C-101B-9397-08002B2CF9AE}" pid="20" name="Objective-FileNumber">
    <vt:lpwstr/>
  </property>
  <property fmtid="{D5CDD505-2E9C-101B-9397-08002B2CF9AE}" pid="21" name="Objective-Classification">
    <vt:lpwstr>Official</vt:lpwstr>
  </property>
  <property fmtid="{D5CDD505-2E9C-101B-9397-08002B2CF9AE}" pid="22" name="Objective-Caveats">
    <vt:lpwstr/>
  </property>
  <property fmtid="{D5CDD505-2E9C-101B-9397-08002B2CF9AE}" pid="23" name="Objective-Document Type [system]">
    <vt:lpwstr/>
  </property>
  <property fmtid="{D5CDD505-2E9C-101B-9397-08002B2CF9AE}" pid="24" name="Objective-Reason for Security Classification Change [system]">
    <vt:lpwstr/>
  </property>
</Properties>
</file>