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A3C8C" w14:textId="77777777" w:rsidR="004D1DDC" w:rsidRDefault="004D1DDC" w:rsidP="00A37F1D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14:paraId="7EA1B85F" w14:textId="2F3AF4C6" w:rsidR="004D1DDC" w:rsidRDefault="004D1DDC" w:rsidP="00A37F1D">
      <w:pPr>
        <w:pStyle w:val="SOWHL1-ASDEFCON"/>
      </w:pPr>
      <w:r>
        <w:t>DID N</w:t>
      </w:r>
      <w:r w:rsidR="00D34795">
        <w:t>UMBER</w:t>
      </w:r>
      <w:r>
        <w:t>:</w:t>
      </w:r>
      <w:r>
        <w:tab/>
      </w:r>
      <w:fldSimple w:instr=" TITLE   \* MERGEFORMAT ">
        <w:r w:rsidR="003A7E7B">
          <w:t>DID-PM-START-CSUP</w:t>
        </w:r>
      </w:fldSimple>
      <w:r w:rsidR="000E5BF7">
        <w:t>-</w:t>
      </w:r>
      <w:fldSimple w:instr=" DOCPROPERTY Version ">
        <w:r w:rsidR="003A7E7B">
          <w:t>V5.3</w:t>
        </w:r>
      </w:fldSimple>
    </w:p>
    <w:p w14:paraId="1D2B1BD6" w14:textId="77777777" w:rsidR="004D1DDC" w:rsidRDefault="004D1DDC" w:rsidP="00A651EC">
      <w:pPr>
        <w:pStyle w:val="SOWHL1-ASDEFCON"/>
      </w:pPr>
      <w:r>
        <w:t>TITLE:</w:t>
      </w:r>
      <w:r>
        <w:tab/>
      </w:r>
      <w:r w:rsidR="00DD3518">
        <w:t xml:space="preserve">Contract </w:t>
      </w:r>
      <w:r>
        <w:t>Start Up PLAN</w:t>
      </w:r>
    </w:p>
    <w:p w14:paraId="19D79605" w14:textId="77777777" w:rsidR="004D1DDC" w:rsidRDefault="004D1DDC" w:rsidP="00A651EC">
      <w:pPr>
        <w:pStyle w:val="SOWHL1-ASDEFCON"/>
      </w:pPr>
      <w:r>
        <w:t>DESCRIPTION and intended use</w:t>
      </w:r>
    </w:p>
    <w:p w14:paraId="7EA2F6E9" w14:textId="03294624" w:rsidR="00D24ABB" w:rsidRDefault="004D1DDC" w:rsidP="00A37F1D">
      <w:pPr>
        <w:pStyle w:val="SOWTL2-ASDEFCON"/>
      </w:pPr>
      <w:r>
        <w:t xml:space="preserve">The </w:t>
      </w:r>
      <w:r w:rsidR="00DD3518">
        <w:t xml:space="preserve">Contract </w:t>
      </w:r>
      <w:r>
        <w:t xml:space="preserve">Start Up Plan </w:t>
      </w:r>
      <w:r w:rsidR="00DD3518">
        <w:t xml:space="preserve">(CSUP) </w:t>
      </w:r>
      <w:r w:rsidR="00D24ABB">
        <w:t xml:space="preserve">describes the Contractor’s strategy, methodology and </w:t>
      </w:r>
      <w:r w:rsidR="007866BA">
        <w:t xml:space="preserve">series of </w:t>
      </w:r>
      <w:r w:rsidR="00D24ABB">
        <w:t>activities to ensure an orderly start up to the Contract.</w:t>
      </w:r>
    </w:p>
    <w:p w14:paraId="4CE73238" w14:textId="77777777" w:rsidR="004D1DDC" w:rsidRDefault="00D24ABB" w:rsidP="00A651EC">
      <w:pPr>
        <w:pStyle w:val="SOWTL2-ASDEFCON"/>
      </w:pPr>
      <w:r>
        <w:t>The Contractor uses the CSUP</w:t>
      </w:r>
      <w:r w:rsidR="004D1DDC">
        <w:t xml:space="preserve"> to manage </w:t>
      </w:r>
      <w:r w:rsidR="00C50F4C">
        <w:t xml:space="preserve">the start-up </w:t>
      </w:r>
      <w:r w:rsidR="004D1DDC">
        <w:t xml:space="preserve">activities </w:t>
      </w:r>
      <w:r w:rsidR="00C50F4C">
        <w:t>associated with the Contract</w:t>
      </w:r>
      <w:r w:rsidR="004D1DDC">
        <w:t>.</w:t>
      </w:r>
    </w:p>
    <w:p w14:paraId="5C7E65A2" w14:textId="77777777" w:rsidR="004D1DDC" w:rsidRDefault="004D1DDC" w:rsidP="00A651EC">
      <w:pPr>
        <w:pStyle w:val="SOWTL2-ASDEFCON"/>
      </w:pPr>
      <w:r>
        <w:t>The Commonwealth use th</w:t>
      </w:r>
      <w:r w:rsidR="00DD3518">
        <w:t>e</w:t>
      </w:r>
      <w:r>
        <w:t xml:space="preserve"> </w:t>
      </w:r>
      <w:r w:rsidR="00DD3518">
        <w:t xml:space="preserve">CSUP </w:t>
      </w:r>
      <w:r>
        <w:t xml:space="preserve">to monitor Contractor progress during this critical phase of the </w:t>
      </w:r>
      <w:r w:rsidR="00DD3518">
        <w:t>Contract</w:t>
      </w:r>
      <w:r>
        <w:t>.</w:t>
      </w:r>
    </w:p>
    <w:p w14:paraId="780DE924" w14:textId="77777777" w:rsidR="004D1DDC" w:rsidRDefault="004D1DDC" w:rsidP="00A651EC">
      <w:pPr>
        <w:pStyle w:val="SOWHL1-ASDEFCON"/>
      </w:pPr>
      <w:r>
        <w:t>INTER-RELATIONSHIPS</w:t>
      </w:r>
    </w:p>
    <w:p w14:paraId="48B5FC7E" w14:textId="77777777" w:rsidR="00D34795" w:rsidRDefault="004D1DDC" w:rsidP="00A651EC">
      <w:pPr>
        <w:pStyle w:val="SOWTL2-ASDEFCON"/>
      </w:pPr>
      <w:r>
        <w:t xml:space="preserve">The </w:t>
      </w:r>
      <w:r w:rsidR="00DD3518">
        <w:t>CSUP</w:t>
      </w:r>
      <w:r>
        <w:t xml:space="preserve"> interacts with the </w:t>
      </w:r>
      <w:r w:rsidR="00D34795">
        <w:t>following data items, where these data items are required under the Contract:</w:t>
      </w:r>
    </w:p>
    <w:p w14:paraId="08A455B4" w14:textId="77777777" w:rsidR="004D1DDC" w:rsidRDefault="004D1DDC" w:rsidP="00A37F1D">
      <w:pPr>
        <w:pStyle w:val="SOWSubL1-ASDEFCON"/>
      </w:pPr>
      <w:r>
        <w:t>Earned Value Management Plan (EVMP).</w:t>
      </w:r>
    </w:p>
    <w:p w14:paraId="23788B65" w14:textId="77777777" w:rsidR="004D1DDC" w:rsidRDefault="004D1DDC" w:rsidP="00A651EC">
      <w:pPr>
        <w:pStyle w:val="SOWHL1-ASDEFCON"/>
      </w:pPr>
      <w:r>
        <w:t>APPLICABLE DOCUMENTS</w:t>
      </w:r>
    </w:p>
    <w:p w14:paraId="62887396" w14:textId="612AD250" w:rsidR="00FC4EF2" w:rsidRDefault="00FC4EF2" w:rsidP="00A651EC">
      <w:pPr>
        <w:pStyle w:val="SOWTL2-ASDEFCON"/>
      </w:pPr>
      <w:r>
        <w:t>The following documents form a part of this DID to the extent specified herein:</w:t>
      </w:r>
    </w:p>
    <w:p w14:paraId="42D322ED" w14:textId="75657590" w:rsidR="009D58BA" w:rsidRPr="00FC4EF2" w:rsidRDefault="009D58BA" w:rsidP="009D58BA">
      <w:pPr>
        <w:pStyle w:val="SOWSubL1NONUM-ASDEFCON"/>
      </w:pPr>
      <w:r>
        <w:t>Nil.</w:t>
      </w:r>
    </w:p>
    <w:p w14:paraId="31DBB39E" w14:textId="77777777" w:rsidR="004D1DDC" w:rsidRDefault="004D1DDC" w:rsidP="00A651EC">
      <w:pPr>
        <w:pStyle w:val="SOWHL1-ASDEFCON"/>
      </w:pPr>
      <w:r>
        <w:t>Preparation Instructions</w:t>
      </w:r>
    </w:p>
    <w:p w14:paraId="54867DD4" w14:textId="77777777" w:rsidR="004D1DDC" w:rsidRDefault="004D1DDC" w:rsidP="00A37F1D">
      <w:pPr>
        <w:pStyle w:val="SOWHL2-ASDEFCON"/>
      </w:pPr>
      <w:r>
        <w:t>Generic Format and Content</w:t>
      </w:r>
    </w:p>
    <w:p w14:paraId="46960827" w14:textId="77777777" w:rsidR="004D1DDC" w:rsidRDefault="004D1DDC" w:rsidP="00A37F1D">
      <w:pPr>
        <w:pStyle w:val="SOWTL3-ASDEFCON"/>
      </w:pPr>
      <w:r>
        <w:t xml:space="preserve">The data item shall comply with the general format, content and preparation instructions contained in the CDRL clause </w:t>
      </w:r>
      <w:r w:rsidR="000963EA">
        <w:t xml:space="preserve">entitled </w:t>
      </w:r>
      <w:r w:rsidR="00A4229C">
        <w:t>‘</w:t>
      </w:r>
      <w:r w:rsidR="000963EA">
        <w:t>General Requirements f</w:t>
      </w:r>
      <w:r>
        <w:t>or Data Items</w:t>
      </w:r>
      <w:r w:rsidR="00A4229C">
        <w:t>’</w:t>
      </w:r>
      <w:r>
        <w:t>.</w:t>
      </w:r>
    </w:p>
    <w:p w14:paraId="04C3ADB8" w14:textId="77777777" w:rsidR="004D1DDC" w:rsidRDefault="004D1DDC" w:rsidP="00A651EC">
      <w:pPr>
        <w:pStyle w:val="SOWTL3-ASDEFCON"/>
      </w:pPr>
      <w:r>
        <w:t>Th</w:t>
      </w:r>
      <w:r w:rsidR="00DD3518">
        <w:t>e CSUP</w:t>
      </w:r>
      <w:r>
        <w:t xml:space="preserve"> may consist of a number of smaller plans, with each plan addressing a single topic or a group of interrelated topics.</w:t>
      </w:r>
    </w:p>
    <w:p w14:paraId="61EC0E62" w14:textId="77777777" w:rsidR="006A2AA4" w:rsidRDefault="006A2AA4" w:rsidP="00A651E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37F0BBB0" w14:textId="77777777" w:rsidR="004D1DDC" w:rsidRDefault="004D1DDC" w:rsidP="00A37F1D">
      <w:pPr>
        <w:pStyle w:val="SOWHL2-ASDEFCON"/>
      </w:pPr>
      <w:r>
        <w:t>Specific Content</w:t>
      </w:r>
    </w:p>
    <w:p w14:paraId="295D32F8" w14:textId="77777777" w:rsidR="004D1DDC" w:rsidRDefault="004D1DDC" w:rsidP="00A37F1D">
      <w:pPr>
        <w:pStyle w:val="SOWHL3-ASDEFCON"/>
      </w:pPr>
      <w:r>
        <w:t>General</w:t>
      </w:r>
    </w:p>
    <w:p w14:paraId="77791A60" w14:textId="77777777" w:rsidR="004D1DDC" w:rsidRDefault="00D24ABB" w:rsidP="00A37F1D">
      <w:pPr>
        <w:pStyle w:val="SOWTL4-ASDEFCON"/>
      </w:pPr>
      <w:r>
        <w:t>Unless otherwise defined in the Contract, t</w:t>
      </w:r>
      <w:r w:rsidR="004D1DDC">
        <w:t>h</w:t>
      </w:r>
      <w:r w:rsidR="00C50F4C">
        <w:t>e</w:t>
      </w:r>
      <w:r w:rsidR="004D1DDC">
        <w:t xml:space="preserve"> </w:t>
      </w:r>
      <w:r w:rsidR="00DD3518">
        <w:t>CSUP</w:t>
      </w:r>
      <w:r w:rsidR="00C50F4C">
        <w:t xml:space="preserve"> </w:t>
      </w:r>
      <w:r w:rsidR="004D1DDC">
        <w:t xml:space="preserve">shall cover </w:t>
      </w:r>
      <w:r w:rsidR="00C50F4C">
        <w:t xml:space="preserve">the Contractor’s start-up </w:t>
      </w:r>
      <w:r w:rsidR="004D1DDC">
        <w:t xml:space="preserve">activities </w:t>
      </w:r>
      <w:r w:rsidR="00542DF7">
        <w:t>for</w:t>
      </w:r>
      <w:r w:rsidR="00C50F4C">
        <w:t xml:space="preserve"> the Contract </w:t>
      </w:r>
      <w:r w:rsidR="007866BA">
        <w:t xml:space="preserve">for </w:t>
      </w:r>
      <w:r>
        <w:t xml:space="preserve">the period from </w:t>
      </w:r>
      <w:r w:rsidR="00C50F4C">
        <w:t xml:space="preserve">the </w:t>
      </w:r>
      <w:r>
        <w:t>start of the Contract (</w:t>
      </w:r>
      <w:proofErr w:type="spellStart"/>
      <w:r>
        <w:t>eg</w:t>
      </w:r>
      <w:proofErr w:type="spellEnd"/>
      <w:r>
        <w:t xml:space="preserve">, the </w:t>
      </w:r>
      <w:r w:rsidR="004D1DDC">
        <w:t>Effective Date</w:t>
      </w:r>
      <w:r>
        <w:t>, Operative Date, or Contract Start Date)</w:t>
      </w:r>
      <w:r w:rsidR="004D1DDC">
        <w:t xml:space="preserve"> </w:t>
      </w:r>
      <w:r>
        <w:t xml:space="preserve">until </w:t>
      </w:r>
      <w:r w:rsidR="004D1DDC">
        <w:t xml:space="preserve">the </w:t>
      </w:r>
      <w:r>
        <w:t>Integrated Baseline Review (</w:t>
      </w:r>
      <w:r w:rsidR="004D1DDC">
        <w:t>IBR</w:t>
      </w:r>
      <w:r>
        <w:t>)</w:t>
      </w:r>
      <w:r w:rsidR="004D1DDC">
        <w:t>.</w:t>
      </w:r>
    </w:p>
    <w:p w14:paraId="7BF5BD3F" w14:textId="77777777" w:rsidR="00542DF7" w:rsidRDefault="00542DF7" w:rsidP="00A37F1D">
      <w:pPr>
        <w:pStyle w:val="Note-ASDEFCON"/>
      </w:pPr>
      <w:r>
        <w:t>Note:  The exact term used to define the start of the Contract is defined in the Glossary.</w:t>
      </w:r>
    </w:p>
    <w:p w14:paraId="1D6A1B24" w14:textId="77777777" w:rsidR="004D1DDC" w:rsidRDefault="004D1DDC" w:rsidP="00A37F1D">
      <w:pPr>
        <w:pStyle w:val="SOWHL3-ASDEFCON"/>
      </w:pPr>
      <w:bookmarkStart w:id="2" w:name="_Ref520190708"/>
      <w:r>
        <w:t>Activities</w:t>
      </w:r>
      <w:bookmarkEnd w:id="2"/>
    </w:p>
    <w:p w14:paraId="0A9FF44C" w14:textId="77777777" w:rsidR="004D1DDC" w:rsidRDefault="004D1DDC" w:rsidP="00A37F1D">
      <w:pPr>
        <w:pStyle w:val="SOWTL4-ASDEFCON"/>
      </w:pPr>
      <w:bookmarkStart w:id="3" w:name="_Ref100742965"/>
      <w:r>
        <w:t xml:space="preserve">The </w:t>
      </w:r>
      <w:r w:rsidR="00DD3518">
        <w:t>CSUP</w:t>
      </w:r>
      <w:r>
        <w:t xml:space="preserve"> shall address </w:t>
      </w:r>
      <w:r w:rsidR="00C50F4C">
        <w:t>all of the Contractor’s start-up activities associated with the Contract, including</w:t>
      </w:r>
      <w:r>
        <w:t>, as applicable:</w:t>
      </w:r>
      <w:bookmarkEnd w:id="3"/>
    </w:p>
    <w:p w14:paraId="356BAE46" w14:textId="3CA0ED77" w:rsidR="004D1DDC" w:rsidRDefault="00C50F4C" w:rsidP="00A37F1D">
      <w:pPr>
        <w:pStyle w:val="SOWSubL1-ASDEFCON"/>
      </w:pPr>
      <w:r>
        <w:t xml:space="preserve">Contract </w:t>
      </w:r>
      <w:r w:rsidR="00813E47">
        <w:t>Work Breakdown Structure (</w:t>
      </w:r>
      <w:r w:rsidR="00061ABA">
        <w:t>C</w:t>
      </w:r>
      <w:r w:rsidR="004D1DDC">
        <w:t>WBS</w:t>
      </w:r>
      <w:r w:rsidR="00813E47">
        <w:t>)</w:t>
      </w:r>
      <w:r w:rsidR="004D1DDC">
        <w:t xml:space="preserve"> development;</w:t>
      </w:r>
    </w:p>
    <w:p w14:paraId="7F0982C6" w14:textId="77777777" w:rsidR="004D1DDC" w:rsidRDefault="004D1DDC" w:rsidP="00A651EC">
      <w:pPr>
        <w:pStyle w:val="SOWSubL1-ASDEFCON"/>
      </w:pPr>
      <w:r>
        <w:t>Contract Master Schedule (CMS) development;</w:t>
      </w:r>
    </w:p>
    <w:p w14:paraId="2AEAF3D8" w14:textId="77777777" w:rsidR="00A90638" w:rsidRDefault="005A7F4D">
      <w:pPr>
        <w:pStyle w:val="SOWSubL1-ASDEFCON"/>
      </w:pPr>
      <w:r>
        <w:t xml:space="preserve">Earned Value Management (EVM) set up, including </w:t>
      </w:r>
      <w:r w:rsidR="00BD3A18">
        <w:t xml:space="preserve">an EVM Implementation Workshop, and </w:t>
      </w:r>
      <w:r w:rsidR="004D1DDC">
        <w:t>co</w:t>
      </w:r>
      <w:r w:rsidR="00C50F4C">
        <w:t>ntrol</w:t>
      </w:r>
      <w:r w:rsidR="004D1DDC">
        <w:t xml:space="preserve"> account and work package development</w:t>
      </w:r>
      <w:r w:rsidR="00BD3A18">
        <w:t xml:space="preserve"> activities</w:t>
      </w:r>
      <w:r w:rsidR="004D1DDC">
        <w:t>;</w:t>
      </w:r>
    </w:p>
    <w:p w14:paraId="12998082" w14:textId="77777777" w:rsidR="00A90638" w:rsidRDefault="004D1DDC">
      <w:pPr>
        <w:pStyle w:val="SOWSubL1-ASDEFCON"/>
      </w:pPr>
      <w:r>
        <w:t>risk management activities;</w:t>
      </w:r>
    </w:p>
    <w:p w14:paraId="25E3C94E" w14:textId="77777777" w:rsidR="00A90638" w:rsidRDefault="004D1DDC">
      <w:pPr>
        <w:pStyle w:val="SOWSubL1-ASDEFCON"/>
      </w:pPr>
      <w:r>
        <w:t>measurement system set up;</w:t>
      </w:r>
    </w:p>
    <w:p w14:paraId="2EAE7327" w14:textId="77777777" w:rsidR="00A90638" w:rsidRDefault="004D1DDC">
      <w:pPr>
        <w:pStyle w:val="SOWSubL1-ASDEFCON"/>
      </w:pPr>
      <w:r>
        <w:t xml:space="preserve">preliminary engineering </w:t>
      </w:r>
      <w:r w:rsidR="00313C3C">
        <w:t xml:space="preserve">and Integrated Logistic Support (ILS) </w:t>
      </w:r>
      <w:r>
        <w:t>activities;</w:t>
      </w:r>
    </w:p>
    <w:p w14:paraId="75847362" w14:textId="77777777" w:rsidR="00A90638" w:rsidRDefault="004D1DDC">
      <w:pPr>
        <w:pStyle w:val="SOWSubL1-ASDEFCON"/>
      </w:pPr>
      <w:r>
        <w:t>accommodation furniture and fitting acquisition;</w:t>
      </w:r>
    </w:p>
    <w:p w14:paraId="754B7D18" w14:textId="77777777" w:rsidR="00A90638" w:rsidRDefault="004D1DDC">
      <w:pPr>
        <w:pStyle w:val="SOWSubL1-ASDEFCON"/>
      </w:pPr>
      <w:r>
        <w:lastRenderedPageBreak/>
        <w:t>IT system and office equipment acquisition;</w:t>
      </w:r>
    </w:p>
    <w:p w14:paraId="6C0B03B8" w14:textId="77777777" w:rsidR="00A90638" w:rsidRDefault="004D1DDC">
      <w:pPr>
        <w:pStyle w:val="SOWSubL1-ASDEFCON"/>
      </w:pPr>
      <w:r>
        <w:t>recruiting activities;</w:t>
      </w:r>
    </w:p>
    <w:p w14:paraId="7D9A8960" w14:textId="77777777" w:rsidR="00A90638" w:rsidRDefault="004D1DDC">
      <w:pPr>
        <w:pStyle w:val="SOWSubL1-ASDEFCON"/>
      </w:pPr>
      <w:r>
        <w:t>training activities;</w:t>
      </w:r>
    </w:p>
    <w:p w14:paraId="2C95187E" w14:textId="77777777" w:rsidR="00A90638" w:rsidRDefault="004D1DDC">
      <w:pPr>
        <w:pStyle w:val="SOWSubL1-ASDEFCON"/>
      </w:pPr>
      <w:r>
        <w:t>preliminary software tool acquisition;</w:t>
      </w:r>
    </w:p>
    <w:p w14:paraId="6ED973E9" w14:textId="77777777" w:rsidR="00A90638" w:rsidRDefault="004D1DDC">
      <w:pPr>
        <w:pStyle w:val="SOWSubL1-ASDEFCON"/>
      </w:pPr>
      <w:r>
        <w:t>preliminary test equipment acquisition;</w:t>
      </w:r>
    </w:p>
    <w:p w14:paraId="27409F31" w14:textId="77777777" w:rsidR="00A90638" w:rsidRDefault="004D1DDC">
      <w:pPr>
        <w:pStyle w:val="SOWSubL1-ASDEFCON"/>
      </w:pPr>
      <w:r>
        <w:t xml:space="preserve">security </w:t>
      </w:r>
      <w:r w:rsidR="00455C94">
        <w:t xml:space="preserve">set up and accreditation </w:t>
      </w:r>
      <w:r w:rsidR="00FF7734">
        <w:t>of</w:t>
      </w:r>
      <w:r w:rsidR="00455C94">
        <w:t xml:space="preserve"> </w:t>
      </w:r>
      <w:r>
        <w:t xml:space="preserve">facilities </w:t>
      </w:r>
      <w:r w:rsidR="00455C94">
        <w:t>(</w:t>
      </w:r>
      <w:r>
        <w:t>and fittings</w:t>
      </w:r>
      <w:r w:rsidR="00455C94">
        <w:t>), personnel and systems</w:t>
      </w:r>
      <w:r>
        <w:t>;</w:t>
      </w:r>
    </w:p>
    <w:p w14:paraId="7527E3DA" w14:textId="77777777" w:rsidR="00A90638" w:rsidRDefault="004D1DDC">
      <w:pPr>
        <w:pStyle w:val="SOWSubL1-ASDEFCON"/>
      </w:pPr>
      <w:r>
        <w:t>quality system set up; and</w:t>
      </w:r>
    </w:p>
    <w:p w14:paraId="165D2639" w14:textId="77777777" w:rsidR="00A90638" w:rsidRDefault="004D1DDC">
      <w:pPr>
        <w:pStyle w:val="SOWSubL1-ASDEFCON"/>
      </w:pPr>
      <w:r>
        <w:t>Configuration Management (CM) system set up.</w:t>
      </w:r>
    </w:p>
    <w:p w14:paraId="0E900E49" w14:textId="77777777" w:rsidR="004D1DDC" w:rsidRDefault="004D1DDC" w:rsidP="00A37F1D">
      <w:pPr>
        <w:pStyle w:val="SOWHL4-ASDEFCON"/>
      </w:pPr>
      <w:bookmarkStart w:id="4" w:name="_Ref520190659"/>
      <w:r>
        <w:t>Work Breakdown Structure</w:t>
      </w:r>
      <w:bookmarkEnd w:id="4"/>
    </w:p>
    <w:p w14:paraId="4780B520" w14:textId="7032C2F6" w:rsidR="004D1DDC" w:rsidRDefault="004D1DDC" w:rsidP="00A37F1D">
      <w:pPr>
        <w:pStyle w:val="SOWTL5-ASDEFCON"/>
      </w:pPr>
      <w:r>
        <w:t xml:space="preserve">The </w:t>
      </w:r>
      <w:r w:rsidR="00DD3518">
        <w:t>CSUP</w:t>
      </w:r>
      <w:r>
        <w:t xml:space="preserve"> shall include a </w:t>
      </w:r>
      <w:r w:rsidR="00061ABA">
        <w:t>Work Breakdown Structure (</w:t>
      </w:r>
      <w:r>
        <w:t>WBS</w:t>
      </w:r>
      <w:r w:rsidR="00061ABA">
        <w:t>)</w:t>
      </w:r>
      <w:r>
        <w:t xml:space="preserve"> </w:t>
      </w:r>
      <w:r w:rsidR="008A34E5">
        <w:t>for the start-up period</w:t>
      </w:r>
      <w:r w:rsidR="00313C3C">
        <w:t xml:space="preserve"> that</w:t>
      </w:r>
      <w:r w:rsidR="008A34E5">
        <w:t xml:space="preserve"> includes the scope of work associated with </w:t>
      </w:r>
      <w:r>
        <w:t xml:space="preserve">the activities </w:t>
      </w:r>
      <w:r w:rsidR="008A34E5">
        <w:t xml:space="preserve">identified </w:t>
      </w:r>
      <w:r>
        <w:t xml:space="preserve">at clause </w:t>
      </w:r>
      <w:r w:rsidR="008A34E5">
        <w:fldChar w:fldCharType="begin"/>
      </w:r>
      <w:r w:rsidR="008A34E5">
        <w:instrText xml:space="preserve"> REF _Ref100742965 \r \h </w:instrText>
      </w:r>
      <w:r w:rsidR="008A34E5">
        <w:fldChar w:fldCharType="separate"/>
      </w:r>
      <w:r w:rsidR="003A7E7B">
        <w:t>6.2.2.1</w:t>
      </w:r>
      <w:r w:rsidR="008A34E5">
        <w:fldChar w:fldCharType="end"/>
      </w:r>
      <w:r>
        <w:t>.</w:t>
      </w:r>
    </w:p>
    <w:p w14:paraId="2FB165B7" w14:textId="77777777" w:rsidR="004D1DDC" w:rsidRDefault="004D1DDC" w:rsidP="00A651EC">
      <w:pPr>
        <w:pStyle w:val="SOWTL5-ASDEFCON"/>
      </w:pPr>
      <w:r>
        <w:t xml:space="preserve">The WBS included in the </w:t>
      </w:r>
      <w:r w:rsidR="00DD3518">
        <w:t>CSUP</w:t>
      </w:r>
      <w:r>
        <w:t xml:space="preserve"> shall be extended to a sufficient level to permit the work to be estimated, scheduled</w:t>
      </w:r>
      <w:r w:rsidR="008A34E5">
        <w:t>,</w:t>
      </w:r>
      <w:r>
        <w:t xml:space="preserve"> and the appropriate resources allocated.</w:t>
      </w:r>
    </w:p>
    <w:p w14:paraId="4397F632" w14:textId="77777777" w:rsidR="004D1DDC" w:rsidRDefault="004D1DDC" w:rsidP="00A37F1D">
      <w:pPr>
        <w:pStyle w:val="SOWHL4-ASDEFCON"/>
      </w:pPr>
      <w:r>
        <w:t xml:space="preserve">Task </w:t>
      </w:r>
      <w:r w:rsidR="00CF16B3">
        <w:t>Work</w:t>
      </w:r>
      <w:r>
        <w:t>-Hour Estimates</w:t>
      </w:r>
    </w:p>
    <w:p w14:paraId="37CCB867" w14:textId="2FAFA9FB" w:rsidR="004D1DDC" w:rsidRDefault="004D1DDC" w:rsidP="00A651EC">
      <w:pPr>
        <w:pStyle w:val="SOWTL5-ASDEFCON"/>
      </w:pPr>
      <w:r>
        <w:t xml:space="preserve">The </w:t>
      </w:r>
      <w:r w:rsidR="00DD3518">
        <w:t>CSUP</w:t>
      </w:r>
      <w:r>
        <w:t xml:space="preserve"> shall include estimates of the skill type</w:t>
      </w:r>
      <w:r w:rsidR="00CF16B3">
        <w:t>s</w:t>
      </w:r>
      <w:r>
        <w:t xml:space="preserve"> and number of </w:t>
      </w:r>
      <w:r w:rsidR="00CF16B3">
        <w:t>work</w:t>
      </w:r>
      <w:r>
        <w:t xml:space="preserve">-hours required to complete </w:t>
      </w:r>
      <w:r w:rsidR="008A34E5">
        <w:t xml:space="preserve">the scope of work </w:t>
      </w:r>
      <w:r w:rsidR="00542DF7">
        <w:t>for</w:t>
      </w:r>
      <w:r w:rsidR="008A34E5">
        <w:t xml:space="preserve"> </w:t>
      </w:r>
      <w:r>
        <w:t xml:space="preserve">each of the </w:t>
      </w:r>
      <w:r w:rsidR="008A34E5">
        <w:t xml:space="preserve">WBS elements </w:t>
      </w:r>
      <w:r>
        <w:t xml:space="preserve">identified in the WBS </w:t>
      </w:r>
      <w:r w:rsidR="00313C3C">
        <w:t>under</w:t>
      </w:r>
      <w:r>
        <w:t xml:space="preserve"> clause </w:t>
      </w:r>
      <w:r>
        <w:fldChar w:fldCharType="begin"/>
      </w:r>
      <w:r>
        <w:instrText xml:space="preserve"> REF _Ref520190659 \r \h </w:instrText>
      </w:r>
      <w:r>
        <w:fldChar w:fldCharType="separate"/>
      </w:r>
      <w:r w:rsidR="003A7E7B">
        <w:t>6.2.2.2</w:t>
      </w:r>
      <w:r>
        <w:fldChar w:fldCharType="end"/>
      </w:r>
      <w:r>
        <w:t>.</w:t>
      </w:r>
    </w:p>
    <w:p w14:paraId="43CB11E6" w14:textId="77777777" w:rsidR="004D1DDC" w:rsidRDefault="004D1DDC" w:rsidP="00A37F1D">
      <w:pPr>
        <w:pStyle w:val="SOWHL4-ASDEFCON"/>
      </w:pPr>
      <w:bookmarkStart w:id="5" w:name="_Ref100743830"/>
      <w:r>
        <w:t>Schedule</w:t>
      </w:r>
      <w:bookmarkEnd w:id="5"/>
    </w:p>
    <w:p w14:paraId="607A6D29" w14:textId="2F5F1F24" w:rsidR="004D1DDC" w:rsidRDefault="004D1DDC" w:rsidP="00A651EC">
      <w:pPr>
        <w:pStyle w:val="SOWTL5-ASDEFCON"/>
      </w:pPr>
      <w:r>
        <w:t xml:space="preserve">The </w:t>
      </w:r>
      <w:r w:rsidR="00DD3518">
        <w:t>CSUP</w:t>
      </w:r>
      <w:r>
        <w:t xml:space="preserve"> shall include an integrated schedule</w:t>
      </w:r>
      <w:r w:rsidR="00313C3C">
        <w:t xml:space="preserve">, which shall be derived from the </w:t>
      </w:r>
      <w:r>
        <w:t xml:space="preserve">WBS </w:t>
      </w:r>
      <w:r w:rsidR="00542DF7">
        <w:t>developed under</w:t>
      </w:r>
      <w:r w:rsidR="00313C3C">
        <w:t xml:space="preserve"> </w:t>
      </w:r>
      <w:r>
        <w:t xml:space="preserve">clause </w:t>
      </w:r>
      <w:r>
        <w:fldChar w:fldCharType="begin"/>
      </w:r>
      <w:r>
        <w:instrText xml:space="preserve"> REF _Ref520190659 \r \h </w:instrText>
      </w:r>
      <w:r>
        <w:fldChar w:fldCharType="separate"/>
      </w:r>
      <w:r w:rsidR="003A7E7B">
        <w:t>6.2.2.2</w:t>
      </w:r>
      <w:r>
        <w:fldChar w:fldCharType="end"/>
      </w:r>
      <w:r>
        <w:t>.</w:t>
      </w:r>
    </w:p>
    <w:p w14:paraId="53BA981B" w14:textId="581CBD78" w:rsidR="004D1DDC" w:rsidRDefault="004D1DDC" w:rsidP="00A651EC">
      <w:pPr>
        <w:pStyle w:val="SOWTL5-ASDEFCON"/>
      </w:pPr>
      <w:r>
        <w:t xml:space="preserve">The schedule shall </w:t>
      </w:r>
      <w:r w:rsidR="00C50F4C">
        <w:t>comply</w:t>
      </w:r>
      <w:r>
        <w:t xml:space="preserve"> with the DID for the </w:t>
      </w:r>
      <w:r w:rsidR="00FF7734">
        <w:t>CMS</w:t>
      </w:r>
      <w:r>
        <w:t xml:space="preserve">, as required under the Contract, for the period covered by the </w:t>
      </w:r>
      <w:r w:rsidR="00DD3518">
        <w:t>CSUP</w:t>
      </w:r>
      <w:r>
        <w:t>.</w:t>
      </w:r>
    </w:p>
    <w:p w14:paraId="386A3853" w14:textId="77777777" w:rsidR="004D1DDC" w:rsidRDefault="004D1DDC" w:rsidP="00A37F1D">
      <w:pPr>
        <w:pStyle w:val="SOWHL4-ASDEFCON"/>
      </w:pPr>
      <w:r>
        <w:t>Staff Skills Profile</w:t>
      </w:r>
    </w:p>
    <w:p w14:paraId="5DFF8CEF" w14:textId="309A2870" w:rsidR="004D1DDC" w:rsidRDefault="004D1DDC" w:rsidP="00A651EC">
      <w:pPr>
        <w:pStyle w:val="SOWTL5-ASDEFCON"/>
      </w:pPr>
      <w:r>
        <w:t xml:space="preserve">The </w:t>
      </w:r>
      <w:r w:rsidR="00DD3518">
        <w:t>CSUP</w:t>
      </w:r>
      <w:r>
        <w:t xml:space="preserve"> shall include a staff skills profile, </w:t>
      </w:r>
      <w:r w:rsidR="00313C3C">
        <w:t xml:space="preserve">which </w:t>
      </w:r>
      <w:r>
        <w:t>identif</w:t>
      </w:r>
      <w:r w:rsidR="00313C3C">
        <w:t>ies</w:t>
      </w:r>
      <w:r>
        <w:t xml:space="preserve"> the staff skill types and numbers needed to meet the schedule </w:t>
      </w:r>
      <w:r w:rsidR="00313C3C">
        <w:t xml:space="preserve">developed under clause </w:t>
      </w:r>
      <w:r w:rsidR="00313C3C">
        <w:fldChar w:fldCharType="begin"/>
      </w:r>
      <w:r w:rsidR="00313C3C">
        <w:instrText xml:space="preserve"> REF _Ref100743830 \r \h </w:instrText>
      </w:r>
      <w:r w:rsidR="00313C3C">
        <w:fldChar w:fldCharType="separate"/>
      </w:r>
      <w:r w:rsidR="003A7E7B">
        <w:t>6.2.2.4</w:t>
      </w:r>
      <w:r w:rsidR="00313C3C">
        <w:fldChar w:fldCharType="end"/>
      </w:r>
      <w:r w:rsidR="00FF7734">
        <w:t>,</w:t>
      </w:r>
      <w:r w:rsidR="00313C3C">
        <w:t xml:space="preserve"> </w:t>
      </w:r>
      <w:r>
        <w:t>for each month of the schedule.</w:t>
      </w:r>
    </w:p>
    <w:p w14:paraId="2FCEA34A" w14:textId="27FBB753" w:rsidR="004D1DDC" w:rsidRDefault="004D1DDC" w:rsidP="00A651EC">
      <w:pPr>
        <w:pStyle w:val="SOWTL5-ASDEFCON"/>
      </w:pPr>
      <w:r>
        <w:t xml:space="preserve">The </w:t>
      </w:r>
      <w:r w:rsidR="00DD3518">
        <w:t>CSUP</w:t>
      </w:r>
      <w:r>
        <w:t xml:space="preserve"> shall include a consolidated staff skills profile identifying the total numbers of staff for each skill type</w:t>
      </w:r>
      <w:r w:rsidR="00FF7734">
        <w:t>,</w:t>
      </w:r>
      <w:r>
        <w:t xml:space="preserve"> for each month of the schedule</w:t>
      </w:r>
      <w:r w:rsidR="00FF7734">
        <w:t>,</w:t>
      </w:r>
      <w:r>
        <w:t xml:space="preserve"> for the total set of tasks identified in the </w:t>
      </w:r>
      <w:r w:rsidR="00313C3C">
        <w:t>schedule</w:t>
      </w:r>
      <w:r>
        <w:t xml:space="preserve"> at clause </w:t>
      </w:r>
      <w:r w:rsidR="00313C3C">
        <w:fldChar w:fldCharType="begin"/>
      </w:r>
      <w:r w:rsidR="00313C3C">
        <w:instrText xml:space="preserve"> REF _Ref100743830 \r \h </w:instrText>
      </w:r>
      <w:r w:rsidR="00313C3C">
        <w:fldChar w:fldCharType="separate"/>
      </w:r>
      <w:r w:rsidR="003A7E7B">
        <w:t>6.2.2.4</w:t>
      </w:r>
      <w:r w:rsidR="00313C3C">
        <w:fldChar w:fldCharType="end"/>
      </w:r>
      <w:r>
        <w:t>.</w:t>
      </w:r>
    </w:p>
    <w:p w14:paraId="255B0807" w14:textId="77777777" w:rsidR="00B82B35" w:rsidRDefault="00B82B35" w:rsidP="00A37F1D">
      <w:pPr>
        <w:pStyle w:val="SOWHL3-ASDEFCON"/>
      </w:pPr>
      <w:r>
        <w:t>Subcontractor Start Up</w:t>
      </w:r>
    </w:p>
    <w:p w14:paraId="304FCC96" w14:textId="77777777" w:rsidR="00B82B35" w:rsidRDefault="00B82B35" w:rsidP="00A37F1D">
      <w:pPr>
        <w:pStyle w:val="SOWTL4-ASDEFCON"/>
      </w:pPr>
      <w:r>
        <w:t>The CSUP shall describe the plan for the start-up of Approved Subcontracts</w:t>
      </w:r>
      <w:r w:rsidR="005A7F4D">
        <w:t xml:space="preserve"> during the period covered by the CSUP</w:t>
      </w:r>
      <w:r>
        <w:t>, identifying:</w:t>
      </w:r>
    </w:p>
    <w:p w14:paraId="00685A62" w14:textId="77777777" w:rsidR="00B82B35" w:rsidRDefault="00B82B35" w:rsidP="004163EC">
      <w:pPr>
        <w:pStyle w:val="SOWSubL1-ASDEFCON"/>
      </w:pPr>
      <w:r>
        <w:t xml:space="preserve">when any new </w:t>
      </w:r>
      <w:r w:rsidR="00FF7734">
        <w:t xml:space="preserve">Approved </w:t>
      </w:r>
      <w:r>
        <w:t>Subcontracts will be established</w:t>
      </w:r>
      <w:r w:rsidR="005A7F4D">
        <w:t xml:space="preserve"> or, if applicable, when any existing </w:t>
      </w:r>
      <w:r w:rsidR="00FF7734">
        <w:t xml:space="preserve">Approved </w:t>
      </w:r>
      <w:r w:rsidR="005A7F4D">
        <w:t>Subcontracts will be modified</w:t>
      </w:r>
      <w:r>
        <w:t>;</w:t>
      </w:r>
    </w:p>
    <w:p w14:paraId="3E600472" w14:textId="619D7D75" w:rsidR="00A90638" w:rsidRDefault="00B82B35">
      <w:pPr>
        <w:pStyle w:val="SOWSubL1-ASDEFCON"/>
      </w:pPr>
      <w:r>
        <w:t xml:space="preserve">the </w:t>
      </w:r>
      <w:r w:rsidR="005A7F4D">
        <w:t>nature</w:t>
      </w:r>
      <w:r>
        <w:t xml:space="preserve"> of </w:t>
      </w:r>
      <w:r w:rsidR="005A7F4D">
        <w:t xml:space="preserve">the </w:t>
      </w:r>
      <w:r w:rsidR="00FF7734">
        <w:t xml:space="preserve">Approved </w:t>
      </w:r>
      <w:r>
        <w:t>Subcontract</w:t>
      </w:r>
      <w:r w:rsidR="005A7F4D">
        <w:t xml:space="preserve"> to be established in the start-up period</w:t>
      </w:r>
      <w:r>
        <w:t xml:space="preserve"> (</w:t>
      </w:r>
      <w:proofErr w:type="spellStart"/>
      <w:r>
        <w:t>eg</w:t>
      </w:r>
      <w:proofErr w:type="spellEnd"/>
      <w:r>
        <w:t xml:space="preserve">, </w:t>
      </w:r>
      <w:r w:rsidR="005A7F4D">
        <w:t>interim arrangement or the full Sub</w:t>
      </w:r>
      <w:r>
        <w:t>contract)</w:t>
      </w:r>
      <w:r w:rsidR="005A7F4D">
        <w:t>; and</w:t>
      </w:r>
    </w:p>
    <w:p w14:paraId="04974EA7" w14:textId="77777777" w:rsidR="00A90638" w:rsidRDefault="005A7F4D">
      <w:pPr>
        <w:pStyle w:val="SOWSubL1-ASDEFCON"/>
      </w:pPr>
      <w:r>
        <w:t xml:space="preserve">the integration of the </w:t>
      </w:r>
      <w:r w:rsidR="00FF7734">
        <w:t xml:space="preserve">Approved </w:t>
      </w:r>
      <w:r>
        <w:t>Subcontractor’s</w:t>
      </w:r>
      <w:r w:rsidR="002F07B8">
        <w:t xml:space="preserve"> planning activities during</w:t>
      </w:r>
      <w:r>
        <w:t xml:space="preserve"> start-up</w:t>
      </w:r>
      <w:r w:rsidR="002F07B8">
        <w:t>,</w:t>
      </w:r>
      <w:r>
        <w:t xml:space="preserve"> with those of the Contractor</w:t>
      </w:r>
      <w:r w:rsidR="002F07B8">
        <w:t>,</w:t>
      </w:r>
      <w:r>
        <w:t xml:space="preserve"> to ensure that the Delivery Schedule </w:t>
      </w:r>
      <w:r w:rsidR="00536C91">
        <w:t xml:space="preserve">in Attachment C </w:t>
      </w:r>
      <w:r>
        <w:t>will be met</w:t>
      </w:r>
      <w:r w:rsidR="00B82B35">
        <w:t>.</w:t>
      </w:r>
    </w:p>
    <w:p w14:paraId="3BB1183D" w14:textId="77777777" w:rsidR="004D1DDC" w:rsidRDefault="00542DF7" w:rsidP="00A37F1D">
      <w:pPr>
        <w:pStyle w:val="SOWHL3-ASDEFCON"/>
      </w:pPr>
      <w:r>
        <w:t xml:space="preserve">Contract Start Up </w:t>
      </w:r>
      <w:r w:rsidR="004D1DDC">
        <w:t>Progress Report</w:t>
      </w:r>
    </w:p>
    <w:p w14:paraId="13FB9F26" w14:textId="77777777" w:rsidR="004D1DDC" w:rsidRDefault="004D1DDC" w:rsidP="00A37F1D">
      <w:pPr>
        <w:pStyle w:val="SOWTL4-ASDEFCON"/>
      </w:pPr>
      <w:r>
        <w:t xml:space="preserve">The </w:t>
      </w:r>
      <w:r w:rsidR="00DD3518">
        <w:t>CSUP</w:t>
      </w:r>
      <w:r>
        <w:t xml:space="preserve"> shall describe the format and content of the Contractor’s proposed </w:t>
      </w:r>
      <w:r w:rsidR="00DD3518">
        <w:t>Contract</w:t>
      </w:r>
      <w:r>
        <w:t xml:space="preserve"> Start Up Progress Report.</w:t>
      </w:r>
    </w:p>
    <w:p w14:paraId="3715371E" w14:textId="76582891" w:rsidR="00C948BF" w:rsidRDefault="004D1DDC" w:rsidP="00B82B35">
      <w:pPr>
        <w:pStyle w:val="SOWTL4-ASDEFCON"/>
      </w:pPr>
      <w:r>
        <w:t xml:space="preserve">The </w:t>
      </w:r>
      <w:r w:rsidR="00DD3518">
        <w:t xml:space="preserve">Contract </w:t>
      </w:r>
      <w:r>
        <w:t xml:space="preserve">Start Up Progress Report shall enable the Commonwealth Representative to track progress against the plans for each of the activities identified at clause </w:t>
      </w:r>
      <w:r w:rsidR="00313C3C">
        <w:fldChar w:fldCharType="begin"/>
      </w:r>
      <w:r w:rsidR="00313C3C">
        <w:instrText xml:space="preserve"> REF _Ref100742965 \r \h </w:instrText>
      </w:r>
      <w:r w:rsidR="00313C3C">
        <w:fldChar w:fldCharType="separate"/>
      </w:r>
      <w:r w:rsidR="003A7E7B">
        <w:t>6.2.2.1</w:t>
      </w:r>
      <w:r w:rsidR="00313C3C">
        <w:fldChar w:fldCharType="end"/>
      </w:r>
      <w:r>
        <w:t>.</w:t>
      </w:r>
    </w:p>
    <w:sectPr w:rsidR="00C948BF" w:rsidSect="001C79EB">
      <w:headerReference w:type="even" r:id="rId7"/>
      <w:headerReference w:type="default" r:id="rId8"/>
      <w:footerReference w:type="default" r:id="rId9"/>
      <w:pgSz w:w="11907" w:h="16834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9446B" w14:textId="77777777" w:rsidR="008C3E69" w:rsidRDefault="008C3E69">
      <w:r>
        <w:separator/>
      </w:r>
    </w:p>
  </w:endnote>
  <w:endnote w:type="continuationSeparator" w:id="0">
    <w:p w14:paraId="342D7FE5" w14:textId="77777777" w:rsidR="008C3E69" w:rsidRDefault="008C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1534ED" w14:paraId="4556CA4D" w14:textId="77777777" w:rsidTr="00D91DD5">
      <w:tc>
        <w:tcPr>
          <w:tcW w:w="2500" w:type="pct"/>
        </w:tcPr>
        <w:p w14:paraId="076BCD1A" w14:textId="77777777" w:rsidR="001534ED" w:rsidRDefault="001534ED" w:rsidP="00D91DD5">
          <w:pPr>
            <w:pStyle w:val="ASDEFCONHeaderFooterLeft"/>
          </w:pPr>
        </w:p>
      </w:tc>
      <w:tc>
        <w:tcPr>
          <w:tcW w:w="2500" w:type="pct"/>
        </w:tcPr>
        <w:p w14:paraId="4DA81C69" w14:textId="4F2B1FAB" w:rsidR="001534ED" w:rsidRPr="00AB44BF" w:rsidRDefault="001534ED" w:rsidP="00D91DD5">
          <w:pPr>
            <w:pStyle w:val="ASDEFCONHeaderFooterRight"/>
            <w:rPr>
              <w:szCs w:val="16"/>
            </w:rPr>
          </w:pPr>
          <w:r w:rsidRPr="00AB44BF">
            <w:rPr>
              <w:rStyle w:val="PageNumber"/>
              <w:color w:val="auto"/>
              <w:szCs w:val="16"/>
            </w:rPr>
            <w:fldChar w:fldCharType="begin"/>
          </w:r>
          <w:r w:rsidRPr="00AB44BF">
            <w:rPr>
              <w:rStyle w:val="PageNumber"/>
              <w:color w:val="auto"/>
              <w:szCs w:val="16"/>
            </w:rPr>
            <w:instrText xml:space="preserve"> PAGE </w:instrText>
          </w:r>
          <w:r w:rsidRPr="00AB44BF">
            <w:rPr>
              <w:rStyle w:val="PageNumber"/>
              <w:color w:val="auto"/>
              <w:szCs w:val="16"/>
            </w:rPr>
            <w:fldChar w:fldCharType="separate"/>
          </w:r>
          <w:r w:rsidR="00437765">
            <w:rPr>
              <w:rStyle w:val="PageNumber"/>
              <w:noProof/>
              <w:color w:val="auto"/>
              <w:szCs w:val="16"/>
            </w:rPr>
            <w:t>2</w:t>
          </w:r>
          <w:r w:rsidRPr="00AB44B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534ED" w14:paraId="4BB5D199" w14:textId="77777777" w:rsidTr="00D91DD5">
      <w:tc>
        <w:tcPr>
          <w:tcW w:w="5000" w:type="pct"/>
          <w:gridSpan w:val="2"/>
        </w:tcPr>
        <w:p w14:paraId="2D9BC3DD" w14:textId="38A4B716" w:rsidR="001534ED" w:rsidRDefault="003A7E7B" w:rsidP="00C94177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14:paraId="1936AC08" w14:textId="77777777" w:rsidR="001534ED" w:rsidRPr="00D91DD5" w:rsidRDefault="001534ED" w:rsidP="00B82B35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5BCB1" w14:textId="77777777" w:rsidR="008C3E69" w:rsidRDefault="008C3E69">
      <w:r>
        <w:separator/>
      </w:r>
    </w:p>
  </w:footnote>
  <w:footnote w:type="continuationSeparator" w:id="0">
    <w:p w14:paraId="199FE9A5" w14:textId="77777777" w:rsidR="008C3E69" w:rsidRDefault="008C3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AD8F8" w14:textId="3F33649D" w:rsidR="001534ED" w:rsidRDefault="001534E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7E7B">
      <w:rPr>
        <w:rStyle w:val="PageNumber"/>
        <w:noProof/>
      </w:rPr>
      <w:t>2</w:t>
    </w:r>
    <w:r>
      <w:rPr>
        <w:rStyle w:val="PageNumber"/>
      </w:rPr>
      <w:fldChar w:fldCharType="end"/>
    </w:r>
  </w:p>
  <w:p w14:paraId="461284D9" w14:textId="77777777" w:rsidR="001534ED" w:rsidRDefault="001534E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1534ED" w14:paraId="07D2A767" w14:textId="77777777" w:rsidTr="00D91DD5">
      <w:tc>
        <w:tcPr>
          <w:tcW w:w="5000" w:type="pct"/>
          <w:gridSpan w:val="2"/>
        </w:tcPr>
        <w:p w14:paraId="64E38783" w14:textId="2A3CBA56" w:rsidR="001534ED" w:rsidRDefault="003A7E7B" w:rsidP="00C94177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1534ED" w14:paraId="1623A4F8" w14:textId="77777777" w:rsidTr="00D91DD5">
      <w:tc>
        <w:tcPr>
          <w:tcW w:w="2500" w:type="pct"/>
        </w:tcPr>
        <w:p w14:paraId="376CC2BB" w14:textId="08D3FD30" w:rsidR="001534ED" w:rsidRDefault="003A7E7B" w:rsidP="00D91DD5">
          <w:pPr>
            <w:pStyle w:val="ASDEFCONHeaderFooterLeft"/>
          </w:pPr>
          <w:fldSimple w:instr=" DOCPROPERTY Header_Left ">
            <w:r>
              <w:t>ASDEFCON (Strategic Materiel)</w:t>
            </w:r>
          </w:fldSimple>
        </w:p>
      </w:tc>
      <w:tc>
        <w:tcPr>
          <w:tcW w:w="2500" w:type="pct"/>
        </w:tcPr>
        <w:p w14:paraId="62774F22" w14:textId="030D6F1C" w:rsidR="001534ED" w:rsidRDefault="00437765" w:rsidP="00D91DD5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3A7E7B">
            <w:t>DID-PM-START-CSUP</w:t>
          </w:r>
          <w:r>
            <w:fldChar w:fldCharType="end"/>
          </w:r>
          <w:r w:rsidR="00FB1F3E">
            <w:t>-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3A7E7B">
            <w:t>V5.3</w:t>
          </w:r>
          <w:r>
            <w:fldChar w:fldCharType="end"/>
          </w:r>
        </w:p>
      </w:tc>
    </w:tr>
  </w:tbl>
  <w:p w14:paraId="707C7ADC" w14:textId="77777777" w:rsidR="001534ED" w:rsidRPr="00D91DD5" w:rsidRDefault="001534ED" w:rsidP="00B82B35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23"/>
  </w:num>
  <w:num w:numId="10">
    <w:abstractNumId w:val="34"/>
  </w:num>
  <w:num w:numId="11">
    <w:abstractNumId w:val="13"/>
  </w:num>
  <w:num w:numId="12">
    <w:abstractNumId w:val="16"/>
  </w:num>
  <w:num w:numId="13">
    <w:abstractNumId w:val="36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2"/>
  </w:num>
  <w:num w:numId="22">
    <w:abstractNumId w:val="29"/>
  </w:num>
  <w:num w:numId="23">
    <w:abstractNumId w:val="0"/>
  </w:num>
  <w:num w:numId="24">
    <w:abstractNumId w:val="17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6"/>
  </w:num>
  <w:num w:numId="30">
    <w:abstractNumId w:val="35"/>
  </w:num>
  <w:num w:numId="31">
    <w:abstractNumId w:val="14"/>
  </w:num>
  <w:num w:numId="32">
    <w:abstractNumId w:val="22"/>
  </w:num>
  <w:num w:numId="33">
    <w:abstractNumId w:val="9"/>
  </w:num>
  <w:num w:numId="34">
    <w:abstractNumId w:val="4"/>
  </w:num>
  <w:num w:numId="35">
    <w:abstractNumId w:val="25"/>
  </w:num>
  <w:num w:numId="36">
    <w:abstractNumId w:val="26"/>
  </w:num>
  <w:num w:numId="3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27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F4C"/>
    <w:rsid w:val="000554E3"/>
    <w:rsid w:val="00061ABA"/>
    <w:rsid w:val="000871D4"/>
    <w:rsid w:val="00087D43"/>
    <w:rsid w:val="000963EA"/>
    <w:rsid w:val="000E5BF7"/>
    <w:rsid w:val="00107BDE"/>
    <w:rsid w:val="00152170"/>
    <w:rsid w:val="001534ED"/>
    <w:rsid w:val="00177896"/>
    <w:rsid w:val="001A74C4"/>
    <w:rsid w:val="001C79EB"/>
    <w:rsid w:val="001D7BCD"/>
    <w:rsid w:val="001E7878"/>
    <w:rsid w:val="00217272"/>
    <w:rsid w:val="00247909"/>
    <w:rsid w:val="00247C76"/>
    <w:rsid w:val="00292B40"/>
    <w:rsid w:val="002F07B8"/>
    <w:rsid w:val="002F6851"/>
    <w:rsid w:val="00313C3C"/>
    <w:rsid w:val="00330537"/>
    <w:rsid w:val="00331CCD"/>
    <w:rsid w:val="003A7E7B"/>
    <w:rsid w:val="004163EC"/>
    <w:rsid w:val="00437765"/>
    <w:rsid w:val="0045367D"/>
    <w:rsid w:val="00455C94"/>
    <w:rsid w:val="0047229B"/>
    <w:rsid w:val="00485CF9"/>
    <w:rsid w:val="004B48DB"/>
    <w:rsid w:val="004C27AC"/>
    <w:rsid w:val="004D1DDC"/>
    <w:rsid w:val="00536C91"/>
    <w:rsid w:val="00542DF7"/>
    <w:rsid w:val="005A7F4D"/>
    <w:rsid w:val="005B6261"/>
    <w:rsid w:val="005E1166"/>
    <w:rsid w:val="005F5493"/>
    <w:rsid w:val="00657EDE"/>
    <w:rsid w:val="006A2AA4"/>
    <w:rsid w:val="006D3D4D"/>
    <w:rsid w:val="006D744B"/>
    <w:rsid w:val="00764C26"/>
    <w:rsid w:val="007718F4"/>
    <w:rsid w:val="00785C92"/>
    <w:rsid w:val="007866BA"/>
    <w:rsid w:val="007944D9"/>
    <w:rsid w:val="007A38B7"/>
    <w:rsid w:val="007C426E"/>
    <w:rsid w:val="007E1379"/>
    <w:rsid w:val="00813E47"/>
    <w:rsid w:val="00826F7D"/>
    <w:rsid w:val="00827231"/>
    <w:rsid w:val="008A34E5"/>
    <w:rsid w:val="008B5E74"/>
    <w:rsid w:val="008C3E69"/>
    <w:rsid w:val="008C501A"/>
    <w:rsid w:val="0090538A"/>
    <w:rsid w:val="009277FE"/>
    <w:rsid w:val="0093101D"/>
    <w:rsid w:val="00950368"/>
    <w:rsid w:val="0095698F"/>
    <w:rsid w:val="00967DA1"/>
    <w:rsid w:val="00993B98"/>
    <w:rsid w:val="009C1E3E"/>
    <w:rsid w:val="009D58BA"/>
    <w:rsid w:val="009E7B4B"/>
    <w:rsid w:val="00A147E2"/>
    <w:rsid w:val="00A37F1D"/>
    <w:rsid w:val="00A4229C"/>
    <w:rsid w:val="00A5658E"/>
    <w:rsid w:val="00A651EC"/>
    <w:rsid w:val="00A857A0"/>
    <w:rsid w:val="00A90638"/>
    <w:rsid w:val="00AB44BF"/>
    <w:rsid w:val="00AC502F"/>
    <w:rsid w:val="00B329FE"/>
    <w:rsid w:val="00B82B35"/>
    <w:rsid w:val="00BA5907"/>
    <w:rsid w:val="00BD3A18"/>
    <w:rsid w:val="00C10322"/>
    <w:rsid w:val="00C31286"/>
    <w:rsid w:val="00C50F4C"/>
    <w:rsid w:val="00C61490"/>
    <w:rsid w:val="00C80398"/>
    <w:rsid w:val="00C94177"/>
    <w:rsid w:val="00C948BF"/>
    <w:rsid w:val="00CA7FC5"/>
    <w:rsid w:val="00CF16B3"/>
    <w:rsid w:val="00D12BBA"/>
    <w:rsid w:val="00D15D12"/>
    <w:rsid w:val="00D24ABB"/>
    <w:rsid w:val="00D34795"/>
    <w:rsid w:val="00D919CE"/>
    <w:rsid w:val="00D91DD5"/>
    <w:rsid w:val="00DA2CB5"/>
    <w:rsid w:val="00DD3518"/>
    <w:rsid w:val="00DD5C13"/>
    <w:rsid w:val="00DF138B"/>
    <w:rsid w:val="00DF55AE"/>
    <w:rsid w:val="00F47054"/>
    <w:rsid w:val="00F56A1D"/>
    <w:rsid w:val="00F75E9C"/>
    <w:rsid w:val="00FB1F3E"/>
    <w:rsid w:val="00FC4EF2"/>
    <w:rsid w:val="00FE5D5F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2B0778"/>
  <w15:docId w15:val="{06AE7016-9AB3-4FB7-9D26-7645BEAF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76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h1,1."/>
    <w:basedOn w:val="Normal"/>
    <w:next w:val="Normal"/>
    <w:link w:val="Heading1Char"/>
    <w:qFormat/>
    <w:rsid w:val="00437765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437765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437765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437765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A4229C"/>
    <w:pPr>
      <w:numPr>
        <w:ilvl w:val="4"/>
        <w:numId w:val="23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A4229C"/>
    <w:pPr>
      <w:numPr>
        <w:ilvl w:val="5"/>
        <w:numId w:val="23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A4229C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A4229C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A4229C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43776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37765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7">
    <w:name w:val="toc 7"/>
    <w:basedOn w:val="Normal"/>
    <w:next w:val="Normal"/>
    <w:autoRedefine/>
    <w:rsid w:val="00437765"/>
    <w:pPr>
      <w:spacing w:after="100"/>
      <w:ind w:left="1200"/>
    </w:pPr>
  </w:style>
  <w:style w:type="paragraph" w:styleId="TOC2">
    <w:name w:val="toc 2"/>
    <w:next w:val="ASDEFCONNormal"/>
    <w:autoRedefine/>
    <w:uiPriority w:val="39"/>
    <w:rsid w:val="00437765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6">
    <w:name w:val="toc 6"/>
    <w:basedOn w:val="Normal"/>
    <w:next w:val="Normal"/>
    <w:autoRedefine/>
    <w:rsid w:val="00437765"/>
    <w:pPr>
      <w:spacing w:after="100"/>
      <w:ind w:left="1000"/>
    </w:pPr>
  </w:style>
  <w:style w:type="paragraph" w:styleId="TOC5">
    <w:name w:val="toc 5"/>
    <w:basedOn w:val="Normal"/>
    <w:next w:val="Normal"/>
    <w:autoRedefine/>
    <w:rsid w:val="00437765"/>
    <w:pPr>
      <w:spacing w:after="100"/>
      <w:ind w:left="800"/>
    </w:pPr>
  </w:style>
  <w:style w:type="paragraph" w:styleId="TOC4">
    <w:name w:val="toc 4"/>
    <w:basedOn w:val="Normal"/>
    <w:next w:val="Normal"/>
    <w:autoRedefine/>
    <w:rsid w:val="00437765"/>
    <w:pPr>
      <w:spacing w:after="100"/>
      <w:ind w:left="600"/>
    </w:pPr>
  </w:style>
  <w:style w:type="paragraph" w:styleId="TOC3">
    <w:name w:val="toc 3"/>
    <w:basedOn w:val="Normal"/>
    <w:next w:val="Normal"/>
    <w:autoRedefine/>
    <w:rsid w:val="00437765"/>
    <w:pPr>
      <w:spacing w:after="100"/>
      <w:ind w:left="400"/>
    </w:pPr>
  </w:style>
  <w:style w:type="paragraph" w:styleId="TOC1">
    <w:name w:val="toc 1"/>
    <w:autoRedefine/>
    <w:uiPriority w:val="39"/>
    <w:rsid w:val="00437765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paragraph" w:styleId="TOC8">
    <w:name w:val="toc 8"/>
    <w:basedOn w:val="Normal"/>
    <w:next w:val="Normal"/>
    <w:autoRedefine/>
    <w:rsid w:val="0043776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37765"/>
    <w:pPr>
      <w:spacing w:after="100"/>
      <w:ind w:left="1600"/>
    </w:pPr>
  </w:style>
  <w:style w:type="character" w:styleId="CommentReference">
    <w:name w:val="annotation reference"/>
    <w:semiHidden/>
    <w:rPr>
      <w:sz w:val="16"/>
    </w:rPr>
  </w:style>
  <w:style w:type="paragraph" w:styleId="CommentSubject">
    <w:name w:val="annotation subject"/>
    <w:basedOn w:val="CommentText"/>
    <w:next w:val="CommentText"/>
    <w:semiHidden/>
    <w:rsid w:val="00C50F4C"/>
    <w:rPr>
      <w:b/>
      <w:bCs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rsid w:val="007A38B7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link w:val="BalloonTextChar1"/>
    <w:rsid w:val="0045367D"/>
    <w:rPr>
      <w:rFonts w:ascii="Calibri" w:hAnsi="Calibri"/>
      <w:sz w:val="18"/>
      <w:szCs w:val="20"/>
    </w:rPr>
  </w:style>
  <w:style w:type="table" w:styleId="TableGrid">
    <w:name w:val="Table Grid"/>
    <w:basedOn w:val="TableNormal"/>
    <w:rsid w:val="007A38B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7A38B7"/>
    <w:rPr>
      <w:b w:val="0"/>
    </w:rPr>
  </w:style>
  <w:style w:type="paragraph" w:styleId="EndnoteText">
    <w:name w:val="endnote text"/>
    <w:basedOn w:val="Normal"/>
    <w:semiHidden/>
    <w:rsid w:val="007A38B7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437765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3776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3776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37765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437765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37765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437765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437765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43776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3776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3776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43776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37765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37765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3776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37765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37765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43776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3776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3776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3776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3776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3776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3776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3776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3776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3776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3776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3776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3776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3776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37765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37765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37765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37765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37765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37765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37765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37765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37765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37765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3776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3776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3776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3776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3776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3776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3776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3776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3776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37765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3776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37765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437765"/>
    <w:rPr>
      <w:szCs w:val="20"/>
    </w:rPr>
  </w:style>
  <w:style w:type="character" w:customStyle="1" w:styleId="FootnoteTextChar">
    <w:name w:val="Footnote Text Char"/>
    <w:link w:val="FootnoteText"/>
    <w:semiHidden/>
    <w:rsid w:val="00A651EC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43776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37765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43776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3776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37765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37765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3776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3776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3776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3776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37765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437765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37765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3776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3776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37765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437765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37765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3776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3776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3776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37765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37765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3776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3776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37765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37765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43776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37765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37765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437765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37765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3776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3776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3776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3776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3776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3776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3776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37765"/>
    <w:pPr>
      <w:numPr>
        <w:ilvl w:val="1"/>
        <w:numId w:val="21"/>
      </w:numPr>
    </w:pPr>
  </w:style>
  <w:style w:type="character" w:customStyle="1" w:styleId="BalloonTextChar">
    <w:name w:val="Balloon Text Char"/>
    <w:rsid w:val="0045367D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45367D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A4229C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A4229C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A4229C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A4229C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A4229C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437765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437765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rsid w:val="00437765"/>
    <w:rPr>
      <w:rFonts w:ascii="Arial" w:hAnsi="Arial"/>
      <w:b/>
      <w:bCs/>
      <w:i/>
      <w:iCs/>
      <w:szCs w:val="24"/>
    </w:rPr>
  </w:style>
  <w:style w:type="character" w:styleId="Hyperlink">
    <w:name w:val="Hyperlink"/>
    <w:uiPriority w:val="99"/>
    <w:unhideWhenUsed/>
    <w:rsid w:val="00437765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7D43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437765"/>
    <w:pPr>
      <w:numPr>
        <w:numId w:val="24"/>
      </w:numPr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h1 Char,1. Char"/>
    <w:link w:val="Heading1"/>
    <w:locked/>
    <w:rsid w:val="00437765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37765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437765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437765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43776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437765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437765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437765"/>
    <w:pPr>
      <w:spacing w:after="0"/>
      <w:ind w:left="720"/>
    </w:pPr>
  </w:style>
  <w:style w:type="paragraph" w:customStyle="1" w:styleId="Bullet2">
    <w:name w:val="Bullet 2"/>
    <w:basedOn w:val="Normal"/>
    <w:rsid w:val="00437765"/>
    <w:pPr>
      <w:numPr>
        <w:numId w:val="4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45</TotalTime>
  <Pages>2</Pages>
  <Words>759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DID-PM-START-CSUP</vt:lpstr>
    </vt:vector>
  </TitlesOfParts>
  <Manager>CASG</Manager>
  <Company>Defence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DID-PM-START-CSUP</dc:title>
  <dc:subject>Contract Start Up Plan</dc:subject>
  <dc:creator>ASDEFCON SOW Policy</dc:creator>
  <cp:keywords>Contract Start Up Plan, CSUP</cp:keywords>
  <cp:lastModifiedBy>DAE2-</cp:lastModifiedBy>
  <cp:revision>30</cp:revision>
  <cp:lastPrinted>2009-09-28T01:26:00Z</cp:lastPrinted>
  <dcterms:created xsi:type="dcterms:W3CDTF">2018-02-12T22:01:00Z</dcterms:created>
  <dcterms:modified xsi:type="dcterms:W3CDTF">2024-08-21T21:37:00Z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BM56363818</vt:lpwstr>
  </property>
  <property fmtid="{D5CDD505-2E9C-101B-9397-08002B2CF9AE}" pid="4" name="Objective-Title">
    <vt:lpwstr>DID-PM-START-CSUP-V5.3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2023-02-13T23:59:25Z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2024-08-21T21:36:57Z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Objective-Reason for Security Classification Change [system]">
    <vt:lpwstr/>
  </property>
</Properties>
</file>