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01800" w14:textId="77777777" w:rsidR="001C326B" w:rsidRDefault="00525817" w:rsidP="00F97257">
      <w:pPr>
        <w:pStyle w:val="ASDEFCONTitle"/>
      </w:pPr>
      <w:bookmarkStart w:id="0" w:name="_GoBack"/>
      <w:bookmarkEnd w:id="0"/>
      <w:r>
        <w:t>MSR</w:t>
      </w:r>
      <w:r w:rsidR="001C326B">
        <w:t xml:space="preserve"> ChecklisT</w:t>
      </w:r>
    </w:p>
    <w:p w14:paraId="18F585EE" w14:textId="61EAABF8" w:rsidR="001C326B" w:rsidRDefault="001C326B" w:rsidP="00F97257">
      <w:pPr>
        <w:pStyle w:val="SOWHL1-ASDEFCON"/>
      </w:pPr>
      <w:bookmarkStart w:id="1" w:name="_Toc515805636"/>
      <w:r>
        <w:t>Identification:</w:t>
      </w:r>
      <w:r>
        <w:tab/>
      </w:r>
      <w:fldSimple w:instr=" DOCPROPERTY  Title  \* MERGEFORMAT ">
        <w:r w:rsidR="00C9552C">
          <w:t>MSR-CHECKLIST-DDR</w:t>
        </w:r>
      </w:fldSimple>
      <w:bookmarkStart w:id="2" w:name="_Toc515805637"/>
      <w:r>
        <w:t>-</w:t>
      </w:r>
      <w:fldSimple w:instr=" DOCPROPERTY Version ">
        <w:r w:rsidR="00C9552C">
          <w:t>V5.2</w:t>
        </w:r>
      </w:fldSimple>
    </w:p>
    <w:p w14:paraId="1E1FAB58" w14:textId="77777777" w:rsidR="001C326B" w:rsidRPr="00993670" w:rsidRDefault="001C326B" w:rsidP="00F97257">
      <w:pPr>
        <w:pStyle w:val="SOWHL1-ASDEFCON"/>
      </w:pPr>
      <w:r w:rsidRPr="00993670">
        <w:t>TITLE:</w:t>
      </w:r>
      <w:bookmarkEnd w:id="2"/>
      <w:r w:rsidRPr="00993670">
        <w:tab/>
        <w:t>DETAILED DESIGN Review Checklist</w:t>
      </w:r>
    </w:p>
    <w:p w14:paraId="3FFD0511" w14:textId="77777777" w:rsidR="001C326B" w:rsidRPr="00993670" w:rsidRDefault="001C326B" w:rsidP="00F97257">
      <w:pPr>
        <w:pStyle w:val="SOWHL1-ASDEFCON"/>
      </w:pPr>
      <w:bookmarkStart w:id="3" w:name="_Toc515805639"/>
      <w:r w:rsidRPr="00993670">
        <w:t>DESCRIPTION and intended use</w:t>
      </w:r>
      <w:bookmarkEnd w:id="3"/>
    </w:p>
    <w:p w14:paraId="68B83C8F" w14:textId="55F1B533" w:rsidR="001C326B" w:rsidRDefault="001C326B" w:rsidP="00F97257">
      <w:pPr>
        <w:pStyle w:val="SOWTL2-ASDEFCON"/>
      </w:pPr>
      <w:r>
        <w:t>The objectives of the Detailed Design Review (DDR) are to demonstrate</w:t>
      </w:r>
      <w:r w:rsidR="000236AE">
        <w:t xml:space="preserve"> that</w:t>
      </w:r>
      <w:r>
        <w:t>:</w:t>
      </w:r>
    </w:p>
    <w:p w14:paraId="0C91CF40" w14:textId="24A418B5" w:rsidR="000236AE" w:rsidRDefault="000236AE" w:rsidP="00E84D3D">
      <w:pPr>
        <w:pStyle w:val="SOWSubL1-ASDEFCON"/>
      </w:pPr>
      <w:r>
        <w:t>the Mission System detailed design is sufficiently mature to proceed to the build phase;</w:t>
      </w:r>
    </w:p>
    <w:p w14:paraId="7EF81C8D" w14:textId="0A552B01" w:rsidR="001C326B" w:rsidRDefault="000236AE" w:rsidP="00F97257">
      <w:pPr>
        <w:pStyle w:val="SOWSubL1-ASDEFCON"/>
      </w:pPr>
      <w:r>
        <w:t>the</w:t>
      </w:r>
      <w:r w:rsidR="001C326B">
        <w:t xml:space="preserve"> specifications, drawings and </w:t>
      </w:r>
      <w:r w:rsidR="00B77350">
        <w:t>S</w:t>
      </w:r>
      <w:r w:rsidR="001C326B">
        <w:t>oftware development documentation have been appropriately defined;</w:t>
      </w:r>
    </w:p>
    <w:p w14:paraId="0F6C4EED" w14:textId="4E98A713" w:rsidR="001C326B" w:rsidRDefault="001C326B" w:rsidP="00F97257">
      <w:pPr>
        <w:pStyle w:val="SOWSubL1-ASDEFCON"/>
      </w:pPr>
      <w:r>
        <w:t>that building block end product designs satisfy their parent requirements;</w:t>
      </w:r>
    </w:p>
    <w:p w14:paraId="491C9DC2" w14:textId="005F7027" w:rsidR="001C326B" w:rsidRDefault="001C326B" w:rsidP="00F97257">
      <w:pPr>
        <w:pStyle w:val="SOWSubL1-ASDEFCON"/>
      </w:pPr>
      <w:r>
        <w:t>that enabling product requirements have been adequately defined;</w:t>
      </w:r>
    </w:p>
    <w:p w14:paraId="1E939A11" w14:textId="77777777" w:rsidR="000236AE" w:rsidRDefault="001C326B" w:rsidP="00F97257">
      <w:pPr>
        <w:pStyle w:val="SOWSubL1-ASDEFCON"/>
      </w:pPr>
      <w:r>
        <w:t>that the building blocks are either ready for further development, adequately defined for procurement, or adequately defined for fabrication</w:t>
      </w:r>
      <w:r w:rsidR="000236AE">
        <w:t>;</w:t>
      </w:r>
    </w:p>
    <w:p w14:paraId="6DDB8D9D" w14:textId="14AFB957" w:rsidR="000236AE" w:rsidRDefault="000236AE" w:rsidP="000236AE">
      <w:pPr>
        <w:pStyle w:val="SOWSubL1-ASDEFCON"/>
      </w:pPr>
      <w:r>
        <w:t>the approaches to the next phase have been appropriately planned and that risks are identified with appropriate mitigation plans in place; and</w:t>
      </w:r>
    </w:p>
    <w:p w14:paraId="69DCF623" w14:textId="33C21DE1" w:rsidR="001C326B" w:rsidRDefault="000236AE" w:rsidP="000236AE">
      <w:pPr>
        <w:pStyle w:val="SOWSubL1-ASDEFCON"/>
      </w:pPr>
      <w:r>
        <w:t xml:space="preserve">the Supportability of the Mission System has been adequately addressed </w:t>
      </w:r>
      <w:r w:rsidR="00482035">
        <w:t>and the implications of the Mission System preliminary design on the Support System have been identified and incorporated into the applicable Contract plans</w:t>
      </w:r>
      <w:r w:rsidR="001C326B">
        <w:t>.</w:t>
      </w:r>
    </w:p>
    <w:p w14:paraId="5CDB94AC" w14:textId="77777777" w:rsidR="001C326B" w:rsidRDefault="001C326B" w:rsidP="00F97257">
      <w:pPr>
        <w:pStyle w:val="SOWTL2-ASDEFCON"/>
      </w:pPr>
      <w:r>
        <w:t xml:space="preserve">This </w:t>
      </w:r>
      <w:r w:rsidR="00525817">
        <w:t>MSR</w:t>
      </w:r>
      <w:r w:rsidR="00B3517E">
        <w:t xml:space="preserve"> C</w:t>
      </w:r>
      <w:r>
        <w:t xml:space="preserve">hecklist </w:t>
      </w:r>
      <w:r w:rsidR="005E726F">
        <w:t xml:space="preserve">sets out the Commonwealth’s requirements and minimum expectations </w:t>
      </w:r>
      <w:r>
        <w:t>for the conduct of a DDR.</w:t>
      </w:r>
    </w:p>
    <w:p w14:paraId="6EE38344" w14:textId="77777777" w:rsidR="001C326B" w:rsidRPr="00993670" w:rsidRDefault="001C326B" w:rsidP="00F97257">
      <w:pPr>
        <w:pStyle w:val="SOWHL1-ASDEFCON"/>
      </w:pPr>
      <w:bookmarkStart w:id="4" w:name="_Toc515805640"/>
      <w:r w:rsidRPr="00993670">
        <w:t>INTER-RELATIONSHIPS</w:t>
      </w:r>
      <w:bookmarkEnd w:id="4"/>
    </w:p>
    <w:bookmarkEnd w:id="1"/>
    <w:p w14:paraId="292FC06A" w14:textId="77777777" w:rsidR="001C326B" w:rsidRDefault="001C326B" w:rsidP="00F97257">
      <w:pPr>
        <w:pStyle w:val="SOWTL2-ASDEFCON"/>
      </w:pPr>
      <w:r>
        <w:t>The DDR shall be conducted in accordance with the System Review Plan (SRP), and shall be consistent with the:</w:t>
      </w:r>
    </w:p>
    <w:p w14:paraId="27F56DF6" w14:textId="77777777" w:rsidR="001C326B" w:rsidRDefault="001C326B" w:rsidP="00F97257">
      <w:pPr>
        <w:pStyle w:val="SOWSubL1-ASDEFCON"/>
      </w:pPr>
      <w:r>
        <w:t>Systems Engineering Management Plan (SEMP);</w:t>
      </w:r>
    </w:p>
    <w:p w14:paraId="0D884CD6" w14:textId="77777777" w:rsidR="001C326B" w:rsidRDefault="001C326B" w:rsidP="00F97257">
      <w:pPr>
        <w:pStyle w:val="SOWSubL1-ASDEFCON"/>
      </w:pPr>
      <w:r>
        <w:t>Integrated Support Plan (ISP); and</w:t>
      </w:r>
    </w:p>
    <w:p w14:paraId="40F878BF" w14:textId="77777777" w:rsidR="001C326B" w:rsidRDefault="001C326B" w:rsidP="00F97257">
      <w:pPr>
        <w:pStyle w:val="SOWSubL1-ASDEFCON"/>
      </w:pPr>
      <w:r>
        <w:t>Verification and Validation Plan (V&amp;VP).</w:t>
      </w:r>
    </w:p>
    <w:p w14:paraId="173D0A69" w14:textId="7876DA27" w:rsidR="001C326B" w:rsidRDefault="001C326B" w:rsidP="00F97257">
      <w:pPr>
        <w:pStyle w:val="SOWTL2-ASDEFCON"/>
      </w:pPr>
      <w:r>
        <w:t>Primarily, the DDR demonstrates how the mature design solution</w:t>
      </w:r>
      <w:r w:rsidR="000236AE">
        <w:t xml:space="preserve"> for the Mission System</w:t>
      </w:r>
      <w:r>
        <w:t xml:space="preserve">, as captured by the hierarchy of specifications and design documentation defined in the </w:t>
      </w:r>
      <w:r w:rsidR="00F87006">
        <w:t xml:space="preserve">Mission System </w:t>
      </w:r>
      <w:r>
        <w:t>Technical Documentation Tree</w:t>
      </w:r>
      <w:r w:rsidR="0016432F">
        <w:t xml:space="preserve"> (</w:t>
      </w:r>
      <w:r w:rsidR="00F87006">
        <w:t>MS</w:t>
      </w:r>
      <w:r w:rsidR="0016432F">
        <w:t>TDT)</w:t>
      </w:r>
      <w:r>
        <w:t>, will:</w:t>
      </w:r>
    </w:p>
    <w:p w14:paraId="1BC51B83" w14:textId="77777777" w:rsidR="001C326B" w:rsidRDefault="001C326B" w:rsidP="00F97257">
      <w:pPr>
        <w:pStyle w:val="SOWSubL1-ASDEFCON"/>
      </w:pPr>
      <w:r>
        <w:t>satisfy the requirements embodied in the System Specification (SS) and Support System Specification (SSSPEC); and</w:t>
      </w:r>
    </w:p>
    <w:p w14:paraId="73BD415C" w14:textId="77777777" w:rsidR="001C326B" w:rsidRDefault="001C326B" w:rsidP="00F97257">
      <w:pPr>
        <w:pStyle w:val="SOWSubL1-ASDEFCON"/>
      </w:pPr>
      <w:r>
        <w:t>allow the Commonwealth to achieve the capability defined by the Operational Concept Document (OCD).</w:t>
      </w:r>
    </w:p>
    <w:p w14:paraId="3E815F48" w14:textId="77777777" w:rsidR="001C326B" w:rsidRDefault="001C326B" w:rsidP="00F97257">
      <w:pPr>
        <w:pStyle w:val="Note-ASDEFCON"/>
      </w:pPr>
      <w:r>
        <w:t>Note:</w:t>
      </w:r>
      <w:r w:rsidR="009A00DE">
        <w:t xml:space="preserve">  </w:t>
      </w:r>
      <w:r>
        <w:t>The Status column in the following three tables indicates whether or not the associated Checklist items are able to be tailored by the Contractor in its SRP, based on the following definitions:</w:t>
      </w:r>
    </w:p>
    <w:p w14:paraId="0431268D" w14:textId="77777777" w:rsidR="001C326B" w:rsidRDefault="001C326B" w:rsidP="00F97257">
      <w:pPr>
        <w:pStyle w:val="NoteList-ASDEFCON"/>
      </w:pPr>
      <w:r>
        <w:t>Mandatory items are not to be tailored;</w:t>
      </w:r>
    </w:p>
    <w:p w14:paraId="6CA09715" w14:textId="77777777" w:rsidR="001C326B" w:rsidRDefault="001C326B" w:rsidP="00F97257">
      <w:pPr>
        <w:pStyle w:val="NoteList-ASDEFCON"/>
      </w:pPr>
      <w:r>
        <w:t xml:space="preserve">Highly Desirable items should not be tailored, but may be tailored depending upon the specifics of the </w:t>
      </w:r>
      <w:r w:rsidR="00AB2D67">
        <w:t>Contract</w:t>
      </w:r>
      <w:r>
        <w:t xml:space="preserve"> and the Contractor’s internal processes; and</w:t>
      </w:r>
    </w:p>
    <w:p w14:paraId="67D0F2BE" w14:textId="77777777" w:rsidR="001C326B" w:rsidRDefault="001C326B" w:rsidP="00F97257">
      <w:pPr>
        <w:pStyle w:val="NoteList-ASDEFCON"/>
      </w:pPr>
      <w:r>
        <w:t xml:space="preserve">Optional items may be tailored, based upon the specifics of the </w:t>
      </w:r>
      <w:r w:rsidR="00AB2D67">
        <w:t>Contract</w:t>
      </w:r>
      <w:r>
        <w:t xml:space="preserve"> and the Contractor’s internal processes.</w:t>
      </w:r>
    </w:p>
    <w:p w14:paraId="55FD5570" w14:textId="77777777" w:rsidR="00842344" w:rsidRDefault="001C326B" w:rsidP="00F97257">
      <w:pPr>
        <w:pStyle w:val="Note-ASDEFCON"/>
      </w:pPr>
      <w:r>
        <w:t>Notwithstanding the Status assigned to each Checklist item, the items are to be included in the SRP if they are applicable.</w:t>
      </w:r>
    </w:p>
    <w:p w14:paraId="72C39189" w14:textId="77777777" w:rsidR="00B81E52" w:rsidRPr="00842344" w:rsidRDefault="00B81E52" w:rsidP="00F97257">
      <w:pPr>
        <w:pStyle w:val="ASDEFCONNormal"/>
      </w:pPr>
    </w:p>
    <w:p w14:paraId="53B32B88" w14:textId="77777777" w:rsidR="001C326B" w:rsidRPr="00993670" w:rsidRDefault="001C326B" w:rsidP="00F97257">
      <w:pPr>
        <w:pStyle w:val="SOWHL1-ASDEFCON"/>
      </w:pPr>
      <w:r w:rsidRPr="00993670">
        <w:lastRenderedPageBreak/>
        <w:t>Review Entry Criteria</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400"/>
        <w:gridCol w:w="1300"/>
      </w:tblGrid>
      <w:tr w:rsidR="001C326B" w14:paraId="43B50CC4" w14:textId="77777777" w:rsidTr="00F87006">
        <w:trPr>
          <w:cantSplit/>
          <w:tblHeader/>
        </w:trPr>
        <w:tc>
          <w:tcPr>
            <w:tcW w:w="649" w:type="dxa"/>
            <w:shd w:val="pct10" w:color="auto" w:fill="FFFFFF"/>
          </w:tcPr>
          <w:p w14:paraId="1B99D680" w14:textId="77777777" w:rsidR="001C326B" w:rsidRDefault="001C326B" w:rsidP="00F97257">
            <w:pPr>
              <w:pStyle w:val="Table10ptHeading-ASDEFCON"/>
              <w:keepNext w:val="0"/>
            </w:pPr>
            <w:r>
              <w:t>Item</w:t>
            </w:r>
          </w:p>
        </w:tc>
        <w:tc>
          <w:tcPr>
            <w:tcW w:w="6400" w:type="dxa"/>
            <w:shd w:val="pct10" w:color="auto" w:fill="FFFFFF"/>
          </w:tcPr>
          <w:p w14:paraId="77C6BB06" w14:textId="77777777" w:rsidR="001C326B" w:rsidRDefault="001C326B" w:rsidP="00F97257">
            <w:pPr>
              <w:pStyle w:val="Table10ptHeading-ASDEFCON"/>
            </w:pPr>
            <w:r>
              <w:t>Entry Criteria</w:t>
            </w:r>
          </w:p>
        </w:tc>
        <w:tc>
          <w:tcPr>
            <w:tcW w:w="1300" w:type="dxa"/>
            <w:shd w:val="pct10" w:color="auto" w:fill="FFFFFF"/>
          </w:tcPr>
          <w:p w14:paraId="1E01BCCF" w14:textId="77777777" w:rsidR="001C326B" w:rsidRDefault="001C326B" w:rsidP="00F97257">
            <w:pPr>
              <w:pStyle w:val="Table10ptHeading-ASDEFCON"/>
            </w:pPr>
            <w:r>
              <w:t>Status</w:t>
            </w:r>
          </w:p>
        </w:tc>
      </w:tr>
      <w:tr w:rsidR="001C326B" w14:paraId="2BF996CA" w14:textId="77777777" w:rsidTr="00285CF7">
        <w:tc>
          <w:tcPr>
            <w:tcW w:w="649" w:type="dxa"/>
          </w:tcPr>
          <w:p w14:paraId="13B7A48E" w14:textId="77777777" w:rsidR="001C326B" w:rsidRDefault="001C326B" w:rsidP="009D472A">
            <w:pPr>
              <w:pStyle w:val="ATTANNLV1-ASDEFCON"/>
              <w:keepNext w:val="0"/>
              <w:keepLines w:val="0"/>
              <w:spacing w:before="120"/>
            </w:pPr>
          </w:p>
        </w:tc>
        <w:tc>
          <w:tcPr>
            <w:tcW w:w="6400" w:type="dxa"/>
          </w:tcPr>
          <w:p w14:paraId="07309DE7" w14:textId="77777777" w:rsidR="001C326B" w:rsidRDefault="001C326B" w:rsidP="00F97257">
            <w:pPr>
              <w:pStyle w:val="Table10ptText-ASDEFCON"/>
            </w:pPr>
            <w:r>
              <w:t xml:space="preserve">All </w:t>
            </w:r>
            <w:r w:rsidR="0016432F">
              <w:t xml:space="preserve">data </w:t>
            </w:r>
            <w:r>
              <w:t>items required to be delivered before</w:t>
            </w:r>
            <w:r w:rsidR="00BA72B8">
              <w:t>, and linked to, the</w:t>
            </w:r>
            <w:r>
              <w:t xml:space="preserve"> DDR have been delivered and the Commonwealth Representative considers the </w:t>
            </w:r>
            <w:r w:rsidR="0016432F">
              <w:t xml:space="preserve">data </w:t>
            </w:r>
            <w:r>
              <w:t xml:space="preserve">items to be </w:t>
            </w:r>
            <w:r w:rsidR="0016432F">
              <w:t xml:space="preserve">suitable </w:t>
            </w:r>
            <w:r>
              <w:t>for the purposes of conducting DDR.</w:t>
            </w:r>
          </w:p>
        </w:tc>
        <w:tc>
          <w:tcPr>
            <w:tcW w:w="1300" w:type="dxa"/>
          </w:tcPr>
          <w:p w14:paraId="6F2650E0" w14:textId="77777777" w:rsidR="001C326B" w:rsidRDefault="001C326B" w:rsidP="00F97257">
            <w:pPr>
              <w:pStyle w:val="Table10ptText-ASDEFCON"/>
            </w:pPr>
            <w:r>
              <w:t>Mandatory</w:t>
            </w:r>
          </w:p>
        </w:tc>
      </w:tr>
      <w:tr w:rsidR="001C326B" w14:paraId="1C76EF99" w14:textId="77777777" w:rsidTr="00F87006">
        <w:trPr>
          <w:cantSplit/>
        </w:trPr>
        <w:tc>
          <w:tcPr>
            <w:tcW w:w="649" w:type="dxa"/>
          </w:tcPr>
          <w:p w14:paraId="211A8F23" w14:textId="77777777" w:rsidR="001C326B" w:rsidRDefault="001C326B" w:rsidP="009D472A">
            <w:pPr>
              <w:pStyle w:val="ATTANNLV1-ASDEFCON"/>
              <w:keepNext w:val="0"/>
              <w:spacing w:before="120"/>
            </w:pPr>
          </w:p>
        </w:tc>
        <w:tc>
          <w:tcPr>
            <w:tcW w:w="6400" w:type="dxa"/>
          </w:tcPr>
          <w:p w14:paraId="12F1FDB2" w14:textId="77777777" w:rsidR="001C326B" w:rsidRDefault="001C326B" w:rsidP="00F97257">
            <w:pPr>
              <w:pStyle w:val="Table10ptText-ASDEFCON"/>
            </w:pPr>
            <w:r>
              <w:t xml:space="preserve">All technical documentation as defined by the </w:t>
            </w:r>
            <w:r w:rsidR="00F87006">
              <w:t>MS</w:t>
            </w:r>
            <w:r w:rsidR="0016432F">
              <w:t>TDT and required to inform DDR,</w:t>
            </w:r>
            <w:r>
              <w:t xml:space="preserve"> has been developed and delivered in accordance with the CDRL</w:t>
            </w:r>
            <w:r w:rsidR="0016432F">
              <w:t xml:space="preserve">, the </w:t>
            </w:r>
            <w:r w:rsidR="00F87006">
              <w:t>MS</w:t>
            </w:r>
            <w:r w:rsidR="0016432F">
              <w:t>TDT</w:t>
            </w:r>
            <w:r>
              <w:t xml:space="preserve"> and the Contractor’s plans.</w:t>
            </w:r>
          </w:p>
        </w:tc>
        <w:tc>
          <w:tcPr>
            <w:tcW w:w="1300" w:type="dxa"/>
          </w:tcPr>
          <w:p w14:paraId="689E502E" w14:textId="77777777" w:rsidR="001C326B" w:rsidRDefault="001C326B" w:rsidP="00F97257">
            <w:pPr>
              <w:pStyle w:val="Table10ptText-ASDEFCON"/>
            </w:pPr>
            <w:r>
              <w:t>Mandatory</w:t>
            </w:r>
          </w:p>
        </w:tc>
      </w:tr>
      <w:tr w:rsidR="001C326B" w14:paraId="65A0AC89" w14:textId="77777777" w:rsidTr="00F87006">
        <w:trPr>
          <w:cantSplit/>
        </w:trPr>
        <w:tc>
          <w:tcPr>
            <w:tcW w:w="649" w:type="dxa"/>
            <w:tcBorders>
              <w:top w:val="single" w:sz="4" w:space="0" w:color="auto"/>
              <w:left w:val="single" w:sz="4" w:space="0" w:color="auto"/>
              <w:bottom w:val="single" w:sz="4" w:space="0" w:color="auto"/>
              <w:right w:val="single" w:sz="4" w:space="0" w:color="auto"/>
            </w:tcBorders>
          </w:tcPr>
          <w:p w14:paraId="19D26FDD" w14:textId="77777777" w:rsidR="001C326B" w:rsidRDefault="001C326B" w:rsidP="009D472A">
            <w:pPr>
              <w:pStyle w:val="ATTANNLV1-ASDEFCON"/>
              <w:keepNext w:val="0"/>
              <w:spacing w:before="120"/>
            </w:pPr>
          </w:p>
        </w:tc>
        <w:tc>
          <w:tcPr>
            <w:tcW w:w="6400" w:type="dxa"/>
            <w:tcBorders>
              <w:top w:val="single" w:sz="4" w:space="0" w:color="auto"/>
              <w:left w:val="single" w:sz="4" w:space="0" w:color="auto"/>
              <w:bottom w:val="single" w:sz="4" w:space="0" w:color="auto"/>
              <w:right w:val="single" w:sz="4" w:space="0" w:color="auto"/>
            </w:tcBorders>
          </w:tcPr>
          <w:p w14:paraId="391A3C5D" w14:textId="77777777" w:rsidR="001C326B" w:rsidRDefault="001C326B" w:rsidP="00F97257">
            <w:pPr>
              <w:pStyle w:val="Table10ptText-ASDEFCON"/>
            </w:pPr>
            <w:r>
              <w:t xml:space="preserve">The Contractor has reviewed </w:t>
            </w:r>
            <w:r w:rsidR="00AB2D67">
              <w:t>Contract</w:t>
            </w:r>
            <w:r>
              <w:t xml:space="preserve"> plans (including the Performance Measurement Baseline) to assess their consistency with the system requirements.</w:t>
            </w:r>
          </w:p>
        </w:tc>
        <w:tc>
          <w:tcPr>
            <w:tcW w:w="1300" w:type="dxa"/>
            <w:tcBorders>
              <w:top w:val="single" w:sz="4" w:space="0" w:color="auto"/>
              <w:left w:val="single" w:sz="4" w:space="0" w:color="auto"/>
              <w:bottom w:val="single" w:sz="4" w:space="0" w:color="auto"/>
              <w:right w:val="single" w:sz="4" w:space="0" w:color="auto"/>
            </w:tcBorders>
          </w:tcPr>
          <w:p w14:paraId="3E8A95C6" w14:textId="77777777" w:rsidR="001C326B" w:rsidRDefault="001C326B" w:rsidP="00F97257">
            <w:pPr>
              <w:pStyle w:val="Table10ptText-ASDEFCON"/>
            </w:pPr>
            <w:r>
              <w:t>Highly Desirable</w:t>
            </w:r>
          </w:p>
        </w:tc>
      </w:tr>
      <w:tr w:rsidR="001C326B" w14:paraId="6D167FF1" w14:textId="77777777" w:rsidTr="00F87006">
        <w:trPr>
          <w:cantSplit/>
        </w:trPr>
        <w:tc>
          <w:tcPr>
            <w:tcW w:w="649" w:type="dxa"/>
            <w:tcBorders>
              <w:top w:val="single" w:sz="4" w:space="0" w:color="auto"/>
              <w:left w:val="single" w:sz="4" w:space="0" w:color="auto"/>
              <w:bottom w:val="single" w:sz="4" w:space="0" w:color="auto"/>
              <w:right w:val="single" w:sz="4" w:space="0" w:color="auto"/>
            </w:tcBorders>
          </w:tcPr>
          <w:p w14:paraId="6007FB47" w14:textId="77777777" w:rsidR="001C326B" w:rsidRDefault="001C326B" w:rsidP="009D472A">
            <w:pPr>
              <w:pStyle w:val="ATTANNLV1-ASDEFCON"/>
              <w:keepNext w:val="0"/>
              <w:spacing w:before="120"/>
            </w:pPr>
          </w:p>
        </w:tc>
        <w:tc>
          <w:tcPr>
            <w:tcW w:w="6400" w:type="dxa"/>
            <w:tcBorders>
              <w:top w:val="single" w:sz="4" w:space="0" w:color="auto"/>
              <w:left w:val="single" w:sz="4" w:space="0" w:color="auto"/>
              <w:bottom w:val="single" w:sz="4" w:space="0" w:color="auto"/>
              <w:right w:val="single" w:sz="4" w:space="0" w:color="auto"/>
            </w:tcBorders>
          </w:tcPr>
          <w:p w14:paraId="2D3FC822" w14:textId="77777777" w:rsidR="001C326B" w:rsidRDefault="001C326B" w:rsidP="00F97257">
            <w:pPr>
              <w:pStyle w:val="Table10ptText-ASDEFCON"/>
            </w:pPr>
            <w:r>
              <w:t xml:space="preserve">Action items from any previous </w:t>
            </w:r>
            <w:r w:rsidR="00EB2E3A">
              <w:t>System R</w:t>
            </w:r>
            <w:r>
              <w:t>eviews affecting DDR have been successfully addressed or action plans agreed with the Commonwealth Representative.</w:t>
            </w:r>
          </w:p>
        </w:tc>
        <w:tc>
          <w:tcPr>
            <w:tcW w:w="1300" w:type="dxa"/>
            <w:tcBorders>
              <w:top w:val="single" w:sz="4" w:space="0" w:color="auto"/>
              <w:left w:val="single" w:sz="4" w:space="0" w:color="auto"/>
              <w:bottom w:val="single" w:sz="4" w:space="0" w:color="auto"/>
              <w:right w:val="single" w:sz="4" w:space="0" w:color="auto"/>
            </w:tcBorders>
          </w:tcPr>
          <w:p w14:paraId="02ED8511" w14:textId="77777777" w:rsidR="001C326B" w:rsidRDefault="001C326B" w:rsidP="00F97257">
            <w:pPr>
              <w:pStyle w:val="Table10ptText-ASDEFCON"/>
            </w:pPr>
            <w:r>
              <w:t>Mandatory</w:t>
            </w:r>
          </w:p>
        </w:tc>
      </w:tr>
    </w:tbl>
    <w:p w14:paraId="1337252F" w14:textId="77777777" w:rsidR="001C326B" w:rsidRDefault="001C326B" w:rsidP="00F97257">
      <w:pPr>
        <w:pStyle w:val="ASDEFCONNormal"/>
      </w:pPr>
    </w:p>
    <w:p w14:paraId="459A4461" w14:textId="77777777" w:rsidR="001C326B" w:rsidRPr="00993670" w:rsidRDefault="001C326B" w:rsidP="00F97257">
      <w:pPr>
        <w:pStyle w:val="SOWHL1-ASDEFCON"/>
      </w:pPr>
      <w:r w:rsidRPr="00993670">
        <w:t>Review Checklist</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400"/>
        <w:gridCol w:w="1300"/>
      </w:tblGrid>
      <w:tr w:rsidR="001C326B" w14:paraId="1F20BC65" w14:textId="77777777" w:rsidTr="00F87006">
        <w:trPr>
          <w:tblHeader/>
        </w:trPr>
        <w:tc>
          <w:tcPr>
            <w:tcW w:w="649" w:type="dxa"/>
            <w:shd w:val="pct10" w:color="auto" w:fill="FFFFFF"/>
          </w:tcPr>
          <w:p w14:paraId="4A3E21F1" w14:textId="77777777" w:rsidR="001C326B" w:rsidRDefault="001C326B" w:rsidP="009D472A">
            <w:pPr>
              <w:pStyle w:val="Table10ptHeading-ASDEFCON"/>
            </w:pPr>
            <w:r>
              <w:t>Item</w:t>
            </w:r>
          </w:p>
        </w:tc>
        <w:tc>
          <w:tcPr>
            <w:tcW w:w="6400" w:type="dxa"/>
            <w:shd w:val="pct10" w:color="auto" w:fill="FFFFFF"/>
          </w:tcPr>
          <w:p w14:paraId="4CA8F92F" w14:textId="77777777" w:rsidR="001C326B" w:rsidRDefault="001C326B" w:rsidP="009D472A">
            <w:pPr>
              <w:pStyle w:val="Table10ptHeading-ASDEFCON"/>
            </w:pPr>
            <w:r>
              <w:t>Checklist Item</w:t>
            </w:r>
          </w:p>
        </w:tc>
        <w:tc>
          <w:tcPr>
            <w:tcW w:w="1300" w:type="dxa"/>
            <w:shd w:val="pct10" w:color="auto" w:fill="FFFFFF"/>
          </w:tcPr>
          <w:p w14:paraId="096C69BA" w14:textId="77777777" w:rsidR="001C326B" w:rsidRDefault="001C326B" w:rsidP="009D472A">
            <w:pPr>
              <w:pStyle w:val="Table10ptHeading-ASDEFCON"/>
            </w:pPr>
            <w:r>
              <w:t>Status</w:t>
            </w:r>
          </w:p>
        </w:tc>
      </w:tr>
      <w:tr w:rsidR="001C326B" w14:paraId="5C08300B" w14:textId="77777777" w:rsidTr="00F87006">
        <w:tc>
          <w:tcPr>
            <w:tcW w:w="649" w:type="dxa"/>
          </w:tcPr>
          <w:p w14:paraId="45E82E88" w14:textId="77777777" w:rsidR="001C326B" w:rsidRDefault="001C326B" w:rsidP="00B6034B">
            <w:pPr>
              <w:pStyle w:val="ATTANNLV1-ASDEFCON"/>
              <w:keepLines w:val="0"/>
              <w:numPr>
                <w:ilvl w:val="0"/>
                <w:numId w:val="25"/>
              </w:numPr>
              <w:spacing w:before="120"/>
              <w:pPrChange w:id="5" w:author="DAE2-" w:date="2024-08-20T13:56:00Z">
                <w:pPr>
                  <w:pStyle w:val="ATTANNLV1-ASDEFCON"/>
                  <w:keepLines w:val="0"/>
                  <w:numPr>
                    <w:numId w:val="45"/>
                  </w:numPr>
                  <w:tabs>
                    <w:tab w:val="clear" w:pos="851"/>
                    <w:tab w:val="num" w:pos="360"/>
                  </w:tabs>
                  <w:spacing w:before="120"/>
                </w:pPr>
              </w:pPrChange>
            </w:pPr>
          </w:p>
        </w:tc>
        <w:tc>
          <w:tcPr>
            <w:tcW w:w="6400" w:type="dxa"/>
          </w:tcPr>
          <w:p w14:paraId="774DE7F3" w14:textId="77777777" w:rsidR="001C326B" w:rsidRDefault="001C326B" w:rsidP="009D472A">
            <w:pPr>
              <w:pStyle w:val="Table10ptText-ASDEFCON"/>
              <w:keepNext/>
            </w:pPr>
            <w:r>
              <w:t>Were all entry criteria satisfied before starting DDR?</w:t>
            </w:r>
          </w:p>
        </w:tc>
        <w:tc>
          <w:tcPr>
            <w:tcW w:w="1300" w:type="dxa"/>
          </w:tcPr>
          <w:p w14:paraId="02C85F99" w14:textId="77777777" w:rsidR="001C326B" w:rsidRDefault="001C326B" w:rsidP="009D472A">
            <w:pPr>
              <w:pStyle w:val="Table10ptText-ASDEFCON"/>
              <w:keepNext/>
            </w:pPr>
            <w:r>
              <w:t>Mandatory</w:t>
            </w:r>
          </w:p>
        </w:tc>
      </w:tr>
      <w:tr w:rsidR="001C326B" w14:paraId="5DD35F6A" w14:textId="77777777" w:rsidTr="00F87006">
        <w:tc>
          <w:tcPr>
            <w:tcW w:w="649" w:type="dxa"/>
          </w:tcPr>
          <w:p w14:paraId="4128106E" w14:textId="77777777" w:rsidR="001C326B" w:rsidRDefault="001C326B" w:rsidP="009D472A">
            <w:pPr>
              <w:pStyle w:val="ATTANNLV1-ASDEFCON"/>
              <w:keepNext w:val="0"/>
              <w:keepLines w:val="0"/>
              <w:spacing w:before="120"/>
            </w:pPr>
          </w:p>
        </w:tc>
        <w:tc>
          <w:tcPr>
            <w:tcW w:w="6400" w:type="dxa"/>
          </w:tcPr>
          <w:p w14:paraId="390B3529" w14:textId="77777777" w:rsidR="001C326B" w:rsidRDefault="001C326B" w:rsidP="00F97257">
            <w:pPr>
              <w:pStyle w:val="Table10ptText-ASDEFCON"/>
            </w:pPr>
            <w:r>
              <w:t xml:space="preserve">Has the impact of </w:t>
            </w:r>
            <w:r w:rsidR="00175DF1">
              <w:t xml:space="preserve">Approved </w:t>
            </w:r>
            <w:r w:rsidR="002F0F6C">
              <w:t>CCPs</w:t>
            </w:r>
            <w:r>
              <w:t xml:space="preserve"> been assessed?</w:t>
            </w:r>
          </w:p>
        </w:tc>
        <w:tc>
          <w:tcPr>
            <w:tcW w:w="1300" w:type="dxa"/>
          </w:tcPr>
          <w:p w14:paraId="7E0340A1" w14:textId="77777777" w:rsidR="001C326B" w:rsidRDefault="001C326B" w:rsidP="00F97257">
            <w:pPr>
              <w:pStyle w:val="Table10ptText-ASDEFCON"/>
            </w:pPr>
            <w:r>
              <w:t>Highly Desirable</w:t>
            </w:r>
          </w:p>
        </w:tc>
      </w:tr>
      <w:tr w:rsidR="001C326B" w14:paraId="6257C955" w14:textId="77777777" w:rsidTr="00F87006">
        <w:tc>
          <w:tcPr>
            <w:tcW w:w="649" w:type="dxa"/>
          </w:tcPr>
          <w:p w14:paraId="11005A53" w14:textId="77777777" w:rsidR="001C326B" w:rsidRDefault="001C326B" w:rsidP="009D472A">
            <w:pPr>
              <w:pStyle w:val="ATTANNLV1-ASDEFCON"/>
              <w:keepNext w:val="0"/>
              <w:keepLines w:val="0"/>
              <w:spacing w:before="120"/>
            </w:pPr>
          </w:p>
        </w:tc>
        <w:tc>
          <w:tcPr>
            <w:tcW w:w="6400" w:type="dxa"/>
          </w:tcPr>
          <w:p w14:paraId="5595DC72" w14:textId="77777777" w:rsidR="001C326B" w:rsidRDefault="001C326B" w:rsidP="00F97257">
            <w:pPr>
              <w:pStyle w:val="Table10ptText-ASDEFCON"/>
            </w:pPr>
            <w:r>
              <w:t xml:space="preserve">Have all Commonwealth Representative review comments against </w:t>
            </w:r>
            <w:r w:rsidR="0016432F">
              <w:t xml:space="preserve">data </w:t>
            </w:r>
            <w:r>
              <w:t>items been adequately addressed?</w:t>
            </w:r>
          </w:p>
        </w:tc>
        <w:tc>
          <w:tcPr>
            <w:tcW w:w="1300" w:type="dxa"/>
          </w:tcPr>
          <w:p w14:paraId="7136E764" w14:textId="77777777" w:rsidR="001C326B" w:rsidRDefault="001C326B" w:rsidP="00F97257">
            <w:pPr>
              <w:pStyle w:val="Table10ptText-ASDEFCON"/>
            </w:pPr>
            <w:r>
              <w:t>Mandatory</w:t>
            </w:r>
          </w:p>
        </w:tc>
      </w:tr>
      <w:tr w:rsidR="001C326B" w14:paraId="4E0D0306" w14:textId="77777777" w:rsidTr="00F87006">
        <w:tc>
          <w:tcPr>
            <w:tcW w:w="649" w:type="dxa"/>
          </w:tcPr>
          <w:p w14:paraId="5CD3B232" w14:textId="77777777" w:rsidR="001C326B" w:rsidRDefault="001C326B" w:rsidP="009D472A">
            <w:pPr>
              <w:pStyle w:val="ATTANNLV1-ASDEFCON"/>
              <w:keepNext w:val="0"/>
              <w:keepLines w:val="0"/>
              <w:spacing w:before="120"/>
            </w:pPr>
          </w:p>
        </w:tc>
        <w:tc>
          <w:tcPr>
            <w:tcW w:w="6400" w:type="dxa"/>
          </w:tcPr>
          <w:p w14:paraId="40680CB8" w14:textId="77777777" w:rsidR="001C326B" w:rsidRDefault="001C326B" w:rsidP="00F97257">
            <w:pPr>
              <w:pStyle w:val="Table10ptText-ASDEFCON"/>
            </w:pPr>
            <w:r>
              <w:t>Have changes to the Mission System Functional Baseline (FBL) and the Support System FBL since the last review been identified and captured in the design?</w:t>
            </w:r>
          </w:p>
        </w:tc>
        <w:tc>
          <w:tcPr>
            <w:tcW w:w="1300" w:type="dxa"/>
          </w:tcPr>
          <w:p w14:paraId="72BCBF8A" w14:textId="77777777" w:rsidR="001C326B" w:rsidRDefault="001C326B" w:rsidP="00F97257">
            <w:pPr>
              <w:pStyle w:val="Table10ptText-ASDEFCON"/>
            </w:pPr>
            <w:r>
              <w:t>Mandatory</w:t>
            </w:r>
          </w:p>
        </w:tc>
      </w:tr>
      <w:tr w:rsidR="001C326B" w14:paraId="0EB8606F" w14:textId="77777777" w:rsidTr="00F87006">
        <w:tc>
          <w:tcPr>
            <w:tcW w:w="649" w:type="dxa"/>
          </w:tcPr>
          <w:p w14:paraId="6439DA9D" w14:textId="77777777" w:rsidR="001C326B" w:rsidRDefault="001C326B" w:rsidP="009D472A">
            <w:pPr>
              <w:pStyle w:val="ATTANNLV1-ASDEFCON"/>
              <w:keepNext w:val="0"/>
              <w:keepLines w:val="0"/>
              <w:spacing w:before="120"/>
            </w:pPr>
          </w:p>
        </w:tc>
        <w:tc>
          <w:tcPr>
            <w:tcW w:w="6400" w:type="dxa"/>
          </w:tcPr>
          <w:p w14:paraId="1A84A649" w14:textId="13FDA6E8" w:rsidR="001C326B" w:rsidRDefault="001C326B" w:rsidP="00F97257">
            <w:pPr>
              <w:pStyle w:val="Table10ptText-ASDEFCON"/>
            </w:pPr>
            <w:r>
              <w:t xml:space="preserve">Are there any outstanding unresolved issues </w:t>
            </w:r>
            <w:r w:rsidR="00813122">
              <w:t xml:space="preserve">with the Mission System or Support System requirements </w:t>
            </w:r>
            <w:r>
              <w:t>(</w:t>
            </w:r>
            <w:r w:rsidR="008528D7">
              <w:t>eg,</w:t>
            </w:r>
            <w:r>
              <w:t xml:space="preserve"> requirements annotated with TBD) in either the Mission System FBL or the Support System FBL?</w:t>
            </w:r>
          </w:p>
        </w:tc>
        <w:tc>
          <w:tcPr>
            <w:tcW w:w="1300" w:type="dxa"/>
          </w:tcPr>
          <w:p w14:paraId="6DEBEB8D" w14:textId="77777777" w:rsidR="001C326B" w:rsidRDefault="001C326B" w:rsidP="00F97257">
            <w:pPr>
              <w:pStyle w:val="Table10ptText-ASDEFCON"/>
            </w:pPr>
            <w:r>
              <w:t>Mandatory</w:t>
            </w:r>
          </w:p>
        </w:tc>
      </w:tr>
      <w:tr w:rsidR="001C326B" w14:paraId="4E79C820" w14:textId="77777777" w:rsidTr="00F87006">
        <w:tc>
          <w:tcPr>
            <w:tcW w:w="649" w:type="dxa"/>
          </w:tcPr>
          <w:p w14:paraId="52583E7E" w14:textId="77777777" w:rsidR="001C326B" w:rsidRDefault="001C326B" w:rsidP="009D472A">
            <w:pPr>
              <w:pStyle w:val="ATTANNLV1-ASDEFCON"/>
              <w:keepNext w:val="0"/>
              <w:keepLines w:val="0"/>
              <w:spacing w:before="120"/>
            </w:pPr>
          </w:p>
        </w:tc>
        <w:tc>
          <w:tcPr>
            <w:tcW w:w="6400" w:type="dxa"/>
          </w:tcPr>
          <w:p w14:paraId="1E623C25" w14:textId="77777777" w:rsidR="001C326B" w:rsidRDefault="001C326B" w:rsidP="00F97257">
            <w:pPr>
              <w:pStyle w:val="Table10ptText-ASDEFCON"/>
            </w:pPr>
            <w:r>
              <w:t xml:space="preserve">Has a consistent </w:t>
            </w:r>
            <w:r w:rsidR="002F5DA5">
              <w:t>Configuration Baseline</w:t>
            </w:r>
            <w:r>
              <w:t xml:space="preserve"> been established for all documents associated with DDR?</w:t>
            </w:r>
          </w:p>
        </w:tc>
        <w:tc>
          <w:tcPr>
            <w:tcW w:w="1300" w:type="dxa"/>
          </w:tcPr>
          <w:p w14:paraId="39AA1F26" w14:textId="77777777" w:rsidR="001C326B" w:rsidRDefault="001C326B" w:rsidP="00F97257">
            <w:pPr>
              <w:pStyle w:val="Table10ptText-ASDEFCON"/>
            </w:pPr>
            <w:r>
              <w:t>Mandatory</w:t>
            </w:r>
          </w:p>
        </w:tc>
      </w:tr>
      <w:tr w:rsidR="001C326B" w14:paraId="1261354E" w14:textId="77777777" w:rsidTr="00F87006">
        <w:tc>
          <w:tcPr>
            <w:tcW w:w="649" w:type="dxa"/>
          </w:tcPr>
          <w:p w14:paraId="30FF4CDE" w14:textId="77777777" w:rsidR="001C326B" w:rsidRDefault="001C326B" w:rsidP="009D472A">
            <w:pPr>
              <w:pStyle w:val="ATTANNLV1-ASDEFCON"/>
              <w:keepNext w:val="0"/>
              <w:keepLines w:val="0"/>
              <w:spacing w:before="120"/>
            </w:pPr>
          </w:p>
        </w:tc>
        <w:tc>
          <w:tcPr>
            <w:tcW w:w="6400" w:type="dxa"/>
          </w:tcPr>
          <w:p w14:paraId="4D34A0F0" w14:textId="77777777" w:rsidR="001C326B" w:rsidRDefault="001C326B" w:rsidP="00F97257">
            <w:pPr>
              <w:pStyle w:val="Table10ptText-ASDEFCON"/>
            </w:pPr>
            <w:r>
              <w:t xml:space="preserve">Where, as a result of the refinement of the design, any proposed change to an SS or SSSPEC requirement is in conflict with the FPS, has an Application for </w:t>
            </w:r>
            <w:r w:rsidR="00D47416">
              <w:t xml:space="preserve">a </w:t>
            </w:r>
            <w:r>
              <w:t>Deviation been proposed for Commonwealth Representative Approval?</w:t>
            </w:r>
          </w:p>
        </w:tc>
        <w:tc>
          <w:tcPr>
            <w:tcW w:w="1300" w:type="dxa"/>
          </w:tcPr>
          <w:p w14:paraId="770EEB2E" w14:textId="77777777" w:rsidR="001C326B" w:rsidRDefault="001C326B" w:rsidP="00F97257">
            <w:pPr>
              <w:pStyle w:val="Table10ptText-ASDEFCON"/>
            </w:pPr>
            <w:r>
              <w:t>Mandatory</w:t>
            </w:r>
          </w:p>
        </w:tc>
      </w:tr>
      <w:tr w:rsidR="001C326B" w14:paraId="19CBD9C9" w14:textId="77777777" w:rsidTr="00F87006">
        <w:tc>
          <w:tcPr>
            <w:tcW w:w="649" w:type="dxa"/>
          </w:tcPr>
          <w:p w14:paraId="3646B2E6" w14:textId="77777777" w:rsidR="001C326B" w:rsidRDefault="001C326B" w:rsidP="009D472A">
            <w:pPr>
              <w:pStyle w:val="ATTANNLV1-ASDEFCON"/>
              <w:keepNext w:val="0"/>
              <w:keepLines w:val="0"/>
              <w:spacing w:before="120"/>
            </w:pPr>
          </w:p>
        </w:tc>
        <w:tc>
          <w:tcPr>
            <w:tcW w:w="6400" w:type="dxa"/>
          </w:tcPr>
          <w:p w14:paraId="5149F8EC" w14:textId="77777777" w:rsidR="001C326B" w:rsidRDefault="001C326B" w:rsidP="00F97257">
            <w:pPr>
              <w:pStyle w:val="Table10ptText-ASDEFCON"/>
            </w:pPr>
            <w:r>
              <w:t>Has traceability been established, both downward and upward, between the Mission System FBL and the lowest</w:t>
            </w:r>
            <w:r w:rsidR="00AB2D67">
              <w:t>-</w:t>
            </w:r>
            <w:r>
              <w:t xml:space="preserve">level </w:t>
            </w:r>
            <w:r w:rsidR="00AB2D67">
              <w:t>C</w:t>
            </w:r>
            <w:r>
              <w:t xml:space="preserve">onfiguration </w:t>
            </w:r>
            <w:r w:rsidR="00AB2D67">
              <w:t>I</w:t>
            </w:r>
            <w:r>
              <w:t>tems</w:t>
            </w:r>
            <w:r w:rsidR="00AB2D67">
              <w:t xml:space="preserve"> (CIs)</w:t>
            </w:r>
            <w:r>
              <w:t xml:space="preserve"> in the final design solution?</w:t>
            </w:r>
          </w:p>
        </w:tc>
        <w:tc>
          <w:tcPr>
            <w:tcW w:w="1300" w:type="dxa"/>
          </w:tcPr>
          <w:p w14:paraId="1DDF47A2" w14:textId="77777777" w:rsidR="001C326B" w:rsidRDefault="001C326B" w:rsidP="00F97257">
            <w:pPr>
              <w:pStyle w:val="Table10ptText-ASDEFCON"/>
            </w:pPr>
            <w:r>
              <w:t>Mandatory</w:t>
            </w:r>
          </w:p>
        </w:tc>
      </w:tr>
      <w:tr w:rsidR="001C326B" w14:paraId="721AE015" w14:textId="77777777" w:rsidTr="00F87006">
        <w:tc>
          <w:tcPr>
            <w:tcW w:w="649" w:type="dxa"/>
          </w:tcPr>
          <w:p w14:paraId="3C6EB5E2" w14:textId="77777777" w:rsidR="001C326B" w:rsidRDefault="001C326B" w:rsidP="009D472A">
            <w:pPr>
              <w:pStyle w:val="ATTANNLV1-ASDEFCON"/>
              <w:keepNext w:val="0"/>
              <w:keepLines w:val="0"/>
              <w:spacing w:before="120"/>
            </w:pPr>
          </w:p>
        </w:tc>
        <w:tc>
          <w:tcPr>
            <w:tcW w:w="6400" w:type="dxa"/>
          </w:tcPr>
          <w:p w14:paraId="7E446BF9" w14:textId="77777777" w:rsidR="001C326B" w:rsidRDefault="001C326B" w:rsidP="00F97257">
            <w:pPr>
              <w:pStyle w:val="Table10ptText-ASDEFCON"/>
            </w:pPr>
            <w:r>
              <w:t>Are Acceptance Verification criteria agreed with the Commonwealth Representative?</w:t>
            </w:r>
          </w:p>
        </w:tc>
        <w:tc>
          <w:tcPr>
            <w:tcW w:w="1300" w:type="dxa"/>
          </w:tcPr>
          <w:p w14:paraId="21EF3D99" w14:textId="77777777" w:rsidR="001C326B" w:rsidRDefault="001C326B" w:rsidP="00F97257">
            <w:pPr>
              <w:pStyle w:val="Table10ptText-ASDEFCON"/>
            </w:pPr>
            <w:r>
              <w:t>Mandatory</w:t>
            </w:r>
          </w:p>
        </w:tc>
      </w:tr>
      <w:tr w:rsidR="001C326B" w14:paraId="564A484A" w14:textId="77777777" w:rsidTr="00F87006">
        <w:tc>
          <w:tcPr>
            <w:tcW w:w="649" w:type="dxa"/>
          </w:tcPr>
          <w:p w14:paraId="0C138D1A" w14:textId="77777777" w:rsidR="001C326B" w:rsidRDefault="001C326B" w:rsidP="009D472A">
            <w:pPr>
              <w:pStyle w:val="ATTANNLV1-ASDEFCON"/>
              <w:keepNext w:val="0"/>
              <w:keepLines w:val="0"/>
              <w:spacing w:before="120"/>
            </w:pPr>
          </w:p>
        </w:tc>
        <w:tc>
          <w:tcPr>
            <w:tcW w:w="6400" w:type="dxa"/>
          </w:tcPr>
          <w:p w14:paraId="6518E181" w14:textId="77777777" w:rsidR="001C326B" w:rsidRDefault="001C326B" w:rsidP="00F97257">
            <w:pPr>
              <w:pStyle w:val="Table10ptText-ASDEFCON"/>
            </w:pPr>
            <w:r>
              <w:t xml:space="preserve">For the set of Mission System Hardware </w:t>
            </w:r>
            <w:r w:rsidR="00AB2D67">
              <w:t xml:space="preserve">CIs </w:t>
            </w:r>
            <w:r>
              <w:t xml:space="preserve">and Software </w:t>
            </w:r>
            <w:r w:rsidR="00AB2D67">
              <w:t>CI</w:t>
            </w:r>
            <w:r>
              <w:t>s (including those elements of the Support System embedded within the Mission System):</w:t>
            </w:r>
          </w:p>
          <w:p w14:paraId="06900183" w14:textId="77777777" w:rsidR="001C326B" w:rsidRDefault="00A0579B" w:rsidP="00F97257">
            <w:pPr>
              <w:pStyle w:val="Table10ptSub1-ASDEFCON"/>
            </w:pPr>
            <w:r>
              <w:t>h</w:t>
            </w:r>
            <w:r w:rsidR="00AB2D67">
              <w:t>as it been d</w:t>
            </w:r>
            <w:r w:rsidR="001C326B">
              <w:t>etermine</w:t>
            </w:r>
            <w:r w:rsidR="00AB2D67">
              <w:t>d</w:t>
            </w:r>
            <w:r w:rsidR="001C326B">
              <w:t xml:space="preserve"> that the final design solution expressed as the set of Hardware and Software </w:t>
            </w:r>
            <w:r w:rsidR="00AB2D67">
              <w:t>CI</w:t>
            </w:r>
            <w:r w:rsidR="001C326B">
              <w:t>s will meet the overall Mission System FBL</w:t>
            </w:r>
            <w:r>
              <w:t>;</w:t>
            </w:r>
          </w:p>
          <w:p w14:paraId="5D96A46D" w14:textId="77777777" w:rsidR="001C326B" w:rsidRDefault="00A0579B" w:rsidP="00F97257">
            <w:pPr>
              <w:pStyle w:val="Table10ptSub1-ASDEFCON"/>
            </w:pPr>
            <w:r>
              <w:t>h</w:t>
            </w:r>
            <w:r w:rsidR="00AB2D67">
              <w:t xml:space="preserve">as </w:t>
            </w:r>
            <w:r w:rsidR="001C326B">
              <w:t xml:space="preserve">the behaviour of the set of system components in each state and mode, including failure modes of the </w:t>
            </w:r>
            <w:r w:rsidR="00AB2D67">
              <w:t>CI</w:t>
            </w:r>
            <w:r w:rsidR="001C326B">
              <w:t>s</w:t>
            </w:r>
            <w:r w:rsidR="00AB2D67">
              <w:t>, been identified</w:t>
            </w:r>
            <w:r>
              <w:t>;</w:t>
            </w:r>
          </w:p>
          <w:p w14:paraId="772EDF62" w14:textId="77777777" w:rsidR="001C326B" w:rsidRDefault="00A0579B" w:rsidP="00F97257">
            <w:pPr>
              <w:pStyle w:val="Table10ptSub1-ASDEFCON"/>
            </w:pPr>
            <w:r>
              <w:lastRenderedPageBreak/>
              <w:t>f</w:t>
            </w:r>
            <w:r w:rsidR="001C326B">
              <w:t xml:space="preserve">or each of the key system performance measures, </w:t>
            </w:r>
            <w:r w:rsidR="00AB2D67">
              <w:t>have</w:t>
            </w:r>
            <w:r w:rsidR="001C326B">
              <w:t xml:space="preserve"> the budgeted performance allocations across </w:t>
            </w:r>
            <w:r w:rsidR="00AB2D67">
              <w:t>CI</w:t>
            </w:r>
            <w:r w:rsidR="001C326B">
              <w:t xml:space="preserve">s </w:t>
            </w:r>
            <w:r w:rsidR="00AB2D67">
              <w:t xml:space="preserve">been identified </w:t>
            </w:r>
            <w:r w:rsidR="001C326B">
              <w:t xml:space="preserve">and </w:t>
            </w:r>
            <w:r w:rsidR="00AB2D67">
              <w:t xml:space="preserve">does </w:t>
            </w:r>
            <w:r w:rsidR="001C326B">
              <w:t>the final design allows these budgets to be met</w:t>
            </w:r>
            <w:r>
              <w:t>; and</w:t>
            </w:r>
          </w:p>
          <w:p w14:paraId="5C3CA11F" w14:textId="77777777" w:rsidR="001C326B" w:rsidRDefault="00A0579B" w:rsidP="00F97257">
            <w:pPr>
              <w:pStyle w:val="Table10ptSub1-ASDEFCON"/>
            </w:pPr>
            <w:r>
              <w:t>h</w:t>
            </w:r>
            <w:r w:rsidR="001C326B">
              <w:t>ave any remaining areas of requirements variances, voids and conflicts been identified and an approach defined to address them?</w:t>
            </w:r>
          </w:p>
        </w:tc>
        <w:tc>
          <w:tcPr>
            <w:tcW w:w="1300" w:type="dxa"/>
          </w:tcPr>
          <w:p w14:paraId="1CFDF91B" w14:textId="77777777" w:rsidR="001C326B" w:rsidRDefault="001C326B" w:rsidP="00F97257">
            <w:pPr>
              <w:pStyle w:val="Table10ptText-ASDEFCON"/>
            </w:pPr>
            <w:r>
              <w:lastRenderedPageBreak/>
              <w:t>Mandatory</w:t>
            </w:r>
          </w:p>
        </w:tc>
      </w:tr>
      <w:tr w:rsidR="001C326B" w14:paraId="42B08AC3" w14:textId="77777777" w:rsidTr="00F87006">
        <w:tc>
          <w:tcPr>
            <w:tcW w:w="649" w:type="dxa"/>
          </w:tcPr>
          <w:p w14:paraId="7AC423A8" w14:textId="77777777" w:rsidR="001C326B" w:rsidRDefault="001C326B" w:rsidP="009D472A">
            <w:pPr>
              <w:pStyle w:val="ATTANNLV1-ASDEFCON"/>
              <w:keepNext w:val="0"/>
              <w:keepLines w:val="0"/>
              <w:spacing w:before="120"/>
            </w:pPr>
          </w:p>
        </w:tc>
        <w:tc>
          <w:tcPr>
            <w:tcW w:w="6400" w:type="dxa"/>
          </w:tcPr>
          <w:p w14:paraId="5198EFFF" w14:textId="77777777" w:rsidR="001C326B" w:rsidRDefault="001C326B" w:rsidP="00F97257">
            <w:pPr>
              <w:pStyle w:val="Table10ptText-ASDEFCON"/>
            </w:pPr>
            <w:r>
              <w:t xml:space="preserve">For each Mission System Hardware </w:t>
            </w:r>
            <w:r w:rsidR="00AB2D67">
              <w:t>CI</w:t>
            </w:r>
            <w:r>
              <w:t xml:space="preserve"> (including those elements of the Support System embedded within the Mission System):</w:t>
            </w:r>
          </w:p>
          <w:p w14:paraId="733BEF29" w14:textId="77777777" w:rsidR="001C326B" w:rsidRDefault="00A0579B" w:rsidP="00F97257">
            <w:pPr>
              <w:pStyle w:val="Table10ptSub1-ASDEFCON"/>
            </w:pPr>
            <w:r>
              <w:t>w</w:t>
            </w:r>
            <w:r w:rsidR="00AB2D67">
              <w:t xml:space="preserve">ill </w:t>
            </w:r>
            <w:r w:rsidR="001C326B">
              <w:t xml:space="preserve">the final Hardware </w:t>
            </w:r>
            <w:r w:rsidR="00AB2D67">
              <w:t>CI</w:t>
            </w:r>
            <w:r w:rsidR="001C326B">
              <w:t xml:space="preserve"> detail design satisfy the performance characteristics of its specification</w:t>
            </w:r>
            <w:r>
              <w:t>;</w:t>
            </w:r>
          </w:p>
          <w:p w14:paraId="5D52FCD1" w14:textId="77777777" w:rsidR="001C326B" w:rsidRDefault="00A0579B" w:rsidP="00F97257">
            <w:pPr>
              <w:pStyle w:val="Table10ptSub1-ASDEFCON"/>
            </w:pPr>
            <w:r>
              <w:t>h</w:t>
            </w:r>
            <w:r w:rsidR="00AB2D67">
              <w:t>as all</w:t>
            </w:r>
            <w:r w:rsidR="001C326B">
              <w:t xml:space="preserve"> firmware </w:t>
            </w:r>
            <w:r w:rsidR="00AB2D67">
              <w:t>been identified, together with</w:t>
            </w:r>
            <w:r w:rsidR="001C326B">
              <w:t xml:space="preserve"> the strategies for its support over the LOT</w:t>
            </w:r>
            <w:r>
              <w:t>;</w:t>
            </w:r>
          </w:p>
          <w:p w14:paraId="53B9C0C1" w14:textId="77777777" w:rsidR="001C326B" w:rsidRDefault="00A0579B" w:rsidP="00F97257">
            <w:pPr>
              <w:pStyle w:val="Table10ptSub1-ASDEFCON"/>
            </w:pPr>
            <w:r>
              <w:t>h</w:t>
            </w:r>
            <w:r w:rsidR="00AB2D67">
              <w:t>ave all</w:t>
            </w:r>
            <w:r w:rsidR="001C326B">
              <w:t xml:space="preserve"> physical and functional interfaces between the Hardware </w:t>
            </w:r>
            <w:r w:rsidR="00AB2D67">
              <w:t>CI</w:t>
            </w:r>
            <w:r w:rsidR="001C326B">
              <w:t xml:space="preserve"> and other items of equipment, </w:t>
            </w:r>
            <w:r w:rsidR="00B77350">
              <w:t>S</w:t>
            </w:r>
            <w:r w:rsidR="001C326B">
              <w:t>oftware, and facilities</w:t>
            </w:r>
            <w:r w:rsidR="00AB2D67">
              <w:t xml:space="preserve"> been defined</w:t>
            </w:r>
            <w:r>
              <w:t>; and</w:t>
            </w:r>
          </w:p>
          <w:p w14:paraId="18249C5C" w14:textId="77777777" w:rsidR="001C326B" w:rsidRDefault="00A0579B" w:rsidP="00F97257">
            <w:pPr>
              <w:pStyle w:val="Table10ptSub1-ASDEFCON"/>
            </w:pPr>
            <w:r>
              <w:t>h</w:t>
            </w:r>
            <w:r w:rsidR="00AB2D67">
              <w:t xml:space="preserve">ave </w:t>
            </w:r>
            <w:r w:rsidR="001C326B">
              <w:t xml:space="preserve">the risks associated with the production and installation of the Hardware </w:t>
            </w:r>
            <w:r w:rsidR="00AB2D67">
              <w:t>CI</w:t>
            </w:r>
            <w:r w:rsidR="001C326B">
              <w:t xml:space="preserve"> and the mitigation strategies to address them</w:t>
            </w:r>
            <w:r w:rsidR="00AB2D67">
              <w:t xml:space="preserve"> been identified?</w:t>
            </w:r>
          </w:p>
        </w:tc>
        <w:tc>
          <w:tcPr>
            <w:tcW w:w="1300" w:type="dxa"/>
          </w:tcPr>
          <w:p w14:paraId="4F8F2CA5" w14:textId="77777777" w:rsidR="001C326B" w:rsidRDefault="001C326B" w:rsidP="00F97257">
            <w:pPr>
              <w:pStyle w:val="Table10ptText-ASDEFCON"/>
            </w:pPr>
            <w:r>
              <w:t>Mandatory</w:t>
            </w:r>
          </w:p>
        </w:tc>
      </w:tr>
      <w:tr w:rsidR="001C326B" w14:paraId="4BED234B" w14:textId="77777777" w:rsidTr="00F87006">
        <w:tc>
          <w:tcPr>
            <w:tcW w:w="649" w:type="dxa"/>
          </w:tcPr>
          <w:p w14:paraId="09C825FF" w14:textId="77777777" w:rsidR="001C326B" w:rsidRDefault="001C326B" w:rsidP="009D472A">
            <w:pPr>
              <w:pStyle w:val="ATTANNLV1-ASDEFCON"/>
              <w:keepNext w:val="0"/>
              <w:keepLines w:val="0"/>
              <w:spacing w:before="120"/>
            </w:pPr>
          </w:p>
        </w:tc>
        <w:tc>
          <w:tcPr>
            <w:tcW w:w="6400" w:type="dxa"/>
          </w:tcPr>
          <w:p w14:paraId="5E66623B" w14:textId="5345AE89" w:rsidR="001C326B" w:rsidRDefault="001C326B" w:rsidP="00F97257">
            <w:pPr>
              <w:pStyle w:val="Table10ptText-ASDEFCON"/>
            </w:pPr>
            <w:r>
              <w:t xml:space="preserve">For each Mission System Software </w:t>
            </w:r>
            <w:r w:rsidR="00AB2D67">
              <w:t>CI</w:t>
            </w:r>
            <w:r>
              <w:t xml:space="preserve"> (including those elements of the Support System embedded within the Mission System), the Contractor shall present the detailed design (including rationale) of the Software </w:t>
            </w:r>
            <w:r w:rsidR="00AB2D67">
              <w:t>CI</w:t>
            </w:r>
            <w:r>
              <w:t xml:space="preserve"> to include:</w:t>
            </w:r>
          </w:p>
          <w:p w14:paraId="18D34CEC" w14:textId="77777777" w:rsidR="001C326B" w:rsidRDefault="001C326B" w:rsidP="00F97257">
            <w:pPr>
              <w:pStyle w:val="Table10ptSub1-ASDEFCON"/>
            </w:pPr>
            <w:r>
              <w:t xml:space="preserve">the determination as to whether all interfaces between the Software </w:t>
            </w:r>
            <w:r w:rsidR="00AB2D67">
              <w:t>CI</w:t>
            </w:r>
            <w:r>
              <w:t xml:space="preserve"> and all other </w:t>
            </w:r>
            <w:r w:rsidR="00AB2D67">
              <w:t>CI</w:t>
            </w:r>
            <w:r>
              <w:t>s both internal and external to the system meet their final functional and interface requirements;</w:t>
            </w:r>
          </w:p>
          <w:p w14:paraId="7D3ACB41" w14:textId="77777777" w:rsidR="001C326B" w:rsidRDefault="001C326B" w:rsidP="00F97257">
            <w:pPr>
              <w:pStyle w:val="Table10ptSub1-ASDEFCON"/>
            </w:pPr>
            <w:r>
              <w:t xml:space="preserve">the determination as to whether the final top-level </w:t>
            </w:r>
            <w:r w:rsidR="00B77350">
              <w:t>S</w:t>
            </w:r>
            <w:r>
              <w:t>oftware design embodies all the functional and interface requirements;</w:t>
            </w:r>
          </w:p>
          <w:p w14:paraId="53946E6E" w14:textId="77777777" w:rsidR="001C326B" w:rsidRDefault="001C326B" w:rsidP="00F97257">
            <w:pPr>
              <w:pStyle w:val="Table10ptSub1-ASDEFCON"/>
            </w:pPr>
            <w:r>
              <w:t>the determination as to whether the approved design methodology has been used for the top-level design;</w:t>
            </w:r>
          </w:p>
          <w:p w14:paraId="005D4882" w14:textId="77777777" w:rsidR="001C326B" w:rsidRDefault="001C326B" w:rsidP="00F97257">
            <w:pPr>
              <w:pStyle w:val="Table10ptSub1-ASDEFCON"/>
            </w:pPr>
            <w:r>
              <w:t>the determination as to whether the appropriate Human Engineering principals have been incorporated in the design;</w:t>
            </w:r>
          </w:p>
          <w:p w14:paraId="15B34ED6" w14:textId="77777777" w:rsidR="001C326B" w:rsidRDefault="001C326B" w:rsidP="00F97257">
            <w:pPr>
              <w:pStyle w:val="Table10ptSub1-ASDEFCON"/>
            </w:pPr>
            <w:r>
              <w:t>the determination as to whether timing and sizing constraints have been met throughout the top-level design;</w:t>
            </w:r>
          </w:p>
          <w:p w14:paraId="1AE436A5" w14:textId="77777777" w:rsidR="001C326B" w:rsidRDefault="001C326B" w:rsidP="00F97257">
            <w:pPr>
              <w:pStyle w:val="Table10ptSub1-ASDEFCON"/>
            </w:pPr>
            <w:r>
              <w:t xml:space="preserve">the determination as to whether logic affecting </w:t>
            </w:r>
            <w:r w:rsidR="00523E0B">
              <w:t>Materiel S</w:t>
            </w:r>
            <w:r>
              <w:t>afety has been incorporated in the design;</w:t>
            </w:r>
          </w:p>
          <w:p w14:paraId="4011240D" w14:textId="77777777" w:rsidR="001C326B" w:rsidRDefault="001C326B" w:rsidP="00F97257">
            <w:pPr>
              <w:pStyle w:val="Table10ptSub1-ASDEFCON"/>
            </w:pPr>
            <w:r>
              <w:t xml:space="preserve">the assignment of Software </w:t>
            </w:r>
            <w:r w:rsidR="00AB2D67">
              <w:t>CI</w:t>
            </w:r>
            <w:r>
              <w:t xml:space="preserve"> requirements to specific </w:t>
            </w:r>
            <w:r w:rsidR="00B77350">
              <w:t>S</w:t>
            </w:r>
            <w:r>
              <w:t xml:space="preserve">oftware units, the criteria and design rules used to accomplish this assignment, and the traceability of unit designs to satisfy Software </w:t>
            </w:r>
            <w:r w:rsidR="00AB2D67">
              <w:t>CI</w:t>
            </w:r>
            <w:r>
              <w:t xml:space="preserve"> requirements, with emphasis on the necessity and sufficiency of the units for implementing unit design requirements;</w:t>
            </w:r>
          </w:p>
          <w:p w14:paraId="6CA0D70B" w14:textId="77777777" w:rsidR="001C326B" w:rsidRDefault="001C326B" w:rsidP="00F97257">
            <w:pPr>
              <w:pStyle w:val="Table10ptSub1-ASDEFCON"/>
            </w:pPr>
            <w:r>
              <w:t xml:space="preserve">the overall information flow between </w:t>
            </w:r>
            <w:r w:rsidR="00B77350">
              <w:t>S</w:t>
            </w:r>
            <w:r>
              <w:t>oftware units, the method(s) by which each unit gains control, and the sequencing of units relative to each other;</w:t>
            </w:r>
          </w:p>
          <w:p w14:paraId="7166B668" w14:textId="77777777" w:rsidR="001C326B" w:rsidRDefault="001C326B" w:rsidP="00F97257">
            <w:pPr>
              <w:pStyle w:val="Table10ptSub1-ASDEFCON"/>
            </w:pPr>
            <w:r>
              <w:t xml:space="preserve">the design details of the Software </w:t>
            </w:r>
            <w:r w:rsidR="00AB2D67">
              <w:t>CI</w:t>
            </w:r>
            <w:r>
              <w:t xml:space="preserve"> and units including data definitions, timing and sizing, data and storage requirements and allocations;</w:t>
            </w:r>
          </w:p>
          <w:p w14:paraId="0C70A5E7" w14:textId="77777777" w:rsidR="001C326B" w:rsidRDefault="001C326B" w:rsidP="00F97257">
            <w:pPr>
              <w:pStyle w:val="Table10ptSub1-ASDEFCON"/>
            </w:pPr>
            <w:r>
              <w:t xml:space="preserve">the detailed design characteristics of all interfaces, including their data source, destination, interface name and interrelationships; and, if applicable, the design for direct memory access. </w:t>
            </w:r>
            <w:r w:rsidR="00853F75">
              <w:t xml:space="preserve"> </w:t>
            </w:r>
            <w:r>
              <w:t xml:space="preserve">The Contractor shall also give an overview of the key design issues of the interface </w:t>
            </w:r>
            <w:r w:rsidR="00B77350">
              <w:t>S</w:t>
            </w:r>
            <w:r>
              <w:t>oftware design, and indicate whether data flow formats are fixed or subject to extensive dynamic changes; and</w:t>
            </w:r>
          </w:p>
          <w:p w14:paraId="5899349B" w14:textId="77777777" w:rsidR="001C326B" w:rsidRDefault="001C326B" w:rsidP="00F97257">
            <w:pPr>
              <w:pStyle w:val="Table10ptSub1-ASDEFCON"/>
            </w:pPr>
            <w:r>
              <w:t xml:space="preserve">the detailed characteristics of any data base or significant data storage elements. </w:t>
            </w:r>
            <w:r w:rsidR="00853F75">
              <w:t xml:space="preserve"> </w:t>
            </w:r>
            <w:r>
              <w:t xml:space="preserve">Data base structure and detailed design, </w:t>
            </w:r>
            <w:r>
              <w:lastRenderedPageBreak/>
              <w:t xml:space="preserve">including all files, records, fields, and items. </w:t>
            </w:r>
            <w:r w:rsidR="00853F75">
              <w:t xml:space="preserve"> </w:t>
            </w:r>
            <w:r>
              <w:t xml:space="preserve">Access rules, how file sharing will be controlled, procedures for data base recovery/ regeneration from a system failure, rules for data base manipulation, rules for maintaining file integrity, rules for usage reporting, and rules governing the types and depth of access shall be defined. </w:t>
            </w:r>
            <w:r w:rsidR="00853F75">
              <w:t xml:space="preserve"> </w:t>
            </w:r>
            <w:r>
              <w:t>Data</w:t>
            </w:r>
            <w:r w:rsidR="00853F75">
              <w:t>-</w:t>
            </w:r>
            <w:r>
              <w:t xml:space="preserve">management rules and algorithms for implementing them shall be described. </w:t>
            </w:r>
            <w:r w:rsidR="00853F75">
              <w:t xml:space="preserve"> </w:t>
            </w:r>
            <w:r>
              <w:t>Details of the language required by the user to access the data base shall also be described.</w:t>
            </w:r>
          </w:p>
        </w:tc>
        <w:tc>
          <w:tcPr>
            <w:tcW w:w="1300" w:type="dxa"/>
          </w:tcPr>
          <w:p w14:paraId="0884062A" w14:textId="77777777" w:rsidR="001C326B" w:rsidRDefault="001C326B" w:rsidP="00F97257">
            <w:pPr>
              <w:pStyle w:val="Table10ptText-ASDEFCON"/>
            </w:pPr>
            <w:r>
              <w:lastRenderedPageBreak/>
              <w:t>Mandatory</w:t>
            </w:r>
          </w:p>
        </w:tc>
      </w:tr>
      <w:tr w:rsidR="001C326B" w14:paraId="42622892" w14:textId="77777777" w:rsidTr="00F87006">
        <w:tc>
          <w:tcPr>
            <w:tcW w:w="649" w:type="dxa"/>
          </w:tcPr>
          <w:p w14:paraId="636FCA43" w14:textId="77777777" w:rsidR="001C326B" w:rsidRDefault="001C326B" w:rsidP="009D472A">
            <w:pPr>
              <w:pStyle w:val="ATTANNLV1-ASDEFCON"/>
              <w:keepNext w:val="0"/>
              <w:keepLines w:val="0"/>
              <w:spacing w:before="120"/>
            </w:pPr>
          </w:p>
        </w:tc>
        <w:tc>
          <w:tcPr>
            <w:tcW w:w="6400" w:type="dxa"/>
          </w:tcPr>
          <w:p w14:paraId="52AF5A42" w14:textId="77777777" w:rsidR="001C326B" w:rsidRDefault="001C326B" w:rsidP="00F97257">
            <w:pPr>
              <w:pStyle w:val="Table10ptText-ASDEFCON"/>
            </w:pPr>
            <w:r>
              <w:t xml:space="preserve">For each Support System Hardware and Software </w:t>
            </w:r>
            <w:r w:rsidR="00AB2D67">
              <w:t>CI</w:t>
            </w:r>
            <w:r>
              <w:t xml:space="preserve"> that must interface with the Mission System in the operational environment:</w:t>
            </w:r>
          </w:p>
          <w:p w14:paraId="2C2681BA" w14:textId="77777777" w:rsidR="001C326B" w:rsidRDefault="00AB2D67" w:rsidP="00F97257">
            <w:pPr>
              <w:pStyle w:val="Table10ptSub1-ASDEFCON"/>
            </w:pPr>
            <w:r>
              <w:t>i</w:t>
            </w:r>
            <w:r w:rsidR="001C326B">
              <w:t xml:space="preserve">dentify the behaviour of each of the Support System </w:t>
            </w:r>
            <w:r>
              <w:t>CI</w:t>
            </w:r>
            <w:r w:rsidR="001C326B">
              <w:t xml:space="preserve">s that interface with the Mission System in each of its applicable states and modes, including the failure modes of the </w:t>
            </w:r>
            <w:r>
              <w:t>CI</w:t>
            </w:r>
            <w:r w:rsidR="001C326B">
              <w:t>s that may impact upon the Mission System</w:t>
            </w:r>
            <w:r>
              <w:t>;</w:t>
            </w:r>
          </w:p>
          <w:p w14:paraId="5C4B77B0" w14:textId="77777777" w:rsidR="001C326B" w:rsidRDefault="00AB2D67" w:rsidP="00F97257">
            <w:pPr>
              <w:pStyle w:val="Table10ptSub1-ASDEFCON"/>
            </w:pPr>
            <w:r>
              <w:t>d</w:t>
            </w:r>
            <w:r w:rsidR="001C326B">
              <w:t xml:space="preserve">etermine whether all interfaces between the Mission System and Support System </w:t>
            </w:r>
            <w:r>
              <w:t>CI</w:t>
            </w:r>
            <w:r w:rsidR="001C326B">
              <w:t>s meet their functional and interface requirements</w:t>
            </w:r>
            <w:r>
              <w:t>;</w:t>
            </w:r>
          </w:p>
          <w:p w14:paraId="563B80D7" w14:textId="77777777" w:rsidR="001C326B" w:rsidRDefault="00AB2D67" w:rsidP="00F97257">
            <w:pPr>
              <w:pStyle w:val="Table10ptSub1-ASDEFCON"/>
            </w:pPr>
            <w:r>
              <w:t>d</w:t>
            </w:r>
            <w:r w:rsidR="001C326B">
              <w:t xml:space="preserve">etermine that the final design for each of the Support System </w:t>
            </w:r>
            <w:r>
              <w:t>CI</w:t>
            </w:r>
            <w:r w:rsidR="001C326B">
              <w:t>s provides the capability of satisfying the performance characteristics of its specification</w:t>
            </w:r>
            <w:r>
              <w:t>;</w:t>
            </w:r>
          </w:p>
          <w:p w14:paraId="43CA9325" w14:textId="77777777" w:rsidR="001C326B" w:rsidRDefault="00AB2D67" w:rsidP="00F97257">
            <w:pPr>
              <w:pStyle w:val="Table10ptSub1-ASDEFCON"/>
            </w:pPr>
            <w:r>
              <w:t>e</w:t>
            </w:r>
            <w:r w:rsidR="001C326B">
              <w:t xml:space="preserve">stablish compatibility of the Support System </w:t>
            </w:r>
            <w:r>
              <w:t>CI</w:t>
            </w:r>
            <w:r w:rsidR="001C326B">
              <w:t xml:space="preserve"> operating characteristics in each mode with the overall Mission System design requirements</w:t>
            </w:r>
            <w:r>
              <w:t>; and</w:t>
            </w:r>
          </w:p>
          <w:p w14:paraId="4D7BC084" w14:textId="77777777" w:rsidR="001C326B" w:rsidRDefault="00AB2D67" w:rsidP="00F97257">
            <w:pPr>
              <w:pStyle w:val="Table10ptSub1-ASDEFCON"/>
            </w:pPr>
            <w:r>
              <w:t>d</w:t>
            </w:r>
            <w:r w:rsidR="001C326B">
              <w:t xml:space="preserve">etermine the risks associated with the deployment and production of the Support System </w:t>
            </w:r>
            <w:r>
              <w:t>CI</w:t>
            </w:r>
            <w:r w:rsidR="001C326B">
              <w:t>s and the mitigation strategies to address them.</w:t>
            </w:r>
          </w:p>
        </w:tc>
        <w:tc>
          <w:tcPr>
            <w:tcW w:w="1300" w:type="dxa"/>
          </w:tcPr>
          <w:p w14:paraId="1F956C22" w14:textId="77777777" w:rsidR="001C326B" w:rsidRDefault="001C326B" w:rsidP="00F97257">
            <w:pPr>
              <w:pStyle w:val="Table10ptText-ASDEFCON"/>
            </w:pPr>
            <w:r>
              <w:t>Highly Desirable</w:t>
            </w:r>
          </w:p>
        </w:tc>
      </w:tr>
      <w:tr w:rsidR="001C326B" w14:paraId="0C851A63" w14:textId="77777777" w:rsidTr="00F87006">
        <w:tc>
          <w:tcPr>
            <w:tcW w:w="649" w:type="dxa"/>
          </w:tcPr>
          <w:p w14:paraId="4ABB492C" w14:textId="77777777" w:rsidR="001C326B" w:rsidRDefault="001C326B" w:rsidP="009D472A">
            <w:pPr>
              <w:pStyle w:val="ATTANNLV1-ASDEFCON"/>
              <w:keepNext w:val="0"/>
              <w:keepLines w:val="0"/>
              <w:spacing w:before="120"/>
            </w:pPr>
          </w:p>
        </w:tc>
        <w:tc>
          <w:tcPr>
            <w:tcW w:w="6400" w:type="dxa"/>
          </w:tcPr>
          <w:p w14:paraId="0DF2F88D" w14:textId="77777777" w:rsidR="001C326B" w:rsidRDefault="001C326B" w:rsidP="00F97257">
            <w:pPr>
              <w:pStyle w:val="Table10ptText-ASDEFCON"/>
            </w:pPr>
            <w:r>
              <w:t>Have additional Technical Performance Measures (TPMs) been identified since PDR?</w:t>
            </w:r>
          </w:p>
          <w:p w14:paraId="3D35EB5A" w14:textId="77777777" w:rsidR="001C326B" w:rsidRDefault="001C326B" w:rsidP="00F97257">
            <w:pPr>
              <w:pStyle w:val="Table10ptText-ASDEFCON"/>
            </w:pPr>
            <w:r>
              <w:t>Has the status of all TPMs been reported against their respective progress?</w:t>
            </w:r>
          </w:p>
        </w:tc>
        <w:tc>
          <w:tcPr>
            <w:tcW w:w="1300" w:type="dxa"/>
          </w:tcPr>
          <w:p w14:paraId="5892A307" w14:textId="77777777" w:rsidR="001C326B" w:rsidRDefault="001C326B" w:rsidP="00F97257">
            <w:pPr>
              <w:pStyle w:val="Table10ptText-ASDEFCON"/>
            </w:pPr>
            <w:r>
              <w:t>Mandatory</w:t>
            </w:r>
          </w:p>
        </w:tc>
      </w:tr>
      <w:tr w:rsidR="001C326B" w14:paraId="4E69E4DE" w14:textId="77777777" w:rsidTr="00F87006">
        <w:tc>
          <w:tcPr>
            <w:tcW w:w="649" w:type="dxa"/>
          </w:tcPr>
          <w:p w14:paraId="69520F72" w14:textId="77777777" w:rsidR="001C326B" w:rsidRDefault="001C326B" w:rsidP="009D472A">
            <w:pPr>
              <w:pStyle w:val="ATTANNLV1-ASDEFCON"/>
              <w:keepNext w:val="0"/>
              <w:keepLines w:val="0"/>
              <w:spacing w:before="120"/>
            </w:pPr>
          </w:p>
        </w:tc>
        <w:tc>
          <w:tcPr>
            <w:tcW w:w="6400" w:type="dxa"/>
          </w:tcPr>
          <w:p w14:paraId="0C276D32" w14:textId="77777777" w:rsidR="001C326B" w:rsidRDefault="001C326B" w:rsidP="00F97257">
            <w:pPr>
              <w:pStyle w:val="Table10ptText-ASDEFCON"/>
            </w:pPr>
            <w:r>
              <w:t>Have the results of significant trade studies been presented, for example:</w:t>
            </w:r>
          </w:p>
          <w:p w14:paraId="5F94D667" w14:textId="77777777" w:rsidR="001C326B" w:rsidRDefault="00AB2D67" w:rsidP="00F97257">
            <w:pPr>
              <w:pStyle w:val="Table10ptSub1-ASDEFCON"/>
            </w:pPr>
            <w:r>
              <w:t>s</w:t>
            </w:r>
            <w:r w:rsidR="001C326B">
              <w:t>ensitivity of selected mission requirements versus realistic performance parameters and cost estimates;</w:t>
            </w:r>
          </w:p>
          <w:p w14:paraId="6BF212F2" w14:textId="77777777" w:rsidR="001C326B" w:rsidRDefault="00AB2D67" w:rsidP="00F97257">
            <w:pPr>
              <w:pStyle w:val="Table10ptSub1-ASDEFCON"/>
            </w:pPr>
            <w:r>
              <w:t>o</w:t>
            </w:r>
            <w:r w:rsidR="001C326B">
              <w:t xml:space="preserve">perations design versus maintenance design, including </w:t>
            </w:r>
            <w:r>
              <w:t>S</w:t>
            </w:r>
            <w:r w:rsidR="001C326B">
              <w:t xml:space="preserve">upport </w:t>
            </w:r>
            <w:r>
              <w:t>and Test E</w:t>
            </w:r>
            <w:r w:rsidR="001C326B">
              <w:t xml:space="preserve">quipment </w:t>
            </w:r>
            <w:r>
              <w:t xml:space="preserve">(S&amp;TE) </w:t>
            </w:r>
            <w:r w:rsidR="001C326B">
              <w:t>impacts;</w:t>
            </w:r>
          </w:p>
          <w:p w14:paraId="40CDAC79" w14:textId="77777777" w:rsidR="001C326B" w:rsidRDefault="00AB2D67" w:rsidP="00F97257">
            <w:pPr>
              <w:pStyle w:val="Table10ptSub1-ASDEFCON"/>
            </w:pPr>
            <w:r>
              <w:t>s</w:t>
            </w:r>
            <w:r w:rsidR="001C326B">
              <w:t>ystem centralisation versus decentralisation;</w:t>
            </w:r>
          </w:p>
          <w:p w14:paraId="2D5E80CA" w14:textId="77777777" w:rsidR="001C326B" w:rsidRDefault="00AB2D67" w:rsidP="00F97257">
            <w:pPr>
              <w:pStyle w:val="Table10ptSub1-ASDEFCON"/>
            </w:pPr>
            <w:r>
              <w:t>a</w:t>
            </w:r>
            <w:r w:rsidR="001C326B">
              <w:t>utomated versus manual operation;</w:t>
            </w:r>
          </w:p>
          <w:p w14:paraId="1D7F8F44" w14:textId="77777777" w:rsidR="001C326B" w:rsidRDefault="001C326B" w:rsidP="00F97257">
            <w:pPr>
              <w:pStyle w:val="Table10ptSub1-ASDEFCON"/>
            </w:pPr>
            <w:r>
              <w:t>Reliability, Availability and Maintainability</w:t>
            </w:r>
            <w:r w:rsidR="00AB2D67">
              <w:t xml:space="preserve"> (RAM)</w:t>
            </w:r>
            <w:r>
              <w:t>;</w:t>
            </w:r>
          </w:p>
          <w:p w14:paraId="41A7DAED" w14:textId="77777777" w:rsidR="001C326B" w:rsidRDefault="00AB2D67" w:rsidP="00F97257">
            <w:pPr>
              <w:pStyle w:val="Table10ptSub1-ASDEFCON"/>
            </w:pPr>
            <w:r>
              <w:t>c</w:t>
            </w:r>
            <w:r w:rsidR="001C326B">
              <w:t>ommercially</w:t>
            </w:r>
            <w:r>
              <w:t>-</w:t>
            </w:r>
            <w:r w:rsidR="001C326B">
              <w:t>available items versus new developments;</w:t>
            </w:r>
          </w:p>
          <w:p w14:paraId="5F868AEA" w14:textId="77777777" w:rsidR="001C326B" w:rsidRDefault="00AB2D67" w:rsidP="00F97257">
            <w:pPr>
              <w:pStyle w:val="Table10ptSub1-ASDEFCON"/>
            </w:pPr>
            <w:r>
              <w:t>e</w:t>
            </w:r>
            <w:r w:rsidR="001C326B">
              <w:t>xisting inventory items versus new development;</w:t>
            </w:r>
          </w:p>
          <w:p w14:paraId="478C2486" w14:textId="77777777" w:rsidR="001C326B" w:rsidRDefault="00AB2D67" w:rsidP="00F97257">
            <w:pPr>
              <w:pStyle w:val="Table10ptSub1-ASDEFCON"/>
            </w:pPr>
            <w:r>
              <w:t>t</w:t>
            </w:r>
            <w:r w:rsidR="001C326B">
              <w:t>estability trade studies (</w:t>
            </w:r>
            <w:r w:rsidR="008528D7">
              <w:t>eg,</w:t>
            </w:r>
            <w:r w:rsidR="001C326B">
              <w:t xml:space="preserve"> allocation of fault detection/isolation capabilities between elements of built-in-test, on board/on-site fault detection/isolation subsystem, separate </w:t>
            </w:r>
            <w:r>
              <w:t>S&amp;TE</w:t>
            </w:r>
            <w:r w:rsidR="001C326B">
              <w:t>, and manual procedures);</w:t>
            </w:r>
          </w:p>
          <w:p w14:paraId="666209A3" w14:textId="77777777" w:rsidR="001C326B" w:rsidRDefault="00AB2D67" w:rsidP="00F97257">
            <w:pPr>
              <w:pStyle w:val="Table10ptSub1-ASDEFCON"/>
            </w:pPr>
            <w:r>
              <w:t>s</w:t>
            </w:r>
            <w:r w:rsidR="001C326B">
              <w:t>ize and weight;</w:t>
            </w:r>
          </w:p>
          <w:p w14:paraId="5A188DB3" w14:textId="77777777" w:rsidR="001C326B" w:rsidRDefault="00AB2D67" w:rsidP="00F97257">
            <w:pPr>
              <w:pStyle w:val="Table10ptSub1-ASDEFCON"/>
            </w:pPr>
            <w:r>
              <w:t>d</w:t>
            </w:r>
            <w:r w:rsidR="001C326B">
              <w:t>esired propagation characteristics versus reduction interference to other systems (optimum selection frequencies);</w:t>
            </w:r>
          </w:p>
          <w:p w14:paraId="7B0103E9" w14:textId="77777777" w:rsidR="001C326B" w:rsidRDefault="00AB2D67" w:rsidP="00F97257">
            <w:pPr>
              <w:pStyle w:val="Table10ptSub1-ASDEFCON"/>
            </w:pPr>
            <w:r>
              <w:t>p</w:t>
            </w:r>
            <w:r w:rsidR="001C326B">
              <w:t>erformance/logistics trade studies;</w:t>
            </w:r>
          </w:p>
          <w:p w14:paraId="70FFF375" w14:textId="77777777" w:rsidR="001C326B" w:rsidRDefault="001C326B" w:rsidP="00F97257">
            <w:pPr>
              <w:pStyle w:val="Table10ptSub1-ASDEFCON"/>
            </w:pPr>
            <w:r>
              <w:t>Life Cycle Cost (LCC) reduction for different computer programming languages;</w:t>
            </w:r>
          </w:p>
          <w:p w14:paraId="262BCC69" w14:textId="77777777" w:rsidR="001C326B" w:rsidRDefault="00AB2D67" w:rsidP="00F97257">
            <w:pPr>
              <w:pStyle w:val="Table10ptSub1-ASDEFCON"/>
            </w:pPr>
            <w:r>
              <w:lastRenderedPageBreak/>
              <w:t>f</w:t>
            </w:r>
            <w:r w:rsidR="001C326B">
              <w:t xml:space="preserve">unctional allocation between hardware, </w:t>
            </w:r>
            <w:r w:rsidR="00B77350">
              <w:t>S</w:t>
            </w:r>
            <w:r w:rsidR="001C326B">
              <w:t>oftware, firmware and personnel/procedures;</w:t>
            </w:r>
          </w:p>
          <w:p w14:paraId="794DAA30" w14:textId="77777777" w:rsidR="001C326B" w:rsidRDefault="001C326B" w:rsidP="00F97257">
            <w:pPr>
              <w:pStyle w:val="Table10ptSub1-ASDEFCON"/>
            </w:pPr>
            <w:r>
              <w:t>LCC/system performance trade studies to include sensitivity of performance parameters to cost;</w:t>
            </w:r>
          </w:p>
          <w:p w14:paraId="3386EFAB" w14:textId="77777777" w:rsidR="001C326B" w:rsidRDefault="00AB2D67" w:rsidP="00F97257">
            <w:pPr>
              <w:pStyle w:val="Table10ptSub1-ASDEFCON"/>
            </w:pPr>
            <w:r>
              <w:t>s</w:t>
            </w:r>
            <w:r w:rsidR="001C326B">
              <w:t>ensitivity of performance parameters versus cost;</w:t>
            </w:r>
          </w:p>
          <w:p w14:paraId="5AA55341" w14:textId="77777777" w:rsidR="001C326B" w:rsidRDefault="00AB2D67" w:rsidP="00F97257">
            <w:pPr>
              <w:pStyle w:val="Table10ptSub1-ASDEFCON"/>
            </w:pPr>
            <w:r>
              <w:t>c</w:t>
            </w:r>
            <w:r w:rsidR="001C326B">
              <w:t>ost versus performance;</w:t>
            </w:r>
          </w:p>
          <w:p w14:paraId="1377C02E" w14:textId="77777777" w:rsidR="001C326B" w:rsidRDefault="00AB2D67" w:rsidP="00F97257">
            <w:pPr>
              <w:pStyle w:val="Table10ptSub1-ASDEFCON"/>
            </w:pPr>
            <w:r>
              <w:t>d</w:t>
            </w:r>
            <w:r w:rsidR="001C326B">
              <w:t>esign versus manufacturing consideration;</w:t>
            </w:r>
          </w:p>
          <w:p w14:paraId="741456D6" w14:textId="77777777" w:rsidR="001C326B" w:rsidRDefault="00AB2D67" w:rsidP="00F97257">
            <w:pPr>
              <w:pStyle w:val="Table10ptSub1-ASDEFCON"/>
            </w:pPr>
            <w:r>
              <w:t>m</w:t>
            </w:r>
            <w:r w:rsidR="001C326B">
              <w:t>ake versus buy;</w:t>
            </w:r>
          </w:p>
          <w:p w14:paraId="4B543D70" w14:textId="77777777" w:rsidR="001C326B" w:rsidRDefault="00B77350" w:rsidP="00F97257">
            <w:pPr>
              <w:pStyle w:val="Table10ptSub1-ASDEFCON"/>
            </w:pPr>
            <w:r>
              <w:t>S</w:t>
            </w:r>
            <w:r w:rsidR="001C326B">
              <w:t>oftware</w:t>
            </w:r>
            <w:r w:rsidR="00AB2D67">
              <w:t>-</w:t>
            </w:r>
            <w:r w:rsidR="001C326B">
              <w:t>development schedule;</w:t>
            </w:r>
          </w:p>
          <w:p w14:paraId="79C5C887" w14:textId="77777777" w:rsidR="001C326B" w:rsidRDefault="00993670" w:rsidP="00F97257">
            <w:pPr>
              <w:pStyle w:val="Table10ptSub1-ASDEFCON"/>
            </w:pPr>
            <w:r>
              <w:t>o</w:t>
            </w:r>
            <w:r w:rsidR="001C326B">
              <w:t xml:space="preserve">n-equipment versus off-equipment maintenance tasks, including </w:t>
            </w:r>
            <w:r w:rsidR="00853F75">
              <w:t>S&amp;TE</w:t>
            </w:r>
            <w:r w:rsidR="001C326B">
              <w:t xml:space="preserve"> impacts; and</w:t>
            </w:r>
          </w:p>
          <w:p w14:paraId="33AAD0E4" w14:textId="77777777" w:rsidR="001C326B" w:rsidRDefault="00AB2D67" w:rsidP="00F97257">
            <w:pPr>
              <w:pStyle w:val="Table10ptSub1-ASDEFCON"/>
            </w:pPr>
            <w:r>
              <w:t>c</w:t>
            </w:r>
            <w:r w:rsidR="001C326B">
              <w:t xml:space="preserve">ommon versus </w:t>
            </w:r>
            <w:r>
              <w:t>special-to-type S&amp;TE</w:t>
            </w:r>
            <w:r w:rsidR="001C326B">
              <w:t>.</w:t>
            </w:r>
          </w:p>
        </w:tc>
        <w:tc>
          <w:tcPr>
            <w:tcW w:w="1300" w:type="dxa"/>
          </w:tcPr>
          <w:p w14:paraId="3B1C7965" w14:textId="77777777" w:rsidR="001C326B" w:rsidRDefault="001C326B" w:rsidP="00F97257">
            <w:pPr>
              <w:pStyle w:val="Table10ptText-ASDEFCON"/>
            </w:pPr>
            <w:r>
              <w:lastRenderedPageBreak/>
              <w:t>Mandatory</w:t>
            </w:r>
          </w:p>
        </w:tc>
      </w:tr>
      <w:tr w:rsidR="001C326B" w14:paraId="29BE44B9" w14:textId="77777777" w:rsidTr="00F87006">
        <w:tc>
          <w:tcPr>
            <w:tcW w:w="649" w:type="dxa"/>
          </w:tcPr>
          <w:p w14:paraId="4F7DF5EF" w14:textId="77777777" w:rsidR="001C326B" w:rsidRDefault="001C326B" w:rsidP="009D472A">
            <w:pPr>
              <w:pStyle w:val="ATTANNLV1-ASDEFCON"/>
              <w:keepNext w:val="0"/>
              <w:keepLines w:val="0"/>
              <w:spacing w:before="120"/>
            </w:pPr>
          </w:p>
        </w:tc>
        <w:tc>
          <w:tcPr>
            <w:tcW w:w="6400" w:type="dxa"/>
          </w:tcPr>
          <w:p w14:paraId="2E50B122" w14:textId="0D17087B" w:rsidR="001C326B" w:rsidRDefault="001C326B" w:rsidP="00F97257">
            <w:pPr>
              <w:pStyle w:val="Table10ptText-ASDEFCON"/>
            </w:pPr>
            <w:r>
              <w:t>Have the results of Commonwealth-directed trade studies been presented, and have the implications for the requirements and design of the Mission System and</w:t>
            </w:r>
            <w:r w:rsidR="000236AE">
              <w:t>, where applicable, the</w:t>
            </w:r>
            <w:r>
              <w:t xml:space="preserve"> Support System been addressed?</w:t>
            </w:r>
          </w:p>
          <w:p w14:paraId="68A840FD" w14:textId="7616687B" w:rsidR="001C326B" w:rsidRDefault="001C326B" w:rsidP="00F97257">
            <w:pPr>
              <w:pStyle w:val="Table10ptText-ASDEFCON"/>
            </w:pPr>
            <w:r>
              <w:t>Have the agreed outcomes from Commonwealth-directed trade studies presented at previous reviews been incorporated into the requirements and design for the Mission System and</w:t>
            </w:r>
            <w:r w:rsidR="000236AE">
              <w:t>, where applicable,</w:t>
            </w:r>
            <w:r>
              <w:t xml:space="preserve"> Support System?</w:t>
            </w:r>
          </w:p>
        </w:tc>
        <w:tc>
          <w:tcPr>
            <w:tcW w:w="1300" w:type="dxa"/>
          </w:tcPr>
          <w:p w14:paraId="19D2095F" w14:textId="77777777" w:rsidR="001C326B" w:rsidRDefault="001C326B" w:rsidP="00F97257">
            <w:pPr>
              <w:pStyle w:val="Table10ptText-ASDEFCON"/>
            </w:pPr>
            <w:r>
              <w:t>Optional</w:t>
            </w:r>
          </w:p>
        </w:tc>
      </w:tr>
      <w:tr w:rsidR="001C326B" w14:paraId="4A898852" w14:textId="77777777" w:rsidTr="00F87006">
        <w:tc>
          <w:tcPr>
            <w:tcW w:w="649" w:type="dxa"/>
          </w:tcPr>
          <w:p w14:paraId="035F446D" w14:textId="77777777" w:rsidR="001C326B" w:rsidRDefault="001C326B" w:rsidP="009D472A">
            <w:pPr>
              <w:pStyle w:val="ATTANNLV1-ASDEFCON"/>
              <w:keepNext w:val="0"/>
              <w:keepLines w:val="0"/>
              <w:spacing w:before="120"/>
            </w:pPr>
          </w:p>
        </w:tc>
        <w:tc>
          <w:tcPr>
            <w:tcW w:w="6400" w:type="dxa"/>
          </w:tcPr>
          <w:p w14:paraId="78D0CD8E" w14:textId="77777777" w:rsidR="001C326B" w:rsidRDefault="001C326B" w:rsidP="00F97257">
            <w:pPr>
              <w:pStyle w:val="Table10ptText-ASDEFCON"/>
            </w:pPr>
            <w:r>
              <w:t>Packaging and Mounting:</w:t>
            </w:r>
          </w:p>
          <w:p w14:paraId="7D6AB71E" w14:textId="77777777" w:rsidR="001C326B" w:rsidRDefault="001C326B" w:rsidP="00F97257">
            <w:pPr>
              <w:pStyle w:val="Table10ptText-ASDEFCON"/>
            </w:pPr>
            <w:r>
              <w:t>Do the final mechanical and packaging designs of consoles, racks, drawers, printed circuit boards, connectors, etc allow the system requirements to be met?</w:t>
            </w:r>
          </w:p>
          <w:p w14:paraId="020007E4" w14:textId="77777777" w:rsidR="001C326B" w:rsidRDefault="001C326B" w:rsidP="00F97257">
            <w:pPr>
              <w:pStyle w:val="Table10ptText-ASDEFCON"/>
            </w:pPr>
            <w:r>
              <w:t xml:space="preserve">Do the final equipment layout drawings </w:t>
            </w:r>
            <w:r w:rsidR="000B170B">
              <w:t xml:space="preserve">(including three-dimensional / computer-aided design models, if applicable) </w:t>
            </w:r>
            <w:r>
              <w:t>indicate that the system design can be accommodated within the available space/facilities</w:t>
            </w:r>
            <w:r w:rsidR="00AB2D67">
              <w:t>?</w:t>
            </w:r>
          </w:p>
          <w:p w14:paraId="563B7165" w14:textId="77777777" w:rsidR="001C326B" w:rsidRDefault="001C326B" w:rsidP="00F97257">
            <w:pPr>
              <w:pStyle w:val="Table10ptText-ASDEFCON"/>
            </w:pPr>
            <w:r>
              <w:t>Have power distribution and grounding design aspects been addressed?</w:t>
            </w:r>
          </w:p>
          <w:p w14:paraId="417A190B" w14:textId="77777777" w:rsidR="001C326B" w:rsidRDefault="001C326B" w:rsidP="00F97257">
            <w:pPr>
              <w:pStyle w:val="Table10ptText-ASDEFCON"/>
            </w:pPr>
            <w:r>
              <w:t>Is the packaging design compatible with the Level Of Repair Analysis (LORA) decisions and maintainability considerations?</w:t>
            </w:r>
          </w:p>
        </w:tc>
        <w:tc>
          <w:tcPr>
            <w:tcW w:w="1300" w:type="dxa"/>
          </w:tcPr>
          <w:p w14:paraId="041F9451" w14:textId="77777777" w:rsidR="001C326B" w:rsidRDefault="001C326B" w:rsidP="00F97257">
            <w:pPr>
              <w:pStyle w:val="Table10ptText-ASDEFCON"/>
            </w:pPr>
            <w:r>
              <w:t>Mandatory</w:t>
            </w:r>
          </w:p>
        </w:tc>
      </w:tr>
      <w:tr w:rsidR="001C326B" w14:paraId="2D86DF10" w14:textId="77777777" w:rsidTr="00F87006">
        <w:tc>
          <w:tcPr>
            <w:tcW w:w="649" w:type="dxa"/>
          </w:tcPr>
          <w:p w14:paraId="193F81AA" w14:textId="77777777" w:rsidR="001C326B" w:rsidRDefault="001C326B" w:rsidP="009D472A">
            <w:pPr>
              <w:pStyle w:val="ATTANNLV1-ASDEFCON"/>
              <w:keepNext w:val="0"/>
              <w:keepLines w:val="0"/>
              <w:spacing w:before="120"/>
            </w:pPr>
          </w:p>
        </w:tc>
        <w:tc>
          <w:tcPr>
            <w:tcW w:w="6400" w:type="dxa"/>
          </w:tcPr>
          <w:p w14:paraId="345E225D" w14:textId="77777777" w:rsidR="001C326B" w:rsidRDefault="001C326B" w:rsidP="00F97257">
            <w:pPr>
              <w:pStyle w:val="Table10ptText-ASDEFCON"/>
            </w:pPr>
            <w:r>
              <w:t xml:space="preserve">Design </w:t>
            </w:r>
            <w:proofErr w:type="spellStart"/>
            <w:r>
              <w:t>Producibility</w:t>
            </w:r>
            <w:proofErr w:type="spellEnd"/>
            <w:r>
              <w:t xml:space="preserve"> and Manufacturing:</w:t>
            </w:r>
          </w:p>
          <w:p w14:paraId="1A5907D4" w14:textId="3345955D" w:rsidR="001C326B" w:rsidRDefault="001C326B" w:rsidP="00F97257">
            <w:pPr>
              <w:pStyle w:val="Table10ptText-ASDEFCON"/>
            </w:pPr>
            <w:r>
              <w:t xml:space="preserve">Review the status of all </w:t>
            </w:r>
            <w:proofErr w:type="spellStart"/>
            <w:r>
              <w:t>producibility</w:t>
            </w:r>
            <w:proofErr w:type="spellEnd"/>
            <w:r>
              <w:t xml:space="preserve"> (and productivity) efforts for cost and schedule considerations.</w:t>
            </w:r>
          </w:p>
          <w:p w14:paraId="648E12C6" w14:textId="0F7FD13A" w:rsidR="001C326B" w:rsidRDefault="001C326B" w:rsidP="00F97257">
            <w:pPr>
              <w:pStyle w:val="Table10ptText-ASDEFCON"/>
            </w:pPr>
            <w:r>
              <w:t>Review the status of efforts to resolve manufacturing concerns identified in previous technical reviews and their cost and schedule impact to the production program.</w:t>
            </w:r>
          </w:p>
          <w:p w14:paraId="39733010" w14:textId="358A59A4" w:rsidR="001C326B" w:rsidRDefault="001C326B" w:rsidP="00F97257">
            <w:pPr>
              <w:pStyle w:val="Table10ptText-ASDEFCON"/>
            </w:pPr>
            <w:r>
              <w:t>Review the status of Manufacturing Technology programs and other previously recommended actions to reduce cost, manufacturing risk and industrial base concerns.</w:t>
            </w:r>
          </w:p>
          <w:p w14:paraId="1307B280" w14:textId="179DAB91" w:rsidR="001C326B" w:rsidRDefault="001C326B" w:rsidP="00F97257">
            <w:pPr>
              <w:pStyle w:val="Table10ptText-ASDEFCON"/>
            </w:pPr>
            <w:r>
              <w:t>Identify open manufacturing concerns that require additional direction/effort to minimise risk to the production program.</w:t>
            </w:r>
          </w:p>
          <w:p w14:paraId="2957A66D" w14:textId="16CB9BFD" w:rsidR="001C326B" w:rsidRDefault="001C326B" w:rsidP="00F97257">
            <w:pPr>
              <w:pStyle w:val="Table10ptText-ASDEFCON"/>
            </w:pPr>
            <w:r>
              <w:t>Review the status of manufacturing engineering efforts, tooling and test equipment demonstrations, proofing of new materials, processes, methods, and special tooling/test equipment.</w:t>
            </w:r>
          </w:p>
          <w:p w14:paraId="229879D8" w14:textId="77777777" w:rsidR="001C326B" w:rsidRDefault="001C326B" w:rsidP="00F97257">
            <w:pPr>
              <w:pStyle w:val="Table10ptText-ASDEFCON"/>
            </w:pPr>
            <w:r>
              <w:t>Review the intended manufacturing management system and organisation for the production program in order to show how their efforts will effect a smooth transition into production.</w:t>
            </w:r>
          </w:p>
        </w:tc>
        <w:tc>
          <w:tcPr>
            <w:tcW w:w="1300" w:type="dxa"/>
          </w:tcPr>
          <w:p w14:paraId="4E870991" w14:textId="77777777" w:rsidR="001C326B" w:rsidRDefault="001C326B" w:rsidP="00F97257">
            <w:pPr>
              <w:pStyle w:val="Table10ptText-ASDEFCON"/>
            </w:pPr>
            <w:r>
              <w:t>Highly Desirable</w:t>
            </w:r>
          </w:p>
        </w:tc>
      </w:tr>
      <w:tr w:rsidR="001C326B" w14:paraId="006BADC3" w14:textId="77777777" w:rsidTr="00F87006">
        <w:tc>
          <w:tcPr>
            <w:tcW w:w="649" w:type="dxa"/>
          </w:tcPr>
          <w:p w14:paraId="2A28250E" w14:textId="77777777" w:rsidR="001C326B" w:rsidRDefault="001C326B" w:rsidP="009D472A">
            <w:pPr>
              <w:pStyle w:val="ATTANNLV1-ASDEFCON"/>
              <w:keepNext w:val="0"/>
              <w:keepLines w:val="0"/>
              <w:spacing w:before="120"/>
            </w:pPr>
          </w:p>
        </w:tc>
        <w:tc>
          <w:tcPr>
            <w:tcW w:w="6400" w:type="dxa"/>
          </w:tcPr>
          <w:p w14:paraId="6122656C" w14:textId="77777777" w:rsidR="001C326B" w:rsidRDefault="001C326B" w:rsidP="00F97257">
            <w:pPr>
              <w:pStyle w:val="Table10ptText-ASDEFCON"/>
            </w:pPr>
            <w:r>
              <w:t>Growth, Evolution and Obsolescence:</w:t>
            </w:r>
          </w:p>
          <w:p w14:paraId="7F99CA2E" w14:textId="77777777" w:rsidR="001C326B" w:rsidRDefault="001C326B" w:rsidP="00F97257">
            <w:pPr>
              <w:pStyle w:val="Table10ptText-ASDEFCON"/>
            </w:pPr>
            <w:r>
              <w:t>Have the likely areas for future system change or expansion over the LOT been considered and reviewed since PDR?</w:t>
            </w:r>
          </w:p>
          <w:p w14:paraId="49EE40C5" w14:textId="77777777" w:rsidR="001C326B" w:rsidRDefault="001C326B" w:rsidP="00F97257">
            <w:pPr>
              <w:pStyle w:val="Table10ptText-ASDEFCON"/>
            </w:pPr>
            <w:r>
              <w:lastRenderedPageBreak/>
              <w:t>Have the final design solution and architecture been considered to ensure the solution is robust over the LOT?</w:t>
            </w:r>
          </w:p>
          <w:p w14:paraId="54379B5C" w14:textId="77777777" w:rsidR="001C326B" w:rsidRDefault="001C326B" w:rsidP="00F97257">
            <w:pPr>
              <w:pStyle w:val="Table10ptText-ASDEFCON"/>
            </w:pPr>
            <w:r>
              <w:t>Has the purchasing strategy been assessed to ensure that COTS elements of the solution subject to rapid change in the marketplace are acquired using just-in-time principles?</w:t>
            </w:r>
          </w:p>
          <w:p w14:paraId="744FF16F" w14:textId="77777777" w:rsidR="001C326B" w:rsidRDefault="001C326B" w:rsidP="00F97257">
            <w:pPr>
              <w:pStyle w:val="Table10ptText-ASDEFCON"/>
            </w:pPr>
            <w:r>
              <w:t xml:space="preserve">Has the robustness of the final design with respect to areas of likely growth and change over the LOT, including likely changes to user requirements and changes to hardware or </w:t>
            </w:r>
            <w:r w:rsidR="00B77350">
              <w:t>S</w:t>
            </w:r>
            <w:r>
              <w:t>oftware technology solutions been addressed?</w:t>
            </w:r>
          </w:p>
        </w:tc>
        <w:tc>
          <w:tcPr>
            <w:tcW w:w="1300" w:type="dxa"/>
          </w:tcPr>
          <w:p w14:paraId="39EE276F" w14:textId="77777777" w:rsidR="001C326B" w:rsidRDefault="001C326B" w:rsidP="00F97257">
            <w:pPr>
              <w:pStyle w:val="Table10ptText-ASDEFCON"/>
            </w:pPr>
            <w:r>
              <w:lastRenderedPageBreak/>
              <w:t>Mandatory</w:t>
            </w:r>
          </w:p>
        </w:tc>
      </w:tr>
      <w:tr w:rsidR="001C326B" w14:paraId="77A80E03" w14:textId="77777777" w:rsidTr="00F87006">
        <w:tc>
          <w:tcPr>
            <w:tcW w:w="649" w:type="dxa"/>
          </w:tcPr>
          <w:p w14:paraId="3DF5BC8D" w14:textId="77777777" w:rsidR="001C326B" w:rsidRDefault="001C326B" w:rsidP="009D472A">
            <w:pPr>
              <w:pStyle w:val="ATTANNLV1-ASDEFCON"/>
              <w:keepNext w:val="0"/>
              <w:keepLines w:val="0"/>
              <w:spacing w:before="120"/>
            </w:pPr>
          </w:p>
        </w:tc>
        <w:tc>
          <w:tcPr>
            <w:tcW w:w="6400" w:type="dxa"/>
          </w:tcPr>
          <w:p w14:paraId="174F353C" w14:textId="77777777" w:rsidR="001C326B" w:rsidRDefault="001C326B" w:rsidP="00F97257">
            <w:pPr>
              <w:pStyle w:val="Table10ptText-ASDEFCON"/>
            </w:pPr>
            <w:r>
              <w:t>Design Reliability:</w:t>
            </w:r>
          </w:p>
          <w:p w14:paraId="54B9ECBA" w14:textId="1C2C093C" w:rsidR="001C326B" w:rsidRDefault="001C326B" w:rsidP="00F97257">
            <w:pPr>
              <w:pStyle w:val="Table10ptText-ASDEFCON"/>
            </w:pPr>
            <w:r>
              <w:t xml:space="preserve">Review the most recent predictions of hardware and </w:t>
            </w:r>
            <w:r w:rsidR="00B77350">
              <w:t>S</w:t>
            </w:r>
            <w:r>
              <w:t xml:space="preserve">oftware reliability and compare against requirements specified in hardware </w:t>
            </w:r>
            <w:r w:rsidR="00AB2D67">
              <w:t>d</w:t>
            </w:r>
            <w:r>
              <w:t xml:space="preserve">evelopment </w:t>
            </w:r>
            <w:r w:rsidR="00AB2D67">
              <w:t>s</w:t>
            </w:r>
            <w:r>
              <w:t>pecification</w:t>
            </w:r>
            <w:r w:rsidR="00AB2D67">
              <w:t>s</w:t>
            </w:r>
            <w:r>
              <w:t xml:space="preserve"> and </w:t>
            </w:r>
            <w:r w:rsidR="00B77350">
              <w:t>S</w:t>
            </w:r>
            <w:r>
              <w:t xml:space="preserve">oftware </w:t>
            </w:r>
            <w:r w:rsidR="00AB2D67">
              <w:t>r</w:t>
            </w:r>
            <w:r>
              <w:t xml:space="preserve">equirements </w:t>
            </w:r>
            <w:r w:rsidR="00AB2D67">
              <w:t>s</w:t>
            </w:r>
            <w:r>
              <w:t>pecification</w:t>
            </w:r>
            <w:r w:rsidR="00AB2D67">
              <w:t>s</w:t>
            </w:r>
            <w:r>
              <w:t>.</w:t>
            </w:r>
            <w:r w:rsidR="00B24D9E">
              <w:t xml:space="preserve"> </w:t>
            </w:r>
            <w:r>
              <w:t xml:space="preserve"> For hardware, predictions are substantiated by review of parts application stress data.</w:t>
            </w:r>
          </w:p>
          <w:p w14:paraId="7BBB82AB" w14:textId="606B11D8" w:rsidR="001C326B" w:rsidRDefault="001C326B" w:rsidP="00F97257">
            <w:pPr>
              <w:pStyle w:val="Table10ptText-ASDEFCON"/>
            </w:pPr>
            <w:r>
              <w:t xml:space="preserve">Review applications of parts or </w:t>
            </w:r>
            <w:r w:rsidR="00AB2D67">
              <w:t>CI</w:t>
            </w:r>
            <w:r>
              <w:t>s with minimum life, or those which require special consideration to ensure their effect on system performance is minimised.</w:t>
            </w:r>
          </w:p>
          <w:p w14:paraId="6390D7ED" w14:textId="77777777" w:rsidR="001C326B" w:rsidRDefault="001C326B" w:rsidP="00F97257">
            <w:pPr>
              <w:pStyle w:val="Table10ptText-ASDEFCON"/>
            </w:pPr>
            <w:r>
              <w:t xml:space="preserve">Review applications of redundant </w:t>
            </w:r>
            <w:r w:rsidR="00AB2D67">
              <w:t>CI</w:t>
            </w:r>
            <w:r>
              <w:t xml:space="preserve"> elements or components to establish that expectations have materialised since the PDR.</w:t>
            </w:r>
          </w:p>
          <w:p w14:paraId="46B8780A" w14:textId="77777777" w:rsidR="001C326B" w:rsidRDefault="001C326B" w:rsidP="00F97257">
            <w:pPr>
              <w:pStyle w:val="Table10ptText-ASDEFCON"/>
            </w:pPr>
            <w:r>
              <w:t xml:space="preserve">Review updates to </w:t>
            </w:r>
            <w:r w:rsidR="00AB2D67">
              <w:t xml:space="preserve">the </w:t>
            </w:r>
            <w:r>
              <w:t>Failure Mode, Effects and Criticality Analysis (FMECA) as a result of design changes since the PDR.</w:t>
            </w:r>
          </w:p>
          <w:p w14:paraId="2DE1E26A" w14:textId="06987D83" w:rsidR="001C326B" w:rsidRDefault="001C326B" w:rsidP="00F97257">
            <w:pPr>
              <w:pStyle w:val="Table10ptText-ASDEFCON"/>
            </w:pPr>
            <w:r>
              <w:t xml:space="preserve">Review detailed Hardware </w:t>
            </w:r>
            <w:r w:rsidR="00AB2D67">
              <w:t>CI</w:t>
            </w:r>
            <w:r>
              <w:t xml:space="preserve"> reliability demonstration plan for compatibility with specified test requirements. </w:t>
            </w:r>
            <w:r w:rsidR="00B24D9E">
              <w:t xml:space="preserve"> </w:t>
            </w:r>
            <w:r>
              <w:t>The number of test articles, schedules, locations, test conditions, and personnel involved are reviewed to ensure a mutual understanding of the plan and to provide overall planning information to activities concerned.</w:t>
            </w:r>
          </w:p>
          <w:p w14:paraId="4DB7BA9F" w14:textId="2313CF9A" w:rsidR="001C326B" w:rsidRDefault="001C326B" w:rsidP="00F97257">
            <w:pPr>
              <w:pStyle w:val="Table10ptText-ASDEFCON"/>
            </w:pPr>
            <w:r>
              <w:t>Review the failure data reporting procedures and methods for determination of failure trends.</w:t>
            </w:r>
          </w:p>
          <w:p w14:paraId="1C7F55DB" w14:textId="4A100596" w:rsidR="001C326B" w:rsidRDefault="001C326B" w:rsidP="00F97257">
            <w:pPr>
              <w:pStyle w:val="Table10ptText-ASDEFCON"/>
            </w:pPr>
            <w:r>
              <w:t xml:space="preserve">Review the thermal analysis of components, printed circuit cards, modules, etc. </w:t>
            </w:r>
            <w:r w:rsidR="00B24D9E">
              <w:t xml:space="preserve"> </w:t>
            </w:r>
            <w:r>
              <w:t>Determine if these data are used in performing the detailed reliability stress predictions.</w:t>
            </w:r>
          </w:p>
          <w:p w14:paraId="5C0D8235" w14:textId="63B31FA3" w:rsidR="001C326B" w:rsidRDefault="001C326B" w:rsidP="00F97257">
            <w:pPr>
              <w:pStyle w:val="Table10ptText-ASDEFCON"/>
            </w:pPr>
            <w:r>
              <w:t xml:space="preserve">Review on-line diagnostic programs, off-line diagnostic programs, </w:t>
            </w:r>
            <w:r w:rsidR="00AB2D67">
              <w:t>S&amp;TE</w:t>
            </w:r>
            <w:r>
              <w:t>, and preliminary technical orders (and/or commercial manuals) for compliance with the system maintenance concept and specification requirements.</w:t>
            </w:r>
          </w:p>
          <w:p w14:paraId="0D490851" w14:textId="77777777" w:rsidR="001C326B" w:rsidRDefault="001C326B" w:rsidP="00F97257">
            <w:pPr>
              <w:pStyle w:val="Table10ptText-ASDEFCON"/>
            </w:pPr>
            <w:r>
              <w:t xml:space="preserve">Review </w:t>
            </w:r>
            <w:r w:rsidR="00B77350">
              <w:t>S</w:t>
            </w:r>
            <w:r>
              <w:t>oftware reliability prediction model and its updates based upon test data and refined predictions of component usage rates and complexity factors.</w:t>
            </w:r>
          </w:p>
        </w:tc>
        <w:tc>
          <w:tcPr>
            <w:tcW w:w="1300" w:type="dxa"/>
          </w:tcPr>
          <w:p w14:paraId="45D0D5D4" w14:textId="77777777" w:rsidR="001C326B" w:rsidRDefault="001C326B" w:rsidP="00F97257">
            <w:pPr>
              <w:pStyle w:val="Table10ptText-ASDEFCON"/>
            </w:pPr>
            <w:r>
              <w:t>Mandatory</w:t>
            </w:r>
          </w:p>
        </w:tc>
      </w:tr>
      <w:tr w:rsidR="001C326B" w14:paraId="27195424" w14:textId="77777777" w:rsidTr="00F87006">
        <w:tc>
          <w:tcPr>
            <w:tcW w:w="649" w:type="dxa"/>
          </w:tcPr>
          <w:p w14:paraId="052E8DCB" w14:textId="77777777" w:rsidR="001C326B" w:rsidRDefault="001C326B" w:rsidP="009D472A">
            <w:pPr>
              <w:pStyle w:val="ATTANNLV1-ASDEFCON"/>
              <w:keepNext w:val="0"/>
              <w:keepLines w:val="0"/>
              <w:spacing w:before="120"/>
            </w:pPr>
          </w:p>
        </w:tc>
        <w:tc>
          <w:tcPr>
            <w:tcW w:w="6400" w:type="dxa"/>
          </w:tcPr>
          <w:p w14:paraId="66024C3B" w14:textId="77777777" w:rsidR="001C326B" w:rsidRDefault="001C326B" w:rsidP="00F97257">
            <w:pPr>
              <w:pStyle w:val="Table10ptText-ASDEFCON"/>
            </w:pPr>
            <w:r>
              <w:t>Design Maintainability:</w:t>
            </w:r>
          </w:p>
          <w:p w14:paraId="01336913" w14:textId="69D18961" w:rsidR="001C326B" w:rsidRDefault="001C326B" w:rsidP="00F97257">
            <w:pPr>
              <w:pStyle w:val="Table10ptText-ASDEFCON"/>
            </w:pPr>
            <w:r>
              <w:t xml:space="preserve">Review the most recent predictions of quantitative maintainability and compare these against requirements specified in the Hardware </w:t>
            </w:r>
            <w:r w:rsidR="00AB2D67">
              <w:t>CI</w:t>
            </w:r>
            <w:r>
              <w:t xml:space="preserve"> Development Specification and Software Requirements Specification.</w:t>
            </w:r>
          </w:p>
          <w:p w14:paraId="2C52B820" w14:textId="26902DEC" w:rsidR="001C326B" w:rsidRDefault="001C326B" w:rsidP="00F97257">
            <w:pPr>
              <w:pStyle w:val="Table10ptText-ASDEFCON"/>
            </w:pPr>
            <w:r>
              <w:t xml:space="preserve">Review </w:t>
            </w:r>
            <w:r w:rsidR="00853F75">
              <w:t>P</w:t>
            </w:r>
            <w:r>
              <w:t xml:space="preserve">reventive </w:t>
            </w:r>
            <w:r w:rsidR="00853F75">
              <w:t>M</w:t>
            </w:r>
            <w:r>
              <w:t>aintenance frequencies and durations for compatibility with overall system requirements for both the Mission System and Support System and maintenance planning criteria.</w:t>
            </w:r>
          </w:p>
          <w:p w14:paraId="7C6E5C45" w14:textId="043E8EDB" w:rsidR="001C326B" w:rsidRDefault="001C326B" w:rsidP="00F97257">
            <w:pPr>
              <w:pStyle w:val="Table10ptText-ASDEFCON"/>
            </w:pPr>
            <w:r>
              <w:t xml:space="preserve">Identify unique maintenance procedures required for each </w:t>
            </w:r>
            <w:r w:rsidR="00AB2D67">
              <w:t>CI</w:t>
            </w:r>
            <w:r>
              <w:t xml:space="preserve"> during operational use and evaluate their total effects on maintenance concepts.  Confirm that the Mission System is optimised from a maintenance and maintainability viewpoint and conforms with the maintenance concepts.  This shall include a review of provisions for automatic, semi-automatic, and manual recovery from hardware</w:t>
            </w:r>
            <w:r w:rsidR="00B77350">
              <w:t xml:space="preserve"> </w:t>
            </w:r>
            <w:r>
              <w:t>/</w:t>
            </w:r>
            <w:r w:rsidR="00B77350">
              <w:t xml:space="preserve"> S</w:t>
            </w:r>
            <w:r>
              <w:t>oftware failures and malfunctions.</w:t>
            </w:r>
          </w:p>
          <w:p w14:paraId="30D6B4B2" w14:textId="77777777" w:rsidR="001C326B" w:rsidRDefault="001C326B" w:rsidP="00F97257">
            <w:pPr>
              <w:pStyle w:val="Table10ptText-ASDEFCON"/>
            </w:pPr>
            <w:r>
              <w:lastRenderedPageBreak/>
              <w:t>Identify that design-for-maintainability criteria have, in fact been incorporated.</w:t>
            </w:r>
          </w:p>
          <w:p w14:paraId="37DEE901" w14:textId="77777777" w:rsidR="001C326B" w:rsidRDefault="001C326B" w:rsidP="00F97257">
            <w:pPr>
              <w:pStyle w:val="Table10ptText-ASDEFCON"/>
            </w:pPr>
            <w:r>
              <w:t>Determine if accessibility requirements are sufficient to enable parts to be removed and maintenance to be performed including the use of S&amp;TE (</w:t>
            </w:r>
            <w:r w:rsidR="008528D7">
              <w:t>eg,</w:t>
            </w:r>
            <w:r>
              <w:t xml:space="preserve"> parts, assemblies, and other items are so placed that there is sufficient space to use test probes, soldering irons, and other tools without difficulty and that they are placed so that structural members of units do not prevent access to them or their ease of removal).</w:t>
            </w:r>
          </w:p>
          <w:p w14:paraId="7D9DAB1E" w14:textId="1602F35D" w:rsidR="001C326B" w:rsidRDefault="001C326B" w:rsidP="00F97257">
            <w:pPr>
              <w:pStyle w:val="Table10ptText-ASDEFCON"/>
            </w:pPr>
            <w:r>
              <w:t xml:space="preserve">Review detailed plans for verifying that items meet maintainability requirements. </w:t>
            </w:r>
            <w:r w:rsidR="00B24D9E">
              <w:t xml:space="preserve"> </w:t>
            </w:r>
            <w:r>
              <w:t>Supplemental information is provided and reviewed to ensure a mutual understanding of the plan and to provide overall planning information to activities concerned.</w:t>
            </w:r>
          </w:p>
        </w:tc>
        <w:tc>
          <w:tcPr>
            <w:tcW w:w="1300" w:type="dxa"/>
          </w:tcPr>
          <w:p w14:paraId="24BAA359" w14:textId="77777777" w:rsidR="001C326B" w:rsidRDefault="001C326B" w:rsidP="00F97257">
            <w:pPr>
              <w:pStyle w:val="Table10ptText-ASDEFCON"/>
            </w:pPr>
            <w:r>
              <w:lastRenderedPageBreak/>
              <w:t>Mandatory</w:t>
            </w:r>
          </w:p>
        </w:tc>
      </w:tr>
      <w:tr w:rsidR="001C326B" w14:paraId="6296F467" w14:textId="77777777" w:rsidTr="00F87006">
        <w:tc>
          <w:tcPr>
            <w:tcW w:w="649" w:type="dxa"/>
          </w:tcPr>
          <w:p w14:paraId="11BDB582" w14:textId="77777777" w:rsidR="001C326B" w:rsidRDefault="001C326B" w:rsidP="009D472A">
            <w:pPr>
              <w:pStyle w:val="ATTANNLV1-ASDEFCON"/>
              <w:keepNext w:val="0"/>
              <w:keepLines w:val="0"/>
              <w:spacing w:before="120"/>
            </w:pPr>
          </w:p>
        </w:tc>
        <w:tc>
          <w:tcPr>
            <w:tcW w:w="6400" w:type="dxa"/>
          </w:tcPr>
          <w:p w14:paraId="35E8FA31" w14:textId="77777777" w:rsidR="001C326B" w:rsidRDefault="001C326B" w:rsidP="00F97257">
            <w:pPr>
              <w:pStyle w:val="Table10ptText-ASDEFCON"/>
            </w:pPr>
            <w:r>
              <w:t>Logistics Engineering (Transportability):</w:t>
            </w:r>
          </w:p>
          <w:p w14:paraId="45D30BF5" w14:textId="04230857" w:rsidR="001C326B" w:rsidRDefault="001C326B" w:rsidP="00F97257">
            <w:pPr>
              <w:pStyle w:val="Table10ptText-ASDEFCON"/>
            </w:pPr>
            <w:r>
              <w:t xml:space="preserve">Confirm that the design of Hardware </w:t>
            </w:r>
            <w:r w:rsidR="00AB2D67">
              <w:t>CI</w:t>
            </w:r>
            <w:r>
              <w:t xml:space="preserve">s (for both </w:t>
            </w:r>
            <w:r w:rsidR="00436D59">
              <w:t xml:space="preserve">the </w:t>
            </w:r>
            <w:r>
              <w:t xml:space="preserve">Mission System and </w:t>
            </w:r>
            <w:r w:rsidR="00436D59">
              <w:t xml:space="preserve">any </w:t>
            </w:r>
            <w:r>
              <w:t>Support System Components</w:t>
            </w:r>
            <w:r w:rsidR="00436D59">
              <w:t xml:space="preserve"> that may need to be deployed with the Mission System</w:t>
            </w:r>
            <w:r>
              <w:t xml:space="preserve">) meet Contract requirements governing size and weight to permit economical handling, loading, securing, transporting, and disassembly for shipment within existing capabilities of military and commercial carriers.  Identify any updates since PDR to the list of potential oversized and overweight items.  Identify any updates since PDR to the list of system/items defined as being hazardous. </w:t>
            </w:r>
            <w:r w:rsidR="00B24D9E">
              <w:t xml:space="preserve"> </w:t>
            </w:r>
            <w:r>
              <w:t xml:space="preserve">Confirm that packaging afforded hazardous items complies with </w:t>
            </w:r>
            <w:r w:rsidR="0016432F">
              <w:t xml:space="preserve">Hazardous Chemicals and Dangerous Goods </w:t>
            </w:r>
            <w:r>
              <w:t>regulations.</w:t>
            </w:r>
          </w:p>
          <w:p w14:paraId="4C7E8DE5" w14:textId="300A13CF" w:rsidR="001C326B" w:rsidRDefault="001C326B" w:rsidP="00F97257">
            <w:pPr>
              <w:pStyle w:val="Table10ptText-ASDEFCON"/>
            </w:pPr>
            <w:r>
              <w:t xml:space="preserve">For those Hardware </w:t>
            </w:r>
            <w:r w:rsidR="00AB2D67">
              <w:t>CI</w:t>
            </w:r>
            <w:r>
              <w:t>s identified as requiring special temperature and humidity control or those possessing sensitive and shock susceptibility characteristics, confirm that special transportation requirements will be available for use.</w:t>
            </w:r>
          </w:p>
          <w:p w14:paraId="2E166681" w14:textId="13153473" w:rsidR="001C326B" w:rsidRDefault="001C326B" w:rsidP="00F97257">
            <w:pPr>
              <w:pStyle w:val="Table10ptText-ASDEFCON"/>
            </w:pPr>
            <w:r>
              <w:t>Review Transportability Analysis to confirm that transportation conditions have been evaluated and that these conditions are reflected in the design of protective, shipping, and handling devices.</w:t>
            </w:r>
            <w:r w:rsidR="00B24D9E">
              <w:t xml:space="preserve"> </w:t>
            </w:r>
            <w:r>
              <w:t xml:space="preserve"> In addition to size and weight characteristics, confirm that analysis includes provisions for temperature and humidity controls, minimisation of sensitivity, susceptibility to shock, and transit damage.</w:t>
            </w:r>
          </w:p>
          <w:p w14:paraId="2C673450" w14:textId="0DA6B1F6" w:rsidR="001C326B" w:rsidRDefault="001C326B" w:rsidP="00F97257">
            <w:pPr>
              <w:pStyle w:val="Table10ptText-ASDEFCON"/>
            </w:pPr>
            <w:r>
              <w:t>Review design of special materials handling equipment, when required, and action taken to acquire equipment.</w:t>
            </w:r>
          </w:p>
          <w:p w14:paraId="0E4EA58D" w14:textId="77777777" w:rsidR="001C326B" w:rsidRDefault="001C326B" w:rsidP="00F97257">
            <w:pPr>
              <w:pStyle w:val="Table10ptText-ASDEFCON"/>
            </w:pPr>
            <w:r>
              <w:t>Identify equipment to be test loaded for transportability via the transportation modes identified in the Mission System FBL and Support System FBL.</w:t>
            </w:r>
          </w:p>
        </w:tc>
        <w:tc>
          <w:tcPr>
            <w:tcW w:w="1300" w:type="dxa"/>
          </w:tcPr>
          <w:p w14:paraId="7A31C672" w14:textId="77777777" w:rsidR="001C326B" w:rsidRDefault="001C326B" w:rsidP="00F97257">
            <w:pPr>
              <w:pStyle w:val="Table10ptText-ASDEFCON"/>
            </w:pPr>
            <w:r>
              <w:t>Mandatory</w:t>
            </w:r>
          </w:p>
        </w:tc>
      </w:tr>
      <w:tr w:rsidR="001C326B" w14:paraId="18FFC452" w14:textId="77777777" w:rsidTr="00F87006">
        <w:tc>
          <w:tcPr>
            <w:tcW w:w="649" w:type="dxa"/>
          </w:tcPr>
          <w:p w14:paraId="542B1053" w14:textId="77777777" w:rsidR="001C326B" w:rsidRDefault="001C326B" w:rsidP="009D472A">
            <w:pPr>
              <w:pStyle w:val="ATTANNLV1-ASDEFCON"/>
              <w:keepNext w:val="0"/>
              <w:keepLines w:val="0"/>
              <w:spacing w:before="120"/>
            </w:pPr>
          </w:p>
        </w:tc>
        <w:tc>
          <w:tcPr>
            <w:tcW w:w="6400" w:type="dxa"/>
          </w:tcPr>
          <w:p w14:paraId="131E1221" w14:textId="77777777" w:rsidR="001C326B" w:rsidRDefault="001C326B" w:rsidP="00F97257">
            <w:pPr>
              <w:pStyle w:val="Table10ptText-ASDEFCON"/>
            </w:pPr>
            <w:r>
              <w:t>Logistics Engineering (Parts Standardisation and Interchangeability):</w:t>
            </w:r>
          </w:p>
          <w:p w14:paraId="03AA2487" w14:textId="77777777" w:rsidR="001C326B" w:rsidRDefault="001C326B" w:rsidP="00F97257">
            <w:pPr>
              <w:pStyle w:val="Table10ptText-ASDEFCON"/>
            </w:pPr>
            <w:r>
              <w:t>Determine that every reasonable action has been taken to fulfil the standardisation requirements for use of standard items (standard item with NSN should be first preference).  Accordingly, the following criteria shall be evaluated:</w:t>
            </w:r>
          </w:p>
          <w:p w14:paraId="31480CC9" w14:textId="4F05E1F7" w:rsidR="001C326B" w:rsidRDefault="001C326B" w:rsidP="00F97257">
            <w:pPr>
              <w:pStyle w:val="Table10ptSub1-ASDEFCON"/>
            </w:pPr>
            <w:r>
              <w:t>data sources that were reviewed;</w:t>
            </w:r>
          </w:p>
          <w:p w14:paraId="341F4846" w14:textId="77777777" w:rsidR="001C326B" w:rsidRDefault="001C326B" w:rsidP="00F97257">
            <w:pPr>
              <w:pStyle w:val="Table10ptSub1-ASDEFCON"/>
            </w:pPr>
            <w:r>
              <w:t>factors that were considered in the decision to reject known similar, existing designs; and</w:t>
            </w:r>
          </w:p>
          <w:p w14:paraId="2F246352" w14:textId="77777777" w:rsidR="001C326B" w:rsidRDefault="001C326B" w:rsidP="00F97257">
            <w:pPr>
              <w:pStyle w:val="Table10ptSub1-ASDEFCON"/>
            </w:pPr>
            <w:r>
              <w:t>factors that were considered in decisions to accept any existing designs which were incorporated, and the trade-offs, if any, that had to be made.</w:t>
            </w:r>
          </w:p>
          <w:p w14:paraId="22031BFB" w14:textId="77777777" w:rsidR="001C326B" w:rsidRDefault="001C326B" w:rsidP="00F97257">
            <w:pPr>
              <w:pStyle w:val="Table10ptText-ASDEFCON"/>
            </w:pPr>
            <w:r>
              <w:t xml:space="preserve">Confirm that maximum practical inter-changeability of parts exists among components, assemblies, and Hardware </w:t>
            </w:r>
            <w:r w:rsidR="00AB2D67">
              <w:t>CI</w:t>
            </w:r>
            <w:r>
              <w:t>s.</w:t>
            </w:r>
          </w:p>
        </w:tc>
        <w:tc>
          <w:tcPr>
            <w:tcW w:w="1300" w:type="dxa"/>
          </w:tcPr>
          <w:p w14:paraId="6C5521D4" w14:textId="77777777" w:rsidR="001C326B" w:rsidRDefault="001C326B" w:rsidP="00F97257">
            <w:pPr>
              <w:pStyle w:val="Table10ptText-ASDEFCON"/>
            </w:pPr>
            <w:r>
              <w:t>Mandatory</w:t>
            </w:r>
          </w:p>
        </w:tc>
      </w:tr>
      <w:tr w:rsidR="001C326B" w14:paraId="7F53213F" w14:textId="77777777" w:rsidTr="00F87006">
        <w:tc>
          <w:tcPr>
            <w:tcW w:w="649" w:type="dxa"/>
          </w:tcPr>
          <w:p w14:paraId="271B2C79" w14:textId="77777777" w:rsidR="001C326B" w:rsidRDefault="001C326B" w:rsidP="009D472A">
            <w:pPr>
              <w:pStyle w:val="ATTANNLV1-ASDEFCON"/>
              <w:keepNext w:val="0"/>
              <w:keepLines w:val="0"/>
              <w:spacing w:before="120"/>
            </w:pPr>
          </w:p>
        </w:tc>
        <w:tc>
          <w:tcPr>
            <w:tcW w:w="6400" w:type="dxa"/>
          </w:tcPr>
          <w:p w14:paraId="5885D7A7" w14:textId="77777777" w:rsidR="001C326B" w:rsidRDefault="001C326B" w:rsidP="00F97257">
            <w:pPr>
              <w:pStyle w:val="Table10ptText-ASDEFCON"/>
            </w:pPr>
            <w:r>
              <w:t>Human Engineering:</w:t>
            </w:r>
          </w:p>
          <w:p w14:paraId="21AEF644" w14:textId="2FBA9207" w:rsidR="001C326B" w:rsidRDefault="001C326B" w:rsidP="00F97257">
            <w:pPr>
              <w:pStyle w:val="Table10ptText-ASDEFCON"/>
            </w:pPr>
            <w:r>
              <w:lastRenderedPageBreak/>
              <w:t xml:space="preserve">Review detail design presented on drawings, schematics, </w:t>
            </w:r>
            <w:proofErr w:type="spellStart"/>
            <w:r>
              <w:t>mockups</w:t>
            </w:r>
            <w:proofErr w:type="spellEnd"/>
            <w:r>
              <w:t>, or actual hardware to determine that it meets human performance requirements and accepted human engineering practices.</w:t>
            </w:r>
          </w:p>
          <w:p w14:paraId="502A44F3" w14:textId="77777777" w:rsidR="001C326B" w:rsidRDefault="001C326B" w:rsidP="00F97257">
            <w:pPr>
              <w:pStyle w:val="Table10ptText-ASDEFCON"/>
            </w:pPr>
            <w:r>
              <w:t>Demonstrate by checklist (</w:t>
            </w:r>
            <w:r w:rsidR="008528D7">
              <w:t>eg,</w:t>
            </w:r>
            <w:r>
              <w:t xml:space="preserve"> MIL-STD-1472) or other formal means the adequacy of design for human performance.</w:t>
            </w:r>
          </w:p>
          <w:p w14:paraId="00A40B9A" w14:textId="705F7A9B" w:rsidR="001C326B" w:rsidRDefault="001C326B" w:rsidP="00F97257">
            <w:pPr>
              <w:pStyle w:val="Table10ptText-ASDEFCON"/>
            </w:pPr>
            <w:r>
              <w:t>Review each facet of design for human/machine compatibility.</w:t>
            </w:r>
            <w:r w:rsidR="00B24D9E">
              <w:t xml:space="preserve"> </w:t>
            </w:r>
            <w:r>
              <w:t xml:space="preserve"> Review time/cost/effectiveness considerations and forced trade-offs of human engineering design.</w:t>
            </w:r>
          </w:p>
          <w:p w14:paraId="305DC6F2" w14:textId="2380F375" w:rsidR="001C326B" w:rsidRDefault="001C326B" w:rsidP="00F97257">
            <w:pPr>
              <w:pStyle w:val="Table10ptText-ASDEFCON"/>
            </w:pPr>
            <w:r>
              <w:t>Evaluate the following human engineering/biomedical design factors:</w:t>
            </w:r>
          </w:p>
          <w:p w14:paraId="18A60E01" w14:textId="77777777" w:rsidR="001C326B" w:rsidRDefault="00AB2D67" w:rsidP="00F97257">
            <w:pPr>
              <w:pStyle w:val="Table10ptSub1-ASDEFCON"/>
            </w:pPr>
            <w:r>
              <w:t>o</w:t>
            </w:r>
            <w:r w:rsidR="001C326B">
              <w:t>perator controls;</w:t>
            </w:r>
          </w:p>
          <w:p w14:paraId="35740468" w14:textId="77777777" w:rsidR="001C326B" w:rsidRDefault="00AB2D67" w:rsidP="00F97257">
            <w:pPr>
              <w:pStyle w:val="Table10ptSub1-ASDEFCON"/>
            </w:pPr>
            <w:r>
              <w:t>o</w:t>
            </w:r>
            <w:r w:rsidR="001C326B">
              <w:t>perator displays;</w:t>
            </w:r>
          </w:p>
          <w:p w14:paraId="3ED9E947" w14:textId="77777777" w:rsidR="001C326B" w:rsidRDefault="00AB2D67" w:rsidP="00F97257">
            <w:pPr>
              <w:pStyle w:val="Table10ptSub1-ASDEFCON"/>
            </w:pPr>
            <w:r>
              <w:t>m</w:t>
            </w:r>
            <w:r w:rsidR="001C326B">
              <w:t>aintenance features;</w:t>
            </w:r>
          </w:p>
          <w:p w14:paraId="48D722B5" w14:textId="77777777" w:rsidR="001C326B" w:rsidRDefault="00AB2D67" w:rsidP="00F97257">
            <w:pPr>
              <w:pStyle w:val="Table10ptSub1-ASDEFCON"/>
            </w:pPr>
            <w:r>
              <w:t>a</w:t>
            </w:r>
            <w:r w:rsidR="001C326B">
              <w:t>nthropometry;</w:t>
            </w:r>
          </w:p>
          <w:p w14:paraId="005B5266" w14:textId="77777777" w:rsidR="001C326B" w:rsidRDefault="00AB2D67" w:rsidP="00F97257">
            <w:pPr>
              <w:pStyle w:val="Table10ptSub1-ASDEFCON"/>
            </w:pPr>
            <w:r>
              <w:t>s</w:t>
            </w:r>
            <w:r w:rsidR="001C326B">
              <w:t>afety features and emergency equipment;</w:t>
            </w:r>
          </w:p>
          <w:p w14:paraId="4A74C1F6" w14:textId="77777777" w:rsidR="001C326B" w:rsidRDefault="00AB2D67" w:rsidP="00F97257">
            <w:pPr>
              <w:pStyle w:val="Table10ptSub1-ASDEFCON"/>
            </w:pPr>
            <w:r>
              <w:t>w</w:t>
            </w:r>
            <w:r w:rsidR="001C326B">
              <w:t>orkspace layout;</w:t>
            </w:r>
          </w:p>
          <w:p w14:paraId="7C41C8F7" w14:textId="77777777" w:rsidR="001C326B" w:rsidRPr="0016432F" w:rsidRDefault="00AB2D67" w:rsidP="00F97257">
            <w:pPr>
              <w:pStyle w:val="Table10ptSub1-ASDEFCON"/>
            </w:pPr>
            <w:r w:rsidRPr="0016432F">
              <w:t>i</w:t>
            </w:r>
            <w:r w:rsidR="001C326B" w:rsidRPr="0016432F">
              <w:t>nternal environmental conditions (noise, lighting, ventilation, etc);</w:t>
            </w:r>
          </w:p>
          <w:p w14:paraId="02C7A8B7" w14:textId="77777777" w:rsidR="001C326B" w:rsidRDefault="001C326B" w:rsidP="00F97257">
            <w:pPr>
              <w:pStyle w:val="Table10ptSub1-ASDEFCON"/>
            </w:pPr>
            <w:r>
              <w:t xml:space="preserve">Training </w:t>
            </w:r>
            <w:r w:rsidR="00AB2D67">
              <w:t>E</w:t>
            </w:r>
            <w:r>
              <w:t>quipment; and</w:t>
            </w:r>
          </w:p>
          <w:p w14:paraId="40A0270F" w14:textId="77777777" w:rsidR="001C326B" w:rsidRDefault="001C326B" w:rsidP="00F97257">
            <w:pPr>
              <w:pStyle w:val="Table10ptSub1-ASDEFCON"/>
            </w:pPr>
            <w:r>
              <w:t>Personnel accommodations.</w:t>
            </w:r>
          </w:p>
          <w:p w14:paraId="5B07353B" w14:textId="77777777" w:rsidR="001C326B" w:rsidRDefault="001C326B" w:rsidP="00F97257">
            <w:pPr>
              <w:pStyle w:val="Table10ptText-ASDEFCON"/>
            </w:pPr>
            <w:r>
              <w:t>Have biomedical considerations (</w:t>
            </w:r>
            <w:r w:rsidR="0016432F">
              <w:t xml:space="preserve">eg, </w:t>
            </w:r>
            <w:r>
              <w:t>life support and crew station requirements) been addressed?</w:t>
            </w:r>
          </w:p>
        </w:tc>
        <w:tc>
          <w:tcPr>
            <w:tcW w:w="1300" w:type="dxa"/>
          </w:tcPr>
          <w:p w14:paraId="3E91ED8D" w14:textId="77777777" w:rsidR="001C326B" w:rsidRDefault="001C326B" w:rsidP="00F97257">
            <w:pPr>
              <w:pStyle w:val="Table10ptText-ASDEFCON"/>
            </w:pPr>
            <w:r>
              <w:lastRenderedPageBreak/>
              <w:t>Mandatory</w:t>
            </w:r>
          </w:p>
        </w:tc>
      </w:tr>
      <w:tr w:rsidR="001C326B" w14:paraId="39CF5F5D" w14:textId="77777777" w:rsidTr="00F87006">
        <w:tc>
          <w:tcPr>
            <w:tcW w:w="649" w:type="dxa"/>
          </w:tcPr>
          <w:p w14:paraId="332F64B9" w14:textId="77777777" w:rsidR="001C326B" w:rsidRDefault="001C326B" w:rsidP="009D472A">
            <w:pPr>
              <w:pStyle w:val="ATTANNLV1-ASDEFCON"/>
              <w:keepNext w:val="0"/>
              <w:keepLines w:val="0"/>
              <w:spacing w:before="120"/>
            </w:pPr>
          </w:p>
        </w:tc>
        <w:tc>
          <w:tcPr>
            <w:tcW w:w="6400" w:type="dxa"/>
          </w:tcPr>
          <w:p w14:paraId="3C37EA58" w14:textId="77777777" w:rsidR="001C326B" w:rsidRDefault="001C326B" w:rsidP="00F97257">
            <w:pPr>
              <w:pStyle w:val="Table10ptText-ASDEFCON"/>
            </w:pPr>
            <w:r>
              <w:t>Electromagnetic Environmental Effects:</w:t>
            </w:r>
          </w:p>
          <w:p w14:paraId="48260357" w14:textId="25088BF9" w:rsidR="001C326B" w:rsidRDefault="001C326B" w:rsidP="00F97257">
            <w:pPr>
              <w:pStyle w:val="Table10ptText-ASDEFCON"/>
            </w:pPr>
            <w:r>
              <w:t xml:space="preserve">Review Contractor electromagnetic design of all Hardware </w:t>
            </w:r>
            <w:r w:rsidR="00AB2D67">
              <w:t>CI</w:t>
            </w:r>
            <w:r>
              <w:t>s.</w:t>
            </w:r>
            <w:r w:rsidR="00B24D9E">
              <w:t xml:space="preserve"> </w:t>
            </w:r>
            <w:r>
              <w:t xml:space="preserve"> Determine compliance with requirements of the Contract, regulatory requirements and Hardware </w:t>
            </w:r>
            <w:r w:rsidR="00AB2D67">
              <w:t>CI</w:t>
            </w:r>
            <w:r>
              <w:t xml:space="preserve"> specifications.</w:t>
            </w:r>
          </w:p>
          <w:p w14:paraId="755B047B" w14:textId="77777777" w:rsidR="001C326B" w:rsidRDefault="001C326B" w:rsidP="00F97257">
            <w:pPr>
              <w:pStyle w:val="Table10ptText-ASDEFCON"/>
            </w:pPr>
            <w:r>
              <w:t>Review system EMC including effects on the electromagnetic environment (inter-system EMC) and intra-system EMC.  Determine acceptability of final EMC design and residual risks in meeting contractual EMC requirements.</w:t>
            </w:r>
          </w:p>
          <w:p w14:paraId="3FC7E7C2" w14:textId="7217DD68" w:rsidR="001C326B" w:rsidRDefault="001C326B" w:rsidP="00F97257">
            <w:pPr>
              <w:pStyle w:val="Table10ptText-ASDEFCON"/>
            </w:pPr>
            <w:r>
              <w:t xml:space="preserve">Confirm Mission System design for EMC with </w:t>
            </w:r>
            <w:r w:rsidR="000236AE">
              <w:t xml:space="preserve">the </w:t>
            </w:r>
            <w:r>
              <w:t xml:space="preserve">Support System Components </w:t>
            </w:r>
            <w:r w:rsidR="000236AE">
              <w:t>that are either embedded within the Mission System or interface with it</w:t>
            </w:r>
            <w:r>
              <w:t>.</w:t>
            </w:r>
          </w:p>
          <w:p w14:paraId="7312C7BA" w14:textId="2B13B874" w:rsidR="001C326B" w:rsidRDefault="001C326B" w:rsidP="00F97257">
            <w:pPr>
              <w:pStyle w:val="Table10ptText-ASDEFCON"/>
            </w:pPr>
            <w:r>
              <w:t xml:space="preserve">Review EMC test plans. </w:t>
            </w:r>
            <w:r w:rsidR="00B24D9E">
              <w:t xml:space="preserve"> </w:t>
            </w:r>
            <w:r>
              <w:t xml:space="preserve">Determine adequacy to confirm EMC design characteristics of the system/Hardware </w:t>
            </w:r>
            <w:r w:rsidR="00AB2D67">
              <w:t>CI</w:t>
            </w:r>
            <w:r>
              <w:t>/subsystem.</w:t>
            </w:r>
          </w:p>
        </w:tc>
        <w:tc>
          <w:tcPr>
            <w:tcW w:w="1300" w:type="dxa"/>
          </w:tcPr>
          <w:p w14:paraId="32852B00" w14:textId="77777777" w:rsidR="001C326B" w:rsidRDefault="001C326B" w:rsidP="00F97257">
            <w:pPr>
              <w:pStyle w:val="Table10ptText-ASDEFCON"/>
            </w:pPr>
            <w:r>
              <w:t>Mandatory</w:t>
            </w:r>
          </w:p>
        </w:tc>
      </w:tr>
      <w:tr w:rsidR="001C326B" w14:paraId="79994A3B" w14:textId="77777777" w:rsidTr="00F87006">
        <w:tc>
          <w:tcPr>
            <w:tcW w:w="649" w:type="dxa"/>
          </w:tcPr>
          <w:p w14:paraId="638A4DBF" w14:textId="77777777" w:rsidR="001C326B" w:rsidRDefault="001C326B" w:rsidP="009D472A">
            <w:pPr>
              <w:pStyle w:val="ATTANNLV1-ASDEFCON"/>
              <w:keepNext w:val="0"/>
              <w:keepLines w:val="0"/>
              <w:spacing w:before="120"/>
            </w:pPr>
          </w:p>
        </w:tc>
        <w:tc>
          <w:tcPr>
            <w:tcW w:w="6400" w:type="dxa"/>
          </w:tcPr>
          <w:p w14:paraId="4BD585DB" w14:textId="77777777" w:rsidR="001C326B" w:rsidRDefault="00C260CD" w:rsidP="00F97257">
            <w:pPr>
              <w:pStyle w:val="Table10ptText-ASDEFCON"/>
            </w:pPr>
            <w:r>
              <w:t xml:space="preserve">System </w:t>
            </w:r>
            <w:r w:rsidR="001C326B">
              <w:t>Safety:</w:t>
            </w:r>
          </w:p>
          <w:p w14:paraId="597D0ADC" w14:textId="498FF306" w:rsidR="001C326B" w:rsidRDefault="001C326B" w:rsidP="00F97257">
            <w:pPr>
              <w:pStyle w:val="Table10ptText-ASDEFCON"/>
            </w:pPr>
            <w:r>
              <w:t xml:space="preserve">Have all </w:t>
            </w:r>
            <w:r w:rsidR="000236AE">
              <w:t xml:space="preserve">Mission System </w:t>
            </w:r>
            <w:r w:rsidR="00C260CD">
              <w:t xml:space="preserve">Materiel Safety </w:t>
            </w:r>
            <w:r>
              <w:t xml:space="preserve">issues that affect the requirements and design of the Mission System and Support System, including </w:t>
            </w:r>
            <w:r w:rsidR="00DD4ED7">
              <w:t xml:space="preserve">those identified through </w:t>
            </w:r>
            <w:r>
              <w:t>hazard analyses, been addressed?</w:t>
            </w:r>
          </w:p>
          <w:p w14:paraId="2D166DC5" w14:textId="77777777" w:rsidR="001C326B" w:rsidRDefault="001C326B" w:rsidP="00F97257">
            <w:pPr>
              <w:pStyle w:val="Table10ptText-ASDEFCON"/>
            </w:pPr>
            <w:r>
              <w:t>Has an analysis of failure modes been undertaken to determine the safety implications of those modes?</w:t>
            </w:r>
          </w:p>
          <w:p w14:paraId="507DDBDB" w14:textId="53EE9956" w:rsidR="001C326B" w:rsidRDefault="001C326B">
            <w:pPr>
              <w:pStyle w:val="Table10ptText-ASDEFCON"/>
            </w:pPr>
            <w:r>
              <w:t xml:space="preserve">Review </w:t>
            </w:r>
            <w:r w:rsidR="00AB2D67">
              <w:t>CI</w:t>
            </w:r>
            <w:r>
              <w:t xml:space="preserve"> detail design for compliance to safety design requirements.</w:t>
            </w:r>
          </w:p>
          <w:p w14:paraId="076850BB" w14:textId="77777777" w:rsidR="001C326B" w:rsidRDefault="001C326B">
            <w:pPr>
              <w:pStyle w:val="Table10ptText-ASDEFCON"/>
            </w:pPr>
            <w:r>
              <w:t xml:space="preserve">Have the identified hazards and their </w:t>
            </w:r>
            <w:r w:rsidR="00523E0B">
              <w:t xml:space="preserve">risk </w:t>
            </w:r>
            <w:r>
              <w:t>classification</w:t>
            </w:r>
            <w:r w:rsidR="00523E0B">
              <w:t>s</w:t>
            </w:r>
            <w:r>
              <w:t xml:space="preserve"> been </w:t>
            </w:r>
            <w:r w:rsidR="00523E0B">
              <w:t xml:space="preserve">agreed </w:t>
            </w:r>
            <w:r>
              <w:t>by the Commonwealth Representative?</w:t>
            </w:r>
          </w:p>
          <w:p w14:paraId="47EDC630" w14:textId="037D55D5" w:rsidR="001C326B" w:rsidRDefault="001C326B">
            <w:pPr>
              <w:pStyle w:val="Table10ptText-ASDEFCON"/>
            </w:pPr>
            <w:r>
              <w:t>Review Acceptance verification requirements to ensure adequate safety requirements are reflected therein.</w:t>
            </w:r>
          </w:p>
          <w:p w14:paraId="07D8F862" w14:textId="77777777" w:rsidR="001C326B" w:rsidRDefault="001C326B">
            <w:pPr>
              <w:pStyle w:val="Table10ptText-ASDEFCON"/>
            </w:pPr>
            <w:r>
              <w:t>Evaluate adequacy of detailed design for safety and protective equipment/devices.</w:t>
            </w:r>
          </w:p>
          <w:p w14:paraId="29BD6C05" w14:textId="77777777" w:rsidR="001C326B" w:rsidRDefault="001C326B">
            <w:pPr>
              <w:pStyle w:val="Table10ptText-ASDEFCON"/>
            </w:pPr>
            <w:r>
              <w:t xml:space="preserve">Review </w:t>
            </w:r>
            <w:r w:rsidR="00AB2D67">
              <w:t>CI</w:t>
            </w:r>
            <w:r>
              <w:t xml:space="preserve"> operational maintenance safety analyses and procedures.</w:t>
            </w:r>
          </w:p>
          <w:p w14:paraId="62E5B9EE" w14:textId="77777777" w:rsidR="001C326B" w:rsidRDefault="001C326B">
            <w:pPr>
              <w:pStyle w:val="Table10ptText-ASDEFCON"/>
            </w:pPr>
            <w:r>
              <w:t xml:space="preserve">Ensure the </w:t>
            </w:r>
            <w:r w:rsidR="00DD4ED7">
              <w:t>s</w:t>
            </w:r>
            <w:r>
              <w:t xml:space="preserve">afety </w:t>
            </w:r>
            <w:r w:rsidR="00DD4ED7">
              <w:t>a</w:t>
            </w:r>
            <w:r>
              <w:t xml:space="preserve">uthority has reviewed the </w:t>
            </w:r>
            <w:r w:rsidR="00DD4ED7">
              <w:t xml:space="preserve">evidence supporting the draft </w:t>
            </w:r>
            <w:r>
              <w:t>Safety Case</w:t>
            </w:r>
            <w:r w:rsidR="00DD4ED7">
              <w:t xml:space="preserve"> Report</w:t>
            </w:r>
            <w:r>
              <w:t>.</w:t>
            </w:r>
          </w:p>
        </w:tc>
        <w:tc>
          <w:tcPr>
            <w:tcW w:w="1300" w:type="dxa"/>
          </w:tcPr>
          <w:p w14:paraId="221ACF8E" w14:textId="77777777" w:rsidR="001C326B" w:rsidRDefault="001C326B">
            <w:pPr>
              <w:pStyle w:val="Table10ptText-ASDEFCON"/>
            </w:pPr>
            <w:r>
              <w:t>Mandatory</w:t>
            </w:r>
          </w:p>
        </w:tc>
      </w:tr>
      <w:tr w:rsidR="001C326B" w14:paraId="6ED0CF82" w14:textId="77777777" w:rsidTr="00F87006">
        <w:tc>
          <w:tcPr>
            <w:tcW w:w="649" w:type="dxa"/>
          </w:tcPr>
          <w:p w14:paraId="08C1BCDD" w14:textId="77777777" w:rsidR="001C326B" w:rsidRDefault="001C326B" w:rsidP="009D472A">
            <w:pPr>
              <w:pStyle w:val="ATTANNLV1-ASDEFCON"/>
              <w:keepNext w:val="0"/>
              <w:keepLines w:val="0"/>
              <w:spacing w:before="120"/>
            </w:pPr>
          </w:p>
        </w:tc>
        <w:tc>
          <w:tcPr>
            <w:tcW w:w="6400" w:type="dxa"/>
          </w:tcPr>
          <w:p w14:paraId="0B770E7B" w14:textId="77777777" w:rsidR="001C326B" w:rsidRDefault="00C260CD" w:rsidP="00F97257">
            <w:pPr>
              <w:pStyle w:val="Table10ptText-ASDEFCON"/>
            </w:pPr>
            <w:r>
              <w:t xml:space="preserve">System </w:t>
            </w:r>
            <w:r w:rsidR="001C326B">
              <w:t>Security:</w:t>
            </w:r>
          </w:p>
          <w:p w14:paraId="71732DE4" w14:textId="1895D668" w:rsidR="001C326B" w:rsidRDefault="001C326B" w:rsidP="00F97257">
            <w:pPr>
              <w:pStyle w:val="Table10ptText-ASDEFCON"/>
            </w:pPr>
            <w:r>
              <w:lastRenderedPageBreak/>
              <w:t xml:space="preserve">Have all </w:t>
            </w:r>
            <w:r w:rsidR="000236AE">
              <w:t xml:space="preserve">Mission </w:t>
            </w:r>
            <w:r w:rsidR="00FB407D">
              <w:t>S</w:t>
            </w:r>
            <w:r w:rsidR="00C260CD">
              <w:t xml:space="preserve">ystem </w:t>
            </w:r>
            <w:r>
              <w:t>security issues been addressed in the final design of the Mission System and Support System</w:t>
            </w:r>
            <w:r w:rsidR="00FB407D">
              <w:t>, including in relation to physical security, Emanation Security (EMSEC), Information and Communications Technology (ICT) security and cyber security</w:t>
            </w:r>
            <w:r>
              <w:t>?</w:t>
            </w:r>
          </w:p>
          <w:p w14:paraId="6AB48048" w14:textId="474F1A24" w:rsidR="001C326B" w:rsidRDefault="001C326B" w:rsidP="00F97257">
            <w:pPr>
              <w:pStyle w:val="Table10ptText-ASDEFCON"/>
            </w:pPr>
            <w:r>
              <w:t>Have appropriate security evaluations</w:t>
            </w:r>
            <w:r w:rsidR="00FB407D">
              <w:t>, Certifications</w:t>
            </w:r>
            <w:r>
              <w:t xml:space="preserve"> and </w:t>
            </w:r>
            <w:r w:rsidR="00FB407D">
              <w:t>A</w:t>
            </w:r>
            <w:r>
              <w:t xml:space="preserve">ccreditations taken place or been programmed into </w:t>
            </w:r>
            <w:r w:rsidR="00AB2D67">
              <w:t>Contract</w:t>
            </w:r>
            <w:r>
              <w:t xml:space="preserve"> plans and schedules?</w:t>
            </w:r>
          </w:p>
          <w:p w14:paraId="29AA3F1F" w14:textId="77777777" w:rsidR="001C326B" w:rsidRDefault="001C326B">
            <w:pPr>
              <w:pStyle w:val="Table10ptText-ASDEFCON"/>
            </w:pPr>
            <w:r>
              <w:t xml:space="preserve">Review unique security requirements and the techniques to be used for implementing and maintaining security within the Hardware and Software </w:t>
            </w:r>
            <w:r w:rsidR="00AB2D67">
              <w:t>CI</w:t>
            </w:r>
            <w:r>
              <w:t>s.</w:t>
            </w:r>
          </w:p>
        </w:tc>
        <w:tc>
          <w:tcPr>
            <w:tcW w:w="1300" w:type="dxa"/>
          </w:tcPr>
          <w:p w14:paraId="0344507F" w14:textId="77777777" w:rsidR="001C326B" w:rsidRDefault="001C326B">
            <w:pPr>
              <w:pStyle w:val="Table10ptText-ASDEFCON"/>
            </w:pPr>
            <w:r>
              <w:lastRenderedPageBreak/>
              <w:t>Mandatory</w:t>
            </w:r>
          </w:p>
        </w:tc>
      </w:tr>
      <w:tr w:rsidR="001C326B" w14:paraId="522E5B8E" w14:textId="77777777" w:rsidTr="00F87006">
        <w:tc>
          <w:tcPr>
            <w:tcW w:w="649" w:type="dxa"/>
          </w:tcPr>
          <w:p w14:paraId="5BB590FC" w14:textId="77777777" w:rsidR="001C326B" w:rsidRDefault="001C326B" w:rsidP="009D472A">
            <w:pPr>
              <w:pStyle w:val="ATTANNLV1-ASDEFCON"/>
              <w:keepNext w:val="0"/>
              <w:keepLines w:val="0"/>
              <w:spacing w:before="120"/>
            </w:pPr>
          </w:p>
        </w:tc>
        <w:tc>
          <w:tcPr>
            <w:tcW w:w="6400" w:type="dxa"/>
          </w:tcPr>
          <w:p w14:paraId="5F87ED89" w14:textId="77777777" w:rsidR="001C326B" w:rsidRDefault="001C326B" w:rsidP="00F97257">
            <w:pPr>
              <w:pStyle w:val="Table10ptText-ASDEFCON"/>
            </w:pPr>
            <w:r>
              <w:t>Regulatory:</w:t>
            </w:r>
          </w:p>
          <w:p w14:paraId="7CB08060" w14:textId="46FD737B" w:rsidR="001C326B" w:rsidRDefault="001C326B" w:rsidP="00F97257">
            <w:pPr>
              <w:pStyle w:val="Table10ptText-ASDEFCON"/>
            </w:pPr>
            <w:r>
              <w:t xml:space="preserve">Confirm that appropriate </w:t>
            </w:r>
            <w:r w:rsidR="00FB407D">
              <w:t xml:space="preserve">Mission System </w:t>
            </w:r>
            <w:r>
              <w:t xml:space="preserve">regulatory issues have been addressed in the design of both the Mission System and the Support System. </w:t>
            </w:r>
            <w:r w:rsidR="00B24D9E">
              <w:t xml:space="preserve"> </w:t>
            </w:r>
            <w:r>
              <w:t>For example, consider:</w:t>
            </w:r>
          </w:p>
          <w:p w14:paraId="1A39DA63" w14:textId="77777777" w:rsidR="001C326B" w:rsidRDefault="001C326B" w:rsidP="00F97257">
            <w:pPr>
              <w:pStyle w:val="Table10ptSub1-ASDEFCON"/>
            </w:pPr>
            <w:r>
              <w:t xml:space="preserve">Australian Communications </w:t>
            </w:r>
            <w:r w:rsidR="001C4750">
              <w:t xml:space="preserve">and Media </w:t>
            </w:r>
            <w:r>
              <w:t>Authority (AC</w:t>
            </w:r>
            <w:r w:rsidR="001C4750">
              <w:t>M</w:t>
            </w:r>
            <w:r>
              <w:t>A) regulatory requirements,</w:t>
            </w:r>
          </w:p>
          <w:p w14:paraId="387BD704" w14:textId="77777777" w:rsidR="001C326B" w:rsidRDefault="00AB2D67" w:rsidP="00F97257">
            <w:pPr>
              <w:pStyle w:val="Table10ptSub1-ASDEFCON"/>
            </w:pPr>
            <w:r>
              <w:t>e</w:t>
            </w:r>
            <w:r w:rsidR="001C326B">
              <w:t>nvironmental requirements,</w:t>
            </w:r>
          </w:p>
          <w:p w14:paraId="01F48023" w14:textId="77777777" w:rsidR="001C326B" w:rsidRDefault="001C326B" w:rsidP="00F97257">
            <w:pPr>
              <w:pStyle w:val="Table10ptSub1-ASDEFCON"/>
            </w:pPr>
            <w:r>
              <w:t>EMI/EMC regulatory requirements,</w:t>
            </w:r>
          </w:p>
          <w:p w14:paraId="1BE45D5D" w14:textId="77777777" w:rsidR="00AB2D67" w:rsidRDefault="00523E0B" w:rsidP="00F97257">
            <w:pPr>
              <w:pStyle w:val="Table10ptSub1-ASDEFCON"/>
            </w:pPr>
            <w:r>
              <w:t>Materiel S</w:t>
            </w:r>
            <w:r w:rsidR="001C326B">
              <w:t>afety requirements,</w:t>
            </w:r>
          </w:p>
          <w:p w14:paraId="22DE776E" w14:textId="41AFF34B" w:rsidR="001C326B" w:rsidRDefault="00C260CD" w:rsidP="00F97257">
            <w:pPr>
              <w:pStyle w:val="Table10ptSub1-ASDEFCON"/>
            </w:pPr>
            <w:r>
              <w:t xml:space="preserve">system </w:t>
            </w:r>
            <w:r w:rsidR="00AB2D67">
              <w:t>security requirements</w:t>
            </w:r>
            <w:r w:rsidR="00FB407D">
              <w:t xml:space="preserve"> (</w:t>
            </w:r>
            <w:proofErr w:type="spellStart"/>
            <w:r w:rsidR="00FB407D">
              <w:t>eg</w:t>
            </w:r>
            <w:proofErr w:type="spellEnd"/>
            <w:r w:rsidR="00FB407D">
              <w:t>, for Certifications and Accreditations)</w:t>
            </w:r>
            <w:r w:rsidR="00AB2D67">
              <w:t>,</w:t>
            </w:r>
            <w:r w:rsidR="001C326B">
              <w:t xml:space="preserve"> and</w:t>
            </w:r>
          </w:p>
          <w:p w14:paraId="4B987BBF" w14:textId="77777777" w:rsidR="001C326B" w:rsidRDefault="00F87006" w:rsidP="00F97257">
            <w:pPr>
              <w:pStyle w:val="Table10ptSub1-ASDEFCON"/>
            </w:pPr>
            <w:r>
              <w:t xml:space="preserve">ADF regulatory </w:t>
            </w:r>
            <w:r w:rsidR="004C6262">
              <w:t xml:space="preserve">/ assurance framework </w:t>
            </w:r>
            <w:r w:rsidR="001C326B">
              <w:t>requirements.</w:t>
            </w:r>
          </w:p>
        </w:tc>
        <w:tc>
          <w:tcPr>
            <w:tcW w:w="1300" w:type="dxa"/>
          </w:tcPr>
          <w:p w14:paraId="33D01E7C" w14:textId="77777777" w:rsidR="001C326B" w:rsidRDefault="001C326B" w:rsidP="00F97257">
            <w:pPr>
              <w:pStyle w:val="Table10ptText-ASDEFCON"/>
            </w:pPr>
            <w:r>
              <w:t>Mandatory</w:t>
            </w:r>
          </w:p>
        </w:tc>
      </w:tr>
      <w:tr w:rsidR="001C326B" w14:paraId="662BC1B5" w14:textId="77777777" w:rsidTr="00F87006">
        <w:tc>
          <w:tcPr>
            <w:tcW w:w="649" w:type="dxa"/>
          </w:tcPr>
          <w:p w14:paraId="577B2EA0" w14:textId="77777777" w:rsidR="001C326B" w:rsidRDefault="001C326B" w:rsidP="009D472A">
            <w:pPr>
              <w:pStyle w:val="ATTANNLV1-ASDEFCON"/>
              <w:keepNext w:val="0"/>
              <w:keepLines w:val="0"/>
              <w:spacing w:before="120"/>
            </w:pPr>
          </w:p>
        </w:tc>
        <w:tc>
          <w:tcPr>
            <w:tcW w:w="6400" w:type="dxa"/>
          </w:tcPr>
          <w:p w14:paraId="2BB89A60" w14:textId="77777777" w:rsidR="001C326B" w:rsidRDefault="001C326B" w:rsidP="00F97257">
            <w:pPr>
              <w:pStyle w:val="Table10ptText-ASDEFCON"/>
            </w:pPr>
            <w:r>
              <w:t>Environmental:</w:t>
            </w:r>
          </w:p>
          <w:p w14:paraId="64071E14" w14:textId="7A527AD5" w:rsidR="001C326B" w:rsidRDefault="001C326B" w:rsidP="00F97257">
            <w:pPr>
              <w:pStyle w:val="Table10ptText-ASDEFCON"/>
            </w:pPr>
            <w:r>
              <w:t>Review detail design to determine that it meets natural environment requirements of the hardware Development Specification.</w:t>
            </w:r>
          </w:p>
          <w:p w14:paraId="0019D0DE" w14:textId="6811BE8D" w:rsidR="001C326B" w:rsidRDefault="001C326B" w:rsidP="00F97257">
            <w:pPr>
              <w:pStyle w:val="Table10ptText-ASDEFCON"/>
            </w:pPr>
            <w:r>
              <w:t xml:space="preserve">Ensure that studies have been accomplished concerning effects of the natural environment on, or interactions with, the Hardware </w:t>
            </w:r>
            <w:r w:rsidR="00AB2D67">
              <w:t>CI</w:t>
            </w:r>
            <w:r>
              <w:t>.</w:t>
            </w:r>
            <w:r w:rsidR="00B24D9E">
              <w:t xml:space="preserve"> </w:t>
            </w:r>
            <w:r>
              <w:t xml:space="preserve"> Studies that have been in progress shall be complete at this time.</w:t>
            </w:r>
          </w:p>
          <w:p w14:paraId="796E81D4" w14:textId="77777777" w:rsidR="001C326B" w:rsidRDefault="001C326B">
            <w:pPr>
              <w:pStyle w:val="Table10ptText-ASDEFCON"/>
            </w:pPr>
            <w:r>
              <w:t xml:space="preserve">Have the ranges and extremes of environmental requirements been specified and addressed in the final Hardware </w:t>
            </w:r>
            <w:r w:rsidR="00AB2D67">
              <w:t>CI</w:t>
            </w:r>
            <w:r>
              <w:t xml:space="preserve"> designs?</w:t>
            </w:r>
          </w:p>
          <w:p w14:paraId="1F77902A" w14:textId="77777777" w:rsidR="001C326B" w:rsidRDefault="001C326B">
            <w:pPr>
              <w:pStyle w:val="Table10ptText-ASDEFCON"/>
            </w:pPr>
            <w:r>
              <w:t>Have thermal design aspects been addressed?</w:t>
            </w:r>
          </w:p>
          <w:p w14:paraId="48E25CF8" w14:textId="77777777" w:rsidR="001C326B" w:rsidRDefault="001C326B">
            <w:pPr>
              <w:pStyle w:val="Table10ptText-ASDEFCON"/>
            </w:pPr>
            <w:r>
              <w:t>Have corrosion prevention/control considerations been addressed?</w:t>
            </w:r>
          </w:p>
        </w:tc>
        <w:tc>
          <w:tcPr>
            <w:tcW w:w="1300" w:type="dxa"/>
          </w:tcPr>
          <w:p w14:paraId="2F157B66" w14:textId="77777777" w:rsidR="001C326B" w:rsidRDefault="001C326B">
            <w:pPr>
              <w:pStyle w:val="Table10ptText-ASDEFCON"/>
            </w:pPr>
            <w:r>
              <w:t>Mandatory</w:t>
            </w:r>
          </w:p>
        </w:tc>
      </w:tr>
      <w:tr w:rsidR="001C326B" w14:paraId="0B9428CE" w14:textId="77777777" w:rsidTr="00F87006">
        <w:tc>
          <w:tcPr>
            <w:tcW w:w="649" w:type="dxa"/>
          </w:tcPr>
          <w:p w14:paraId="37B32BCC" w14:textId="77777777" w:rsidR="001C326B" w:rsidRDefault="001C326B" w:rsidP="009D472A">
            <w:pPr>
              <w:pStyle w:val="ATTANNLV1-ASDEFCON"/>
              <w:keepNext w:val="0"/>
              <w:keepLines w:val="0"/>
              <w:spacing w:before="120"/>
            </w:pPr>
          </w:p>
        </w:tc>
        <w:tc>
          <w:tcPr>
            <w:tcW w:w="6400" w:type="dxa"/>
          </w:tcPr>
          <w:p w14:paraId="6FA4124A" w14:textId="77777777" w:rsidR="001C326B" w:rsidRDefault="001C326B" w:rsidP="00F97257">
            <w:pPr>
              <w:pStyle w:val="Table10ptText-ASDEFCON"/>
            </w:pPr>
            <w:r>
              <w:t>Assignment of Official Nomenclature:</w:t>
            </w:r>
          </w:p>
          <w:p w14:paraId="045E9147" w14:textId="63C19F43" w:rsidR="001C326B" w:rsidRDefault="001C326B" w:rsidP="00F97257">
            <w:pPr>
              <w:pStyle w:val="Table10ptText-ASDEFCON"/>
            </w:pPr>
            <w:r>
              <w:t>Determine whether official nomenclature and approval of nameplates have bee</w:t>
            </w:r>
            <w:r w:rsidR="00E521ED">
              <w:t xml:space="preserve">n obtained to </w:t>
            </w:r>
            <w:r w:rsidR="004A3CAC">
              <w:t xml:space="preserve">the </w:t>
            </w:r>
            <w:r w:rsidR="00E521ED">
              <w:t>extent practical.</w:t>
            </w:r>
          </w:p>
          <w:p w14:paraId="3AF815F4" w14:textId="77777777" w:rsidR="001C326B" w:rsidRDefault="001C326B" w:rsidP="00F97257">
            <w:pPr>
              <w:pStyle w:val="Table10ptText-ASDEFCON"/>
            </w:pPr>
            <w:r>
              <w:t>Ensure that approved nomenclature has been reflected in the Developm</w:t>
            </w:r>
            <w:r w:rsidR="00E521ED">
              <w:t>ent and Product Specifications.</w:t>
            </w:r>
          </w:p>
          <w:p w14:paraId="5A6EFE37" w14:textId="77777777" w:rsidR="001C326B" w:rsidRDefault="001C326B">
            <w:pPr>
              <w:pStyle w:val="Table10ptText-ASDEFCON"/>
            </w:pPr>
            <w:r>
              <w:t>Identify problems associated with nomenclature requests together with status of actions towards resolving the problems.</w:t>
            </w:r>
          </w:p>
        </w:tc>
        <w:tc>
          <w:tcPr>
            <w:tcW w:w="1300" w:type="dxa"/>
          </w:tcPr>
          <w:p w14:paraId="6F1B763E" w14:textId="77777777" w:rsidR="001C326B" w:rsidRDefault="001C326B">
            <w:pPr>
              <w:pStyle w:val="Table10ptText-ASDEFCON"/>
            </w:pPr>
            <w:r>
              <w:t>Mandatory</w:t>
            </w:r>
          </w:p>
        </w:tc>
      </w:tr>
      <w:tr w:rsidR="0036567A" w14:paraId="0A18E291" w14:textId="77777777" w:rsidTr="00F87006">
        <w:tc>
          <w:tcPr>
            <w:tcW w:w="649" w:type="dxa"/>
          </w:tcPr>
          <w:p w14:paraId="4DEE191D" w14:textId="77777777" w:rsidR="0036567A" w:rsidRDefault="0036567A" w:rsidP="009D472A">
            <w:pPr>
              <w:pStyle w:val="ATTANNLV1-ASDEFCON"/>
              <w:keepNext w:val="0"/>
              <w:keepLines w:val="0"/>
              <w:spacing w:before="120"/>
            </w:pPr>
          </w:p>
        </w:tc>
        <w:tc>
          <w:tcPr>
            <w:tcW w:w="6400" w:type="dxa"/>
          </w:tcPr>
          <w:p w14:paraId="424642CE" w14:textId="77777777" w:rsidR="0036567A" w:rsidRDefault="0036567A" w:rsidP="00F97257">
            <w:pPr>
              <w:pStyle w:val="Table10ptText-ASDEFCON"/>
            </w:pPr>
            <w:r>
              <w:t>Codification:</w:t>
            </w:r>
          </w:p>
          <w:p w14:paraId="1B8D3BEC" w14:textId="12CA0D2A" w:rsidR="0036567A" w:rsidRDefault="0036567A" w:rsidP="00F97257">
            <w:pPr>
              <w:pStyle w:val="Table10ptText-ASDEFCON"/>
            </w:pPr>
            <w:r>
              <w:t xml:space="preserve">Determine whether </w:t>
            </w:r>
            <w:r w:rsidR="004A3CAC">
              <w:t>all</w:t>
            </w:r>
            <w:r w:rsidR="00F7045D">
              <w:t xml:space="preserve"> </w:t>
            </w:r>
            <w:r w:rsidR="00CB362B">
              <w:t xml:space="preserve">Mission System </w:t>
            </w:r>
            <w:r w:rsidR="00F7045D">
              <w:t>CIs</w:t>
            </w:r>
            <w:r w:rsidR="00176B84">
              <w:t xml:space="preserve"> </w:t>
            </w:r>
            <w:r w:rsidR="007213A7">
              <w:t>that</w:t>
            </w:r>
            <w:r w:rsidR="00176B84">
              <w:t xml:space="preserve"> </w:t>
            </w:r>
            <w:r w:rsidR="00F97B6B">
              <w:t>will require</w:t>
            </w:r>
            <w:r w:rsidR="009A20A2">
              <w:t xml:space="preserve"> </w:t>
            </w:r>
            <w:r>
              <w:t xml:space="preserve">Codification </w:t>
            </w:r>
            <w:r w:rsidR="00F97B6B">
              <w:t>have been identified</w:t>
            </w:r>
            <w:r w:rsidR="004A3CAC">
              <w:t>, including any modified CIs that may require extant Codification Data to be updated</w:t>
            </w:r>
            <w:r w:rsidR="00F97B6B">
              <w:t>.</w:t>
            </w:r>
          </w:p>
        </w:tc>
        <w:tc>
          <w:tcPr>
            <w:tcW w:w="1300" w:type="dxa"/>
          </w:tcPr>
          <w:p w14:paraId="1440841C" w14:textId="77777777" w:rsidR="0036567A" w:rsidRDefault="0036567A" w:rsidP="00F97257">
            <w:pPr>
              <w:pStyle w:val="Table10ptText-ASDEFCON"/>
            </w:pPr>
            <w:r>
              <w:t>Highly Desirable</w:t>
            </w:r>
          </w:p>
        </w:tc>
      </w:tr>
      <w:tr w:rsidR="001C326B" w14:paraId="2F197406" w14:textId="77777777" w:rsidTr="00F87006">
        <w:tc>
          <w:tcPr>
            <w:tcW w:w="649" w:type="dxa"/>
          </w:tcPr>
          <w:p w14:paraId="77B89795" w14:textId="77777777" w:rsidR="001C326B" w:rsidRDefault="001C326B" w:rsidP="009D472A">
            <w:pPr>
              <w:pStyle w:val="ATTANNLV1-ASDEFCON"/>
              <w:keepNext w:val="0"/>
              <w:keepLines w:val="0"/>
              <w:spacing w:before="120"/>
            </w:pPr>
          </w:p>
        </w:tc>
        <w:tc>
          <w:tcPr>
            <w:tcW w:w="6400" w:type="dxa"/>
          </w:tcPr>
          <w:p w14:paraId="7F9C3732" w14:textId="77777777" w:rsidR="001C326B" w:rsidRDefault="001C326B" w:rsidP="00F97257">
            <w:pPr>
              <w:pStyle w:val="Table10ptText-ASDEFCON"/>
            </w:pPr>
            <w:r>
              <w:t>Verification &amp; Validation</w:t>
            </w:r>
            <w:r w:rsidR="00AB2D67">
              <w:t xml:space="preserve"> (V&amp;V)</w:t>
            </w:r>
            <w:r>
              <w:t>:</w:t>
            </w:r>
          </w:p>
          <w:p w14:paraId="26FE73F9" w14:textId="77777777" w:rsidR="001C326B" w:rsidRDefault="001C326B" w:rsidP="00F97257">
            <w:pPr>
              <w:pStyle w:val="Table10ptText-ASDEFCON"/>
            </w:pPr>
            <w:r>
              <w:t>Review updating changes to all specifications subsequent to the PDR, to determine whether the specifications adequately reflect these changes.</w:t>
            </w:r>
          </w:p>
          <w:p w14:paraId="0AB3E636" w14:textId="493F2EE5" w:rsidR="001C326B" w:rsidRDefault="001C326B" w:rsidP="00F97257">
            <w:pPr>
              <w:pStyle w:val="Table10ptText-ASDEFCON"/>
            </w:pPr>
            <w:r>
              <w:t xml:space="preserve">Review all available </w:t>
            </w:r>
            <w:r w:rsidR="00AB2D67">
              <w:t xml:space="preserve">V&amp;V </w:t>
            </w:r>
            <w:r>
              <w:t>documentation for currency, technical adequacy, and compatibility with requirements specifications.</w:t>
            </w:r>
          </w:p>
          <w:p w14:paraId="3293556C" w14:textId="77777777" w:rsidR="001C326B" w:rsidRDefault="001C326B">
            <w:pPr>
              <w:pStyle w:val="Table10ptText-ASDEFCON"/>
            </w:pPr>
            <w:r>
              <w:lastRenderedPageBreak/>
              <w:t xml:space="preserve">For any development model, prototype, etc, on which testing may have been performed, examine test results for design compliance with hardware </w:t>
            </w:r>
            <w:r w:rsidR="00AB2D67">
              <w:t>d</w:t>
            </w:r>
            <w:r>
              <w:t xml:space="preserve">evelopment, Software </w:t>
            </w:r>
            <w:r w:rsidR="00AB2D67">
              <w:t>r</w:t>
            </w:r>
            <w:r>
              <w:t xml:space="preserve">equirements, and </w:t>
            </w:r>
            <w:r w:rsidR="00AB2D67">
              <w:t>i</w:t>
            </w:r>
            <w:r>
              <w:t xml:space="preserve">nterface </w:t>
            </w:r>
            <w:r w:rsidR="00AB2D67">
              <w:t>r</w:t>
            </w:r>
            <w:r>
              <w:t xml:space="preserve">equirements </w:t>
            </w:r>
            <w:r w:rsidR="00AB2D67">
              <w:t>s</w:t>
            </w:r>
            <w:r>
              <w:t>pecification requirements.</w:t>
            </w:r>
          </w:p>
          <w:p w14:paraId="5940E5BA" w14:textId="77777777" w:rsidR="001C326B" w:rsidRDefault="001C326B">
            <w:pPr>
              <w:pStyle w:val="Table10ptText-ASDEFCON"/>
            </w:pPr>
            <w:r>
              <w:t xml:space="preserve">Review quality assurance provisions/qualification requirements in Hardware </w:t>
            </w:r>
            <w:r w:rsidR="00AB2D67">
              <w:t>CI</w:t>
            </w:r>
            <w:r>
              <w:t xml:space="preserve"> </w:t>
            </w:r>
            <w:r w:rsidR="00AB2D67">
              <w:t>p</w:t>
            </w:r>
            <w:r>
              <w:t xml:space="preserve">roduct, Software </w:t>
            </w:r>
            <w:r w:rsidR="00AB2D67">
              <w:t>r</w:t>
            </w:r>
            <w:r>
              <w:t xml:space="preserve">equirements, or </w:t>
            </w:r>
            <w:r w:rsidR="00AB2D67">
              <w:t>i</w:t>
            </w:r>
            <w:r>
              <w:t xml:space="preserve">nterface </w:t>
            </w:r>
            <w:r w:rsidR="00AB2D67">
              <w:t>r</w:t>
            </w:r>
            <w:r>
              <w:t xml:space="preserve">equirements </w:t>
            </w:r>
            <w:r w:rsidR="00AB2D67">
              <w:t>s</w:t>
            </w:r>
            <w:r>
              <w:t>pecifications for completeness and technical adequacy.</w:t>
            </w:r>
          </w:p>
          <w:p w14:paraId="29B9F414" w14:textId="17F6E83A" w:rsidR="001C326B" w:rsidRDefault="001C326B">
            <w:pPr>
              <w:pStyle w:val="Table10ptText-ASDEFCON"/>
            </w:pPr>
            <w:r>
              <w:t xml:space="preserve">Review all </w:t>
            </w:r>
            <w:r w:rsidR="00AB2D67">
              <w:t>V</w:t>
            </w:r>
            <w:r>
              <w:t xml:space="preserve">erification documentation required to support verification requirements of Hardware </w:t>
            </w:r>
            <w:r w:rsidR="00AB2D67">
              <w:t>CI</w:t>
            </w:r>
            <w:r>
              <w:t xml:space="preserve"> </w:t>
            </w:r>
            <w:r w:rsidR="00AB2D67">
              <w:t>p</w:t>
            </w:r>
            <w:r>
              <w:t xml:space="preserve">roduct </w:t>
            </w:r>
            <w:r w:rsidR="00AB2D67">
              <w:t>s</w:t>
            </w:r>
            <w:r>
              <w:t>pecifications for compatibility, technical adequacy, and completeness.</w:t>
            </w:r>
          </w:p>
          <w:p w14:paraId="5DD55F22" w14:textId="7637B529" w:rsidR="001C326B" w:rsidRDefault="001C326B">
            <w:pPr>
              <w:pStyle w:val="Table10ptText-ASDEFCON"/>
            </w:pPr>
            <w:r>
              <w:t xml:space="preserve">Inspect any breadboards, </w:t>
            </w:r>
            <w:proofErr w:type="spellStart"/>
            <w:r>
              <w:t>mockups</w:t>
            </w:r>
            <w:proofErr w:type="spellEnd"/>
            <w:r>
              <w:t>, or prototype hardware available for test program implications.</w:t>
            </w:r>
          </w:p>
          <w:p w14:paraId="5DAF7A36" w14:textId="522DD9A8" w:rsidR="001C326B" w:rsidRDefault="001C326B">
            <w:pPr>
              <w:pStyle w:val="Table10ptText-ASDEFCON"/>
            </w:pPr>
            <w:r>
              <w:t xml:space="preserve">Review Software test descriptions to ensure they are consistent with Software test plans and they thoroughly identify necessary parameters and prerequisites to enable execution of each planned </w:t>
            </w:r>
            <w:r w:rsidR="00B77350">
              <w:t>S</w:t>
            </w:r>
            <w:r>
              <w:t>oftware test and monitoring of test results.</w:t>
            </w:r>
          </w:p>
        </w:tc>
        <w:tc>
          <w:tcPr>
            <w:tcW w:w="1300" w:type="dxa"/>
          </w:tcPr>
          <w:p w14:paraId="2FF041CF" w14:textId="77777777" w:rsidR="001C326B" w:rsidRDefault="001C326B">
            <w:pPr>
              <w:pStyle w:val="Table10ptText-ASDEFCON"/>
            </w:pPr>
            <w:r>
              <w:lastRenderedPageBreak/>
              <w:t>Mandatory</w:t>
            </w:r>
          </w:p>
        </w:tc>
      </w:tr>
      <w:tr w:rsidR="001C326B" w14:paraId="3D8FABF9" w14:textId="77777777" w:rsidTr="00F87006">
        <w:tc>
          <w:tcPr>
            <w:tcW w:w="649" w:type="dxa"/>
          </w:tcPr>
          <w:p w14:paraId="7E84CB24" w14:textId="77777777" w:rsidR="001C326B" w:rsidRDefault="001C326B" w:rsidP="009D472A">
            <w:pPr>
              <w:pStyle w:val="ATTANNLV1-ASDEFCON"/>
              <w:keepNext w:val="0"/>
              <w:keepLines w:val="0"/>
              <w:spacing w:before="120"/>
            </w:pPr>
          </w:p>
        </w:tc>
        <w:tc>
          <w:tcPr>
            <w:tcW w:w="6400" w:type="dxa"/>
          </w:tcPr>
          <w:p w14:paraId="4772106D" w14:textId="77777777" w:rsidR="001C326B" w:rsidRDefault="001C326B" w:rsidP="00F97257">
            <w:pPr>
              <w:pStyle w:val="Table10ptText-ASDEFCON"/>
            </w:pPr>
            <w:r>
              <w:t>Maintenance and Maintenance Data:</w:t>
            </w:r>
          </w:p>
          <w:p w14:paraId="7DECF23F" w14:textId="77777777" w:rsidR="001C326B" w:rsidRDefault="001C326B" w:rsidP="00F97257">
            <w:pPr>
              <w:pStyle w:val="Table10ptText-ASDEFCON"/>
            </w:pPr>
            <w:r>
              <w:t xml:space="preserve">Review status of unresolved </w:t>
            </w:r>
            <w:r w:rsidR="00DD4ED7">
              <w:t>M</w:t>
            </w:r>
            <w:r>
              <w:t xml:space="preserve">aintenance and </w:t>
            </w:r>
            <w:r w:rsidR="00DD4ED7">
              <w:t>M</w:t>
            </w:r>
            <w:r>
              <w:t>aintenance data problems since the PDR.</w:t>
            </w:r>
          </w:p>
          <w:p w14:paraId="06165420" w14:textId="77777777" w:rsidR="001C326B" w:rsidRDefault="001C326B" w:rsidP="00F97257">
            <w:pPr>
              <w:pStyle w:val="Table10ptText-ASDEFCON"/>
            </w:pPr>
            <w:r>
              <w:t xml:space="preserve">Review updates to FMECA since PDR to confirm that all Mission System </w:t>
            </w:r>
            <w:r w:rsidR="00853F75">
              <w:t>C</w:t>
            </w:r>
            <w:r>
              <w:t xml:space="preserve">orrective </w:t>
            </w:r>
            <w:r w:rsidR="00853F75">
              <w:t>M</w:t>
            </w:r>
            <w:r>
              <w:t>aintenance tasks have been identified</w:t>
            </w:r>
            <w:r w:rsidR="00075BEF">
              <w:t xml:space="preserve">, are achievable, and are consistent with </w:t>
            </w:r>
            <w:r w:rsidR="00DD4ED7">
              <w:t>M</w:t>
            </w:r>
            <w:r w:rsidR="00075BEF">
              <w:t>aintenance concepts</w:t>
            </w:r>
            <w:r>
              <w:t>.</w:t>
            </w:r>
          </w:p>
          <w:p w14:paraId="21A5FF35" w14:textId="77777777" w:rsidR="001C326B" w:rsidRDefault="001C326B">
            <w:pPr>
              <w:pStyle w:val="Table10ptText-ASDEFCON"/>
            </w:pPr>
            <w:r>
              <w:t xml:space="preserve">Review updates to RCM analyses since PDR to confirm that all Mission System </w:t>
            </w:r>
            <w:r w:rsidR="00853F75">
              <w:t>P</w:t>
            </w:r>
            <w:r>
              <w:t xml:space="preserve">reventive </w:t>
            </w:r>
            <w:r w:rsidR="00853F75">
              <w:t>M</w:t>
            </w:r>
            <w:r>
              <w:t>aintenance tasks have been identified and</w:t>
            </w:r>
            <w:r w:rsidR="00075BEF">
              <w:t>,</w:t>
            </w:r>
            <w:r>
              <w:t xml:space="preserve"> are</w:t>
            </w:r>
            <w:r w:rsidR="00075BEF">
              <w:t xml:space="preserve"> achievable, and are</w:t>
            </w:r>
            <w:r>
              <w:t xml:space="preserve"> consistent with </w:t>
            </w:r>
            <w:r w:rsidR="00DD4ED7">
              <w:t>M</w:t>
            </w:r>
            <w:r>
              <w:t>aintenance concepts.</w:t>
            </w:r>
          </w:p>
        </w:tc>
        <w:tc>
          <w:tcPr>
            <w:tcW w:w="1300" w:type="dxa"/>
          </w:tcPr>
          <w:p w14:paraId="783C54D7" w14:textId="77777777" w:rsidR="001C326B" w:rsidRDefault="001C326B">
            <w:pPr>
              <w:pStyle w:val="Table10ptText-ASDEFCON"/>
            </w:pPr>
            <w:r>
              <w:t>Mandatory</w:t>
            </w:r>
          </w:p>
        </w:tc>
      </w:tr>
      <w:tr w:rsidR="001C326B" w14:paraId="55F80BC7" w14:textId="77777777" w:rsidTr="00F87006">
        <w:tc>
          <w:tcPr>
            <w:tcW w:w="649" w:type="dxa"/>
          </w:tcPr>
          <w:p w14:paraId="4BC550A3" w14:textId="77777777" w:rsidR="001C326B" w:rsidRDefault="001C326B" w:rsidP="009D472A">
            <w:pPr>
              <w:pStyle w:val="ATTANNLV1-ASDEFCON"/>
              <w:keepNext w:val="0"/>
              <w:keepLines w:val="0"/>
              <w:spacing w:before="120"/>
            </w:pPr>
          </w:p>
        </w:tc>
        <w:tc>
          <w:tcPr>
            <w:tcW w:w="6400" w:type="dxa"/>
          </w:tcPr>
          <w:p w14:paraId="6BB36D9B" w14:textId="77777777" w:rsidR="001C326B" w:rsidRDefault="001C326B" w:rsidP="00F97257">
            <w:pPr>
              <w:pStyle w:val="Table10ptText-ASDEFCON"/>
            </w:pPr>
            <w:r>
              <w:t>Spare Parts and Government Furnished Material (GFM):</w:t>
            </w:r>
          </w:p>
          <w:p w14:paraId="5D80BED4" w14:textId="77777777" w:rsidR="001C326B" w:rsidRDefault="001C326B" w:rsidP="00F97257">
            <w:pPr>
              <w:pStyle w:val="Table10ptText-ASDEFCON"/>
            </w:pPr>
            <w:r>
              <w:t>Confirm that the range and quantity of Spares</w:t>
            </w:r>
            <w:r w:rsidR="00C8716B">
              <w:t xml:space="preserve"> (including GFM items)</w:t>
            </w:r>
            <w:r>
              <w:t xml:space="preserve"> identified to be held in the Mission System (</w:t>
            </w:r>
            <w:r w:rsidR="008528D7">
              <w:t>eg,</w:t>
            </w:r>
            <w:r>
              <w:t xml:space="preserve"> on a ship) will fit into the allocated space.</w:t>
            </w:r>
          </w:p>
        </w:tc>
        <w:tc>
          <w:tcPr>
            <w:tcW w:w="1300" w:type="dxa"/>
          </w:tcPr>
          <w:p w14:paraId="2F25BE08" w14:textId="77777777" w:rsidR="001C326B" w:rsidRDefault="001C326B" w:rsidP="00F97257">
            <w:pPr>
              <w:pStyle w:val="Table10ptText-ASDEFCON"/>
            </w:pPr>
            <w:r>
              <w:t>Mandatory</w:t>
            </w:r>
          </w:p>
        </w:tc>
      </w:tr>
      <w:tr w:rsidR="001C326B" w14:paraId="5AF93E88" w14:textId="77777777" w:rsidTr="00F87006">
        <w:tc>
          <w:tcPr>
            <w:tcW w:w="649" w:type="dxa"/>
          </w:tcPr>
          <w:p w14:paraId="27E8A716" w14:textId="77777777" w:rsidR="001C326B" w:rsidRDefault="001C326B" w:rsidP="009D472A">
            <w:pPr>
              <w:pStyle w:val="ATTANNLV1-ASDEFCON"/>
              <w:keepNext w:val="0"/>
              <w:keepLines w:val="0"/>
              <w:spacing w:before="120"/>
            </w:pPr>
          </w:p>
        </w:tc>
        <w:tc>
          <w:tcPr>
            <w:tcW w:w="6400" w:type="dxa"/>
          </w:tcPr>
          <w:p w14:paraId="235ED002" w14:textId="77777777" w:rsidR="001C326B" w:rsidRDefault="001C326B" w:rsidP="00F97257">
            <w:pPr>
              <w:pStyle w:val="Table10ptText-ASDEFCON"/>
            </w:pPr>
            <w:r>
              <w:t>Support and Test Equipment (S&amp;TE) and Training Equipment:</w:t>
            </w:r>
          </w:p>
          <w:p w14:paraId="075EAE7A" w14:textId="77777777" w:rsidR="001C326B" w:rsidRDefault="001C326B" w:rsidP="00F97257">
            <w:pPr>
              <w:pStyle w:val="Table10ptText-ASDEFCON"/>
            </w:pPr>
            <w:r>
              <w:t>Confirm that the range and quantity of S&amp;TE identified to be held in the Mission System (</w:t>
            </w:r>
            <w:r w:rsidR="008528D7">
              <w:t>eg,</w:t>
            </w:r>
            <w:r>
              <w:t xml:space="preserve"> on a ship) will fit into the allocated space.</w:t>
            </w:r>
          </w:p>
          <w:p w14:paraId="56583850" w14:textId="77777777" w:rsidR="001C326B" w:rsidRDefault="001C326B" w:rsidP="00F97257">
            <w:pPr>
              <w:pStyle w:val="Table10ptText-ASDEFCON"/>
            </w:pPr>
            <w:r>
              <w:t xml:space="preserve">Review </w:t>
            </w:r>
            <w:r w:rsidR="00993670">
              <w:t xml:space="preserve">the </w:t>
            </w:r>
            <w:r>
              <w:t>reliability</w:t>
            </w:r>
            <w:r w:rsidR="00C872AF">
              <w:t xml:space="preserve"> and maintainability</w:t>
            </w:r>
            <w:r>
              <w:t xml:space="preserve"> of S&amp;TE and Training Equipment</w:t>
            </w:r>
            <w:r w:rsidR="00993670">
              <w:t>, which have been</w:t>
            </w:r>
            <w:r w:rsidR="00C872AF">
              <w:t xml:space="preserve"> designed (including the integration of existing components) </w:t>
            </w:r>
            <w:r w:rsidR="00075BEF">
              <w:t xml:space="preserve">under </w:t>
            </w:r>
            <w:r w:rsidR="00C872AF">
              <w:t>th</w:t>
            </w:r>
            <w:r w:rsidR="00993670">
              <w:t>e</w:t>
            </w:r>
            <w:r w:rsidR="00C872AF">
              <w:t xml:space="preserve"> </w:t>
            </w:r>
            <w:r w:rsidR="00993670">
              <w:t>C</w:t>
            </w:r>
            <w:r w:rsidR="00C872AF">
              <w:t>ontract (</w:t>
            </w:r>
            <w:proofErr w:type="spellStart"/>
            <w:r w:rsidR="00C872AF">
              <w:t>ie</w:t>
            </w:r>
            <w:proofErr w:type="spellEnd"/>
            <w:r w:rsidR="00DD4ED7">
              <w:t>,</w:t>
            </w:r>
            <w:r w:rsidR="00C872AF">
              <w:t xml:space="preserve"> not off-the-shelf solutions)</w:t>
            </w:r>
            <w:r w:rsidR="00C8716B">
              <w:t>.</w:t>
            </w:r>
          </w:p>
        </w:tc>
        <w:tc>
          <w:tcPr>
            <w:tcW w:w="1300" w:type="dxa"/>
          </w:tcPr>
          <w:p w14:paraId="11754588" w14:textId="77777777" w:rsidR="001C326B" w:rsidRDefault="001C326B">
            <w:pPr>
              <w:pStyle w:val="Table10ptText-ASDEFCON"/>
            </w:pPr>
            <w:r>
              <w:t>Highly Desirable</w:t>
            </w:r>
          </w:p>
        </w:tc>
      </w:tr>
      <w:tr w:rsidR="001C326B" w14:paraId="05EEF29C" w14:textId="77777777" w:rsidTr="00F87006">
        <w:tc>
          <w:tcPr>
            <w:tcW w:w="649" w:type="dxa"/>
          </w:tcPr>
          <w:p w14:paraId="26E0D63A" w14:textId="77777777" w:rsidR="001C326B" w:rsidRDefault="001C326B" w:rsidP="009D472A">
            <w:pPr>
              <w:pStyle w:val="ATTANNLV1-ASDEFCON"/>
              <w:keepNext w:val="0"/>
              <w:keepLines w:val="0"/>
              <w:spacing w:before="120"/>
            </w:pPr>
          </w:p>
        </w:tc>
        <w:tc>
          <w:tcPr>
            <w:tcW w:w="6400" w:type="dxa"/>
          </w:tcPr>
          <w:p w14:paraId="1A873B5A" w14:textId="77777777" w:rsidR="001C326B" w:rsidRDefault="001C326B" w:rsidP="00F97257">
            <w:pPr>
              <w:pStyle w:val="Table10ptText-ASDEFCON"/>
            </w:pPr>
            <w:r>
              <w:t>Have all risks identified prior to DDR been reported against?</w:t>
            </w:r>
          </w:p>
        </w:tc>
        <w:tc>
          <w:tcPr>
            <w:tcW w:w="1300" w:type="dxa"/>
          </w:tcPr>
          <w:p w14:paraId="50FC9BB9" w14:textId="77777777" w:rsidR="001C326B" w:rsidRDefault="001C326B" w:rsidP="00F97257">
            <w:pPr>
              <w:pStyle w:val="Table10ptText-ASDEFCON"/>
            </w:pPr>
            <w:r>
              <w:t>Mandatory</w:t>
            </w:r>
          </w:p>
        </w:tc>
      </w:tr>
      <w:tr w:rsidR="001C326B" w14:paraId="35A79B1E" w14:textId="77777777" w:rsidTr="00F87006">
        <w:tc>
          <w:tcPr>
            <w:tcW w:w="649" w:type="dxa"/>
          </w:tcPr>
          <w:p w14:paraId="3ADDFB73" w14:textId="77777777" w:rsidR="001C326B" w:rsidRDefault="001C326B" w:rsidP="009D472A">
            <w:pPr>
              <w:pStyle w:val="ATTANNLV1-ASDEFCON"/>
              <w:keepNext w:val="0"/>
              <w:keepLines w:val="0"/>
              <w:spacing w:before="120"/>
            </w:pPr>
          </w:p>
        </w:tc>
        <w:tc>
          <w:tcPr>
            <w:tcW w:w="6400" w:type="dxa"/>
          </w:tcPr>
          <w:p w14:paraId="71044E21" w14:textId="77777777" w:rsidR="001C326B" w:rsidRDefault="001C326B" w:rsidP="00F97257">
            <w:pPr>
              <w:pStyle w:val="Table10ptText-ASDEFCON"/>
            </w:pPr>
            <w:r>
              <w:t xml:space="preserve">Does the Contractor’s proposed solution for both the Mission System and Support System represent a minimised LCC solution, as demonstrated in accordance with the Approved </w:t>
            </w:r>
            <w:r w:rsidR="00842D84">
              <w:t>governing plan for LCC (</w:t>
            </w:r>
            <w:proofErr w:type="spellStart"/>
            <w:r w:rsidR="00842D84">
              <w:t>eg</w:t>
            </w:r>
            <w:proofErr w:type="spellEnd"/>
            <w:r w:rsidR="00842D84">
              <w:t>,</w:t>
            </w:r>
            <w:r w:rsidR="00AB2D67">
              <w:t xml:space="preserve"> </w:t>
            </w:r>
            <w:r>
              <w:t>LCC Management Plan (LCCMP)</w:t>
            </w:r>
            <w:r w:rsidR="00AB2D67">
              <w:t>)</w:t>
            </w:r>
            <w:r>
              <w:t>?</w:t>
            </w:r>
          </w:p>
        </w:tc>
        <w:tc>
          <w:tcPr>
            <w:tcW w:w="1300" w:type="dxa"/>
          </w:tcPr>
          <w:p w14:paraId="4D3642A5" w14:textId="77777777" w:rsidR="001C326B" w:rsidRDefault="001C326B" w:rsidP="00F97257">
            <w:pPr>
              <w:pStyle w:val="Table10ptText-ASDEFCON"/>
            </w:pPr>
            <w:r>
              <w:t>Mandatory</w:t>
            </w:r>
          </w:p>
        </w:tc>
      </w:tr>
      <w:tr w:rsidR="001C326B" w14:paraId="51032688" w14:textId="77777777" w:rsidTr="00F87006">
        <w:tc>
          <w:tcPr>
            <w:tcW w:w="649" w:type="dxa"/>
          </w:tcPr>
          <w:p w14:paraId="79F6AC4E" w14:textId="77777777" w:rsidR="001C326B" w:rsidRDefault="001C326B" w:rsidP="009D472A">
            <w:pPr>
              <w:pStyle w:val="ATTANNLV1-ASDEFCON"/>
              <w:keepNext w:val="0"/>
              <w:keepLines w:val="0"/>
              <w:spacing w:before="120"/>
            </w:pPr>
          </w:p>
        </w:tc>
        <w:tc>
          <w:tcPr>
            <w:tcW w:w="6400" w:type="dxa"/>
          </w:tcPr>
          <w:p w14:paraId="073D2772" w14:textId="77777777" w:rsidR="001C326B" w:rsidRDefault="001C326B" w:rsidP="00F97257">
            <w:pPr>
              <w:pStyle w:val="Table10ptText-ASDEFCON"/>
            </w:pPr>
            <w:r>
              <w:t>Have any Contractor-provided proposals to reduce LCC been addressed (</w:t>
            </w:r>
            <w:proofErr w:type="spellStart"/>
            <w:r w:rsidR="008528D7">
              <w:t>eg</w:t>
            </w:r>
            <w:proofErr w:type="spellEnd"/>
            <w:r w:rsidR="008528D7">
              <w:t>,</w:t>
            </w:r>
            <w:r>
              <w:t xml:space="preserve"> as documented in the LCC Report and Model (LCCRM))?</w:t>
            </w:r>
          </w:p>
        </w:tc>
        <w:tc>
          <w:tcPr>
            <w:tcW w:w="1300" w:type="dxa"/>
          </w:tcPr>
          <w:p w14:paraId="501F04AC" w14:textId="77777777" w:rsidR="001C326B" w:rsidRDefault="001C326B" w:rsidP="00F97257">
            <w:pPr>
              <w:pStyle w:val="Table10ptText-ASDEFCON"/>
            </w:pPr>
            <w:r>
              <w:t>Highly Desirable</w:t>
            </w:r>
          </w:p>
        </w:tc>
      </w:tr>
      <w:tr w:rsidR="001C326B" w14:paraId="4791C5A0" w14:textId="77777777" w:rsidTr="00F87006">
        <w:tc>
          <w:tcPr>
            <w:tcW w:w="649" w:type="dxa"/>
            <w:tcBorders>
              <w:top w:val="single" w:sz="4" w:space="0" w:color="auto"/>
              <w:left w:val="single" w:sz="4" w:space="0" w:color="auto"/>
              <w:bottom w:val="single" w:sz="4" w:space="0" w:color="auto"/>
              <w:right w:val="single" w:sz="4" w:space="0" w:color="auto"/>
            </w:tcBorders>
          </w:tcPr>
          <w:p w14:paraId="00EA0667" w14:textId="77777777" w:rsidR="001C326B" w:rsidRDefault="001C326B" w:rsidP="009D472A">
            <w:pPr>
              <w:pStyle w:val="ATTANNLV1-ASDEFCON"/>
              <w:keepNext w:val="0"/>
              <w:keepLines w:val="0"/>
              <w:spacing w:before="120"/>
            </w:pPr>
          </w:p>
        </w:tc>
        <w:tc>
          <w:tcPr>
            <w:tcW w:w="6400" w:type="dxa"/>
            <w:tcBorders>
              <w:top w:val="single" w:sz="4" w:space="0" w:color="auto"/>
              <w:left w:val="single" w:sz="4" w:space="0" w:color="auto"/>
              <w:bottom w:val="single" w:sz="4" w:space="0" w:color="auto"/>
              <w:right w:val="single" w:sz="4" w:space="0" w:color="auto"/>
            </w:tcBorders>
          </w:tcPr>
          <w:p w14:paraId="2D044C79" w14:textId="77777777" w:rsidR="001C326B" w:rsidRDefault="001C326B" w:rsidP="00F97257">
            <w:pPr>
              <w:pStyle w:val="Table10ptText-ASDEFCON"/>
            </w:pPr>
            <w:r>
              <w:t xml:space="preserve">Are </w:t>
            </w:r>
            <w:r w:rsidR="00AB2D67">
              <w:t>Contract</w:t>
            </w:r>
            <w:r>
              <w:t xml:space="preserve"> plans and schedules (including the Performance Measurement Baseline) consistent with the system requirements and design?</w:t>
            </w:r>
          </w:p>
        </w:tc>
        <w:tc>
          <w:tcPr>
            <w:tcW w:w="1300" w:type="dxa"/>
            <w:tcBorders>
              <w:top w:val="single" w:sz="4" w:space="0" w:color="auto"/>
              <w:left w:val="single" w:sz="4" w:space="0" w:color="auto"/>
              <w:bottom w:val="single" w:sz="4" w:space="0" w:color="auto"/>
              <w:right w:val="single" w:sz="4" w:space="0" w:color="auto"/>
            </w:tcBorders>
          </w:tcPr>
          <w:p w14:paraId="18F69A7F" w14:textId="77777777" w:rsidR="001C326B" w:rsidRDefault="001C326B" w:rsidP="00F97257">
            <w:pPr>
              <w:pStyle w:val="Table10ptText-ASDEFCON"/>
            </w:pPr>
            <w:r>
              <w:t>Mandatory</w:t>
            </w:r>
          </w:p>
        </w:tc>
      </w:tr>
      <w:tr w:rsidR="001C326B" w14:paraId="68BE0D94" w14:textId="77777777" w:rsidTr="00F87006">
        <w:tc>
          <w:tcPr>
            <w:tcW w:w="649" w:type="dxa"/>
            <w:tcBorders>
              <w:top w:val="single" w:sz="4" w:space="0" w:color="auto"/>
              <w:left w:val="single" w:sz="4" w:space="0" w:color="auto"/>
              <w:bottom w:val="single" w:sz="4" w:space="0" w:color="auto"/>
              <w:right w:val="single" w:sz="4" w:space="0" w:color="auto"/>
            </w:tcBorders>
          </w:tcPr>
          <w:p w14:paraId="3E577842" w14:textId="77777777" w:rsidR="001C326B" w:rsidRDefault="001C326B" w:rsidP="009D472A">
            <w:pPr>
              <w:pStyle w:val="ATTANNLV1-ASDEFCON"/>
              <w:keepNext w:val="0"/>
              <w:keepLines w:val="0"/>
              <w:spacing w:before="120"/>
            </w:pPr>
          </w:p>
        </w:tc>
        <w:tc>
          <w:tcPr>
            <w:tcW w:w="6400" w:type="dxa"/>
            <w:tcBorders>
              <w:top w:val="single" w:sz="4" w:space="0" w:color="auto"/>
              <w:left w:val="single" w:sz="4" w:space="0" w:color="auto"/>
              <w:bottom w:val="single" w:sz="4" w:space="0" w:color="auto"/>
              <w:right w:val="single" w:sz="4" w:space="0" w:color="auto"/>
            </w:tcBorders>
          </w:tcPr>
          <w:p w14:paraId="3CAD5824" w14:textId="77777777" w:rsidR="001C326B" w:rsidRDefault="001C326B" w:rsidP="00F97257">
            <w:pPr>
              <w:pStyle w:val="Table10ptText-ASDEFCON"/>
            </w:pPr>
            <w:r>
              <w:t xml:space="preserve">Does the Contractor's management of technical requirements with subcontractors and vendors allow the </w:t>
            </w:r>
            <w:r w:rsidR="00AB2D67">
              <w:t>Contract</w:t>
            </w:r>
            <w:r>
              <w:t xml:space="preserve"> needs to be achieved?</w:t>
            </w:r>
          </w:p>
        </w:tc>
        <w:tc>
          <w:tcPr>
            <w:tcW w:w="1300" w:type="dxa"/>
            <w:tcBorders>
              <w:top w:val="single" w:sz="4" w:space="0" w:color="auto"/>
              <w:left w:val="single" w:sz="4" w:space="0" w:color="auto"/>
              <w:bottom w:val="single" w:sz="4" w:space="0" w:color="auto"/>
              <w:right w:val="single" w:sz="4" w:space="0" w:color="auto"/>
            </w:tcBorders>
          </w:tcPr>
          <w:p w14:paraId="611B2096" w14:textId="77777777" w:rsidR="001C326B" w:rsidRDefault="001C326B" w:rsidP="00F97257">
            <w:pPr>
              <w:pStyle w:val="Table10ptText-ASDEFCON"/>
            </w:pPr>
            <w:r>
              <w:t>Mandatory</w:t>
            </w:r>
          </w:p>
        </w:tc>
      </w:tr>
      <w:tr w:rsidR="001C326B" w14:paraId="77927E84" w14:textId="77777777" w:rsidTr="00F87006">
        <w:tc>
          <w:tcPr>
            <w:tcW w:w="649" w:type="dxa"/>
            <w:tcBorders>
              <w:top w:val="single" w:sz="4" w:space="0" w:color="auto"/>
              <w:left w:val="single" w:sz="4" w:space="0" w:color="auto"/>
              <w:bottom w:val="single" w:sz="4" w:space="0" w:color="auto"/>
              <w:right w:val="single" w:sz="4" w:space="0" w:color="auto"/>
            </w:tcBorders>
          </w:tcPr>
          <w:p w14:paraId="5E1BE6F7" w14:textId="77777777" w:rsidR="001C326B" w:rsidRDefault="001C326B" w:rsidP="009D472A">
            <w:pPr>
              <w:pStyle w:val="ATTANNLV1-ASDEFCON"/>
              <w:keepNext w:val="0"/>
              <w:keepLines w:val="0"/>
              <w:spacing w:before="120"/>
            </w:pPr>
          </w:p>
        </w:tc>
        <w:tc>
          <w:tcPr>
            <w:tcW w:w="6400" w:type="dxa"/>
            <w:tcBorders>
              <w:top w:val="single" w:sz="4" w:space="0" w:color="auto"/>
              <w:left w:val="single" w:sz="4" w:space="0" w:color="auto"/>
              <w:bottom w:val="single" w:sz="4" w:space="0" w:color="auto"/>
              <w:right w:val="single" w:sz="4" w:space="0" w:color="auto"/>
            </w:tcBorders>
          </w:tcPr>
          <w:p w14:paraId="6F7889C3" w14:textId="77777777" w:rsidR="001C326B" w:rsidRDefault="001C326B" w:rsidP="00F97257">
            <w:pPr>
              <w:pStyle w:val="Table10ptText-ASDEFCON"/>
            </w:pPr>
            <w:r>
              <w:t>Does the Contractor's management of subcontractors and vendors allow visibility of objective progress to be reported in the Earned Value Management System</w:t>
            </w:r>
            <w:r w:rsidR="00DD4ED7">
              <w:t>?</w:t>
            </w:r>
          </w:p>
        </w:tc>
        <w:tc>
          <w:tcPr>
            <w:tcW w:w="1300" w:type="dxa"/>
            <w:tcBorders>
              <w:top w:val="single" w:sz="4" w:space="0" w:color="auto"/>
              <w:left w:val="single" w:sz="4" w:space="0" w:color="auto"/>
              <w:bottom w:val="single" w:sz="4" w:space="0" w:color="auto"/>
              <w:right w:val="single" w:sz="4" w:space="0" w:color="auto"/>
            </w:tcBorders>
          </w:tcPr>
          <w:p w14:paraId="7E49FD97" w14:textId="77777777" w:rsidR="001C326B" w:rsidRDefault="001C326B" w:rsidP="00F97257">
            <w:pPr>
              <w:pStyle w:val="Table10ptText-ASDEFCON"/>
            </w:pPr>
            <w:r>
              <w:t>Mandatory</w:t>
            </w:r>
          </w:p>
        </w:tc>
      </w:tr>
    </w:tbl>
    <w:p w14:paraId="4A0C871D" w14:textId="77777777" w:rsidR="001C326B" w:rsidRDefault="001C326B" w:rsidP="00F97257">
      <w:pPr>
        <w:pStyle w:val="ASDEFCONNormal"/>
      </w:pPr>
    </w:p>
    <w:p w14:paraId="5DA8326F" w14:textId="77777777" w:rsidR="001C326B" w:rsidRPr="00993670" w:rsidRDefault="001C326B" w:rsidP="00F97257">
      <w:pPr>
        <w:pStyle w:val="SOWHL1-ASDEFCON"/>
      </w:pPr>
      <w:r w:rsidRPr="00993670">
        <w:t>Review Exit Criteria</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400"/>
        <w:gridCol w:w="1300"/>
      </w:tblGrid>
      <w:tr w:rsidR="001C326B" w14:paraId="5BA53633" w14:textId="77777777" w:rsidTr="00F87006">
        <w:trPr>
          <w:cantSplit/>
        </w:trPr>
        <w:tc>
          <w:tcPr>
            <w:tcW w:w="649" w:type="dxa"/>
            <w:shd w:val="pct10" w:color="auto" w:fill="FFFFFF"/>
          </w:tcPr>
          <w:p w14:paraId="18A3B06E" w14:textId="77777777" w:rsidR="001C326B" w:rsidRDefault="001C326B" w:rsidP="009D472A">
            <w:pPr>
              <w:pStyle w:val="Table10ptHeading-ASDEFCON"/>
            </w:pPr>
            <w:r>
              <w:t>Item</w:t>
            </w:r>
          </w:p>
        </w:tc>
        <w:tc>
          <w:tcPr>
            <w:tcW w:w="6400" w:type="dxa"/>
            <w:shd w:val="pct10" w:color="auto" w:fill="FFFFFF"/>
          </w:tcPr>
          <w:p w14:paraId="5AB43936" w14:textId="77777777" w:rsidR="001C326B" w:rsidRDefault="001C326B" w:rsidP="009D472A">
            <w:pPr>
              <w:pStyle w:val="Table10ptHeading-ASDEFCON"/>
            </w:pPr>
            <w:r>
              <w:t>Exit Criteria</w:t>
            </w:r>
          </w:p>
        </w:tc>
        <w:tc>
          <w:tcPr>
            <w:tcW w:w="1300" w:type="dxa"/>
            <w:shd w:val="pct10" w:color="auto" w:fill="FFFFFF"/>
          </w:tcPr>
          <w:p w14:paraId="4F03B0DF" w14:textId="77777777" w:rsidR="001C326B" w:rsidRDefault="001C326B" w:rsidP="009D472A">
            <w:pPr>
              <w:pStyle w:val="Table10ptHeading-ASDEFCON"/>
            </w:pPr>
            <w:r>
              <w:t>Status</w:t>
            </w:r>
          </w:p>
        </w:tc>
      </w:tr>
      <w:tr w:rsidR="001C326B" w14:paraId="5A0A2F30" w14:textId="77777777" w:rsidTr="00F87006">
        <w:trPr>
          <w:cantSplit/>
        </w:trPr>
        <w:tc>
          <w:tcPr>
            <w:tcW w:w="649" w:type="dxa"/>
          </w:tcPr>
          <w:p w14:paraId="6C1D1E89" w14:textId="77777777" w:rsidR="001C326B" w:rsidRPr="00B451C3" w:rsidRDefault="001C326B" w:rsidP="00B6034B">
            <w:pPr>
              <w:pStyle w:val="ATTANNLV1-ASDEFCON"/>
              <w:keepLines w:val="0"/>
              <w:numPr>
                <w:ilvl w:val="0"/>
                <w:numId w:val="24"/>
              </w:numPr>
              <w:spacing w:before="120"/>
              <w:pPrChange w:id="6" w:author="DAE2-" w:date="2024-08-20T13:56:00Z">
                <w:pPr>
                  <w:pStyle w:val="ATTANNLV1-ASDEFCON"/>
                  <w:keepLines w:val="0"/>
                  <w:numPr>
                    <w:numId w:val="44"/>
                  </w:numPr>
                  <w:tabs>
                    <w:tab w:val="clear" w:pos="851"/>
                    <w:tab w:val="num" w:pos="360"/>
                  </w:tabs>
                  <w:spacing w:before="120"/>
                </w:pPr>
              </w:pPrChange>
            </w:pPr>
          </w:p>
        </w:tc>
        <w:tc>
          <w:tcPr>
            <w:tcW w:w="6400" w:type="dxa"/>
          </w:tcPr>
          <w:p w14:paraId="34297012" w14:textId="77777777" w:rsidR="001C326B" w:rsidRDefault="001C326B" w:rsidP="009D472A">
            <w:pPr>
              <w:pStyle w:val="Table10ptText-ASDEFCON"/>
              <w:keepNext/>
            </w:pPr>
            <w:r>
              <w:t>All checklist items have been addressed to the satisfaction of the Contractor and the Commonwealth Representative.</w:t>
            </w:r>
          </w:p>
        </w:tc>
        <w:tc>
          <w:tcPr>
            <w:tcW w:w="1300" w:type="dxa"/>
          </w:tcPr>
          <w:p w14:paraId="34BD3795" w14:textId="77777777" w:rsidR="001C326B" w:rsidRDefault="001C326B" w:rsidP="009D472A">
            <w:pPr>
              <w:pStyle w:val="Table10ptText-ASDEFCON"/>
              <w:keepNext/>
            </w:pPr>
            <w:r>
              <w:t>Mandatory</w:t>
            </w:r>
          </w:p>
        </w:tc>
      </w:tr>
      <w:tr w:rsidR="001C326B" w14:paraId="3A415CCB" w14:textId="77777777" w:rsidTr="00F87006">
        <w:trPr>
          <w:cantSplit/>
        </w:trPr>
        <w:tc>
          <w:tcPr>
            <w:tcW w:w="649" w:type="dxa"/>
          </w:tcPr>
          <w:p w14:paraId="53C11908" w14:textId="77777777" w:rsidR="001C326B" w:rsidRDefault="001C326B" w:rsidP="009D472A">
            <w:pPr>
              <w:pStyle w:val="ATTANNLV1-ASDEFCON"/>
              <w:keepNext w:val="0"/>
              <w:keepLines w:val="0"/>
              <w:spacing w:before="120"/>
            </w:pPr>
          </w:p>
        </w:tc>
        <w:tc>
          <w:tcPr>
            <w:tcW w:w="6400" w:type="dxa"/>
          </w:tcPr>
          <w:p w14:paraId="31EA2485" w14:textId="18C0667C" w:rsidR="001C326B" w:rsidRDefault="001C326B" w:rsidP="00AC7E41">
            <w:pPr>
              <w:pStyle w:val="Table10ptText-ASDEFCON"/>
            </w:pPr>
            <w:r>
              <w:t xml:space="preserve">All major problem and risk areas </w:t>
            </w:r>
            <w:r w:rsidR="00482035">
              <w:t>in relation to the detailed design</w:t>
            </w:r>
            <w:r w:rsidR="00AC7E41">
              <w:t xml:space="preserve"> for the Mission System, including in relation to the required design maturity to achieve the objectives of DDR,</w:t>
            </w:r>
            <w:r w:rsidR="00482035">
              <w:t xml:space="preserve"> </w:t>
            </w:r>
            <w:r>
              <w:t>have been identified and resolved and, for minor problems and risks, corrective action plans have been recorded and agreed by the Commonwealth Representative.</w:t>
            </w:r>
          </w:p>
        </w:tc>
        <w:tc>
          <w:tcPr>
            <w:tcW w:w="1300" w:type="dxa"/>
          </w:tcPr>
          <w:p w14:paraId="7E87C945" w14:textId="77777777" w:rsidR="001C326B" w:rsidRDefault="001C326B" w:rsidP="00F97257">
            <w:pPr>
              <w:pStyle w:val="Table10ptText-ASDEFCON"/>
            </w:pPr>
            <w:r>
              <w:t>Mandatory</w:t>
            </w:r>
          </w:p>
        </w:tc>
      </w:tr>
      <w:tr w:rsidR="001C326B" w14:paraId="53F4A9C2" w14:textId="77777777" w:rsidTr="00F87006">
        <w:trPr>
          <w:cantSplit/>
        </w:trPr>
        <w:tc>
          <w:tcPr>
            <w:tcW w:w="649" w:type="dxa"/>
          </w:tcPr>
          <w:p w14:paraId="7891B3FB" w14:textId="77777777" w:rsidR="001C326B" w:rsidRDefault="001C326B" w:rsidP="009D472A">
            <w:pPr>
              <w:pStyle w:val="ATTANNLV1-ASDEFCON"/>
              <w:keepNext w:val="0"/>
              <w:keepLines w:val="0"/>
              <w:spacing w:before="120"/>
            </w:pPr>
          </w:p>
        </w:tc>
        <w:tc>
          <w:tcPr>
            <w:tcW w:w="6400" w:type="dxa"/>
          </w:tcPr>
          <w:p w14:paraId="08B29508" w14:textId="2D175C72" w:rsidR="001C326B" w:rsidRDefault="001C326B" w:rsidP="00482035">
            <w:pPr>
              <w:pStyle w:val="Table10ptText-ASDEFCON"/>
            </w:pPr>
            <w:r>
              <w:t xml:space="preserve">The </w:t>
            </w:r>
            <w:r w:rsidR="00FB407D">
              <w:t>detailed</w:t>
            </w:r>
            <w:r>
              <w:t xml:space="preserve"> design for the Mission System </w:t>
            </w:r>
            <w:r w:rsidR="00FB407D">
              <w:t>is</w:t>
            </w:r>
            <w:r>
              <w:t xml:space="preserve"> consistent with the requirements, </w:t>
            </w:r>
            <w:r w:rsidR="00FB407D">
              <w:t xml:space="preserve">balanced, </w:t>
            </w:r>
            <w:r>
              <w:t xml:space="preserve">achievable, and able to support the production, installation and </w:t>
            </w:r>
            <w:r w:rsidR="00FB407D">
              <w:t>V</w:t>
            </w:r>
            <w:r>
              <w:t>erification activities</w:t>
            </w:r>
            <w:r w:rsidR="00FB407D">
              <w:t xml:space="preserve"> of the </w:t>
            </w:r>
            <w:r w:rsidR="00482035">
              <w:t>subsequent</w:t>
            </w:r>
            <w:r w:rsidR="00FB407D">
              <w:t xml:space="preserve"> phase</w:t>
            </w:r>
            <w:r w:rsidR="00482035">
              <w:t>s</w:t>
            </w:r>
            <w:r>
              <w:t>.</w:t>
            </w:r>
          </w:p>
        </w:tc>
        <w:tc>
          <w:tcPr>
            <w:tcW w:w="1300" w:type="dxa"/>
          </w:tcPr>
          <w:p w14:paraId="460BF64C" w14:textId="77777777" w:rsidR="001C326B" w:rsidRDefault="001C326B" w:rsidP="00F97257">
            <w:pPr>
              <w:pStyle w:val="Table10ptText-ASDEFCON"/>
            </w:pPr>
            <w:r>
              <w:t>Mandatory</w:t>
            </w:r>
          </w:p>
        </w:tc>
      </w:tr>
      <w:tr w:rsidR="00FB407D" w14:paraId="25013CB7" w14:textId="77777777" w:rsidTr="00F87006">
        <w:trPr>
          <w:cantSplit/>
        </w:trPr>
        <w:tc>
          <w:tcPr>
            <w:tcW w:w="649" w:type="dxa"/>
          </w:tcPr>
          <w:p w14:paraId="07943356" w14:textId="77777777" w:rsidR="00FB407D" w:rsidRDefault="00FB407D" w:rsidP="009D472A">
            <w:pPr>
              <w:pStyle w:val="ATTANNLV1-ASDEFCON"/>
              <w:keepNext w:val="0"/>
              <w:keepLines w:val="0"/>
              <w:spacing w:before="120"/>
            </w:pPr>
          </w:p>
        </w:tc>
        <w:tc>
          <w:tcPr>
            <w:tcW w:w="6400" w:type="dxa"/>
          </w:tcPr>
          <w:p w14:paraId="5B821121" w14:textId="0E8D7044" w:rsidR="00FB407D" w:rsidRDefault="00FB407D" w:rsidP="00482035">
            <w:pPr>
              <w:pStyle w:val="Table10ptText-ASDEFCON"/>
            </w:pPr>
            <w:r>
              <w:t xml:space="preserve">The implications of the Mission System detailed design for the Support System design have been identified and incorporated into the </w:t>
            </w:r>
            <w:r w:rsidR="00482035">
              <w:t>applicable Contract</w:t>
            </w:r>
            <w:r>
              <w:t xml:space="preserve"> plans.</w:t>
            </w:r>
          </w:p>
        </w:tc>
        <w:tc>
          <w:tcPr>
            <w:tcW w:w="1300" w:type="dxa"/>
          </w:tcPr>
          <w:p w14:paraId="27D8033E" w14:textId="60DD9E52" w:rsidR="00FB407D" w:rsidRDefault="00FB407D" w:rsidP="00FB407D">
            <w:pPr>
              <w:pStyle w:val="Table10ptText-ASDEFCON"/>
            </w:pPr>
            <w:r>
              <w:t>Mandatory</w:t>
            </w:r>
          </w:p>
        </w:tc>
      </w:tr>
      <w:tr w:rsidR="00FB407D" w14:paraId="77732C0F" w14:textId="77777777" w:rsidTr="00F87006">
        <w:trPr>
          <w:cantSplit/>
        </w:trPr>
        <w:tc>
          <w:tcPr>
            <w:tcW w:w="649" w:type="dxa"/>
          </w:tcPr>
          <w:p w14:paraId="6C2163BF" w14:textId="77777777" w:rsidR="00FB407D" w:rsidRDefault="00FB407D" w:rsidP="009D472A">
            <w:pPr>
              <w:pStyle w:val="ATTANNLV1-ASDEFCON"/>
              <w:keepNext w:val="0"/>
              <w:keepLines w:val="0"/>
              <w:spacing w:before="120"/>
            </w:pPr>
          </w:p>
        </w:tc>
        <w:tc>
          <w:tcPr>
            <w:tcW w:w="6400" w:type="dxa"/>
          </w:tcPr>
          <w:p w14:paraId="57FC8248" w14:textId="77777777" w:rsidR="00FB407D" w:rsidRDefault="00FB407D" w:rsidP="00FB407D">
            <w:pPr>
              <w:pStyle w:val="Table10ptText-ASDEFCON"/>
            </w:pPr>
            <w:r>
              <w:t>Plans for the next phase are deemed to be realistic and achievable by both the Contractor and the Commonwealth Representative.</w:t>
            </w:r>
          </w:p>
        </w:tc>
        <w:tc>
          <w:tcPr>
            <w:tcW w:w="1300" w:type="dxa"/>
          </w:tcPr>
          <w:p w14:paraId="0D1EF394" w14:textId="77777777" w:rsidR="00FB407D" w:rsidRDefault="00FB407D" w:rsidP="00FB407D">
            <w:pPr>
              <w:pStyle w:val="Table10ptText-ASDEFCON"/>
            </w:pPr>
            <w:r>
              <w:t>Mandatory</w:t>
            </w:r>
          </w:p>
        </w:tc>
      </w:tr>
      <w:tr w:rsidR="00FB407D" w14:paraId="319A6D07" w14:textId="77777777" w:rsidTr="00F87006">
        <w:trPr>
          <w:cantSplit/>
        </w:trPr>
        <w:tc>
          <w:tcPr>
            <w:tcW w:w="649" w:type="dxa"/>
          </w:tcPr>
          <w:p w14:paraId="186E3D9A" w14:textId="77777777" w:rsidR="00FB407D" w:rsidRDefault="00FB407D" w:rsidP="009D472A">
            <w:pPr>
              <w:pStyle w:val="ATTANNLV1-ASDEFCON"/>
              <w:keepNext w:val="0"/>
              <w:keepLines w:val="0"/>
              <w:spacing w:before="120"/>
            </w:pPr>
          </w:p>
        </w:tc>
        <w:tc>
          <w:tcPr>
            <w:tcW w:w="6400" w:type="dxa"/>
          </w:tcPr>
          <w:p w14:paraId="583E040D" w14:textId="77777777" w:rsidR="00FB407D" w:rsidRDefault="00FB407D" w:rsidP="00FB407D">
            <w:pPr>
              <w:pStyle w:val="Table10ptText-ASDEFCON"/>
            </w:pPr>
            <w:r>
              <w:t>Plans for the measurement and analysis program for the next phase have been agreed by the Commonwealth Representative, including the measures to be collected, associated collection methods, and analysis techniques.</w:t>
            </w:r>
          </w:p>
        </w:tc>
        <w:tc>
          <w:tcPr>
            <w:tcW w:w="1300" w:type="dxa"/>
          </w:tcPr>
          <w:p w14:paraId="5E2E4F05" w14:textId="77777777" w:rsidR="00FB407D" w:rsidRDefault="00FB407D" w:rsidP="00FB407D">
            <w:pPr>
              <w:pStyle w:val="Table10ptText-ASDEFCON"/>
            </w:pPr>
            <w:r>
              <w:t>Mandatory</w:t>
            </w:r>
          </w:p>
        </w:tc>
      </w:tr>
      <w:tr w:rsidR="00FB407D" w14:paraId="0C8FEB43" w14:textId="77777777" w:rsidTr="00F87006">
        <w:trPr>
          <w:cantSplit/>
        </w:trPr>
        <w:tc>
          <w:tcPr>
            <w:tcW w:w="649" w:type="dxa"/>
          </w:tcPr>
          <w:p w14:paraId="0C5562D6" w14:textId="77777777" w:rsidR="00FB407D" w:rsidRDefault="00FB407D" w:rsidP="009D472A">
            <w:pPr>
              <w:pStyle w:val="ATTANNLV1-ASDEFCON"/>
              <w:keepNext w:val="0"/>
              <w:keepLines w:val="0"/>
              <w:spacing w:before="120"/>
            </w:pPr>
          </w:p>
        </w:tc>
        <w:tc>
          <w:tcPr>
            <w:tcW w:w="6400" w:type="dxa"/>
          </w:tcPr>
          <w:p w14:paraId="42BD758C" w14:textId="77777777" w:rsidR="00FB407D" w:rsidRDefault="00FB407D" w:rsidP="00FB407D">
            <w:pPr>
              <w:pStyle w:val="Table10ptText-ASDEFCON"/>
            </w:pPr>
            <w:r>
              <w:t>The plan for achievement of work for the next phase is reflected in the Performance Measurement Baseline and the reporting levels and variance analysis thresholds have been agreed and documented in the Earned Value Management</w:t>
            </w:r>
            <w:r w:rsidDel="00DD4ED7">
              <w:t xml:space="preserve"> </w:t>
            </w:r>
            <w:r>
              <w:t>Plan.</w:t>
            </w:r>
          </w:p>
        </w:tc>
        <w:tc>
          <w:tcPr>
            <w:tcW w:w="1300" w:type="dxa"/>
          </w:tcPr>
          <w:p w14:paraId="79535279" w14:textId="77777777" w:rsidR="00FB407D" w:rsidRDefault="00FB407D" w:rsidP="00FB407D">
            <w:pPr>
              <w:pStyle w:val="Table10ptText-ASDEFCON"/>
            </w:pPr>
            <w:r>
              <w:t>Mandatory</w:t>
            </w:r>
          </w:p>
        </w:tc>
      </w:tr>
      <w:tr w:rsidR="00FB407D" w14:paraId="6F3AD2F1" w14:textId="77777777" w:rsidTr="00F87006">
        <w:trPr>
          <w:cantSplit/>
        </w:trPr>
        <w:tc>
          <w:tcPr>
            <w:tcW w:w="649" w:type="dxa"/>
          </w:tcPr>
          <w:p w14:paraId="08413432" w14:textId="77777777" w:rsidR="00FB407D" w:rsidRDefault="00FB407D" w:rsidP="009D472A">
            <w:pPr>
              <w:pStyle w:val="ATTANNLV1-ASDEFCON"/>
              <w:keepNext w:val="0"/>
              <w:keepLines w:val="0"/>
              <w:spacing w:before="120"/>
            </w:pPr>
          </w:p>
        </w:tc>
        <w:tc>
          <w:tcPr>
            <w:tcW w:w="6400" w:type="dxa"/>
          </w:tcPr>
          <w:p w14:paraId="487C273F" w14:textId="77777777" w:rsidR="00FB407D" w:rsidRDefault="00FB407D" w:rsidP="00FB407D">
            <w:pPr>
              <w:pStyle w:val="Table10ptText-ASDEFCON"/>
            </w:pPr>
            <w:r>
              <w:t>All risks identified during the course of DDR have been documented and analysed.</w:t>
            </w:r>
          </w:p>
        </w:tc>
        <w:tc>
          <w:tcPr>
            <w:tcW w:w="1300" w:type="dxa"/>
          </w:tcPr>
          <w:p w14:paraId="5DFA87DB" w14:textId="77777777" w:rsidR="00FB407D" w:rsidRDefault="00FB407D" w:rsidP="00FB407D">
            <w:pPr>
              <w:pStyle w:val="Table10ptText-ASDEFCON"/>
            </w:pPr>
            <w:r>
              <w:t>Mandatory</w:t>
            </w:r>
          </w:p>
        </w:tc>
      </w:tr>
      <w:tr w:rsidR="00FB407D" w14:paraId="6A0D3372" w14:textId="77777777" w:rsidTr="00F87006">
        <w:trPr>
          <w:cantSplit/>
        </w:trPr>
        <w:tc>
          <w:tcPr>
            <w:tcW w:w="649" w:type="dxa"/>
          </w:tcPr>
          <w:p w14:paraId="3EBB6774" w14:textId="77777777" w:rsidR="00FB407D" w:rsidRDefault="00FB407D" w:rsidP="009D472A">
            <w:pPr>
              <w:pStyle w:val="ATTANNLV1-ASDEFCON"/>
              <w:keepNext w:val="0"/>
              <w:keepLines w:val="0"/>
              <w:spacing w:before="120"/>
            </w:pPr>
          </w:p>
        </w:tc>
        <w:tc>
          <w:tcPr>
            <w:tcW w:w="6400" w:type="dxa"/>
          </w:tcPr>
          <w:p w14:paraId="367CA961" w14:textId="77777777" w:rsidR="00FB407D" w:rsidRDefault="00FB407D" w:rsidP="00FB407D">
            <w:pPr>
              <w:pStyle w:val="Table10ptText-ASDEFCON"/>
            </w:pPr>
            <w:r>
              <w:t>The risks with proceeding to the next phase are acceptable to the Commonwealth Representative.</w:t>
            </w:r>
          </w:p>
        </w:tc>
        <w:tc>
          <w:tcPr>
            <w:tcW w:w="1300" w:type="dxa"/>
          </w:tcPr>
          <w:p w14:paraId="677AB8B7" w14:textId="77777777" w:rsidR="00FB407D" w:rsidRDefault="00FB407D" w:rsidP="00FB407D">
            <w:pPr>
              <w:pStyle w:val="Table10ptText-ASDEFCON"/>
            </w:pPr>
            <w:r>
              <w:t>Mandatory</w:t>
            </w:r>
          </w:p>
        </w:tc>
      </w:tr>
      <w:tr w:rsidR="00FB407D" w14:paraId="6CAA4BD9" w14:textId="77777777" w:rsidTr="00F87006">
        <w:trPr>
          <w:cantSplit/>
        </w:trPr>
        <w:tc>
          <w:tcPr>
            <w:tcW w:w="649" w:type="dxa"/>
          </w:tcPr>
          <w:p w14:paraId="177B9CFE" w14:textId="77777777" w:rsidR="00FB407D" w:rsidRDefault="00FB407D" w:rsidP="009D472A">
            <w:pPr>
              <w:pStyle w:val="ATTANNLV1-ASDEFCON"/>
              <w:keepNext w:val="0"/>
              <w:keepLines w:val="0"/>
              <w:spacing w:before="120"/>
            </w:pPr>
          </w:p>
        </w:tc>
        <w:tc>
          <w:tcPr>
            <w:tcW w:w="6400" w:type="dxa"/>
          </w:tcPr>
          <w:p w14:paraId="7C428A6C" w14:textId="77777777" w:rsidR="00FB407D" w:rsidRDefault="00FB407D" w:rsidP="00FB407D">
            <w:pPr>
              <w:pStyle w:val="Table10ptText-ASDEFCON"/>
            </w:pPr>
            <w:r>
              <w:t>All major action items have been closed.</w:t>
            </w:r>
          </w:p>
        </w:tc>
        <w:tc>
          <w:tcPr>
            <w:tcW w:w="1300" w:type="dxa"/>
          </w:tcPr>
          <w:p w14:paraId="1FC53C62" w14:textId="77777777" w:rsidR="00FB407D" w:rsidRDefault="00FB407D" w:rsidP="00FB407D">
            <w:pPr>
              <w:pStyle w:val="Table10ptText-ASDEFCON"/>
            </w:pPr>
            <w:r>
              <w:t>Mandatory</w:t>
            </w:r>
          </w:p>
        </w:tc>
      </w:tr>
      <w:tr w:rsidR="00FB407D" w14:paraId="6A85AB80" w14:textId="77777777" w:rsidTr="00F87006">
        <w:trPr>
          <w:cantSplit/>
        </w:trPr>
        <w:tc>
          <w:tcPr>
            <w:tcW w:w="649" w:type="dxa"/>
          </w:tcPr>
          <w:p w14:paraId="5C2CB246" w14:textId="77777777" w:rsidR="00FB407D" w:rsidRDefault="00FB407D" w:rsidP="009D472A">
            <w:pPr>
              <w:pStyle w:val="ATTANNLV1-ASDEFCON"/>
              <w:keepNext w:val="0"/>
              <w:keepLines w:val="0"/>
              <w:spacing w:before="120"/>
            </w:pPr>
          </w:p>
        </w:tc>
        <w:tc>
          <w:tcPr>
            <w:tcW w:w="6400" w:type="dxa"/>
          </w:tcPr>
          <w:p w14:paraId="39C01DBE" w14:textId="77777777" w:rsidR="00FB407D" w:rsidRDefault="00FB407D" w:rsidP="00FB407D">
            <w:pPr>
              <w:pStyle w:val="Table10ptText-ASDEFCON"/>
            </w:pPr>
            <w:r>
              <w:t>All minor action items have been documented and assigned with agreed closure dates.</w:t>
            </w:r>
          </w:p>
        </w:tc>
        <w:tc>
          <w:tcPr>
            <w:tcW w:w="1300" w:type="dxa"/>
          </w:tcPr>
          <w:p w14:paraId="1A41D499" w14:textId="77777777" w:rsidR="00FB407D" w:rsidRDefault="00FB407D" w:rsidP="00FB407D">
            <w:pPr>
              <w:pStyle w:val="Table10ptText-ASDEFCON"/>
            </w:pPr>
            <w:r>
              <w:t>Mandatory</w:t>
            </w:r>
          </w:p>
        </w:tc>
      </w:tr>
      <w:tr w:rsidR="00FB407D" w14:paraId="284172AE" w14:textId="77777777" w:rsidTr="00F87006">
        <w:trPr>
          <w:cantSplit/>
        </w:trPr>
        <w:tc>
          <w:tcPr>
            <w:tcW w:w="649" w:type="dxa"/>
          </w:tcPr>
          <w:p w14:paraId="25113700" w14:textId="77777777" w:rsidR="00FB407D" w:rsidRDefault="00FB407D" w:rsidP="009D472A">
            <w:pPr>
              <w:pStyle w:val="ATTANNLV1-ASDEFCON"/>
              <w:keepNext w:val="0"/>
              <w:keepLines w:val="0"/>
              <w:spacing w:before="120"/>
            </w:pPr>
          </w:p>
        </w:tc>
        <w:tc>
          <w:tcPr>
            <w:tcW w:w="6400" w:type="dxa"/>
          </w:tcPr>
          <w:p w14:paraId="2077CB40" w14:textId="77777777" w:rsidR="00FB407D" w:rsidRDefault="00FB407D" w:rsidP="00FB407D">
            <w:pPr>
              <w:pStyle w:val="Table10ptText-ASDEFCON"/>
            </w:pPr>
            <w:r>
              <w:t>Review Minutes have been prepared, Approved, and distributed in accordance with the Contract.</w:t>
            </w:r>
          </w:p>
        </w:tc>
        <w:tc>
          <w:tcPr>
            <w:tcW w:w="1300" w:type="dxa"/>
          </w:tcPr>
          <w:p w14:paraId="2EBD1E55" w14:textId="77777777" w:rsidR="00FB407D" w:rsidRDefault="00FB407D" w:rsidP="00FB407D">
            <w:pPr>
              <w:pStyle w:val="Table10ptText-ASDEFCON"/>
            </w:pPr>
            <w:r>
              <w:t>Mandatory</w:t>
            </w:r>
          </w:p>
        </w:tc>
      </w:tr>
    </w:tbl>
    <w:p w14:paraId="71D941D8" w14:textId="77777777" w:rsidR="001C326B" w:rsidRDefault="001C326B" w:rsidP="00F97257">
      <w:pPr>
        <w:pStyle w:val="ASDEFCONNormal"/>
      </w:pPr>
    </w:p>
    <w:sectPr w:rsidR="001C326B" w:rsidSect="006A24C3">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190CA" w14:textId="77777777" w:rsidR="00B6034B" w:rsidRDefault="00B6034B">
      <w:r>
        <w:separator/>
      </w:r>
    </w:p>
  </w:endnote>
  <w:endnote w:type="continuationSeparator" w:id="0">
    <w:p w14:paraId="5A9EF4B2" w14:textId="77777777" w:rsidR="00B6034B" w:rsidRDefault="00B60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E11BE1" w14:paraId="540FF875" w14:textId="77777777" w:rsidTr="006A24C3">
      <w:tc>
        <w:tcPr>
          <w:tcW w:w="2500" w:type="pct"/>
        </w:tcPr>
        <w:p w14:paraId="2672F6F0" w14:textId="77777777" w:rsidR="00E11BE1" w:rsidRDefault="00E11BE1" w:rsidP="006A24C3">
          <w:pPr>
            <w:pStyle w:val="ASDEFCONHeaderFooterLeft"/>
          </w:pPr>
        </w:p>
      </w:tc>
      <w:tc>
        <w:tcPr>
          <w:tcW w:w="2500" w:type="pct"/>
        </w:tcPr>
        <w:p w14:paraId="23782AD5" w14:textId="080F80BF" w:rsidR="00E11BE1" w:rsidRPr="00290845" w:rsidRDefault="00E11BE1" w:rsidP="006A24C3">
          <w:pPr>
            <w:pStyle w:val="ASDEFCONHeaderFooterRight"/>
            <w:rPr>
              <w:szCs w:val="16"/>
            </w:rPr>
          </w:pPr>
          <w:r w:rsidRPr="00290845">
            <w:rPr>
              <w:rStyle w:val="PageNumber"/>
              <w:color w:val="auto"/>
              <w:szCs w:val="16"/>
            </w:rPr>
            <w:fldChar w:fldCharType="begin"/>
          </w:r>
          <w:r w:rsidRPr="00290845">
            <w:rPr>
              <w:rStyle w:val="PageNumber"/>
              <w:color w:val="auto"/>
              <w:szCs w:val="16"/>
            </w:rPr>
            <w:instrText xml:space="preserve"> PAGE </w:instrText>
          </w:r>
          <w:r w:rsidRPr="00290845">
            <w:rPr>
              <w:rStyle w:val="PageNumber"/>
              <w:color w:val="auto"/>
              <w:szCs w:val="16"/>
            </w:rPr>
            <w:fldChar w:fldCharType="separate"/>
          </w:r>
          <w:r w:rsidR="009A4881">
            <w:rPr>
              <w:rStyle w:val="PageNumber"/>
              <w:noProof/>
              <w:color w:val="auto"/>
              <w:szCs w:val="16"/>
            </w:rPr>
            <w:t>2</w:t>
          </w:r>
          <w:r w:rsidRPr="00290845">
            <w:rPr>
              <w:rStyle w:val="PageNumber"/>
              <w:color w:val="auto"/>
              <w:szCs w:val="16"/>
            </w:rPr>
            <w:fldChar w:fldCharType="end"/>
          </w:r>
        </w:p>
      </w:tc>
    </w:tr>
    <w:tr w:rsidR="00E11BE1" w14:paraId="4A571362" w14:textId="77777777" w:rsidTr="006A24C3">
      <w:tc>
        <w:tcPr>
          <w:tcW w:w="5000" w:type="pct"/>
          <w:gridSpan w:val="2"/>
        </w:tcPr>
        <w:p w14:paraId="03BB7A7F" w14:textId="0C8415F3" w:rsidR="00E11BE1" w:rsidRDefault="00813122" w:rsidP="00706519">
          <w:pPr>
            <w:pStyle w:val="ASDEFCONHeaderFooterClassification"/>
          </w:pPr>
          <w:fldSimple w:instr=" DOCPROPERTY  Classification  \* MERGEFORMAT ">
            <w:r w:rsidR="00C9552C">
              <w:t>OFFICIAL</w:t>
            </w:r>
          </w:fldSimple>
        </w:p>
      </w:tc>
    </w:tr>
  </w:tbl>
  <w:p w14:paraId="098F67C1" w14:textId="77777777" w:rsidR="00E11BE1" w:rsidRPr="006A24C3" w:rsidRDefault="00E11BE1" w:rsidP="006A24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6AB32" w14:textId="77777777" w:rsidR="00B6034B" w:rsidRDefault="00B6034B">
      <w:r>
        <w:separator/>
      </w:r>
    </w:p>
  </w:footnote>
  <w:footnote w:type="continuationSeparator" w:id="0">
    <w:p w14:paraId="0A3D08A3" w14:textId="77777777" w:rsidR="00B6034B" w:rsidRDefault="00B60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E11BE1" w14:paraId="13557875" w14:textId="77777777" w:rsidTr="006A24C3">
      <w:tc>
        <w:tcPr>
          <w:tcW w:w="5000" w:type="pct"/>
          <w:gridSpan w:val="2"/>
        </w:tcPr>
        <w:p w14:paraId="434A4568" w14:textId="59CCBAFE" w:rsidR="00E11BE1" w:rsidRDefault="00813122" w:rsidP="00706519">
          <w:pPr>
            <w:pStyle w:val="ASDEFCONHeaderFooterClassification"/>
          </w:pPr>
          <w:fldSimple w:instr=" DOCPROPERTY  Classification  \* MERGEFORMAT ">
            <w:r w:rsidR="00C9552C">
              <w:t>OFFICIAL</w:t>
            </w:r>
          </w:fldSimple>
        </w:p>
      </w:tc>
    </w:tr>
    <w:tr w:rsidR="00E11BE1" w14:paraId="12E3D09B" w14:textId="77777777" w:rsidTr="006A24C3">
      <w:tc>
        <w:tcPr>
          <w:tcW w:w="2500" w:type="pct"/>
        </w:tcPr>
        <w:p w14:paraId="50FAD388" w14:textId="79EEA419" w:rsidR="00E11BE1" w:rsidRDefault="00813122" w:rsidP="006A24C3">
          <w:pPr>
            <w:pStyle w:val="ASDEFCONHeaderFooterLeft"/>
          </w:pPr>
          <w:fldSimple w:instr=" DOCPROPERTY Header_Left ">
            <w:r w:rsidR="00C9552C">
              <w:t>ASDEFCON (Strategic Materiel)</w:t>
            </w:r>
          </w:fldSimple>
        </w:p>
      </w:tc>
      <w:tc>
        <w:tcPr>
          <w:tcW w:w="2500" w:type="pct"/>
        </w:tcPr>
        <w:p w14:paraId="4191D6A2" w14:textId="6957DBB8" w:rsidR="00E11BE1" w:rsidRDefault="00813122" w:rsidP="00706519">
          <w:pPr>
            <w:pStyle w:val="ASDEFCONHeaderFooterRight"/>
          </w:pPr>
          <w:fldSimple w:instr=" DOCPROPERTY  Title  \* MERGEFORMAT ">
            <w:r w:rsidR="00C9552C">
              <w:t>MSR-CHECKLIST-DDR</w:t>
            </w:r>
          </w:fldSimple>
          <w:r w:rsidR="00F55E12">
            <w:t>-</w:t>
          </w:r>
          <w:fldSimple w:instr=" DOCPROPERTY  Version  \* MERGEFORMAT ">
            <w:r w:rsidR="00C9552C">
              <w:t>V5.2</w:t>
            </w:r>
          </w:fldSimple>
        </w:p>
      </w:tc>
    </w:tr>
  </w:tbl>
  <w:p w14:paraId="48C69649" w14:textId="77777777" w:rsidR="00E11BE1" w:rsidRPr="006A24C3" w:rsidRDefault="00E11BE1" w:rsidP="006A24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3"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1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16"/>
  </w:num>
  <w:num w:numId="4">
    <w:abstractNumId w:val="17"/>
  </w:num>
  <w:num w:numId="5">
    <w:abstractNumId w:val="6"/>
  </w:num>
  <w:num w:numId="6">
    <w:abstractNumId w:val="7"/>
  </w:num>
  <w:num w:numId="7">
    <w:abstractNumId w:val="19"/>
  </w:num>
  <w:num w:numId="8">
    <w:abstractNumId w:val="13"/>
  </w:num>
  <w:num w:numId="9">
    <w:abstractNumId w:val="22"/>
  </w:num>
  <w:num w:numId="10">
    <w:abstractNumId w:val="8"/>
  </w:num>
  <w:num w:numId="11">
    <w:abstractNumId w:val="10"/>
  </w:num>
  <w:num w:numId="12">
    <w:abstractNumId w:val="23"/>
  </w:num>
  <w:num w:numId="13">
    <w:abstractNumId w:val="5"/>
  </w:num>
  <w:num w:numId="14">
    <w:abstractNumId w:val="4"/>
  </w:num>
  <w:num w:numId="15">
    <w:abstractNumId w:val="1"/>
  </w:num>
  <w:num w:numId="16">
    <w:abstractNumId w:val="2"/>
  </w:num>
  <w:num w:numId="17">
    <w:abstractNumId w:val="9"/>
  </w:num>
  <w:num w:numId="18">
    <w:abstractNumId w:val="0"/>
  </w:num>
  <w:num w:numId="19">
    <w:abstractNumId w:val="15"/>
  </w:num>
  <w:num w:numId="20">
    <w:abstractNumId w:val="20"/>
  </w:num>
  <w:num w:numId="21">
    <w:abstractNumId w:val="18"/>
  </w:num>
  <w:num w:numId="22">
    <w:abstractNumId w:val="1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E2-">
    <w15:presenceInfo w15:providerId="None" w15:userId="DA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EA0"/>
    <w:rsid w:val="000236AE"/>
    <w:rsid w:val="0006007F"/>
    <w:rsid w:val="00075BEF"/>
    <w:rsid w:val="000B170B"/>
    <w:rsid w:val="0010336B"/>
    <w:rsid w:val="00107EA0"/>
    <w:rsid w:val="0016432F"/>
    <w:rsid w:val="00175DF1"/>
    <w:rsid w:val="00176B84"/>
    <w:rsid w:val="00182D2E"/>
    <w:rsid w:val="001C326B"/>
    <w:rsid w:val="001C4750"/>
    <w:rsid w:val="001D016D"/>
    <w:rsid w:val="001D433D"/>
    <w:rsid w:val="00285CF7"/>
    <w:rsid w:val="00290845"/>
    <w:rsid w:val="002A24E9"/>
    <w:rsid w:val="002F0F6C"/>
    <w:rsid w:val="002F5DA5"/>
    <w:rsid w:val="00306DD5"/>
    <w:rsid w:val="00317F74"/>
    <w:rsid w:val="003411DB"/>
    <w:rsid w:val="0036567A"/>
    <w:rsid w:val="003859B9"/>
    <w:rsid w:val="00395231"/>
    <w:rsid w:val="0039678C"/>
    <w:rsid w:val="003B4268"/>
    <w:rsid w:val="003B5873"/>
    <w:rsid w:val="003D58C3"/>
    <w:rsid w:val="003E2993"/>
    <w:rsid w:val="003F0F08"/>
    <w:rsid w:val="00411890"/>
    <w:rsid w:val="004312B9"/>
    <w:rsid w:val="0043639A"/>
    <w:rsid w:val="00436D59"/>
    <w:rsid w:val="00445AB4"/>
    <w:rsid w:val="00475A0F"/>
    <w:rsid w:val="0048013E"/>
    <w:rsid w:val="00482035"/>
    <w:rsid w:val="00490623"/>
    <w:rsid w:val="004A3CAC"/>
    <w:rsid w:val="004C6262"/>
    <w:rsid w:val="004D496F"/>
    <w:rsid w:val="004D54D4"/>
    <w:rsid w:val="004E5EDE"/>
    <w:rsid w:val="004F7E60"/>
    <w:rsid w:val="005050EF"/>
    <w:rsid w:val="00523E0B"/>
    <w:rsid w:val="00525817"/>
    <w:rsid w:val="005602B5"/>
    <w:rsid w:val="00571630"/>
    <w:rsid w:val="005750EE"/>
    <w:rsid w:val="0059575E"/>
    <w:rsid w:val="005E726F"/>
    <w:rsid w:val="0060727E"/>
    <w:rsid w:val="0062777F"/>
    <w:rsid w:val="006536DE"/>
    <w:rsid w:val="00664728"/>
    <w:rsid w:val="0067429D"/>
    <w:rsid w:val="00682C07"/>
    <w:rsid w:val="00684E5C"/>
    <w:rsid w:val="006A24C3"/>
    <w:rsid w:val="006E0A76"/>
    <w:rsid w:val="00706519"/>
    <w:rsid w:val="00711A0F"/>
    <w:rsid w:val="007213A7"/>
    <w:rsid w:val="007315B3"/>
    <w:rsid w:val="0075211B"/>
    <w:rsid w:val="007529AD"/>
    <w:rsid w:val="007570C7"/>
    <w:rsid w:val="00773854"/>
    <w:rsid w:val="007D0A71"/>
    <w:rsid w:val="007E748C"/>
    <w:rsid w:val="007E7651"/>
    <w:rsid w:val="007F3D52"/>
    <w:rsid w:val="00811BA6"/>
    <w:rsid w:val="00813122"/>
    <w:rsid w:val="00837C3A"/>
    <w:rsid w:val="0084207A"/>
    <w:rsid w:val="00842344"/>
    <w:rsid w:val="00842D84"/>
    <w:rsid w:val="00846C7C"/>
    <w:rsid w:val="00847F20"/>
    <w:rsid w:val="008528D7"/>
    <w:rsid w:val="00853F75"/>
    <w:rsid w:val="008907C7"/>
    <w:rsid w:val="008A20B6"/>
    <w:rsid w:val="008A2933"/>
    <w:rsid w:val="008B66EE"/>
    <w:rsid w:val="008D251A"/>
    <w:rsid w:val="008D7FF4"/>
    <w:rsid w:val="00905B5B"/>
    <w:rsid w:val="0091269A"/>
    <w:rsid w:val="00962773"/>
    <w:rsid w:val="00973AD9"/>
    <w:rsid w:val="00991379"/>
    <w:rsid w:val="00993670"/>
    <w:rsid w:val="009A00DE"/>
    <w:rsid w:val="009A20A2"/>
    <w:rsid w:val="009A4881"/>
    <w:rsid w:val="009B1FF1"/>
    <w:rsid w:val="009D472A"/>
    <w:rsid w:val="00A0579B"/>
    <w:rsid w:val="00A12D28"/>
    <w:rsid w:val="00A20316"/>
    <w:rsid w:val="00A319FF"/>
    <w:rsid w:val="00A34A53"/>
    <w:rsid w:val="00A43A15"/>
    <w:rsid w:val="00A562F4"/>
    <w:rsid w:val="00A70192"/>
    <w:rsid w:val="00A75275"/>
    <w:rsid w:val="00A76B20"/>
    <w:rsid w:val="00A85693"/>
    <w:rsid w:val="00A87F23"/>
    <w:rsid w:val="00A91243"/>
    <w:rsid w:val="00AA2C18"/>
    <w:rsid w:val="00AB2D67"/>
    <w:rsid w:val="00AC7E41"/>
    <w:rsid w:val="00AD7644"/>
    <w:rsid w:val="00B24D9E"/>
    <w:rsid w:val="00B3517E"/>
    <w:rsid w:val="00B451C3"/>
    <w:rsid w:val="00B45AAA"/>
    <w:rsid w:val="00B537F9"/>
    <w:rsid w:val="00B544BE"/>
    <w:rsid w:val="00B5753E"/>
    <w:rsid w:val="00B6034B"/>
    <w:rsid w:val="00B63CA2"/>
    <w:rsid w:val="00B77350"/>
    <w:rsid w:val="00B81E52"/>
    <w:rsid w:val="00B915F5"/>
    <w:rsid w:val="00BA72B8"/>
    <w:rsid w:val="00BC634C"/>
    <w:rsid w:val="00BE3B33"/>
    <w:rsid w:val="00BE6D39"/>
    <w:rsid w:val="00C03B0B"/>
    <w:rsid w:val="00C04D74"/>
    <w:rsid w:val="00C12E79"/>
    <w:rsid w:val="00C239E1"/>
    <w:rsid w:val="00C260CD"/>
    <w:rsid w:val="00C53123"/>
    <w:rsid w:val="00C605DD"/>
    <w:rsid w:val="00C8716B"/>
    <w:rsid w:val="00C872AF"/>
    <w:rsid w:val="00C94C44"/>
    <w:rsid w:val="00C9552C"/>
    <w:rsid w:val="00CB362B"/>
    <w:rsid w:val="00CB3F83"/>
    <w:rsid w:val="00CB5BAB"/>
    <w:rsid w:val="00CE5BEE"/>
    <w:rsid w:val="00D07239"/>
    <w:rsid w:val="00D20C2E"/>
    <w:rsid w:val="00D3271C"/>
    <w:rsid w:val="00D35B48"/>
    <w:rsid w:val="00D47416"/>
    <w:rsid w:val="00D77AF2"/>
    <w:rsid w:val="00DB7660"/>
    <w:rsid w:val="00DD4ED7"/>
    <w:rsid w:val="00DE01C9"/>
    <w:rsid w:val="00E11BE1"/>
    <w:rsid w:val="00E171E2"/>
    <w:rsid w:val="00E36983"/>
    <w:rsid w:val="00E521ED"/>
    <w:rsid w:val="00E70134"/>
    <w:rsid w:val="00E8692F"/>
    <w:rsid w:val="00E87926"/>
    <w:rsid w:val="00E97DFC"/>
    <w:rsid w:val="00EB2E3A"/>
    <w:rsid w:val="00ED0811"/>
    <w:rsid w:val="00EF6E70"/>
    <w:rsid w:val="00F00529"/>
    <w:rsid w:val="00F15CFA"/>
    <w:rsid w:val="00F35A3C"/>
    <w:rsid w:val="00F55E12"/>
    <w:rsid w:val="00F610CF"/>
    <w:rsid w:val="00F7045D"/>
    <w:rsid w:val="00F84D7A"/>
    <w:rsid w:val="00F87006"/>
    <w:rsid w:val="00F97257"/>
    <w:rsid w:val="00F97B6B"/>
    <w:rsid w:val="00FB407D"/>
    <w:rsid w:val="00FC71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6AFB27"/>
  <w15:docId w15:val="{A7291D8B-2254-42F7-BC8C-E1E3DB9DF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88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9A4881"/>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9A4881"/>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9A4881"/>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9A4881"/>
    <w:pPr>
      <w:keepNext/>
      <w:keepLines/>
      <w:spacing w:before="200" w:after="60"/>
      <w:outlineLvl w:val="3"/>
    </w:pPr>
    <w:rPr>
      <w:b/>
      <w:bCs/>
      <w:i/>
      <w:iCs/>
    </w:rPr>
  </w:style>
  <w:style w:type="paragraph" w:styleId="Heading5">
    <w:name w:val="heading 5"/>
    <w:aliases w:val="Para5"/>
    <w:basedOn w:val="Normal"/>
    <w:next w:val="Normal"/>
    <w:qFormat/>
    <w:rsid w:val="005E726F"/>
    <w:pPr>
      <w:numPr>
        <w:ilvl w:val="4"/>
        <w:numId w:val="3"/>
      </w:numPr>
      <w:spacing w:before="240" w:after="60"/>
      <w:outlineLvl w:val="4"/>
    </w:pPr>
    <w:rPr>
      <w:b/>
      <w:bCs/>
      <w:iCs/>
      <w:szCs w:val="26"/>
    </w:rPr>
  </w:style>
  <w:style w:type="paragraph" w:styleId="Heading6">
    <w:name w:val="heading 6"/>
    <w:basedOn w:val="Normal"/>
    <w:next w:val="Normal"/>
    <w:qFormat/>
    <w:rsid w:val="005E726F"/>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5E726F"/>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5E726F"/>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5E726F"/>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9A48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4881"/>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5E726F"/>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9A4881"/>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9A4881"/>
    <w:pPr>
      <w:tabs>
        <w:tab w:val="right" w:leader="dot" w:pos="9072"/>
      </w:tabs>
      <w:spacing w:after="60"/>
      <w:ind w:left="1134" w:hanging="567"/>
    </w:pPr>
    <w:rPr>
      <w:rFonts w:ascii="Arial" w:hAnsi="Arial" w:cs="Arial"/>
      <w:szCs w:val="24"/>
    </w:rPr>
  </w:style>
  <w:style w:type="paragraph" w:styleId="BodyText">
    <w:name w:val="Body Text"/>
    <w:basedOn w:val="Normal"/>
    <w:rsid w:val="005E726F"/>
  </w:style>
  <w:style w:type="paragraph" w:customStyle="1" w:styleId="Style1">
    <w:name w:val="Style1"/>
    <w:basedOn w:val="Heading4"/>
    <w:rsid w:val="005E726F"/>
    <w:rPr>
      <w:b w:val="0"/>
    </w:rPr>
  </w:style>
  <w:style w:type="paragraph" w:styleId="EndnoteText">
    <w:name w:val="endnote text"/>
    <w:basedOn w:val="Normal"/>
    <w:semiHidden/>
    <w:rsid w:val="005E726F"/>
    <w:rPr>
      <w:szCs w:val="20"/>
    </w:rPr>
  </w:style>
  <w:style w:type="paragraph" w:customStyle="1" w:styleId="COTCOCLV2-ASDEFCON">
    <w:name w:val="COT/COC LV2 - ASDEFCON"/>
    <w:basedOn w:val="ASDEFCONNormal"/>
    <w:next w:val="COTCOCLV3-ASDEFCON"/>
    <w:rsid w:val="009A4881"/>
    <w:pPr>
      <w:keepNext/>
      <w:keepLines/>
      <w:numPr>
        <w:ilvl w:val="1"/>
        <w:numId w:val="4"/>
      </w:numPr>
      <w:pBdr>
        <w:bottom w:val="single" w:sz="4" w:space="1" w:color="auto"/>
      </w:pBdr>
    </w:pPr>
    <w:rPr>
      <w:b/>
    </w:rPr>
  </w:style>
  <w:style w:type="paragraph" w:customStyle="1" w:styleId="ASDEFCONNormal">
    <w:name w:val="ASDEFCON Normal"/>
    <w:link w:val="ASDEFCONNormalChar"/>
    <w:rsid w:val="009A4881"/>
    <w:pPr>
      <w:spacing w:after="120"/>
      <w:jc w:val="both"/>
    </w:pPr>
    <w:rPr>
      <w:rFonts w:ascii="Arial" w:hAnsi="Arial"/>
      <w:color w:val="000000"/>
      <w:szCs w:val="40"/>
    </w:rPr>
  </w:style>
  <w:style w:type="character" w:customStyle="1" w:styleId="ASDEFCONNormalChar">
    <w:name w:val="ASDEFCON Normal Char"/>
    <w:link w:val="ASDEFCONNormal"/>
    <w:rsid w:val="009A4881"/>
    <w:rPr>
      <w:rFonts w:ascii="Arial" w:hAnsi="Arial"/>
      <w:color w:val="000000"/>
      <w:szCs w:val="40"/>
    </w:rPr>
  </w:style>
  <w:style w:type="paragraph" w:customStyle="1" w:styleId="COTCOCLV3-ASDEFCON">
    <w:name w:val="COT/COC LV3 - ASDEFCON"/>
    <w:basedOn w:val="ASDEFCONNormal"/>
    <w:rsid w:val="009A4881"/>
    <w:pPr>
      <w:numPr>
        <w:ilvl w:val="2"/>
        <w:numId w:val="4"/>
      </w:numPr>
    </w:pPr>
  </w:style>
  <w:style w:type="paragraph" w:customStyle="1" w:styleId="COTCOCLV1-ASDEFCON">
    <w:name w:val="COT/COC LV1 - ASDEFCON"/>
    <w:basedOn w:val="ASDEFCONNormal"/>
    <w:next w:val="COTCOCLV2-ASDEFCON"/>
    <w:rsid w:val="009A4881"/>
    <w:pPr>
      <w:keepNext/>
      <w:keepLines/>
      <w:numPr>
        <w:numId w:val="4"/>
      </w:numPr>
      <w:spacing w:before="240"/>
    </w:pPr>
    <w:rPr>
      <w:b/>
      <w:caps/>
    </w:rPr>
  </w:style>
  <w:style w:type="paragraph" w:customStyle="1" w:styleId="COTCOCLV4-ASDEFCON">
    <w:name w:val="COT/COC LV4 - ASDEFCON"/>
    <w:basedOn w:val="ASDEFCONNormal"/>
    <w:rsid w:val="009A4881"/>
    <w:pPr>
      <w:numPr>
        <w:ilvl w:val="3"/>
        <w:numId w:val="4"/>
      </w:numPr>
    </w:pPr>
  </w:style>
  <w:style w:type="paragraph" w:customStyle="1" w:styleId="COTCOCLV5-ASDEFCON">
    <w:name w:val="COT/COC LV5 - ASDEFCON"/>
    <w:basedOn w:val="ASDEFCONNormal"/>
    <w:rsid w:val="009A4881"/>
    <w:pPr>
      <w:numPr>
        <w:ilvl w:val="4"/>
        <w:numId w:val="4"/>
      </w:numPr>
    </w:pPr>
  </w:style>
  <w:style w:type="paragraph" w:customStyle="1" w:styleId="COTCOCLV6-ASDEFCON">
    <w:name w:val="COT/COC LV6 - ASDEFCON"/>
    <w:basedOn w:val="ASDEFCONNormal"/>
    <w:rsid w:val="009A4881"/>
    <w:pPr>
      <w:keepLines/>
      <w:numPr>
        <w:ilvl w:val="5"/>
        <w:numId w:val="4"/>
      </w:numPr>
    </w:pPr>
  </w:style>
  <w:style w:type="paragraph" w:customStyle="1" w:styleId="ASDEFCONOption">
    <w:name w:val="ASDEFCON Option"/>
    <w:basedOn w:val="ASDEFCONNormal"/>
    <w:rsid w:val="009A4881"/>
    <w:pPr>
      <w:keepNext/>
      <w:spacing w:before="60"/>
    </w:pPr>
    <w:rPr>
      <w:b/>
      <w:i/>
      <w:szCs w:val="24"/>
    </w:rPr>
  </w:style>
  <w:style w:type="paragraph" w:customStyle="1" w:styleId="NoteToDrafters-ASDEFCON">
    <w:name w:val="Note To Drafters - ASDEFCON"/>
    <w:basedOn w:val="ASDEFCONNormal"/>
    <w:rsid w:val="009A4881"/>
    <w:pPr>
      <w:keepNext/>
      <w:shd w:val="clear" w:color="auto" w:fill="000000"/>
    </w:pPr>
    <w:rPr>
      <w:b/>
      <w:i/>
      <w:color w:val="FFFFFF"/>
    </w:rPr>
  </w:style>
  <w:style w:type="paragraph" w:customStyle="1" w:styleId="NoteToTenderers-ASDEFCON">
    <w:name w:val="Note To Tenderers - ASDEFCON"/>
    <w:basedOn w:val="ASDEFCONNormal"/>
    <w:rsid w:val="009A4881"/>
    <w:pPr>
      <w:keepNext/>
      <w:shd w:val="pct15" w:color="auto" w:fill="auto"/>
    </w:pPr>
    <w:rPr>
      <w:b/>
      <w:i/>
    </w:rPr>
  </w:style>
  <w:style w:type="paragraph" w:customStyle="1" w:styleId="ASDEFCONTitle">
    <w:name w:val="ASDEFCON Title"/>
    <w:basedOn w:val="Normal"/>
    <w:rsid w:val="009A4881"/>
    <w:pPr>
      <w:keepLines/>
      <w:spacing w:before="240"/>
      <w:jc w:val="center"/>
    </w:pPr>
    <w:rPr>
      <w:b/>
      <w:caps/>
    </w:rPr>
  </w:style>
  <w:style w:type="paragraph" w:customStyle="1" w:styleId="ATTANNLV1-ASDEFCON">
    <w:name w:val="ATT/ANN LV1 - ASDEFCON"/>
    <w:basedOn w:val="ASDEFCONNormal"/>
    <w:next w:val="ATTANNLV2-ASDEFCON"/>
    <w:rsid w:val="009A4881"/>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A4881"/>
    <w:pPr>
      <w:numPr>
        <w:ilvl w:val="1"/>
        <w:numId w:val="23"/>
      </w:numPr>
    </w:pPr>
    <w:rPr>
      <w:szCs w:val="24"/>
    </w:rPr>
  </w:style>
  <w:style w:type="character" w:customStyle="1" w:styleId="ATTANNLV2-ASDEFCONChar">
    <w:name w:val="ATT/ANN LV2 - ASDEFCON Char"/>
    <w:link w:val="ATTANNLV2-ASDEFCON"/>
    <w:rsid w:val="009A4881"/>
    <w:rPr>
      <w:rFonts w:ascii="Arial" w:hAnsi="Arial"/>
      <w:color w:val="000000"/>
      <w:szCs w:val="24"/>
    </w:rPr>
  </w:style>
  <w:style w:type="paragraph" w:customStyle="1" w:styleId="ATTANNLV3-ASDEFCON">
    <w:name w:val="ATT/ANN LV3 - ASDEFCON"/>
    <w:basedOn w:val="ASDEFCONNormal"/>
    <w:rsid w:val="009A4881"/>
    <w:pPr>
      <w:numPr>
        <w:ilvl w:val="2"/>
        <w:numId w:val="23"/>
      </w:numPr>
    </w:pPr>
    <w:rPr>
      <w:szCs w:val="24"/>
    </w:rPr>
  </w:style>
  <w:style w:type="paragraph" w:customStyle="1" w:styleId="ATTANNLV4-ASDEFCON">
    <w:name w:val="ATT/ANN LV4 - ASDEFCON"/>
    <w:basedOn w:val="ASDEFCONNormal"/>
    <w:rsid w:val="009A4881"/>
    <w:pPr>
      <w:numPr>
        <w:ilvl w:val="3"/>
        <w:numId w:val="23"/>
      </w:numPr>
    </w:pPr>
    <w:rPr>
      <w:szCs w:val="24"/>
    </w:rPr>
  </w:style>
  <w:style w:type="paragraph" w:customStyle="1" w:styleId="ASDEFCONCoverTitle">
    <w:name w:val="ASDEFCON Cover Title"/>
    <w:rsid w:val="009A4881"/>
    <w:pPr>
      <w:jc w:val="center"/>
    </w:pPr>
    <w:rPr>
      <w:rFonts w:ascii="Georgia" w:hAnsi="Georgia"/>
      <w:b/>
      <w:color w:val="000000"/>
      <w:sz w:val="100"/>
      <w:szCs w:val="24"/>
    </w:rPr>
  </w:style>
  <w:style w:type="paragraph" w:customStyle="1" w:styleId="ASDEFCONHeaderFooterLeft">
    <w:name w:val="ASDEFCON Header/Footer Left"/>
    <w:basedOn w:val="ASDEFCONNormal"/>
    <w:rsid w:val="009A4881"/>
    <w:pPr>
      <w:spacing w:after="0"/>
      <w:jc w:val="left"/>
    </w:pPr>
    <w:rPr>
      <w:sz w:val="16"/>
      <w:szCs w:val="24"/>
    </w:rPr>
  </w:style>
  <w:style w:type="paragraph" w:customStyle="1" w:styleId="ASDEFCONCoverPageIncorp">
    <w:name w:val="ASDEFCON Cover Page Incorp"/>
    <w:rsid w:val="009A488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A4881"/>
    <w:rPr>
      <w:b/>
      <w:i/>
    </w:rPr>
  </w:style>
  <w:style w:type="paragraph" w:customStyle="1" w:styleId="COTCOCLV2NONUM-ASDEFCON">
    <w:name w:val="COT/COC LV2 NONUM - ASDEFCON"/>
    <w:basedOn w:val="COTCOCLV2-ASDEFCON"/>
    <w:next w:val="COTCOCLV3-ASDEFCON"/>
    <w:rsid w:val="009A488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A4881"/>
    <w:pPr>
      <w:keepNext w:val="0"/>
      <w:numPr>
        <w:numId w:val="0"/>
      </w:numPr>
      <w:ind w:left="851"/>
    </w:pPr>
    <w:rPr>
      <w:bCs/>
      <w:szCs w:val="20"/>
    </w:rPr>
  </w:style>
  <w:style w:type="paragraph" w:customStyle="1" w:styleId="COTCOCLV3NONUM-ASDEFCON">
    <w:name w:val="COT/COC LV3 NONUM - ASDEFCON"/>
    <w:basedOn w:val="COTCOCLV3-ASDEFCON"/>
    <w:next w:val="COTCOCLV3-ASDEFCON"/>
    <w:rsid w:val="009A4881"/>
    <w:pPr>
      <w:numPr>
        <w:ilvl w:val="0"/>
        <w:numId w:val="0"/>
      </w:numPr>
      <w:ind w:left="851"/>
    </w:pPr>
    <w:rPr>
      <w:szCs w:val="20"/>
    </w:rPr>
  </w:style>
  <w:style w:type="paragraph" w:customStyle="1" w:styleId="COTCOCLV4NONUM-ASDEFCON">
    <w:name w:val="COT/COC LV4 NONUM - ASDEFCON"/>
    <w:basedOn w:val="COTCOCLV4-ASDEFCON"/>
    <w:next w:val="COTCOCLV4-ASDEFCON"/>
    <w:rsid w:val="009A4881"/>
    <w:pPr>
      <w:numPr>
        <w:ilvl w:val="0"/>
        <w:numId w:val="0"/>
      </w:numPr>
      <w:ind w:left="1418"/>
    </w:pPr>
    <w:rPr>
      <w:szCs w:val="20"/>
    </w:rPr>
  </w:style>
  <w:style w:type="paragraph" w:customStyle="1" w:styleId="COTCOCLV5NONUM-ASDEFCON">
    <w:name w:val="COT/COC LV5 NONUM - ASDEFCON"/>
    <w:basedOn w:val="COTCOCLV5-ASDEFCON"/>
    <w:next w:val="COTCOCLV5-ASDEFCON"/>
    <w:rsid w:val="009A4881"/>
    <w:pPr>
      <w:numPr>
        <w:ilvl w:val="0"/>
        <w:numId w:val="0"/>
      </w:numPr>
      <w:ind w:left="1985"/>
    </w:pPr>
    <w:rPr>
      <w:szCs w:val="20"/>
    </w:rPr>
  </w:style>
  <w:style w:type="paragraph" w:customStyle="1" w:styleId="COTCOCLV6NONUM-ASDEFCON">
    <w:name w:val="COT/COC LV6 NONUM - ASDEFCON"/>
    <w:basedOn w:val="COTCOCLV6-ASDEFCON"/>
    <w:next w:val="COTCOCLV6-ASDEFCON"/>
    <w:rsid w:val="009A4881"/>
    <w:pPr>
      <w:numPr>
        <w:ilvl w:val="0"/>
        <w:numId w:val="0"/>
      </w:numPr>
      <w:ind w:left="2552"/>
    </w:pPr>
    <w:rPr>
      <w:szCs w:val="20"/>
    </w:rPr>
  </w:style>
  <w:style w:type="paragraph" w:customStyle="1" w:styleId="ATTANNLV1NONUM-ASDEFCON">
    <w:name w:val="ATT/ANN LV1 NONUM - ASDEFCON"/>
    <w:basedOn w:val="ATTANNLV1-ASDEFCON"/>
    <w:next w:val="ATTANNLV2-ASDEFCON"/>
    <w:rsid w:val="009A4881"/>
    <w:pPr>
      <w:numPr>
        <w:numId w:val="0"/>
      </w:numPr>
      <w:ind w:left="851"/>
    </w:pPr>
    <w:rPr>
      <w:bCs/>
      <w:szCs w:val="20"/>
    </w:rPr>
  </w:style>
  <w:style w:type="paragraph" w:customStyle="1" w:styleId="ATTANNLV2NONUM-ASDEFCON">
    <w:name w:val="ATT/ANN LV2 NONUM - ASDEFCON"/>
    <w:basedOn w:val="ATTANNLV2-ASDEFCON"/>
    <w:next w:val="ATTANNLV2-ASDEFCON"/>
    <w:rsid w:val="009A4881"/>
    <w:pPr>
      <w:numPr>
        <w:ilvl w:val="0"/>
        <w:numId w:val="0"/>
      </w:numPr>
      <w:ind w:left="851"/>
    </w:pPr>
    <w:rPr>
      <w:szCs w:val="20"/>
    </w:rPr>
  </w:style>
  <w:style w:type="paragraph" w:customStyle="1" w:styleId="ATTANNLV3NONUM-ASDEFCON">
    <w:name w:val="ATT/ANN LV3 NONUM - ASDEFCON"/>
    <w:basedOn w:val="ATTANNLV3-ASDEFCON"/>
    <w:next w:val="ATTANNLV3-ASDEFCON"/>
    <w:rsid w:val="009A4881"/>
    <w:pPr>
      <w:numPr>
        <w:ilvl w:val="0"/>
        <w:numId w:val="0"/>
      </w:numPr>
      <w:ind w:left="1418"/>
    </w:pPr>
    <w:rPr>
      <w:szCs w:val="20"/>
    </w:rPr>
  </w:style>
  <w:style w:type="paragraph" w:customStyle="1" w:styleId="ATTANNLV4NONUM-ASDEFCON">
    <w:name w:val="ATT/ANN LV4 NONUM - ASDEFCON"/>
    <w:basedOn w:val="ATTANNLV4-ASDEFCON"/>
    <w:next w:val="ATTANNLV4-ASDEFCON"/>
    <w:rsid w:val="009A4881"/>
    <w:pPr>
      <w:numPr>
        <w:ilvl w:val="0"/>
        <w:numId w:val="0"/>
      </w:numPr>
      <w:ind w:left="1985"/>
    </w:pPr>
    <w:rPr>
      <w:szCs w:val="20"/>
    </w:rPr>
  </w:style>
  <w:style w:type="paragraph" w:customStyle="1" w:styleId="NoteToDraftersBullets-ASDEFCON">
    <w:name w:val="Note To Drafters Bullets - ASDEFCON"/>
    <w:basedOn w:val="NoteToDrafters-ASDEFCON"/>
    <w:rsid w:val="009A4881"/>
    <w:pPr>
      <w:numPr>
        <w:numId w:val="5"/>
      </w:numPr>
    </w:pPr>
    <w:rPr>
      <w:bCs/>
      <w:iCs/>
      <w:szCs w:val="20"/>
    </w:rPr>
  </w:style>
  <w:style w:type="paragraph" w:customStyle="1" w:styleId="NoteToDraftersList-ASDEFCON">
    <w:name w:val="Note To Drafters List - ASDEFCON"/>
    <w:basedOn w:val="NoteToDrafters-ASDEFCON"/>
    <w:rsid w:val="009A4881"/>
    <w:pPr>
      <w:numPr>
        <w:numId w:val="6"/>
      </w:numPr>
    </w:pPr>
    <w:rPr>
      <w:bCs/>
      <w:iCs/>
      <w:szCs w:val="20"/>
    </w:rPr>
  </w:style>
  <w:style w:type="paragraph" w:customStyle="1" w:styleId="NoteToTenderersBullets-ASDEFCON">
    <w:name w:val="Note To Tenderers Bullets - ASDEFCON"/>
    <w:basedOn w:val="NoteToTenderers-ASDEFCON"/>
    <w:rsid w:val="009A4881"/>
    <w:pPr>
      <w:numPr>
        <w:numId w:val="7"/>
      </w:numPr>
    </w:pPr>
    <w:rPr>
      <w:bCs/>
      <w:iCs/>
      <w:szCs w:val="20"/>
    </w:rPr>
  </w:style>
  <w:style w:type="paragraph" w:customStyle="1" w:styleId="NoteToTenderersList-ASDEFCON">
    <w:name w:val="Note To Tenderers List - ASDEFCON"/>
    <w:basedOn w:val="NoteToTenderers-ASDEFCON"/>
    <w:rsid w:val="009A4881"/>
    <w:pPr>
      <w:numPr>
        <w:numId w:val="8"/>
      </w:numPr>
    </w:pPr>
    <w:rPr>
      <w:bCs/>
      <w:iCs/>
      <w:szCs w:val="20"/>
    </w:rPr>
  </w:style>
  <w:style w:type="paragraph" w:customStyle="1" w:styleId="SOWHL1-ASDEFCON">
    <w:name w:val="SOW HL1 - ASDEFCON"/>
    <w:basedOn w:val="ASDEFCONNormal"/>
    <w:next w:val="SOWHL2-ASDEFCON"/>
    <w:qFormat/>
    <w:rsid w:val="009A488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A488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A4881"/>
    <w:pPr>
      <w:keepNext/>
      <w:numPr>
        <w:ilvl w:val="2"/>
        <w:numId w:val="2"/>
      </w:numPr>
    </w:pPr>
    <w:rPr>
      <w:rFonts w:eastAsia="Calibri"/>
      <w:b/>
      <w:szCs w:val="22"/>
      <w:lang w:eastAsia="en-US"/>
    </w:rPr>
  </w:style>
  <w:style w:type="paragraph" w:customStyle="1" w:styleId="SOWHL4-ASDEFCON">
    <w:name w:val="SOW HL4 - ASDEFCON"/>
    <w:basedOn w:val="ASDEFCONNormal"/>
    <w:qFormat/>
    <w:rsid w:val="009A4881"/>
    <w:pPr>
      <w:keepNext/>
      <w:numPr>
        <w:ilvl w:val="3"/>
        <w:numId w:val="2"/>
      </w:numPr>
    </w:pPr>
    <w:rPr>
      <w:rFonts w:eastAsia="Calibri"/>
      <w:b/>
      <w:szCs w:val="22"/>
      <w:lang w:eastAsia="en-US"/>
    </w:rPr>
  </w:style>
  <w:style w:type="paragraph" w:customStyle="1" w:styleId="SOWHL5-ASDEFCON">
    <w:name w:val="SOW HL5 - ASDEFCON"/>
    <w:basedOn w:val="ASDEFCONNormal"/>
    <w:qFormat/>
    <w:rsid w:val="009A4881"/>
    <w:pPr>
      <w:keepNext/>
      <w:numPr>
        <w:ilvl w:val="4"/>
        <w:numId w:val="2"/>
      </w:numPr>
    </w:pPr>
    <w:rPr>
      <w:rFonts w:eastAsia="Calibri"/>
      <w:b/>
      <w:szCs w:val="22"/>
      <w:lang w:eastAsia="en-US"/>
    </w:rPr>
  </w:style>
  <w:style w:type="paragraph" w:customStyle="1" w:styleId="SOWSubL1-ASDEFCON">
    <w:name w:val="SOW SubL1 - ASDEFCON"/>
    <w:basedOn w:val="ASDEFCONNormal"/>
    <w:qFormat/>
    <w:rsid w:val="009A488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9A488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A4881"/>
    <w:pPr>
      <w:numPr>
        <w:ilvl w:val="0"/>
        <w:numId w:val="0"/>
      </w:numPr>
      <w:ind w:left="1134"/>
    </w:pPr>
    <w:rPr>
      <w:rFonts w:eastAsia="Times New Roman"/>
      <w:bCs/>
      <w:szCs w:val="20"/>
    </w:rPr>
  </w:style>
  <w:style w:type="paragraph" w:customStyle="1" w:styleId="SOWTL2-ASDEFCON">
    <w:name w:val="SOW TL2 - ASDEFCON"/>
    <w:basedOn w:val="SOWHL2-ASDEFCON"/>
    <w:rsid w:val="009A4881"/>
    <w:pPr>
      <w:keepNext w:val="0"/>
      <w:pBdr>
        <w:bottom w:val="none" w:sz="0" w:space="0" w:color="auto"/>
      </w:pBdr>
    </w:pPr>
    <w:rPr>
      <w:b w:val="0"/>
    </w:rPr>
  </w:style>
  <w:style w:type="paragraph" w:customStyle="1" w:styleId="SOWTL3NONUM-ASDEFCON">
    <w:name w:val="SOW TL3 NONUM - ASDEFCON"/>
    <w:basedOn w:val="SOWTL3-ASDEFCON"/>
    <w:next w:val="SOWTL3-ASDEFCON"/>
    <w:rsid w:val="009A4881"/>
    <w:pPr>
      <w:numPr>
        <w:ilvl w:val="0"/>
        <w:numId w:val="0"/>
      </w:numPr>
      <w:ind w:left="1134"/>
    </w:pPr>
    <w:rPr>
      <w:rFonts w:eastAsia="Times New Roman"/>
      <w:bCs/>
      <w:szCs w:val="20"/>
    </w:rPr>
  </w:style>
  <w:style w:type="paragraph" w:customStyle="1" w:styleId="SOWTL3-ASDEFCON">
    <w:name w:val="SOW TL3 - ASDEFCON"/>
    <w:basedOn w:val="SOWHL3-ASDEFCON"/>
    <w:rsid w:val="009A4881"/>
    <w:pPr>
      <w:keepNext w:val="0"/>
    </w:pPr>
    <w:rPr>
      <w:b w:val="0"/>
    </w:rPr>
  </w:style>
  <w:style w:type="paragraph" w:customStyle="1" w:styleId="SOWTL4NONUM-ASDEFCON">
    <w:name w:val="SOW TL4 NONUM - ASDEFCON"/>
    <w:basedOn w:val="SOWTL4-ASDEFCON"/>
    <w:next w:val="SOWTL4-ASDEFCON"/>
    <w:rsid w:val="009A4881"/>
    <w:pPr>
      <w:numPr>
        <w:ilvl w:val="0"/>
        <w:numId w:val="0"/>
      </w:numPr>
      <w:ind w:left="1134"/>
    </w:pPr>
    <w:rPr>
      <w:rFonts w:eastAsia="Times New Roman"/>
      <w:bCs/>
      <w:szCs w:val="20"/>
    </w:rPr>
  </w:style>
  <w:style w:type="paragraph" w:customStyle="1" w:styleId="SOWTL4-ASDEFCON">
    <w:name w:val="SOW TL4 - ASDEFCON"/>
    <w:basedOn w:val="SOWHL4-ASDEFCON"/>
    <w:rsid w:val="009A4881"/>
    <w:pPr>
      <w:keepNext w:val="0"/>
    </w:pPr>
    <w:rPr>
      <w:b w:val="0"/>
    </w:rPr>
  </w:style>
  <w:style w:type="paragraph" w:customStyle="1" w:styleId="SOWTL5NONUM-ASDEFCON">
    <w:name w:val="SOW TL5 NONUM - ASDEFCON"/>
    <w:basedOn w:val="SOWHL5-ASDEFCON"/>
    <w:next w:val="SOWTL5-ASDEFCON"/>
    <w:rsid w:val="009A4881"/>
    <w:pPr>
      <w:keepNext w:val="0"/>
      <w:numPr>
        <w:ilvl w:val="0"/>
        <w:numId w:val="0"/>
      </w:numPr>
      <w:ind w:left="1134"/>
    </w:pPr>
    <w:rPr>
      <w:b w:val="0"/>
    </w:rPr>
  </w:style>
  <w:style w:type="paragraph" w:customStyle="1" w:styleId="SOWTL5-ASDEFCON">
    <w:name w:val="SOW TL5 - ASDEFCON"/>
    <w:basedOn w:val="SOWHL5-ASDEFCON"/>
    <w:rsid w:val="009A4881"/>
    <w:pPr>
      <w:keepNext w:val="0"/>
    </w:pPr>
    <w:rPr>
      <w:b w:val="0"/>
    </w:rPr>
  </w:style>
  <w:style w:type="paragraph" w:customStyle="1" w:styleId="SOWSubL2-ASDEFCON">
    <w:name w:val="SOW SubL2 - ASDEFCON"/>
    <w:basedOn w:val="ASDEFCONNormal"/>
    <w:qFormat/>
    <w:rsid w:val="009A488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9A4881"/>
    <w:pPr>
      <w:numPr>
        <w:numId w:val="0"/>
      </w:numPr>
      <w:ind w:left="1701"/>
    </w:pPr>
  </w:style>
  <w:style w:type="paragraph" w:customStyle="1" w:styleId="SOWSubL2NONUM-ASDEFCON">
    <w:name w:val="SOW SubL2 NONUM - ASDEFCON"/>
    <w:basedOn w:val="SOWSubL2-ASDEFCON"/>
    <w:next w:val="SOWSubL2-ASDEFCON"/>
    <w:qFormat/>
    <w:rsid w:val="009A4881"/>
    <w:pPr>
      <w:numPr>
        <w:ilvl w:val="0"/>
        <w:numId w:val="0"/>
      </w:numPr>
      <w:ind w:left="2268"/>
    </w:pPr>
  </w:style>
  <w:style w:type="paragraph" w:styleId="FootnoteText">
    <w:name w:val="footnote text"/>
    <w:basedOn w:val="Normal"/>
    <w:semiHidden/>
    <w:rsid w:val="009A4881"/>
    <w:rPr>
      <w:szCs w:val="20"/>
    </w:rPr>
  </w:style>
  <w:style w:type="paragraph" w:customStyle="1" w:styleId="ASDEFCONTextBlock">
    <w:name w:val="ASDEFCON TextBlock"/>
    <w:basedOn w:val="ASDEFCONNormal"/>
    <w:qFormat/>
    <w:rsid w:val="009A488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A4881"/>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A4881"/>
    <w:pPr>
      <w:keepNext/>
      <w:spacing w:before="240"/>
    </w:pPr>
    <w:rPr>
      <w:rFonts w:ascii="Arial Bold" w:hAnsi="Arial Bold"/>
      <w:b/>
      <w:bCs/>
      <w:caps/>
      <w:szCs w:val="20"/>
    </w:rPr>
  </w:style>
  <w:style w:type="paragraph" w:customStyle="1" w:styleId="Table8ptHeading-ASDEFCON">
    <w:name w:val="Table 8pt Heading - ASDEFCON"/>
    <w:basedOn w:val="ASDEFCONNormal"/>
    <w:rsid w:val="009A488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A4881"/>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A4881"/>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A4881"/>
    <w:rPr>
      <w:rFonts w:ascii="Arial" w:eastAsia="Calibri" w:hAnsi="Arial"/>
      <w:color w:val="000000"/>
      <w:szCs w:val="22"/>
      <w:lang w:eastAsia="en-US"/>
    </w:rPr>
  </w:style>
  <w:style w:type="paragraph" w:customStyle="1" w:styleId="Table8ptSub1-ASDEFCON">
    <w:name w:val="Table 8pt Sub1 - ASDEFCON"/>
    <w:basedOn w:val="Table8ptText-ASDEFCON"/>
    <w:rsid w:val="009A4881"/>
    <w:pPr>
      <w:numPr>
        <w:ilvl w:val="1"/>
      </w:numPr>
    </w:pPr>
  </w:style>
  <w:style w:type="paragraph" w:customStyle="1" w:styleId="Table8ptSub2-ASDEFCON">
    <w:name w:val="Table 8pt Sub2 - ASDEFCON"/>
    <w:basedOn w:val="Table8ptText-ASDEFCON"/>
    <w:rsid w:val="009A4881"/>
    <w:pPr>
      <w:numPr>
        <w:ilvl w:val="2"/>
      </w:numPr>
    </w:pPr>
  </w:style>
  <w:style w:type="paragraph" w:customStyle="1" w:styleId="Table10ptHeading-ASDEFCON">
    <w:name w:val="Table 10pt Heading - ASDEFCON"/>
    <w:basedOn w:val="ASDEFCONNormal"/>
    <w:rsid w:val="009A4881"/>
    <w:pPr>
      <w:keepNext/>
      <w:spacing w:before="60" w:after="60"/>
      <w:jc w:val="center"/>
    </w:pPr>
    <w:rPr>
      <w:b/>
    </w:rPr>
  </w:style>
  <w:style w:type="paragraph" w:customStyle="1" w:styleId="Table8ptBP1-ASDEFCON">
    <w:name w:val="Table 8pt BP1 - ASDEFCON"/>
    <w:basedOn w:val="Table8ptText-ASDEFCON"/>
    <w:rsid w:val="009A4881"/>
    <w:pPr>
      <w:numPr>
        <w:numId w:val="10"/>
      </w:numPr>
      <w:tabs>
        <w:tab w:val="clear" w:pos="284"/>
      </w:tabs>
    </w:pPr>
  </w:style>
  <w:style w:type="paragraph" w:customStyle="1" w:styleId="Table8ptBP2-ASDEFCON">
    <w:name w:val="Table 8pt BP2 - ASDEFCON"/>
    <w:basedOn w:val="Table8ptText-ASDEFCON"/>
    <w:rsid w:val="009A4881"/>
    <w:pPr>
      <w:numPr>
        <w:ilvl w:val="1"/>
        <w:numId w:val="10"/>
      </w:numPr>
      <w:tabs>
        <w:tab w:val="clear" w:pos="284"/>
      </w:tabs>
    </w:pPr>
    <w:rPr>
      <w:iCs/>
    </w:rPr>
  </w:style>
  <w:style w:type="paragraph" w:customStyle="1" w:styleId="ASDEFCONBulletsLV1">
    <w:name w:val="ASDEFCON Bullets LV1"/>
    <w:basedOn w:val="ASDEFCONNormal"/>
    <w:rsid w:val="009A4881"/>
    <w:pPr>
      <w:numPr>
        <w:numId w:val="12"/>
      </w:numPr>
    </w:pPr>
    <w:rPr>
      <w:rFonts w:eastAsia="Calibri"/>
      <w:szCs w:val="22"/>
      <w:lang w:eastAsia="en-US"/>
    </w:rPr>
  </w:style>
  <w:style w:type="paragraph" w:customStyle="1" w:styleId="Table10ptSub1-ASDEFCON">
    <w:name w:val="Table 10pt Sub1 - ASDEFCON"/>
    <w:basedOn w:val="Table10ptText-ASDEFCON"/>
    <w:rsid w:val="009A4881"/>
    <w:pPr>
      <w:numPr>
        <w:ilvl w:val="1"/>
      </w:numPr>
      <w:jc w:val="both"/>
    </w:pPr>
  </w:style>
  <w:style w:type="paragraph" w:customStyle="1" w:styleId="Table10ptSub2-ASDEFCON">
    <w:name w:val="Table 10pt Sub2 - ASDEFCON"/>
    <w:basedOn w:val="Table10ptText-ASDEFCON"/>
    <w:rsid w:val="009A4881"/>
    <w:pPr>
      <w:numPr>
        <w:ilvl w:val="2"/>
      </w:numPr>
      <w:jc w:val="both"/>
    </w:pPr>
  </w:style>
  <w:style w:type="paragraph" w:customStyle="1" w:styleId="ASDEFCONBulletsLV2">
    <w:name w:val="ASDEFCON Bullets LV2"/>
    <w:basedOn w:val="ASDEFCONNormal"/>
    <w:rsid w:val="009A4881"/>
    <w:pPr>
      <w:numPr>
        <w:numId w:val="1"/>
      </w:numPr>
    </w:pPr>
  </w:style>
  <w:style w:type="paragraph" w:customStyle="1" w:styleId="Table10ptBP1-ASDEFCON">
    <w:name w:val="Table 10pt BP1 - ASDEFCON"/>
    <w:basedOn w:val="ASDEFCONNormal"/>
    <w:rsid w:val="009A4881"/>
    <w:pPr>
      <w:numPr>
        <w:numId w:val="16"/>
      </w:numPr>
      <w:spacing w:before="60" w:after="60"/>
    </w:pPr>
  </w:style>
  <w:style w:type="paragraph" w:customStyle="1" w:styleId="Table10ptBP2-ASDEFCON">
    <w:name w:val="Table 10pt BP2 - ASDEFCON"/>
    <w:basedOn w:val="ASDEFCONNormal"/>
    <w:link w:val="Table10ptBP2-ASDEFCONCharChar"/>
    <w:rsid w:val="009A4881"/>
    <w:pPr>
      <w:numPr>
        <w:ilvl w:val="1"/>
        <w:numId w:val="16"/>
      </w:numPr>
      <w:spacing w:before="60" w:after="60"/>
    </w:pPr>
  </w:style>
  <w:style w:type="character" w:customStyle="1" w:styleId="Table10ptBP2-ASDEFCONCharChar">
    <w:name w:val="Table 10pt BP2 - ASDEFCON Char Char"/>
    <w:link w:val="Table10ptBP2-ASDEFCON"/>
    <w:rsid w:val="009A4881"/>
    <w:rPr>
      <w:rFonts w:ascii="Arial" w:hAnsi="Arial"/>
      <w:color w:val="000000"/>
      <w:szCs w:val="40"/>
    </w:rPr>
  </w:style>
  <w:style w:type="paragraph" w:customStyle="1" w:styleId="GuideMarginHead-ASDEFCON">
    <w:name w:val="Guide Margin Head - ASDEFCON"/>
    <w:basedOn w:val="ASDEFCONNormal"/>
    <w:rsid w:val="009A488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A4881"/>
    <w:pPr>
      <w:ind w:left="1680"/>
    </w:pPr>
    <w:rPr>
      <w:lang w:eastAsia="en-US"/>
    </w:rPr>
  </w:style>
  <w:style w:type="paragraph" w:customStyle="1" w:styleId="GuideSublistLv1-ASDEFCON">
    <w:name w:val="Guide Sublist Lv1 - ASDEFCON"/>
    <w:basedOn w:val="ASDEFCONNormal"/>
    <w:qFormat/>
    <w:rsid w:val="009A4881"/>
    <w:pPr>
      <w:numPr>
        <w:numId w:val="20"/>
      </w:numPr>
    </w:pPr>
    <w:rPr>
      <w:rFonts w:eastAsia="Calibri"/>
      <w:szCs w:val="22"/>
      <w:lang w:eastAsia="en-US"/>
    </w:rPr>
  </w:style>
  <w:style w:type="paragraph" w:customStyle="1" w:styleId="GuideBullets-ASDEFCON">
    <w:name w:val="Guide Bullets - ASDEFCON"/>
    <w:basedOn w:val="ASDEFCONNormal"/>
    <w:rsid w:val="009A4881"/>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A488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A4881"/>
    <w:pPr>
      <w:keepNext/>
      <w:spacing w:before="240"/>
    </w:pPr>
    <w:rPr>
      <w:rFonts w:eastAsia="Calibri"/>
      <w:b/>
      <w:caps/>
      <w:szCs w:val="20"/>
      <w:lang w:eastAsia="en-US"/>
    </w:rPr>
  </w:style>
  <w:style w:type="paragraph" w:customStyle="1" w:styleId="ASDEFCONSublist">
    <w:name w:val="ASDEFCON Sublist"/>
    <w:basedOn w:val="ASDEFCONNormal"/>
    <w:rsid w:val="009A4881"/>
    <w:pPr>
      <w:numPr>
        <w:numId w:val="21"/>
      </w:numPr>
    </w:pPr>
    <w:rPr>
      <w:iCs/>
    </w:rPr>
  </w:style>
  <w:style w:type="paragraph" w:customStyle="1" w:styleId="ASDEFCONRecitals">
    <w:name w:val="ASDEFCON Recitals"/>
    <w:basedOn w:val="ASDEFCONNormal"/>
    <w:link w:val="ASDEFCONRecitalsCharChar"/>
    <w:rsid w:val="009A4881"/>
    <w:pPr>
      <w:numPr>
        <w:numId w:val="13"/>
      </w:numPr>
    </w:pPr>
  </w:style>
  <w:style w:type="character" w:customStyle="1" w:styleId="ASDEFCONRecitalsCharChar">
    <w:name w:val="ASDEFCON Recitals Char Char"/>
    <w:link w:val="ASDEFCONRecitals"/>
    <w:rsid w:val="009A4881"/>
    <w:rPr>
      <w:rFonts w:ascii="Arial" w:hAnsi="Arial"/>
      <w:color w:val="000000"/>
      <w:szCs w:val="40"/>
    </w:rPr>
  </w:style>
  <w:style w:type="paragraph" w:customStyle="1" w:styleId="NoteList-ASDEFCON">
    <w:name w:val="Note List - ASDEFCON"/>
    <w:basedOn w:val="ASDEFCONNormal"/>
    <w:rsid w:val="009A4881"/>
    <w:pPr>
      <w:numPr>
        <w:numId w:val="14"/>
      </w:numPr>
    </w:pPr>
    <w:rPr>
      <w:b/>
      <w:bCs/>
      <w:i/>
    </w:rPr>
  </w:style>
  <w:style w:type="paragraph" w:customStyle="1" w:styleId="NoteBullets-ASDEFCON">
    <w:name w:val="Note Bullets - ASDEFCON"/>
    <w:basedOn w:val="ASDEFCONNormal"/>
    <w:rsid w:val="009A4881"/>
    <w:pPr>
      <w:numPr>
        <w:numId w:val="15"/>
      </w:numPr>
    </w:pPr>
    <w:rPr>
      <w:b/>
      <w:i/>
    </w:rPr>
  </w:style>
  <w:style w:type="paragraph" w:styleId="Caption">
    <w:name w:val="caption"/>
    <w:basedOn w:val="Normal"/>
    <w:next w:val="Normal"/>
    <w:qFormat/>
    <w:rsid w:val="009A4881"/>
    <w:pPr>
      <w:jc w:val="center"/>
    </w:pPr>
    <w:rPr>
      <w:b/>
      <w:bCs/>
      <w:szCs w:val="20"/>
    </w:rPr>
  </w:style>
  <w:style w:type="paragraph" w:customStyle="1" w:styleId="ASDEFCONOperativePartListLV1">
    <w:name w:val="ASDEFCON Operative Part List LV1"/>
    <w:basedOn w:val="ASDEFCONNormal"/>
    <w:rsid w:val="009A4881"/>
    <w:pPr>
      <w:numPr>
        <w:numId w:val="17"/>
      </w:numPr>
    </w:pPr>
    <w:rPr>
      <w:iCs/>
    </w:rPr>
  </w:style>
  <w:style w:type="paragraph" w:customStyle="1" w:styleId="ASDEFCONOperativePartListLV2">
    <w:name w:val="ASDEFCON Operative Part List LV2"/>
    <w:basedOn w:val="ASDEFCONOperativePartListLV1"/>
    <w:rsid w:val="009A4881"/>
    <w:pPr>
      <w:numPr>
        <w:ilvl w:val="1"/>
      </w:numPr>
    </w:pPr>
  </w:style>
  <w:style w:type="paragraph" w:customStyle="1" w:styleId="ASDEFCONOptionSpace">
    <w:name w:val="ASDEFCON Option Space"/>
    <w:basedOn w:val="ASDEFCONNormal"/>
    <w:rsid w:val="009A4881"/>
    <w:pPr>
      <w:spacing w:after="0"/>
    </w:pPr>
    <w:rPr>
      <w:bCs/>
      <w:color w:val="FFFFFF"/>
      <w:sz w:val="8"/>
    </w:rPr>
  </w:style>
  <w:style w:type="paragraph" w:customStyle="1" w:styleId="ATTANNReferencetoCOC">
    <w:name w:val="ATT/ANN Reference to COC"/>
    <w:basedOn w:val="ASDEFCONNormal"/>
    <w:rsid w:val="009A4881"/>
    <w:pPr>
      <w:keepNext/>
      <w:jc w:val="right"/>
    </w:pPr>
    <w:rPr>
      <w:i/>
      <w:iCs/>
      <w:szCs w:val="20"/>
    </w:rPr>
  </w:style>
  <w:style w:type="paragraph" w:customStyle="1" w:styleId="ASDEFCONHeaderFooterCenter">
    <w:name w:val="ASDEFCON Header/Footer Center"/>
    <w:basedOn w:val="ASDEFCONHeaderFooterLeft"/>
    <w:rsid w:val="009A4881"/>
    <w:pPr>
      <w:jc w:val="center"/>
    </w:pPr>
    <w:rPr>
      <w:szCs w:val="20"/>
    </w:rPr>
  </w:style>
  <w:style w:type="paragraph" w:customStyle="1" w:styleId="ASDEFCONHeaderFooterRight">
    <w:name w:val="ASDEFCON Header/Footer Right"/>
    <w:basedOn w:val="ASDEFCONHeaderFooterLeft"/>
    <w:rsid w:val="009A4881"/>
    <w:pPr>
      <w:jc w:val="right"/>
    </w:pPr>
    <w:rPr>
      <w:szCs w:val="20"/>
    </w:rPr>
  </w:style>
  <w:style w:type="paragraph" w:customStyle="1" w:styleId="ASDEFCONHeaderFooterClassification">
    <w:name w:val="ASDEFCON Header/Footer Classification"/>
    <w:basedOn w:val="ASDEFCONHeaderFooterLeft"/>
    <w:rsid w:val="009A4881"/>
    <w:pPr>
      <w:jc w:val="center"/>
    </w:pPr>
    <w:rPr>
      <w:rFonts w:ascii="Arial Bold" w:hAnsi="Arial Bold"/>
      <w:b/>
      <w:bCs/>
      <w:caps/>
      <w:sz w:val="20"/>
    </w:rPr>
  </w:style>
  <w:style w:type="paragraph" w:customStyle="1" w:styleId="GuideLV3Head-ASDEFCON">
    <w:name w:val="Guide LV3 Head - ASDEFCON"/>
    <w:basedOn w:val="ASDEFCONNormal"/>
    <w:rsid w:val="009A4881"/>
    <w:pPr>
      <w:keepNext/>
    </w:pPr>
    <w:rPr>
      <w:rFonts w:eastAsia="Calibri"/>
      <w:b/>
      <w:szCs w:val="22"/>
      <w:lang w:eastAsia="en-US"/>
    </w:rPr>
  </w:style>
  <w:style w:type="paragraph" w:customStyle="1" w:styleId="GuideSublistLv2-ASDEFCON">
    <w:name w:val="Guide Sublist Lv2 - ASDEFCON"/>
    <w:basedOn w:val="ASDEFCONNormal"/>
    <w:rsid w:val="009A4881"/>
    <w:pPr>
      <w:numPr>
        <w:ilvl w:val="1"/>
        <w:numId w:val="20"/>
      </w:numPr>
    </w:pPr>
  </w:style>
  <w:style w:type="paragraph" w:styleId="TOC3">
    <w:name w:val="toc 3"/>
    <w:basedOn w:val="Normal"/>
    <w:next w:val="Normal"/>
    <w:autoRedefine/>
    <w:rsid w:val="009A4881"/>
    <w:pPr>
      <w:spacing w:after="100"/>
      <w:ind w:left="400"/>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9A4881"/>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9A4881"/>
    <w:rPr>
      <w:rFonts w:ascii="Georgia" w:hAnsi="Georgia"/>
      <w:b/>
      <w:bCs/>
      <w:color w:val="CF4520"/>
      <w:sz w:val="28"/>
      <w:szCs w:val="26"/>
    </w:rPr>
  </w:style>
  <w:style w:type="character" w:styleId="Hyperlink">
    <w:name w:val="Hyperlink"/>
    <w:uiPriority w:val="99"/>
    <w:unhideWhenUsed/>
    <w:rsid w:val="009A4881"/>
    <w:rPr>
      <w:color w:val="0000FF"/>
      <w:u w:val="single"/>
    </w:rPr>
  </w:style>
  <w:style w:type="paragraph" w:styleId="TOC4">
    <w:name w:val="toc 4"/>
    <w:basedOn w:val="Normal"/>
    <w:next w:val="Normal"/>
    <w:autoRedefine/>
    <w:rsid w:val="009A4881"/>
    <w:pPr>
      <w:spacing w:after="100"/>
      <w:ind w:left="600"/>
    </w:pPr>
  </w:style>
  <w:style w:type="paragraph" w:styleId="TOC5">
    <w:name w:val="toc 5"/>
    <w:basedOn w:val="Normal"/>
    <w:next w:val="Normal"/>
    <w:autoRedefine/>
    <w:rsid w:val="009A4881"/>
    <w:pPr>
      <w:spacing w:after="100"/>
      <w:ind w:left="800"/>
    </w:pPr>
  </w:style>
  <w:style w:type="paragraph" w:styleId="TOC6">
    <w:name w:val="toc 6"/>
    <w:basedOn w:val="Normal"/>
    <w:next w:val="Normal"/>
    <w:autoRedefine/>
    <w:rsid w:val="009A4881"/>
    <w:pPr>
      <w:spacing w:after="100"/>
      <w:ind w:left="1000"/>
    </w:pPr>
  </w:style>
  <w:style w:type="paragraph" w:styleId="TOC7">
    <w:name w:val="toc 7"/>
    <w:basedOn w:val="Normal"/>
    <w:next w:val="Normal"/>
    <w:autoRedefine/>
    <w:rsid w:val="009A4881"/>
    <w:pPr>
      <w:spacing w:after="100"/>
      <w:ind w:left="1200"/>
    </w:pPr>
  </w:style>
  <w:style w:type="paragraph" w:styleId="TOC8">
    <w:name w:val="toc 8"/>
    <w:basedOn w:val="Normal"/>
    <w:next w:val="Normal"/>
    <w:autoRedefine/>
    <w:rsid w:val="009A4881"/>
    <w:pPr>
      <w:spacing w:after="100"/>
      <w:ind w:left="1400"/>
    </w:pPr>
  </w:style>
  <w:style w:type="paragraph" w:styleId="TOC9">
    <w:name w:val="toc 9"/>
    <w:basedOn w:val="Normal"/>
    <w:next w:val="Normal"/>
    <w:autoRedefine/>
    <w:rsid w:val="009A4881"/>
    <w:pPr>
      <w:spacing w:after="100"/>
      <w:ind w:left="1600"/>
    </w:pPr>
  </w:style>
  <w:style w:type="paragraph" w:styleId="TOCHeading">
    <w:name w:val="TOC Heading"/>
    <w:basedOn w:val="Heading1"/>
    <w:next w:val="Normal"/>
    <w:uiPriority w:val="39"/>
    <w:semiHidden/>
    <w:unhideWhenUsed/>
    <w:qFormat/>
    <w:rsid w:val="0059575E"/>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A4881"/>
    <w:pPr>
      <w:numPr>
        <w:numId w:val="22"/>
      </w:numPr>
    </w:pPr>
  </w:style>
  <w:style w:type="paragraph" w:styleId="CommentSubject">
    <w:name w:val="annotation subject"/>
    <w:basedOn w:val="CommentText"/>
    <w:next w:val="CommentText"/>
    <w:link w:val="CommentSubjectChar"/>
    <w:semiHidden/>
    <w:unhideWhenUsed/>
    <w:rsid w:val="00D77AF2"/>
    <w:rPr>
      <w:b/>
      <w:bCs/>
      <w:szCs w:val="20"/>
    </w:rPr>
  </w:style>
  <w:style w:type="character" w:customStyle="1" w:styleId="CommentTextChar">
    <w:name w:val="Comment Text Char"/>
    <w:basedOn w:val="DefaultParagraphFont"/>
    <w:link w:val="CommentText"/>
    <w:semiHidden/>
    <w:rsid w:val="00D77AF2"/>
    <w:rPr>
      <w:rFonts w:ascii="Arial" w:hAnsi="Arial"/>
      <w:szCs w:val="24"/>
    </w:rPr>
  </w:style>
  <w:style w:type="character" w:customStyle="1" w:styleId="CommentSubjectChar">
    <w:name w:val="Comment Subject Char"/>
    <w:basedOn w:val="CommentTextChar"/>
    <w:link w:val="CommentSubject"/>
    <w:semiHidden/>
    <w:rsid w:val="00D77AF2"/>
    <w:rPr>
      <w:rFonts w:ascii="Arial" w:hAnsi="Arial"/>
      <w:b/>
      <w:bCs/>
      <w:szCs w:val="24"/>
    </w:rPr>
  </w:style>
  <w:style w:type="paragraph" w:styleId="Subtitle">
    <w:name w:val="Subtitle"/>
    <w:basedOn w:val="Normal"/>
    <w:next w:val="Normal"/>
    <w:link w:val="SubtitleChar"/>
    <w:uiPriority w:val="99"/>
    <w:qFormat/>
    <w:rsid w:val="009A4881"/>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9A4881"/>
    <w:rPr>
      <w:i/>
      <w:color w:val="003760"/>
      <w:spacing w:val="15"/>
    </w:rPr>
  </w:style>
  <w:style w:type="paragraph" w:customStyle="1" w:styleId="StyleTitleGeorgiaNotBoldLeft">
    <w:name w:val="Style Title + Georgia Not Bold Left"/>
    <w:basedOn w:val="Title"/>
    <w:qFormat/>
    <w:rsid w:val="009A4881"/>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9A4881"/>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9A4881"/>
    <w:rPr>
      <w:rFonts w:ascii="Calibri Light" w:hAnsi="Calibri Light"/>
      <w:b/>
      <w:bCs/>
      <w:kern w:val="28"/>
      <w:sz w:val="32"/>
      <w:szCs w:val="32"/>
    </w:rPr>
  </w:style>
  <w:style w:type="character" w:customStyle="1" w:styleId="Heading3Char">
    <w:name w:val="Heading 3 Char"/>
    <w:link w:val="Heading3"/>
    <w:uiPriority w:val="9"/>
    <w:rsid w:val="009A4881"/>
    <w:rPr>
      <w:rFonts w:ascii="Arial" w:hAnsi="Arial"/>
      <w:b/>
      <w:bCs/>
      <w:i/>
      <w:color w:val="CF4520"/>
      <w:sz w:val="24"/>
      <w:szCs w:val="24"/>
    </w:rPr>
  </w:style>
  <w:style w:type="character" w:customStyle="1" w:styleId="Heading4Char">
    <w:name w:val="Heading 4 Char"/>
    <w:link w:val="Heading4"/>
    <w:uiPriority w:val="9"/>
    <w:rsid w:val="009A4881"/>
    <w:rPr>
      <w:rFonts w:ascii="Arial" w:hAnsi="Arial"/>
      <w:b/>
      <w:bCs/>
      <w:i/>
      <w:iCs/>
      <w:szCs w:val="24"/>
    </w:rPr>
  </w:style>
  <w:style w:type="paragraph" w:customStyle="1" w:styleId="Bullet">
    <w:name w:val="Bullet"/>
    <w:basedOn w:val="ListParagraph"/>
    <w:qFormat/>
    <w:rsid w:val="009A4881"/>
    <w:pPr>
      <w:tabs>
        <w:tab w:val="left" w:pos="567"/>
        <w:tab w:val="num" w:pos="720"/>
      </w:tabs>
      <w:ind w:hanging="720"/>
      <w:jc w:val="left"/>
    </w:pPr>
  </w:style>
  <w:style w:type="paragraph" w:styleId="ListParagraph">
    <w:name w:val="List Paragraph"/>
    <w:basedOn w:val="Normal"/>
    <w:uiPriority w:val="34"/>
    <w:qFormat/>
    <w:rsid w:val="009A4881"/>
    <w:pPr>
      <w:spacing w:after="0"/>
      <w:ind w:left="720"/>
    </w:pPr>
  </w:style>
  <w:style w:type="paragraph" w:customStyle="1" w:styleId="Bullet2">
    <w:name w:val="Bullet 2"/>
    <w:basedOn w:val="Normal"/>
    <w:rsid w:val="009A4881"/>
    <w:pPr>
      <w:numPr>
        <w:numId w:val="2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217</TotalTime>
  <Pages>11</Pages>
  <Words>4379</Words>
  <Characters>25048</Characters>
  <Application>Microsoft Office Word</Application>
  <DocSecurity>0</DocSecurity>
  <Lines>424</Lines>
  <Paragraphs>224</Paragraphs>
  <ScaleCrop>false</ScaleCrop>
  <HeadingPairs>
    <vt:vector size="2" baseType="variant">
      <vt:variant>
        <vt:lpstr>Title</vt:lpstr>
      </vt:variant>
      <vt:variant>
        <vt:i4>1</vt:i4>
      </vt:variant>
    </vt:vector>
  </HeadingPairs>
  <TitlesOfParts>
    <vt:vector size="1" baseType="lpstr">
      <vt:lpstr>MSR-CHECKLIST-DDR</vt:lpstr>
    </vt:vector>
  </TitlesOfParts>
  <Manager>CASG</Manager>
  <Company>Defence</Company>
  <LinksUpToDate>false</LinksUpToDate>
  <CharactersWithSpaces>29203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MSR-CHECKLIST-DDR</dc:title>
  <dc:subject>Detailed Design Review</dc:subject>
  <dc:creator>ASDEFCON SOW Policy</dc:creator>
  <cp:keywords>DDR, cehcklist</cp:keywords>
  <cp:lastModifiedBy>DAE2-</cp:lastModifiedBy>
  <cp:revision>52</cp:revision>
  <cp:lastPrinted>2002-02-20T02:03:00Z</cp:lastPrinted>
  <dcterms:created xsi:type="dcterms:W3CDTF">2018-02-20T05:12:00Z</dcterms:created>
  <dcterms:modified xsi:type="dcterms:W3CDTF">2024-08-20T03:56:00Z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BM78947950</vt:lpwstr>
  </property>
  <property fmtid="{D5CDD505-2E9C-101B-9397-08002B2CF9AE}" pid="4" name="Objective-Title">
    <vt:lpwstr>05 MSR-CHECKLIST-DDR-V5.3</vt:lpwstr>
  </property>
  <property fmtid="{D5CDD505-2E9C-101B-9397-08002B2CF9AE}" pid="5" name="Objective-Comment">
    <vt:lpwstr/>
  </property>
  <property fmtid="{D5CDD505-2E9C-101B-9397-08002B2CF9AE}" pid="6" name="Objective-CreationStamp">
    <vt:filetime>2024-08-20T03:51:55Z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2024-08-20T03:56:06Z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Checklists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