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10A" w:rsidRDefault="00F8410A" w:rsidP="005D2EF3">
      <w:pPr>
        <w:pStyle w:val="ASDEFCONTitle"/>
      </w:pPr>
      <w:bookmarkStart w:id="0" w:name="_GoBack"/>
      <w:bookmarkEnd w:id="0"/>
      <w:r>
        <w:t>DATA ITEM DESCRIPTION</w:t>
      </w:r>
    </w:p>
    <w:p w:rsidR="00F8410A" w:rsidRDefault="00F8410A" w:rsidP="005D2EF3">
      <w:pPr>
        <w:pStyle w:val="SOWHL1-ASDEFCON"/>
      </w:pPr>
      <w:bookmarkStart w:id="1" w:name="_Toc520082267"/>
      <w:r>
        <w:t>DID N</w:t>
      </w:r>
      <w:r w:rsidR="00371EDE">
        <w:t>UMBER</w:t>
      </w:r>
      <w:r>
        <w:t>:</w:t>
      </w:r>
      <w:r>
        <w:tab/>
      </w:r>
      <w:bookmarkStart w:id="2" w:name="_Toc520082268"/>
      <w:bookmarkEnd w:id="1"/>
      <w:r w:rsidR="00D56FB7">
        <w:fldChar w:fldCharType="begin"/>
      </w:r>
      <w:r w:rsidR="00D56FB7">
        <w:instrText xml:space="preserve"> TITLE   \* MERGEFORMAT </w:instrText>
      </w:r>
      <w:r w:rsidR="00D56FB7">
        <w:fldChar w:fldCharType="separate"/>
      </w:r>
      <w:r w:rsidR="00DA1FAD">
        <w:t>DID-ENG-SW-SWLIST</w:t>
      </w:r>
      <w:r w:rsidR="00D56FB7">
        <w:fldChar w:fldCharType="end"/>
      </w:r>
      <w:r w:rsidR="00592FA9">
        <w:t>-</w:t>
      </w:r>
      <w:fldSimple w:instr=" DOCPROPERTY Version ">
        <w:r w:rsidR="00075B5A">
          <w:t>V5.3</w:t>
        </w:r>
      </w:fldSimple>
    </w:p>
    <w:p w:rsidR="00F8410A" w:rsidRDefault="00F8410A" w:rsidP="00B57DA8">
      <w:pPr>
        <w:pStyle w:val="SOWHL1-ASDEFCON"/>
      </w:pPr>
      <w:r>
        <w:t>TITLE:</w:t>
      </w:r>
      <w:r>
        <w:tab/>
      </w:r>
      <w:bookmarkEnd w:id="2"/>
      <w:r>
        <w:t>SOFTWARE LIST</w:t>
      </w:r>
    </w:p>
    <w:p w:rsidR="00F8410A" w:rsidRDefault="00F8410A" w:rsidP="00B57DA8">
      <w:pPr>
        <w:pStyle w:val="SOWHL1-ASDEFCON"/>
      </w:pPr>
      <w:bookmarkStart w:id="3" w:name="_Toc520082269"/>
      <w:r>
        <w:t>DESCRIPTION AND INTENDED USE</w:t>
      </w:r>
      <w:bookmarkEnd w:id="3"/>
    </w:p>
    <w:p w:rsidR="00F8410A" w:rsidRDefault="00F8410A" w:rsidP="005D2EF3">
      <w:pPr>
        <w:pStyle w:val="SOWTL2-ASDEFCON"/>
      </w:pPr>
      <w:bookmarkStart w:id="4" w:name="_Toc520082270"/>
      <w:r>
        <w:t xml:space="preserve">The Software List (SWLIST) identifies and describes each </w:t>
      </w:r>
      <w:r w:rsidR="00A143B3">
        <w:t xml:space="preserve">Software product </w:t>
      </w:r>
      <w:r>
        <w:t xml:space="preserve">that forms part of the Supplies </w:t>
      </w:r>
      <w:r w:rsidR="00501468">
        <w:t xml:space="preserve">or would otherwise </w:t>
      </w:r>
      <w:r w:rsidR="00501468" w:rsidRPr="00501468">
        <w:t xml:space="preserve">be developed or acquired under the Contract </w:t>
      </w:r>
      <w:r w:rsidR="004943C4">
        <w:t xml:space="preserve">and </w:t>
      </w:r>
      <w:r>
        <w:t>includ</w:t>
      </w:r>
      <w:r w:rsidR="004943C4">
        <w:t>es</w:t>
      </w:r>
      <w:r>
        <w:t xml:space="preserve"> additional attribute information </w:t>
      </w:r>
      <w:r w:rsidR="00AE746C">
        <w:t>for</w:t>
      </w:r>
      <w:r>
        <w:t xml:space="preserve"> each </w:t>
      </w:r>
      <w:r w:rsidR="00A143B3">
        <w:t>Software product</w:t>
      </w:r>
      <w:r>
        <w:t>.</w:t>
      </w:r>
    </w:p>
    <w:p w:rsidR="004943C4" w:rsidRDefault="0098726B" w:rsidP="0098726B">
      <w:pPr>
        <w:pStyle w:val="SOWTL2-ASDEFCON"/>
      </w:pPr>
      <w:r>
        <w:t>The Contractor uses the SWLIST to</w:t>
      </w:r>
      <w:r w:rsidR="004943C4">
        <w:t>:</w:t>
      </w:r>
    </w:p>
    <w:p w:rsidR="00C01E7E" w:rsidRDefault="00640CA7" w:rsidP="005D2EF3">
      <w:pPr>
        <w:pStyle w:val="SOWSubL1-ASDEFCON"/>
      </w:pPr>
      <w:r>
        <w:t>l</w:t>
      </w:r>
      <w:r w:rsidR="004C546D">
        <w:t>ist</w:t>
      </w:r>
      <w:r w:rsidR="0098726B">
        <w:t xml:space="preserve"> the </w:t>
      </w:r>
      <w:r>
        <w:t>Software products to be</w:t>
      </w:r>
      <w:r w:rsidR="001B084F">
        <w:t xml:space="preserve"> developed </w:t>
      </w:r>
      <w:r w:rsidR="0057176B">
        <w:t xml:space="preserve">or acquired </w:t>
      </w:r>
      <w:r w:rsidR="00475977">
        <w:t xml:space="preserve">under the Contract </w:t>
      </w:r>
      <w:r w:rsidR="001B084F">
        <w:t xml:space="preserve">and </w:t>
      </w:r>
      <w:r w:rsidR="00475977">
        <w:t xml:space="preserve">those </w:t>
      </w:r>
      <w:r w:rsidR="00EB76F8">
        <w:t xml:space="preserve">to be </w:t>
      </w:r>
      <w:r w:rsidR="00475977">
        <w:t>supplied</w:t>
      </w:r>
      <w:r w:rsidR="0057176B">
        <w:t xml:space="preserve"> to the Commonwealth</w:t>
      </w:r>
      <w:r w:rsidR="00B47F80">
        <w:t>;</w:t>
      </w:r>
      <w:r w:rsidR="004C546D">
        <w:t xml:space="preserve"> and</w:t>
      </w:r>
    </w:p>
    <w:p w:rsidR="0098726B" w:rsidRDefault="004C546D" w:rsidP="00640CA7">
      <w:pPr>
        <w:pStyle w:val="SOWSubL1-ASDEFCON"/>
      </w:pPr>
      <w:r>
        <w:t xml:space="preserve">document </w:t>
      </w:r>
      <w:r w:rsidR="0098726B">
        <w:t xml:space="preserve">key </w:t>
      </w:r>
      <w:r w:rsidR="003D7090">
        <w:t xml:space="preserve">Software characteristics </w:t>
      </w:r>
      <w:r w:rsidR="0098726B">
        <w:t>of interest to the Commonwealth.</w:t>
      </w:r>
    </w:p>
    <w:p w:rsidR="00BA66FD" w:rsidRDefault="00F8410A" w:rsidP="00B57DA8">
      <w:pPr>
        <w:pStyle w:val="SOWTL2-ASDEFCON"/>
      </w:pPr>
      <w:r>
        <w:t xml:space="preserve">The </w:t>
      </w:r>
      <w:r w:rsidR="0057176B">
        <w:t xml:space="preserve">Commonwealth uses the </w:t>
      </w:r>
      <w:r>
        <w:t>SWLIST to</w:t>
      </w:r>
      <w:r w:rsidR="00BA66FD">
        <w:t>:</w:t>
      </w:r>
    </w:p>
    <w:p w:rsidR="00BA66FD" w:rsidRDefault="00F8410A" w:rsidP="00D14DB0">
      <w:pPr>
        <w:pStyle w:val="SOWSubL1-ASDEFCON"/>
      </w:pPr>
      <w:r>
        <w:t xml:space="preserve">achieve early visibility into the </w:t>
      </w:r>
      <w:r w:rsidR="00BA66FD">
        <w:t xml:space="preserve">criticality, </w:t>
      </w:r>
      <w:r>
        <w:t xml:space="preserve">quantity and nature of the </w:t>
      </w:r>
      <w:r w:rsidR="00C04AF9">
        <w:t>S</w:t>
      </w:r>
      <w:r>
        <w:t>oftware to be supplied and subsequently supported</w:t>
      </w:r>
      <w:r w:rsidR="00BA66FD">
        <w:t>; and</w:t>
      </w:r>
    </w:p>
    <w:p w:rsidR="00F8410A" w:rsidRDefault="006556AE" w:rsidP="00B57DA8">
      <w:pPr>
        <w:pStyle w:val="SOWSubL1-ASDEFCON"/>
      </w:pPr>
      <w:r w:rsidRPr="006556AE">
        <w:t xml:space="preserve">understand the </w:t>
      </w:r>
      <w:r w:rsidR="00475977">
        <w:t xml:space="preserve">scope of </w:t>
      </w:r>
      <w:r w:rsidRPr="006556AE">
        <w:t xml:space="preserve">Software </w:t>
      </w:r>
      <w:r w:rsidR="00475977">
        <w:t>to be</w:t>
      </w:r>
      <w:r w:rsidRPr="006556AE">
        <w:t xml:space="preserve"> deliver</w:t>
      </w:r>
      <w:r w:rsidR="00475977">
        <w:t>ed</w:t>
      </w:r>
      <w:r w:rsidR="001373EC" w:rsidRPr="006556AE">
        <w:t xml:space="preserve"> </w:t>
      </w:r>
      <w:r w:rsidR="0098726B">
        <w:t xml:space="preserve">to the Commonwealth and </w:t>
      </w:r>
      <w:r w:rsidR="00475977">
        <w:t>Associated Parties</w:t>
      </w:r>
      <w:r w:rsidR="00007599">
        <w:t>,</w:t>
      </w:r>
      <w:r w:rsidR="0098726B">
        <w:t xml:space="preserve"> </w:t>
      </w:r>
      <w:r w:rsidRPr="006556AE">
        <w:t>and the rights</w:t>
      </w:r>
      <w:r w:rsidR="00475977" w:rsidRPr="00475977">
        <w:t xml:space="preserve"> </w:t>
      </w:r>
      <w:r w:rsidR="00475977" w:rsidRPr="006556AE">
        <w:t xml:space="preserve">associated </w:t>
      </w:r>
      <w:r w:rsidRPr="006556AE">
        <w:t>with that Software</w:t>
      </w:r>
      <w:r w:rsidR="00F8410A">
        <w:t>.</w:t>
      </w:r>
    </w:p>
    <w:p w:rsidR="00F8410A" w:rsidRDefault="00F8410A" w:rsidP="00B57DA8">
      <w:pPr>
        <w:pStyle w:val="SOWHL1-ASDEFCON"/>
      </w:pPr>
      <w:r>
        <w:t>INTER-RELATIONSHIPS</w:t>
      </w:r>
      <w:bookmarkEnd w:id="4"/>
    </w:p>
    <w:p w:rsidR="00F8410A" w:rsidRDefault="00F8410A" w:rsidP="00B57DA8">
      <w:pPr>
        <w:pStyle w:val="SOWTL2-ASDEFCON"/>
      </w:pPr>
      <w:r>
        <w:t>The SWLIST is subordinate to the following data items, where these data items are required under the Contract:</w:t>
      </w:r>
    </w:p>
    <w:p w:rsidR="00F8410A" w:rsidRDefault="00F8410A" w:rsidP="00D14DB0">
      <w:pPr>
        <w:pStyle w:val="SOWSubL1-ASDEFCON"/>
      </w:pPr>
      <w:r>
        <w:t>Systems Engineering Management Plan (SEMP); and</w:t>
      </w:r>
    </w:p>
    <w:p w:rsidR="008550E9" w:rsidRDefault="00F8410A" w:rsidP="00B57DA8">
      <w:pPr>
        <w:pStyle w:val="SOWSubL1-ASDEFCON"/>
      </w:pPr>
      <w:r>
        <w:t>Software Management Plan (S</w:t>
      </w:r>
      <w:r w:rsidR="000E5D1D">
        <w:t>W</w:t>
      </w:r>
      <w:r>
        <w:t>MP)</w:t>
      </w:r>
      <w:r w:rsidR="0098726B">
        <w:t>.</w:t>
      </w:r>
    </w:p>
    <w:p w:rsidR="001B084F" w:rsidRDefault="001B084F" w:rsidP="0098726B">
      <w:pPr>
        <w:pStyle w:val="SOWTL2-ASDEFCON"/>
      </w:pPr>
      <w:r>
        <w:t>The SWLIST inter-relates with the following data items, where these data items are required under the Contract:</w:t>
      </w:r>
    </w:p>
    <w:p w:rsidR="00AA25F8" w:rsidRDefault="00405C2B" w:rsidP="00D14DB0">
      <w:pPr>
        <w:pStyle w:val="SOWSubL1-ASDEFCON"/>
      </w:pPr>
      <w:r>
        <w:t>System</w:t>
      </w:r>
      <w:r w:rsidR="00AA25F8">
        <w:t xml:space="preserve"> Architecture Description (SAD);</w:t>
      </w:r>
    </w:p>
    <w:p w:rsidR="0030095D" w:rsidRDefault="0030095D" w:rsidP="00D14DB0">
      <w:pPr>
        <w:pStyle w:val="SOWSubL1-ASDEFCON"/>
      </w:pPr>
      <w:r>
        <w:t xml:space="preserve">Mission System Technical </w:t>
      </w:r>
      <w:r w:rsidR="002C59D0">
        <w:t xml:space="preserve">Documentation </w:t>
      </w:r>
      <w:r>
        <w:t>Tree (MSTDT);</w:t>
      </w:r>
    </w:p>
    <w:p w:rsidR="003D7090" w:rsidRDefault="003D7090" w:rsidP="00D14DB0">
      <w:pPr>
        <w:pStyle w:val="SOWSubL1-ASDEFCON"/>
      </w:pPr>
      <w:r>
        <w:t>Contract Work Breakdown Structure (CWBS);</w:t>
      </w:r>
      <w:r w:rsidRPr="00687181">
        <w:t xml:space="preserve"> </w:t>
      </w:r>
      <w:r>
        <w:t>and</w:t>
      </w:r>
    </w:p>
    <w:p w:rsidR="003D7090" w:rsidRDefault="003D7090" w:rsidP="00D14DB0">
      <w:pPr>
        <w:pStyle w:val="SOWSubL1-ASDEFCON"/>
      </w:pPr>
      <w:r w:rsidRPr="00C07923">
        <w:t>Software Support Plan (SWSP)</w:t>
      </w:r>
      <w:r>
        <w:t>.</w:t>
      </w:r>
    </w:p>
    <w:p w:rsidR="003D7090" w:rsidRDefault="003D7090" w:rsidP="003D7090">
      <w:pPr>
        <w:pStyle w:val="SOWTL2-ASDEFCON"/>
      </w:pPr>
      <w:r>
        <w:t>The SWLIST</w:t>
      </w:r>
      <w:r w:rsidR="004943C4">
        <w:t xml:space="preserve"> </w:t>
      </w:r>
      <w:r>
        <w:t xml:space="preserve">inter-relates with the </w:t>
      </w:r>
      <w:r w:rsidR="008550E9" w:rsidRPr="008550E9">
        <w:t>Technical Data and Software Rights</w:t>
      </w:r>
      <w:r w:rsidR="00B84692">
        <w:t xml:space="preserve"> </w:t>
      </w:r>
      <w:r w:rsidR="0057176B">
        <w:t xml:space="preserve">(TDSR) </w:t>
      </w:r>
      <w:r w:rsidR="008550E9" w:rsidRPr="008550E9">
        <w:t>Schedule</w:t>
      </w:r>
      <w:r>
        <w:t>.</w:t>
      </w:r>
    </w:p>
    <w:p w:rsidR="00F8410A" w:rsidRDefault="00F8410A" w:rsidP="00B57DA8">
      <w:pPr>
        <w:pStyle w:val="SOWHL1-ASDEFCON"/>
      </w:pPr>
      <w:r>
        <w:t>ApPLICABLE DOCUMENTS</w:t>
      </w:r>
    </w:p>
    <w:p w:rsidR="00F8410A" w:rsidRDefault="00F8410A" w:rsidP="00225E3D">
      <w:pPr>
        <w:pStyle w:val="SOWTL2-ASDEFCON"/>
      </w:pPr>
      <w:r>
        <w:t>The following documents form a part of this DID to the extent specified herein:</w:t>
      </w:r>
    </w:p>
    <w:tbl>
      <w:tblPr>
        <w:tblW w:w="0" w:type="auto"/>
        <w:tblInd w:w="1276" w:type="dxa"/>
        <w:tblLayout w:type="fixed"/>
        <w:tblCellMar>
          <w:left w:w="85" w:type="dxa"/>
          <w:right w:w="57" w:type="dxa"/>
        </w:tblCellMar>
        <w:tblLook w:val="0000" w:firstRow="0" w:lastRow="0" w:firstColumn="0" w:lastColumn="0" w:noHBand="0" w:noVBand="0"/>
      </w:tblPr>
      <w:tblGrid>
        <w:gridCol w:w="2801"/>
        <w:gridCol w:w="5101"/>
      </w:tblGrid>
      <w:tr w:rsidR="00F8410A" w:rsidTr="004012F0">
        <w:tc>
          <w:tcPr>
            <w:tcW w:w="2801" w:type="dxa"/>
          </w:tcPr>
          <w:p w:rsidR="00F8410A" w:rsidRPr="007201FD" w:rsidRDefault="00FF24E8" w:rsidP="005D2EF3">
            <w:pPr>
              <w:pStyle w:val="Table10ptText-ASDEFCON"/>
            </w:pPr>
            <w:r>
              <w:t>Nil</w:t>
            </w:r>
          </w:p>
        </w:tc>
        <w:tc>
          <w:tcPr>
            <w:tcW w:w="5101" w:type="dxa"/>
          </w:tcPr>
          <w:p w:rsidR="00F8410A" w:rsidRPr="004012F0" w:rsidRDefault="00F8410A" w:rsidP="00FF24E8">
            <w:pPr>
              <w:pStyle w:val="Table10ptText-ASDEFCON"/>
            </w:pPr>
          </w:p>
        </w:tc>
      </w:tr>
    </w:tbl>
    <w:p w:rsidR="00F8410A" w:rsidRDefault="00F8410A" w:rsidP="00EC53D3">
      <w:pPr>
        <w:pStyle w:val="SOWHL1-ASDEFCON"/>
      </w:pPr>
      <w:bookmarkStart w:id="5" w:name="_Toc520082272"/>
      <w:r>
        <w:t>PREPARATION INSTRUCTIONS</w:t>
      </w:r>
      <w:bookmarkEnd w:id="5"/>
    </w:p>
    <w:p w:rsidR="00F8410A" w:rsidRDefault="00F8410A" w:rsidP="005D2EF3">
      <w:pPr>
        <w:pStyle w:val="SOWHL2-ASDEFCON"/>
      </w:pPr>
      <w:bookmarkStart w:id="6" w:name="_Toc520082273"/>
      <w:r>
        <w:t>Generic Format and Content</w:t>
      </w:r>
      <w:bookmarkEnd w:id="6"/>
    </w:p>
    <w:p w:rsidR="00F8410A" w:rsidRDefault="00F8410A" w:rsidP="005D2EF3">
      <w:pPr>
        <w:pStyle w:val="SOWTL3-ASDEFCON"/>
      </w:pPr>
      <w:r>
        <w:t xml:space="preserve">The data item shall comply with the general format, content and preparation instructions contained in the CDRL clause entitled </w:t>
      </w:r>
      <w:r w:rsidR="003E00C1">
        <w:t>‘</w:t>
      </w:r>
      <w:r>
        <w:t>General Requirements for Data Items</w:t>
      </w:r>
      <w:r w:rsidR="003E00C1">
        <w:t>’</w:t>
      </w:r>
      <w:r>
        <w:t>.</w:t>
      </w:r>
    </w:p>
    <w:p w:rsidR="00F8410A" w:rsidRDefault="00F8410A" w:rsidP="00B57DA8">
      <w:pPr>
        <w:pStyle w:val="SOWTL3-ASDEFCON"/>
      </w:pPr>
      <w:bookmarkStart w:id="7" w:name="_Ref481671468"/>
      <w:r>
        <w:t xml:space="preserve">The SWLIST </w:t>
      </w:r>
      <w:r w:rsidR="00AA021D">
        <w:t xml:space="preserve">shall </w:t>
      </w:r>
      <w:r>
        <w:t xml:space="preserve">be provided in </w:t>
      </w:r>
      <w:r w:rsidR="00BD4F25" w:rsidRPr="00BD4F25">
        <w:t xml:space="preserve">soft copy as </w:t>
      </w:r>
      <w:r w:rsidR="00B47F80">
        <w:t xml:space="preserve">a </w:t>
      </w:r>
      <w:r w:rsidR="00BD4F25" w:rsidRPr="00BD4F25">
        <w:t xml:space="preserve">structured data </w:t>
      </w:r>
      <w:r w:rsidR="00AA021D">
        <w:t xml:space="preserve">file </w:t>
      </w:r>
      <w:r w:rsidR="00BD4F25" w:rsidRPr="00BD4F25">
        <w:t xml:space="preserve">(eg, one or more databases, spreadsheets or other structured data </w:t>
      </w:r>
      <w:r w:rsidR="00AA021D">
        <w:t>format</w:t>
      </w:r>
      <w:r w:rsidR="00BD4F25" w:rsidRPr="00BD4F25">
        <w:t xml:space="preserve">) that </w:t>
      </w:r>
      <w:r w:rsidR="00AA021D">
        <w:t>enables</w:t>
      </w:r>
      <w:r w:rsidR="00BD4F25" w:rsidRPr="00BD4F25">
        <w:t xml:space="preserve"> the </w:t>
      </w:r>
      <w:r w:rsidR="00AA021D">
        <w:t>SWLIST content</w:t>
      </w:r>
      <w:r w:rsidR="00BD4F25" w:rsidRPr="00BD4F25">
        <w:t xml:space="preserve"> to </w:t>
      </w:r>
      <w:r w:rsidR="00AA021D">
        <w:t>be accessed, queried</w:t>
      </w:r>
      <w:r w:rsidR="00BD4F25" w:rsidRPr="00BD4F25">
        <w:t xml:space="preserve">, </w:t>
      </w:r>
      <w:r w:rsidR="00AA021D">
        <w:t>read</w:t>
      </w:r>
      <w:r w:rsidR="00BD4F25" w:rsidRPr="00BD4F25">
        <w:t>, print</w:t>
      </w:r>
      <w:r w:rsidR="00AA021D">
        <w:t>ed</w:t>
      </w:r>
      <w:r w:rsidR="00BD4F25" w:rsidRPr="00BD4F25">
        <w:t xml:space="preserve"> and </w:t>
      </w:r>
      <w:r w:rsidR="00AA021D">
        <w:t xml:space="preserve">used to </w:t>
      </w:r>
      <w:r w:rsidR="00BD4F25" w:rsidRPr="00BD4F25">
        <w:t>generate soft copy tabulated text</w:t>
      </w:r>
      <w:r w:rsidR="00640CA7">
        <w:t xml:space="preserve"> </w:t>
      </w:r>
      <w:r w:rsidR="00AA021D">
        <w:t>reports</w:t>
      </w:r>
      <w:r>
        <w:t>.</w:t>
      </w:r>
      <w:bookmarkEnd w:id="7"/>
    </w:p>
    <w:p w:rsidR="00B437F7" w:rsidRDefault="00B437F7" w:rsidP="00B57DA8">
      <w:pPr>
        <w:pStyle w:val="SOWTL3-ASDEFCON"/>
      </w:pPr>
      <w:r>
        <w:t xml:space="preserve">Except where the soft copy </w:t>
      </w:r>
      <w:r w:rsidR="00AA021D">
        <w:t>data file</w:t>
      </w:r>
      <w:r>
        <w:t xml:space="preserve"> is </w:t>
      </w:r>
      <w:r w:rsidR="00AA021D">
        <w:t>compatible</w:t>
      </w:r>
      <w:r>
        <w:t xml:space="preserve"> with a standard Software application defined elsewhere in the Contract, or otherwise agreed in advance and in writing by the Commonwealth Representative, the SWLIST shall be accompanied by any Software and Technical Data required to enable </w:t>
      </w:r>
      <w:r w:rsidR="00AA021D">
        <w:t xml:space="preserve">the functions identified in clause </w:t>
      </w:r>
      <w:r w:rsidR="00AA021D">
        <w:fldChar w:fldCharType="begin"/>
      </w:r>
      <w:r w:rsidR="00AA021D">
        <w:instrText xml:space="preserve"> REF _Ref481671468 \r \h </w:instrText>
      </w:r>
      <w:r w:rsidR="00AA021D">
        <w:fldChar w:fldCharType="separate"/>
      </w:r>
      <w:r w:rsidR="00DA1FAD">
        <w:t>6.1.2</w:t>
      </w:r>
      <w:r w:rsidR="00AA021D">
        <w:fldChar w:fldCharType="end"/>
      </w:r>
      <w:r>
        <w:t>.</w:t>
      </w:r>
    </w:p>
    <w:p w:rsidR="006B3123" w:rsidRDefault="006B3123" w:rsidP="00B57DA8">
      <w:pPr>
        <w:pStyle w:val="SOWTL3-ASDEFCON"/>
      </w:pPr>
      <w:r>
        <w:lastRenderedPageBreak/>
        <w:t>The data item shall include a traceability matrix that defines how each specific content requirement, as contained in this DID, is addressed by sections within the data item.</w:t>
      </w:r>
    </w:p>
    <w:p w:rsidR="00F8410A" w:rsidRDefault="00F8410A" w:rsidP="005D2EF3">
      <w:pPr>
        <w:pStyle w:val="SOWHL2-ASDEFCON"/>
      </w:pPr>
      <w:bookmarkStart w:id="8" w:name="_Toc520082274"/>
      <w:r>
        <w:t>Specific Content</w:t>
      </w:r>
      <w:bookmarkEnd w:id="8"/>
    </w:p>
    <w:p w:rsidR="00F8410A" w:rsidRDefault="00F8410A" w:rsidP="005D2EF3">
      <w:pPr>
        <w:pStyle w:val="SOWHL3-ASDEFCON"/>
      </w:pPr>
      <w:r>
        <w:t>Identity</w:t>
      </w:r>
    </w:p>
    <w:p w:rsidR="00B375D3" w:rsidRDefault="00F8410A" w:rsidP="005D2EF3">
      <w:pPr>
        <w:pStyle w:val="SOWTL4-ASDEFCON"/>
      </w:pPr>
      <w:r>
        <w:t xml:space="preserve">The SWLIST shall identify </w:t>
      </w:r>
      <w:r w:rsidR="00B375D3">
        <w:t xml:space="preserve">each Software product </w:t>
      </w:r>
      <w:r>
        <w:t xml:space="preserve">or logical aggregation </w:t>
      </w:r>
      <w:r w:rsidR="00346800">
        <w:t xml:space="preserve">of </w:t>
      </w:r>
      <w:r w:rsidR="00223B33">
        <w:t xml:space="preserve">Software </w:t>
      </w:r>
      <w:r w:rsidR="00346800">
        <w:t xml:space="preserve">products </w:t>
      </w:r>
      <w:r>
        <w:t>using a unique identifier.</w:t>
      </w:r>
    </w:p>
    <w:p w:rsidR="002F61C2" w:rsidRDefault="002F61C2" w:rsidP="002F61C2">
      <w:pPr>
        <w:pStyle w:val="SOWTL4-ASDEFCON"/>
      </w:pPr>
      <w:r w:rsidRPr="002F61C2">
        <w:t>Where the SWLIST is being used to report the content of a software build or increment, the build or increment shall be uniquely identified.</w:t>
      </w:r>
    </w:p>
    <w:p w:rsidR="00346800" w:rsidRDefault="00346800" w:rsidP="005D2EF3">
      <w:pPr>
        <w:pStyle w:val="SOWHL3-ASDEFCON"/>
      </w:pPr>
      <w:r>
        <w:t>Location in the System Hierarchy</w:t>
      </w:r>
    </w:p>
    <w:p w:rsidR="001B084F" w:rsidRDefault="00346800" w:rsidP="00207BB7">
      <w:pPr>
        <w:pStyle w:val="SOWTL4-ASDEFCON"/>
      </w:pPr>
      <w:r>
        <w:t xml:space="preserve">The SWLIST shall identify the location of each Software product in the Materiel System hierarchy (eg, processing element, equipment, subsystem and system) </w:t>
      </w:r>
      <w:r w:rsidR="008D3C0D">
        <w:t xml:space="preserve">using an indentured numbering system that provides </w:t>
      </w:r>
      <w:r>
        <w:t>traceability from the Software product to the top-level system.</w:t>
      </w:r>
      <w:r w:rsidR="00BA29B8">
        <w:t xml:space="preserve">  </w:t>
      </w:r>
      <w:r w:rsidR="0057176B">
        <w:t>T</w:t>
      </w:r>
      <w:r w:rsidR="001B084F">
        <w:t xml:space="preserve">he indentured numbering system </w:t>
      </w:r>
      <w:r w:rsidR="00687181">
        <w:t>shall</w:t>
      </w:r>
      <w:r w:rsidR="001B084F">
        <w:t xml:space="preserve"> reflect the </w:t>
      </w:r>
      <w:r w:rsidR="00687181">
        <w:t>C</w:t>
      </w:r>
      <w:r w:rsidR="001B084F">
        <w:t xml:space="preserve">WBS </w:t>
      </w:r>
      <w:r w:rsidR="008D3C0D">
        <w:t>element</w:t>
      </w:r>
      <w:r w:rsidR="001B084F">
        <w:t xml:space="preserve"> number</w:t>
      </w:r>
      <w:r w:rsidR="00687181">
        <w:t>s</w:t>
      </w:r>
      <w:r w:rsidR="0057176B">
        <w:t>, unless specified otherwise in the Approved SWMP</w:t>
      </w:r>
      <w:r w:rsidR="00687181">
        <w:t>.</w:t>
      </w:r>
    </w:p>
    <w:p w:rsidR="00F8410A" w:rsidRDefault="00F8410A" w:rsidP="005D2EF3">
      <w:pPr>
        <w:pStyle w:val="SOWHL3-ASDEFCON"/>
      </w:pPr>
      <w:r>
        <w:t>Description</w:t>
      </w:r>
    </w:p>
    <w:p w:rsidR="00F8410A" w:rsidRDefault="00F8410A" w:rsidP="00207BB7">
      <w:pPr>
        <w:pStyle w:val="SOWTL4-ASDEFCON"/>
      </w:pPr>
      <w:r>
        <w:t xml:space="preserve">The SWLIST shall provide a brief description of the function or purpose of </w:t>
      </w:r>
      <w:r w:rsidR="002626AD">
        <w:t xml:space="preserve">each </w:t>
      </w:r>
      <w:r w:rsidR="00A143B3">
        <w:t xml:space="preserve">Software product </w:t>
      </w:r>
      <w:r>
        <w:t xml:space="preserve">in terms of its contribution to functionality </w:t>
      </w:r>
      <w:r w:rsidR="00744645">
        <w:t xml:space="preserve">of </w:t>
      </w:r>
      <w:r>
        <w:t>the Mission System and</w:t>
      </w:r>
      <w:r w:rsidR="008B7C99">
        <w:t xml:space="preserve"> </w:t>
      </w:r>
      <w:r>
        <w:t>/ or Support System</w:t>
      </w:r>
      <w:r w:rsidR="00AA25F8">
        <w:t>, cross-referring to the SAD where applicable</w:t>
      </w:r>
      <w:r>
        <w:t>.</w:t>
      </w:r>
    </w:p>
    <w:p w:rsidR="00F8410A" w:rsidRDefault="00F8410A" w:rsidP="005D2EF3">
      <w:pPr>
        <w:pStyle w:val="SOWHL3-ASDEFCON"/>
      </w:pPr>
      <w:r>
        <w:t>Software Criticality</w:t>
      </w:r>
    </w:p>
    <w:p w:rsidR="00F8410A" w:rsidRDefault="00F8410A" w:rsidP="00207BB7">
      <w:pPr>
        <w:pStyle w:val="SOWTL4-ASDEFCON"/>
      </w:pPr>
      <w:r>
        <w:t xml:space="preserve">The SWLIST shall identify the criticality of each </w:t>
      </w:r>
      <w:r w:rsidR="00666138">
        <w:t xml:space="preserve">Software product </w:t>
      </w:r>
      <w:r w:rsidR="00EB7073">
        <w:t xml:space="preserve">in accordance with </w:t>
      </w:r>
      <w:r>
        <w:t>the following table:</w:t>
      </w:r>
    </w:p>
    <w:p w:rsidR="00592FA9" w:rsidRDefault="00592FA9" w:rsidP="005D2EF3">
      <w:pPr>
        <w:pStyle w:val="ASDEFCONOptionSpace"/>
      </w:pPr>
    </w:p>
    <w:tbl>
      <w:tblPr>
        <w:tblW w:w="917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77"/>
        <w:gridCol w:w="2000"/>
        <w:gridCol w:w="2000"/>
        <w:gridCol w:w="2100"/>
        <w:gridCol w:w="2100"/>
      </w:tblGrid>
      <w:tr w:rsidR="000C73E1" w:rsidTr="00FF0158">
        <w:trPr>
          <w:tblHeader/>
        </w:trPr>
        <w:tc>
          <w:tcPr>
            <w:tcW w:w="977" w:type="dxa"/>
            <w:vMerge w:val="restart"/>
            <w:shd w:val="clear" w:color="auto" w:fill="E6E6E6"/>
          </w:tcPr>
          <w:p w:rsidR="000C73E1" w:rsidRDefault="000C73E1" w:rsidP="005D2EF3">
            <w:pPr>
              <w:pStyle w:val="Table8ptHeading-ASDEFCON"/>
            </w:pPr>
            <w:r>
              <w:br/>
              <w:t>Criticality</w:t>
            </w:r>
          </w:p>
        </w:tc>
        <w:tc>
          <w:tcPr>
            <w:tcW w:w="4000" w:type="dxa"/>
            <w:gridSpan w:val="2"/>
            <w:shd w:val="clear" w:color="auto" w:fill="E6E6E6"/>
          </w:tcPr>
          <w:p w:rsidR="000C73E1" w:rsidRDefault="00E53118" w:rsidP="005D2EF3">
            <w:pPr>
              <w:pStyle w:val="Table8ptHeading-ASDEFCON"/>
            </w:pPr>
            <w:r>
              <w:t>Effect on Materiel System</w:t>
            </w:r>
          </w:p>
        </w:tc>
        <w:tc>
          <w:tcPr>
            <w:tcW w:w="4200" w:type="dxa"/>
            <w:gridSpan w:val="2"/>
            <w:tcBorders>
              <w:bottom w:val="single" w:sz="4" w:space="0" w:color="auto"/>
            </w:tcBorders>
            <w:shd w:val="clear" w:color="auto" w:fill="E6E6E6"/>
          </w:tcPr>
          <w:p w:rsidR="000C73E1" w:rsidRDefault="00E53118" w:rsidP="005D2EF3">
            <w:pPr>
              <w:pStyle w:val="Table8ptHeading-ASDEFCON"/>
            </w:pPr>
            <w:r>
              <w:t>Effect on Contract</w:t>
            </w:r>
          </w:p>
        </w:tc>
      </w:tr>
      <w:tr w:rsidR="000C73E1" w:rsidTr="0009680B">
        <w:trPr>
          <w:tblHeader/>
        </w:trPr>
        <w:tc>
          <w:tcPr>
            <w:tcW w:w="977" w:type="dxa"/>
            <w:vMerge/>
            <w:tcBorders>
              <w:bottom w:val="single" w:sz="4" w:space="0" w:color="auto"/>
            </w:tcBorders>
            <w:shd w:val="clear" w:color="auto" w:fill="E6E6E6"/>
          </w:tcPr>
          <w:p w:rsidR="000C73E1" w:rsidRDefault="000C73E1" w:rsidP="00B57DA8">
            <w:pPr>
              <w:pStyle w:val="Table8ptHeading-ASDEFCON"/>
            </w:pPr>
          </w:p>
        </w:tc>
        <w:tc>
          <w:tcPr>
            <w:tcW w:w="2000" w:type="dxa"/>
            <w:shd w:val="clear" w:color="auto" w:fill="E6E6E6"/>
          </w:tcPr>
          <w:p w:rsidR="000C73E1" w:rsidRDefault="000C73E1" w:rsidP="005D2EF3">
            <w:pPr>
              <w:pStyle w:val="Table8ptHeading-ASDEFCON"/>
            </w:pPr>
            <w:r>
              <w:t>Performance</w:t>
            </w:r>
          </w:p>
        </w:tc>
        <w:tc>
          <w:tcPr>
            <w:tcW w:w="2000" w:type="dxa"/>
            <w:shd w:val="clear" w:color="auto" w:fill="E6E6E6"/>
          </w:tcPr>
          <w:p w:rsidR="000C73E1" w:rsidRDefault="000C73E1" w:rsidP="005D2EF3">
            <w:pPr>
              <w:pStyle w:val="Table8ptHeading-ASDEFCON"/>
            </w:pPr>
            <w:r>
              <w:t>Support</w:t>
            </w:r>
          </w:p>
        </w:tc>
        <w:tc>
          <w:tcPr>
            <w:tcW w:w="2100" w:type="dxa"/>
            <w:tcBorders>
              <w:bottom w:val="single" w:sz="4" w:space="0" w:color="auto"/>
            </w:tcBorders>
            <w:shd w:val="clear" w:color="auto" w:fill="E6E6E6"/>
          </w:tcPr>
          <w:p w:rsidR="000C73E1" w:rsidRDefault="000C73E1" w:rsidP="005D2EF3">
            <w:pPr>
              <w:pStyle w:val="Table8ptHeading-ASDEFCON"/>
            </w:pPr>
            <w:r>
              <w:t>Cost</w:t>
            </w:r>
          </w:p>
        </w:tc>
        <w:tc>
          <w:tcPr>
            <w:tcW w:w="2100" w:type="dxa"/>
            <w:tcBorders>
              <w:bottom w:val="single" w:sz="4" w:space="0" w:color="auto"/>
            </w:tcBorders>
            <w:shd w:val="clear" w:color="auto" w:fill="E6E6E6"/>
          </w:tcPr>
          <w:p w:rsidR="000C73E1" w:rsidRDefault="000C73E1" w:rsidP="005D2EF3">
            <w:pPr>
              <w:pStyle w:val="Table8ptHeading-ASDEFCON"/>
            </w:pPr>
            <w:r>
              <w:t>Schedule</w:t>
            </w:r>
          </w:p>
        </w:tc>
      </w:tr>
      <w:tr w:rsidR="004E6187" w:rsidTr="004012F0">
        <w:trPr>
          <w:cantSplit/>
        </w:trPr>
        <w:tc>
          <w:tcPr>
            <w:tcW w:w="977" w:type="dxa"/>
            <w:shd w:val="clear" w:color="auto" w:fill="E6E6E6"/>
            <w:vAlign w:val="center"/>
          </w:tcPr>
          <w:p w:rsidR="004E6187" w:rsidRDefault="004E6187" w:rsidP="005D2EF3">
            <w:pPr>
              <w:pStyle w:val="Table8ptHeading-ASDEFCON"/>
            </w:pPr>
            <w:r>
              <w:t>0</w:t>
            </w:r>
          </w:p>
        </w:tc>
        <w:tc>
          <w:tcPr>
            <w:tcW w:w="4000" w:type="dxa"/>
            <w:gridSpan w:val="2"/>
            <w:tcBorders>
              <w:bottom w:val="single" w:sz="4" w:space="0" w:color="auto"/>
            </w:tcBorders>
          </w:tcPr>
          <w:p w:rsidR="004E6187" w:rsidDel="00A143B3" w:rsidRDefault="00164CCF" w:rsidP="005D2EF3">
            <w:pPr>
              <w:pStyle w:val="Table8ptText-ASDEFCON"/>
            </w:pPr>
            <w:r>
              <w:t>Software p</w:t>
            </w:r>
            <w:r w:rsidR="004E6187">
              <w:t xml:space="preserve">roduct is </w:t>
            </w:r>
            <w:r>
              <w:t xml:space="preserve">‘safety </w:t>
            </w:r>
            <w:r w:rsidR="004E6187">
              <w:t>critical</w:t>
            </w:r>
            <w:r>
              <w:t>’</w:t>
            </w:r>
            <w:r w:rsidR="004E6187">
              <w:t xml:space="preserve">.  Failure may result in loss of life, injury, or significant damage to </w:t>
            </w:r>
            <w:r w:rsidR="00D940DD">
              <w:t>property</w:t>
            </w:r>
            <w:r w:rsidR="00501468">
              <w:t xml:space="preserve"> or the environment</w:t>
            </w:r>
            <w:r w:rsidR="004E6187">
              <w:t>.</w:t>
            </w:r>
          </w:p>
        </w:tc>
        <w:tc>
          <w:tcPr>
            <w:tcW w:w="4200" w:type="dxa"/>
            <w:gridSpan w:val="2"/>
            <w:tcBorders>
              <w:bottom w:val="single" w:sz="4" w:space="0" w:color="auto"/>
            </w:tcBorders>
            <w:shd w:val="clear" w:color="auto" w:fill="auto"/>
          </w:tcPr>
          <w:p w:rsidR="004E6187" w:rsidRDefault="00270193" w:rsidP="005D2EF3">
            <w:pPr>
              <w:pStyle w:val="Table8ptText-ASDEFCON"/>
            </w:pPr>
            <w:r>
              <w:t>N</w:t>
            </w:r>
            <w:r w:rsidR="007F487B">
              <w:t>ot applicable</w:t>
            </w:r>
            <w:r>
              <w:t>.</w:t>
            </w:r>
          </w:p>
        </w:tc>
      </w:tr>
      <w:tr w:rsidR="00F8410A" w:rsidTr="004012F0">
        <w:trPr>
          <w:cantSplit/>
        </w:trPr>
        <w:tc>
          <w:tcPr>
            <w:tcW w:w="977" w:type="dxa"/>
            <w:vMerge w:val="restart"/>
            <w:shd w:val="clear" w:color="auto" w:fill="E6E6E6"/>
            <w:vAlign w:val="center"/>
          </w:tcPr>
          <w:p w:rsidR="00F8410A" w:rsidRDefault="00F8410A" w:rsidP="005D2EF3">
            <w:pPr>
              <w:pStyle w:val="Table8ptHeading-ASDEFCON"/>
            </w:pPr>
            <w:r>
              <w:t>1</w:t>
            </w:r>
          </w:p>
        </w:tc>
        <w:tc>
          <w:tcPr>
            <w:tcW w:w="4000" w:type="dxa"/>
            <w:gridSpan w:val="2"/>
            <w:tcBorders>
              <w:bottom w:val="dotted" w:sz="4" w:space="0" w:color="auto"/>
            </w:tcBorders>
          </w:tcPr>
          <w:p w:rsidR="00F8410A" w:rsidRDefault="00164CCF" w:rsidP="005D2EF3">
            <w:pPr>
              <w:pStyle w:val="Table8ptText-ASDEFCON"/>
            </w:pPr>
            <w:r>
              <w:t xml:space="preserve">Product is ‘mission critical’.  </w:t>
            </w:r>
            <w:r w:rsidR="00A143B3">
              <w:t xml:space="preserve">Product </w:t>
            </w:r>
            <w:r w:rsidR="00F8410A">
              <w:t>failure results in mission failure due to:</w:t>
            </w:r>
          </w:p>
        </w:tc>
        <w:tc>
          <w:tcPr>
            <w:tcW w:w="4200" w:type="dxa"/>
            <w:gridSpan w:val="2"/>
            <w:tcBorders>
              <w:bottom w:val="dotted" w:sz="4" w:space="0" w:color="auto"/>
            </w:tcBorders>
          </w:tcPr>
          <w:p w:rsidR="00F8410A" w:rsidRDefault="00F8410A" w:rsidP="005D2EF3">
            <w:pPr>
              <w:pStyle w:val="Table8ptText-ASDEFCON"/>
            </w:pPr>
            <w:r>
              <w:t>Delays in schedule result in:</w:t>
            </w:r>
          </w:p>
        </w:tc>
      </w:tr>
      <w:tr w:rsidR="00F8410A" w:rsidTr="004012F0">
        <w:trPr>
          <w:cantSplit/>
        </w:trPr>
        <w:tc>
          <w:tcPr>
            <w:tcW w:w="977" w:type="dxa"/>
            <w:vMerge/>
            <w:shd w:val="clear" w:color="auto" w:fill="E6E6E6"/>
            <w:vAlign w:val="center"/>
          </w:tcPr>
          <w:p w:rsidR="00F8410A" w:rsidRDefault="00F8410A" w:rsidP="004E6187">
            <w:pPr>
              <w:pStyle w:val="Table8ptHeading-ASDEFCON"/>
            </w:pPr>
          </w:p>
        </w:tc>
        <w:tc>
          <w:tcPr>
            <w:tcW w:w="2000" w:type="dxa"/>
            <w:tcBorders>
              <w:top w:val="dotted" w:sz="4" w:space="0" w:color="auto"/>
              <w:bottom w:val="single" w:sz="4" w:space="0" w:color="auto"/>
              <w:right w:val="dotted" w:sz="4" w:space="0" w:color="auto"/>
            </w:tcBorders>
          </w:tcPr>
          <w:p w:rsidR="00F8410A" w:rsidRDefault="00F8410A" w:rsidP="005D2EF3">
            <w:pPr>
              <w:pStyle w:val="Table8ptText-ASDEFCON"/>
            </w:pPr>
            <w:r>
              <w:t>Major degradation of operational capability</w:t>
            </w:r>
            <w:r w:rsidR="00E53118">
              <w:t>.</w:t>
            </w:r>
          </w:p>
        </w:tc>
        <w:tc>
          <w:tcPr>
            <w:tcW w:w="2000" w:type="dxa"/>
            <w:tcBorders>
              <w:top w:val="dotted" w:sz="4" w:space="0" w:color="auto"/>
              <w:left w:val="dotted" w:sz="4" w:space="0" w:color="auto"/>
              <w:bottom w:val="single" w:sz="4" w:space="0" w:color="auto"/>
            </w:tcBorders>
          </w:tcPr>
          <w:p w:rsidR="00F8410A" w:rsidRDefault="00F8410A" w:rsidP="005D2EF3">
            <w:pPr>
              <w:pStyle w:val="Table8ptText-ASDEFCON"/>
            </w:pPr>
            <w:r>
              <w:t xml:space="preserve">Unresponsive support or unsupportable </w:t>
            </w:r>
            <w:r w:rsidR="00C04AF9">
              <w:t>S</w:t>
            </w:r>
            <w:r>
              <w:t>oftware</w:t>
            </w:r>
            <w:r w:rsidR="00164CCF">
              <w:t xml:space="preserve"> </w:t>
            </w:r>
            <w:r w:rsidR="002154BC">
              <w:t>hinders</w:t>
            </w:r>
            <w:r w:rsidR="00164CCF">
              <w:t xml:space="preserve"> </w:t>
            </w:r>
            <w:r w:rsidR="002154BC">
              <w:t>system operation.</w:t>
            </w:r>
          </w:p>
        </w:tc>
        <w:tc>
          <w:tcPr>
            <w:tcW w:w="2100" w:type="dxa"/>
            <w:tcBorders>
              <w:top w:val="dotted" w:sz="4" w:space="0" w:color="auto"/>
              <w:bottom w:val="single" w:sz="4" w:space="0" w:color="auto"/>
              <w:right w:val="dotted" w:sz="4" w:space="0" w:color="auto"/>
            </w:tcBorders>
          </w:tcPr>
          <w:p w:rsidR="00F8410A" w:rsidRDefault="00F8410A" w:rsidP="005D2EF3">
            <w:pPr>
              <w:pStyle w:val="Table8ptText-ASDEFCON"/>
            </w:pPr>
            <w:r>
              <w:t xml:space="preserve">Significant </w:t>
            </w:r>
            <w:r w:rsidR="00292EC2">
              <w:t>cost overrun</w:t>
            </w:r>
            <w:r>
              <w:t>, budget overrun likely</w:t>
            </w:r>
            <w:r w:rsidR="00E615F6">
              <w:t xml:space="preserve"> or has occurred</w:t>
            </w:r>
            <w:r w:rsidR="00164CCF">
              <w:t>.</w:t>
            </w:r>
          </w:p>
        </w:tc>
        <w:tc>
          <w:tcPr>
            <w:tcW w:w="2100" w:type="dxa"/>
            <w:tcBorders>
              <w:top w:val="dotted" w:sz="4" w:space="0" w:color="auto"/>
              <w:left w:val="dotted" w:sz="4" w:space="0" w:color="auto"/>
              <w:bottom w:val="single" w:sz="4" w:space="0" w:color="auto"/>
            </w:tcBorders>
          </w:tcPr>
          <w:p w:rsidR="00F8410A" w:rsidRDefault="00306097" w:rsidP="005D2EF3">
            <w:pPr>
              <w:pStyle w:val="Table8ptText-ASDEFCON"/>
            </w:pPr>
            <w:r>
              <w:t xml:space="preserve">Scheduled date for </w:t>
            </w:r>
            <w:r w:rsidR="000C73E1">
              <w:t>f</w:t>
            </w:r>
            <w:r w:rsidR="00164CCF">
              <w:t xml:space="preserve">irst System Acceptance </w:t>
            </w:r>
            <w:r>
              <w:t>is</w:t>
            </w:r>
            <w:r w:rsidR="00164CCF">
              <w:t xml:space="preserve"> u</w:t>
            </w:r>
            <w:r w:rsidR="00F8410A">
              <w:t>nachievable</w:t>
            </w:r>
            <w:r>
              <w:t>.</w:t>
            </w:r>
          </w:p>
        </w:tc>
      </w:tr>
      <w:tr w:rsidR="00F8410A" w:rsidTr="004012F0">
        <w:trPr>
          <w:cantSplit/>
        </w:trPr>
        <w:tc>
          <w:tcPr>
            <w:tcW w:w="977" w:type="dxa"/>
            <w:vMerge w:val="restart"/>
            <w:shd w:val="clear" w:color="auto" w:fill="E6E6E6"/>
            <w:vAlign w:val="center"/>
          </w:tcPr>
          <w:p w:rsidR="00F8410A" w:rsidRDefault="00F8410A" w:rsidP="005D2EF3">
            <w:pPr>
              <w:pStyle w:val="Table8ptHeading-ASDEFCON"/>
            </w:pPr>
            <w:r>
              <w:t>2</w:t>
            </w:r>
          </w:p>
        </w:tc>
        <w:tc>
          <w:tcPr>
            <w:tcW w:w="4000" w:type="dxa"/>
            <w:gridSpan w:val="2"/>
            <w:tcBorders>
              <w:bottom w:val="dotted" w:sz="4" w:space="0" w:color="auto"/>
            </w:tcBorders>
          </w:tcPr>
          <w:p w:rsidR="00F8410A" w:rsidRDefault="00A143B3" w:rsidP="005D2EF3">
            <w:pPr>
              <w:pStyle w:val="Table8ptText-ASDEFCON"/>
            </w:pPr>
            <w:r>
              <w:t xml:space="preserve">Product </w:t>
            </w:r>
            <w:r w:rsidR="00F8410A">
              <w:t>failure results in degraded performance to a point where mission success is questionable</w:t>
            </w:r>
            <w:r w:rsidR="002154BC">
              <w:t xml:space="preserve"> due to</w:t>
            </w:r>
            <w:r w:rsidR="00164CCF">
              <w:t>:</w:t>
            </w:r>
          </w:p>
        </w:tc>
        <w:tc>
          <w:tcPr>
            <w:tcW w:w="4200" w:type="dxa"/>
            <w:gridSpan w:val="2"/>
            <w:tcBorders>
              <w:bottom w:val="dotted" w:sz="4" w:space="0" w:color="auto"/>
            </w:tcBorders>
          </w:tcPr>
          <w:p w:rsidR="00F8410A" w:rsidRDefault="00F8410A" w:rsidP="005D2EF3">
            <w:pPr>
              <w:pStyle w:val="Table8ptText-ASDEFCON"/>
            </w:pPr>
            <w:r>
              <w:t>Delays in schedule result in:</w:t>
            </w:r>
          </w:p>
        </w:tc>
      </w:tr>
      <w:tr w:rsidR="00F8410A" w:rsidTr="004012F0">
        <w:trPr>
          <w:cantSplit/>
        </w:trPr>
        <w:tc>
          <w:tcPr>
            <w:tcW w:w="977" w:type="dxa"/>
            <w:vMerge/>
            <w:shd w:val="clear" w:color="auto" w:fill="E6E6E6"/>
            <w:vAlign w:val="center"/>
          </w:tcPr>
          <w:p w:rsidR="00F8410A" w:rsidRDefault="00F8410A" w:rsidP="004E6187">
            <w:pPr>
              <w:pStyle w:val="Table8ptHeading-ASDEFCON"/>
            </w:pPr>
          </w:p>
        </w:tc>
        <w:tc>
          <w:tcPr>
            <w:tcW w:w="2000" w:type="dxa"/>
            <w:tcBorders>
              <w:top w:val="dotted" w:sz="4" w:space="0" w:color="auto"/>
              <w:bottom w:val="single" w:sz="4" w:space="0" w:color="auto"/>
              <w:right w:val="dotted" w:sz="4" w:space="0" w:color="auto"/>
            </w:tcBorders>
          </w:tcPr>
          <w:p w:rsidR="00F8410A" w:rsidRDefault="00F8410A" w:rsidP="005D2EF3">
            <w:pPr>
              <w:pStyle w:val="Table8ptText-ASDEFCON"/>
            </w:pPr>
            <w:r>
              <w:t>Significant reduction of operational capability</w:t>
            </w:r>
            <w:r w:rsidR="00E53118">
              <w:t>.</w:t>
            </w:r>
          </w:p>
        </w:tc>
        <w:tc>
          <w:tcPr>
            <w:tcW w:w="2000" w:type="dxa"/>
            <w:tcBorders>
              <w:top w:val="dotted" w:sz="4" w:space="0" w:color="auto"/>
              <w:left w:val="dotted" w:sz="4" w:space="0" w:color="auto"/>
              <w:bottom w:val="single" w:sz="4" w:space="0" w:color="auto"/>
            </w:tcBorders>
          </w:tcPr>
          <w:p w:rsidR="00F8410A" w:rsidRDefault="00C04AF9" w:rsidP="005D2EF3">
            <w:pPr>
              <w:pStyle w:val="Table8ptText-ASDEFCON"/>
            </w:pPr>
            <w:r>
              <w:t>S</w:t>
            </w:r>
            <w:r w:rsidR="00F8410A">
              <w:t>oftware support</w:t>
            </w:r>
            <w:r w:rsidR="002154BC">
              <w:t>, or</w:t>
            </w:r>
            <w:r w:rsidR="000C73E1">
              <w:t xml:space="preserve"> </w:t>
            </w:r>
            <w:r w:rsidR="002154BC">
              <w:t xml:space="preserve">work-around, delays </w:t>
            </w:r>
            <w:r w:rsidR="00DC3271">
              <w:t xml:space="preserve">or reduces </w:t>
            </w:r>
            <w:r w:rsidR="002154BC">
              <w:t>system operation.</w:t>
            </w:r>
          </w:p>
        </w:tc>
        <w:tc>
          <w:tcPr>
            <w:tcW w:w="2100" w:type="dxa"/>
            <w:tcBorders>
              <w:top w:val="dotted" w:sz="4" w:space="0" w:color="auto"/>
              <w:bottom w:val="single" w:sz="4" w:space="0" w:color="auto"/>
              <w:right w:val="dotted" w:sz="4" w:space="0" w:color="auto"/>
            </w:tcBorders>
          </w:tcPr>
          <w:p w:rsidR="00F8410A" w:rsidRDefault="00292EC2" w:rsidP="005D2EF3">
            <w:pPr>
              <w:pStyle w:val="Table8ptText-ASDEFCON"/>
            </w:pPr>
            <w:r>
              <w:t>Cost overrun</w:t>
            </w:r>
            <w:r w:rsidR="00F8410A">
              <w:t xml:space="preserve"> with possible budget overrun</w:t>
            </w:r>
            <w:r w:rsidR="00306097">
              <w:t>.</w:t>
            </w:r>
          </w:p>
        </w:tc>
        <w:tc>
          <w:tcPr>
            <w:tcW w:w="2100" w:type="dxa"/>
            <w:tcBorders>
              <w:top w:val="dotted" w:sz="4" w:space="0" w:color="auto"/>
              <w:left w:val="dotted" w:sz="4" w:space="0" w:color="auto"/>
              <w:bottom w:val="single" w:sz="4" w:space="0" w:color="auto"/>
            </w:tcBorders>
          </w:tcPr>
          <w:p w:rsidR="00F8410A" w:rsidRDefault="00F8410A" w:rsidP="005D2EF3">
            <w:pPr>
              <w:pStyle w:val="Table8ptText-ASDEFCON"/>
            </w:pPr>
            <w:r>
              <w:t>Possible slippage in</w:t>
            </w:r>
            <w:r w:rsidR="00922E85">
              <w:t xml:space="preserve"> </w:t>
            </w:r>
            <w:r w:rsidR="000C73E1">
              <w:t xml:space="preserve">scheduled date for </w:t>
            </w:r>
            <w:r w:rsidR="00DE4AFE">
              <w:t>System Acceptance</w:t>
            </w:r>
            <w:r w:rsidR="00306097">
              <w:t>.</w:t>
            </w:r>
          </w:p>
        </w:tc>
      </w:tr>
      <w:tr w:rsidR="00F8410A" w:rsidTr="004012F0">
        <w:trPr>
          <w:cantSplit/>
        </w:trPr>
        <w:tc>
          <w:tcPr>
            <w:tcW w:w="977" w:type="dxa"/>
            <w:vMerge w:val="restart"/>
            <w:shd w:val="clear" w:color="auto" w:fill="E6E6E6"/>
            <w:vAlign w:val="center"/>
          </w:tcPr>
          <w:p w:rsidR="00F8410A" w:rsidRDefault="00F8410A" w:rsidP="005D2EF3">
            <w:pPr>
              <w:pStyle w:val="Table8ptHeading-ASDEFCON"/>
            </w:pPr>
            <w:r>
              <w:t>3</w:t>
            </w:r>
          </w:p>
        </w:tc>
        <w:tc>
          <w:tcPr>
            <w:tcW w:w="4000" w:type="dxa"/>
            <w:gridSpan w:val="2"/>
            <w:tcBorders>
              <w:bottom w:val="dotted" w:sz="4" w:space="0" w:color="auto"/>
            </w:tcBorders>
          </w:tcPr>
          <w:p w:rsidR="00F8410A" w:rsidRDefault="00A143B3" w:rsidP="005D2EF3">
            <w:pPr>
              <w:pStyle w:val="Table8ptText-ASDEFCON"/>
            </w:pPr>
            <w:r>
              <w:t xml:space="preserve">Product </w:t>
            </w:r>
            <w:r w:rsidR="00F8410A">
              <w:t>failure results in degradation of secondary mission</w:t>
            </w:r>
            <w:r w:rsidR="00DC3271">
              <w:t xml:space="preserve"> due to:</w:t>
            </w:r>
          </w:p>
        </w:tc>
        <w:tc>
          <w:tcPr>
            <w:tcW w:w="4200" w:type="dxa"/>
            <w:gridSpan w:val="2"/>
            <w:tcBorders>
              <w:bottom w:val="dotted" w:sz="4" w:space="0" w:color="auto"/>
            </w:tcBorders>
          </w:tcPr>
          <w:p w:rsidR="00F8410A" w:rsidRDefault="00F8410A" w:rsidP="005D2EF3">
            <w:pPr>
              <w:pStyle w:val="Table8ptText-ASDEFCON"/>
            </w:pPr>
            <w:r>
              <w:t>Delays in schedule result in:</w:t>
            </w:r>
          </w:p>
        </w:tc>
      </w:tr>
      <w:tr w:rsidR="00F8410A" w:rsidTr="004012F0">
        <w:trPr>
          <w:cantSplit/>
        </w:trPr>
        <w:tc>
          <w:tcPr>
            <w:tcW w:w="977" w:type="dxa"/>
            <w:vMerge/>
            <w:shd w:val="clear" w:color="auto" w:fill="E6E6E6"/>
            <w:vAlign w:val="center"/>
          </w:tcPr>
          <w:p w:rsidR="00F8410A" w:rsidRDefault="00F8410A" w:rsidP="004E6187">
            <w:pPr>
              <w:pStyle w:val="Table8ptHeading-ASDEFCON"/>
            </w:pPr>
          </w:p>
        </w:tc>
        <w:tc>
          <w:tcPr>
            <w:tcW w:w="2000" w:type="dxa"/>
            <w:tcBorders>
              <w:top w:val="dotted" w:sz="4" w:space="0" w:color="auto"/>
              <w:bottom w:val="single" w:sz="4" w:space="0" w:color="auto"/>
              <w:right w:val="dotted" w:sz="4" w:space="0" w:color="auto"/>
            </w:tcBorders>
          </w:tcPr>
          <w:p w:rsidR="00F8410A" w:rsidRDefault="00F8410A" w:rsidP="005D2EF3">
            <w:pPr>
              <w:pStyle w:val="Table8ptText-ASDEFCON"/>
            </w:pPr>
            <w:r>
              <w:t>Minor reduction of operational capability</w:t>
            </w:r>
            <w:r w:rsidR="00E53118">
              <w:t>.</w:t>
            </w:r>
          </w:p>
        </w:tc>
        <w:tc>
          <w:tcPr>
            <w:tcW w:w="2000" w:type="dxa"/>
            <w:tcBorders>
              <w:top w:val="dotted" w:sz="4" w:space="0" w:color="auto"/>
              <w:left w:val="dotted" w:sz="4" w:space="0" w:color="auto"/>
              <w:bottom w:val="single" w:sz="4" w:space="0" w:color="auto"/>
            </w:tcBorders>
          </w:tcPr>
          <w:p w:rsidR="00F8410A" w:rsidRDefault="00C04AF9" w:rsidP="005D2EF3">
            <w:pPr>
              <w:pStyle w:val="Table8ptText-ASDEFCON"/>
            </w:pPr>
            <w:r>
              <w:t>S</w:t>
            </w:r>
            <w:r w:rsidR="00F8410A">
              <w:t>oftware support</w:t>
            </w:r>
            <w:r w:rsidR="00DC3271">
              <w:t>, or work-around, delays or reduces secondary capability.</w:t>
            </w:r>
          </w:p>
        </w:tc>
        <w:tc>
          <w:tcPr>
            <w:tcW w:w="2100" w:type="dxa"/>
            <w:tcBorders>
              <w:top w:val="dotted" w:sz="4" w:space="0" w:color="auto"/>
              <w:bottom w:val="single" w:sz="4" w:space="0" w:color="auto"/>
              <w:right w:val="dotted" w:sz="4" w:space="0" w:color="auto"/>
            </w:tcBorders>
          </w:tcPr>
          <w:p w:rsidR="00F8410A" w:rsidRDefault="00E615F6" w:rsidP="005D2EF3">
            <w:pPr>
              <w:pStyle w:val="Table8ptText-ASDEFCON"/>
            </w:pPr>
            <w:r>
              <w:t>Cost overrun</w:t>
            </w:r>
            <w:r w:rsidR="00F8410A">
              <w:t xml:space="preserve"> but sufficient remaining budget</w:t>
            </w:r>
            <w:r w:rsidR="00306097">
              <w:t>.</w:t>
            </w:r>
          </w:p>
        </w:tc>
        <w:tc>
          <w:tcPr>
            <w:tcW w:w="2100" w:type="dxa"/>
            <w:tcBorders>
              <w:top w:val="dotted" w:sz="4" w:space="0" w:color="auto"/>
              <w:left w:val="dotted" w:sz="4" w:space="0" w:color="auto"/>
              <w:bottom w:val="single" w:sz="4" w:space="0" w:color="auto"/>
            </w:tcBorders>
          </w:tcPr>
          <w:p w:rsidR="00F8410A" w:rsidRDefault="00344A61" w:rsidP="005D2EF3">
            <w:pPr>
              <w:pStyle w:val="Table8ptText-ASDEFCON"/>
            </w:pPr>
            <w:r>
              <w:t xml:space="preserve">Compressed schedule, </w:t>
            </w:r>
            <w:r w:rsidR="00F8410A">
              <w:t xml:space="preserve">but </w:t>
            </w:r>
            <w:r>
              <w:t xml:space="preserve">scheduled Acceptance date is </w:t>
            </w:r>
            <w:r w:rsidR="00F8410A">
              <w:t>realistic and achievable</w:t>
            </w:r>
            <w:r w:rsidR="00306097">
              <w:t>.</w:t>
            </w:r>
          </w:p>
        </w:tc>
      </w:tr>
      <w:tr w:rsidR="00F8410A" w:rsidTr="004012F0">
        <w:trPr>
          <w:cantSplit/>
        </w:trPr>
        <w:tc>
          <w:tcPr>
            <w:tcW w:w="977" w:type="dxa"/>
            <w:vMerge w:val="restart"/>
            <w:shd w:val="clear" w:color="auto" w:fill="E6E6E6"/>
            <w:vAlign w:val="center"/>
          </w:tcPr>
          <w:p w:rsidR="00F8410A" w:rsidRDefault="00F8410A" w:rsidP="005D2EF3">
            <w:pPr>
              <w:pStyle w:val="Table8ptHeading-ASDEFCON"/>
            </w:pPr>
            <w:r>
              <w:t>4</w:t>
            </w:r>
          </w:p>
        </w:tc>
        <w:tc>
          <w:tcPr>
            <w:tcW w:w="4000" w:type="dxa"/>
            <w:gridSpan w:val="2"/>
            <w:tcBorders>
              <w:bottom w:val="dotted" w:sz="4" w:space="0" w:color="auto"/>
            </w:tcBorders>
          </w:tcPr>
          <w:p w:rsidR="00F8410A" w:rsidRDefault="00A143B3" w:rsidP="005D2EF3">
            <w:pPr>
              <w:pStyle w:val="Table8ptText-ASDEFCON"/>
            </w:pPr>
            <w:r>
              <w:t xml:space="preserve">Product </w:t>
            </w:r>
            <w:r w:rsidR="00F8410A">
              <w:t>failure results in inconvenience with:</w:t>
            </w:r>
          </w:p>
        </w:tc>
        <w:tc>
          <w:tcPr>
            <w:tcW w:w="4200" w:type="dxa"/>
            <w:gridSpan w:val="2"/>
            <w:tcBorders>
              <w:bottom w:val="dotted" w:sz="4" w:space="0" w:color="auto"/>
            </w:tcBorders>
          </w:tcPr>
          <w:p w:rsidR="00F8410A" w:rsidRDefault="00F8410A" w:rsidP="005D2EF3">
            <w:pPr>
              <w:pStyle w:val="Table8ptText-ASDEFCON"/>
            </w:pPr>
            <w:r>
              <w:t>Delays in schedule result in:</w:t>
            </w:r>
          </w:p>
        </w:tc>
      </w:tr>
      <w:tr w:rsidR="00F8410A" w:rsidTr="004012F0">
        <w:trPr>
          <w:cantSplit/>
        </w:trPr>
        <w:tc>
          <w:tcPr>
            <w:tcW w:w="977" w:type="dxa"/>
            <w:vMerge/>
            <w:shd w:val="clear" w:color="auto" w:fill="E6E6E6"/>
          </w:tcPr>
          <w:p w:rsidR="00F8410A" w:rsidRDefault="00F8410A" w:rsidP="00B57DA8">
            <w:pPr>
              <w:pStyle w:val="Table8ptText-ASDEFCON"/>
            </w:pPr>
          </w:p>
        </w:tc>
        <w:tc>
          <w:tcPr>
            <w:tcW w:w="2000" w:type="dxa"/>
            <w:tcBorders>
              <w:top w:val="dotted" w:sz="4" w:space="0" w:color="auto"/>
              <w:right w:val="dotted" w:sz="4" w:space="0" w:color="auto"/>
            </w:tcBorders>
          </w:tcPr>
          <w:p w:rsidR="00F8410A" w:rsidRDefault="00F8410A" w:rsidP="005D2EF3">
            <w:pPr>
              <w:pStyle w:val="Table8ptText-ASDEFCON"/>
            </w:pPr>
            <w:r>
              <w:t>No reduction in operational capability</w:t>
            </w:r>
            <w:r w:rsidR="00E53118">
              <w:t>.</w:t>
            </w:r>
          </w:p>
        </w:tc>
        <w:tc>
          <w:tcPr>
            <w:tcW w:w="2000" w:type="dxa"/>
            <w:tcBorders>
              <w:top w:val="dotted" w:sz="4" w:space="0" w:color="auto"/>
              <w:left w:val="dotted" w:sz="4" w:space="0" w:color="auto"/>
            </w:tcBorders>
          </w:tcPr>
          <w:p w:rsidR="00F8410A" w:rsidRDefault="00F8410A" w:rsidP="005D2EF3">
            <w:pPr>
              <w:pStyle w:val="Table8ptText-ASDEFCON"/>
            </w:pPr>
            <w:r>
              <w:t xml:space="preserve">No noticeable delays </w:t>
            </w:r>
            <w:r w:rsidR="00E53118">
              <w:t>caused by</w:t>
            </w:r>
            <w:r>
              <w:t xml:space="preserve"> </w:t>
            </w:r>
            <w:r w:rsidR="00C04AF9">
              <w:t>S</w:t>
            </w:r>
            <w:r>
              <w:t>oftware support</w:t>
            </w:r>
            <w:r w:rsidR="00E53118">
              <w:t>.</w:t>
            </w:r>
          </w:p>
        </w:tc>
        <w:tc>
          <w:tcPr>
            <w:tcW w:w="2100" w:type="dxa"/>
            <w:tcBorders>
              <w:top w:val="dotted" w:sz="4" w:space="0" w:color="auto"/>
              <w:right w:val="dotted" w:sz="4" w:space="0" w:color="auto"/>
            </w:tcBorders>
          </w:tcPr>
          <w:p w:rsidR="00F8410A" w:rsidRDefault="00D940DD" w:rsidP="005D2EF3">
            <w:pPr>
              <w:pStyle w:val="Table8ptText-ASDEFCON"/>
            </w:pPr>
            <w:r>
              <w:t xml:space="preserve">Minor cost increase with negligible </w:t>
            </w:r>
            <w:r w:rsidR="00F8410A">
              <w:t>impact to budget</w:t>
            </w:r>
            <w:r w:rsidR="00306097">
              <w:t>.</w:t>
            </w:r>
          </w:p>
        </w:tc>
        <w:tc>
          <w:tcPr>
            <w:tcW w:w="2100" w:type="dxa"/>
            <w:tcBorders>
              <w:top w:val="dotted" w:sz="4" w:space="0" w:color="auto"/>
              <w:left w:val="dotted" w:sz="4" w:space="0" w:color="auto"/>
            </w:tcBorders>
          </w:tcPr>
          <w:p w:rsidR="00F8410A" w:rsidRDefault="00F8410A" w:rsidP="005D2EF3">
            <w:pPr>
              <w:pStyle w:val="Table8ptText-ASDEFCON"/>
            </w:pPr>
            <w:r>
              <w:t xml:space="preserve">Negligible impact to </w:t>
            </w:r>
            <w:r w:rsidR="00306097">
              <w:t xml:space="preserve">the </w:t>
            </w:r>
            <w:r>
              <w:t xml:space="preserve">achievement of </w:t>
            </w:r>
            <w:r w:rsidR="00DE4AFE">
              <w:t>Acceptance</w:t>
            </w:r>
            <w:r w:rsidR="00E53118">
              <w:t>.</w:t>
            </w:r>
          </w:p>
        </w:tc>
      </w:tr>
    </w:tbl>
    <w:p w:rsidR="00592FA9" w:rsidRDefault="00592FA9" w:rsidP="005D2EF3">
      <w:pPr>
        <w:pStyle w:val="ASDEFCONOptionSpace"/>
      </w:pPr>
    </w:p>
    <w:p w:rsidR="00E615F6" w:rsidRDefault="00E615F6" w:rsidP="007D3817">
      <w:pPr>
        <w:pStyle w:val="ASDEFCONOptionSpace"/>
      </w:pPr>
    </w:p>
    <w:p w:rsidR="00F8410A" w:rsidRDefault="00F8410A" w:rsidP="005D2EF3">
      <w:pPr>
        <w:pStyle w:val="SOWHL3-ASDEFCON"/>
      </w:pPr>
      <w:r>
        <w:t>Software Categor</w:t>
      </w:r>
      <w:r w:rsidR="007643E5">
        <w:t>ies</w:t>
      </w:r>
    </w:p>
    <w:p w:rsidR="007643E5" w:rsidRDefault="00A143B3" w:rsidP="00207BB7">
      <w:pPr>
        <w:pStyle w:val="SOWTL4-ASDEFCON"/>
      </w:pPr>
      <w:r w:rsidRPr="00A143B3">
        <w:t xml:space="preserve">Each </w:t>
      </w:r>
      <w:r>
        <w:t>S</w:t>
      </w:r>
      <w:r w:rsidRPr="00A143B3">
        <w:t xml:space="preserve">oftware product shall be categorised by </w:t>
      </w:r>
      <w:r w:rsidR="00EB7073">
        <w:t>a single</w:t>
      </w:r>
      <w:r w:rsidRPr="00A143B3">
        <w:t xml:space="preserve"> category from the following table.  </w:t>
      </w:r>
      <w:r w:rsidR="00C06A04">
        <w:t>Mission System a</w:t>
      </w:r>
      <w:r w:rsidR="008D3C0D">
        <w:t>nd</w:t>
      </w:r>
      <w:r w:rsidR="00C06A04">
        <w:t xml:space="preserve"> Support System Software may </w:t>
      </w:r>
      <w:r w:rsidR="008D3C0D">
        <w:t>include</w:t>
      </w:r>
      <w:r w:rsidR="00EB7073">
        <w:t xml:space="preserve"> both</w:t>
      </w:r>
      <w:r w:rsidR="008D3C0D">
        <w:t xml:space="preserve"> </w:t>
      </w:r>
      <w:r w:rsidR="00C06A04" w:rsidRPr="00815B03">
        <w:t>Bespoke Software</w:t>
      </w:r>
      <w:r w:rsidR="00C06A04">
        <w:t xml:space="preserve"> </w:t>
      </w:r>
      <w:r w:rsidR="004F5FB5">
        <w:t xml:space="preserve">(as defined in the table) </w:t>
      </w:r>
      <w:r w:rsidR="00C06A04">
        <w:t>and Commercial Software.</w:t>
      </w:r>
      <w:r w:rsidR="00B47F80">
        <w:t xml:space="preserve"> </w:t>
      </w:r>
      <w:r w:rsidR="00C06A04" w:rsidRPr="00A143B3">
        <w:t xml:space="preserve"> </w:t>
      </w:r>
      <w:r w:rsidR="002F61C2">
        <w:t xml:space="preserve">Where a </w:t>
      </w:r>
      <w:r w:rsidRPr="00A143B3">
        <w:t xml:space="preserve">Software product </w:t>
      </w:r>
      <w:r w:rsidR="002F61C2">
        <w:t xml:space="preserve">is integrated from </w:t>
      </w:r>
      <w:r w:rsidRPr="00A143B3">
        <w:t>lower level Software products</w:t>
      </w:r>
      <w:r w:rsidR="00FF24E8">
        <w:t>,</w:t>
      </w:r>
      <w:r w:rsidRPr="00A143B3">
        <w:t xml:space="preserve"> which </w:t>
      </w:r>
      <w:r w:rsidR="002F61C2">
        <w:t xml:space="preserve">are of a different category, these lower level products </w:t>
      </w:r>
      <w:r w:rsidRPr="00A143B3">
        <w:t>need to be separately identified and reported in the SWLIST.</w:t>
      </w:r>
      <w:bookmarkStart w:id="9" w:name="_Ref450548300"/>
    </w:p>
    <w:p w:rsidR="00276172" w:rsidRDefault="00276172" w:rsidP="005D2EF3">
      <w:pPr>
        <w:pStyle w:val="ASDEFCONOptionSpace"/>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2100"/>
        <w:gridCol w:w="5200"/>
      </w:tblGrid>
      <w:tr w:rsidR="000F5848" w:rsidTr="00183801">
        <w:trPr>
          <w:cantSplit/>
          <w:tblHeader/>
        </w:trPr>
        <w:tc>
          <w:tcPr>
            <w:tcW w:w="1900" w:type="dxa"/>
            <w:shd w:val="clear" w:color="auto" w:fill="E6E6E6"/>
          </w:tcPr>
          <w:bookmarkEnd w:id="9"/>
          <w:p w:rsidR="000F5848" w:rsidRDefault="000F5848" w:rsidP="005D2EF3">
            <w:pPr>
              <w:pStyle w:val="Table8ptHeading-ASDEFCON"/>
            </w:pPr>
            <w:r>
              <w:lastRenderedPageBreak/>
              <w:t>Software Category</w:t>
            </w:r>
          </w:p>
        </w:tc>
        <w:tc>
          <w:tcPr>
            <w:tcW w:w="2100" w:type="dxa"/>
            <w:shd w:val="clear" w:color="auto" w:fill="E6E6E6"/>
          </w:tcPr>
          <w:p w:rsidR="000F5848" w:rsidRDefault="000F5848" w:rsidP="005D2EF3">
            <w:pPr>
              <w:pStyle w:val="Table8ptHeading-ASDEFCON"/>
            </w:pPr>
            <w:r>
              <w:t>Description</w:t>
            </w:r>
          </w:p>
        </w:tc>
        <w:tc>
          <w:tcPr>
            <w:tcW w:w="5200" w:type="dxa"/>
            <w:shd w:val="clear" w:color="auto" w:fill="E6E6E6"/>
          </w:tcPr>
          <w:p w:rsidR="000F5848" w:rsidRDefault="000F5848" w:rsidP="005D2EF3">
            <w:pPr>
              <w:pStyle w:val="Table8ptHeading-ASDEFCON"/>
            </w:pPr>
            <w:r>
              <w:t>Comments</w:t>
            </w:r>
          </w:p>
        </w:tc>
      </w:tr>
      <w:tr w:rsidR="000F5848" w:rsidTr="00183801">
        <w:trPr>
          <w:cantSplit/>
        </w:trPr>
        <w:tc>
          <w:tcPr>
            <w:tcW w:w="1900" w:type="dxa"/>
          </w:tcPr>
          <w:p w:rsidR="000F5848" w:rsidRPr="009A06DB" w:rsidRDefault="00640CA7" w:rsidP="005D2EF3">
            <w:pPr>
              <w:pStyle w:val="Table8ptText-ASDEFCON"/>
            </w:pPr>
            <w:r w:rsidRPr="009A06DB">
              <w:t xml:space="preserve">Bespoke </w:t>
            </w:r>
            <w:r w:rsidR="000F5848" w:rsidRPr="009A06DB">
              <w:t>Software</w:t>
            </w:r>
          </w:p>
        </w:tc>
        <w:tc>
          <w:tcPr>
            <w:tcW w:w="2100" w:type="dxa"/>
          </w:tcPr>
          <w:p w:rsidR="000F5848" w:rsidRDefault="000F5848" w:rsidP="005D2EF3">
            <w:pPr>
              <w:pStyle w:val="Table8ptText-ASDEFCON"/>
            </w:pPr>
            <w:r w:rsidRPr="00D11482">
              <w:t>Software that is subject to software development or integration activities</w:t>
            </w:r>
            <w:r>
              <w:t>.</w:t>
            </w:r>
          </w:p>
        </w:tc>
        <w:tc>
          <w:tcPr>
            <w:tcW w:w="5200" w:type="dxa"/>
          </w:tcPr>
          <w:p w:rsidR="000F5848" w:rsidRDefault="000F5848" w:rsidP="005D2EF3">
            <w:pPr>
              <w:pStyle w:val="Table8ptText-ASDEFCON"/>
            </w:pPr>
            <w:r w:rsidRPr="00FD055E">
              <w:t>Source Code may be available to the Commonwealth and allow the Commonwealth to modify and maintain the software independently of the original supplier.</w:t>
            </w:r>
            <w:r>
              <w:t xml:space="preserve">  </w:t>
            </w:r>
            <w:r w:rsidRPr="00D11482">
              <w:t>May integrate one or more subcomponents that are Commercial Items or Free and Open Source Software</w:t>
            </w:r>
            <w:r>
              <w:t>.</w:t>
            </w:r>
          </w:p>
        </w:tc>
      </w:tr>
      <w:tr w:rsidR="000F5848" w:rsidTr="00183801">
        <w:trPr>
          <w:cantSplit/>
        </w:trPr>
        <w:tc>
          <w:tcPr>
            <w:tcW w:w="1900" w:type="dxa"/>
          </w:tcPr>
          <w:p w:rsidR="000F5848" w:rsidRDefault="000F5848" w:rsidP="005D2EF3">
            <w:pPr>
              <w:pStyle w:val="Table8ptText-ASDEFCON"/>
            </w:pPr>
            <w:r>
              <w:t xml:space="preserve">Commercial Software </w:t>
            </w:r>
            <w:r w:rsidR="00315A88">
              <w:t xml:space="preserve">that </w:t>
            </w:r>
            <w:r>
              <w:t>is not Free and Open Source Software (</w:t>
            </w:r>
            <w:r w:rsidR="00225E3D">
              <w:t>C</w:t>
            </w:r>
            <w:r w:rsidR="00BB133A">
              <w:t>N</w:t>
            </w:r>
            <w:r w:rsidR="00225E3D">
              <w:t>F</w:t>
            </w:r>
            <w:r>
              <w:t>)</w:t>
            </w:r>
          </w:p>
        </w:tc>
        <w:tc>
          <w:tcPr>
            <w:tcW w:w="2100" w:type="dxa"/>
          </w:tcPr>
          <w:p w:rsidR="000F5848" w:rsidRDefault="000F5848" w:rsidP="005D2EF3">
            <w:pPr>
              <w:pStyle w:val="Table8ptText-ASDEFCON"/>
            </w:pPr>
            <w:r>
              <w:t xml:space="preserve">Commercial Software </w:t>
            </w:r>
            <w:r w:rsidRPr="00FD055E">
              <w:t xml:space="preserve">as </w:t>
            </w:r>
            <w:r w:rsidR="00592168">
              <w:t xml:space="preserve">defined </w:t>
            </w:r>
            <w:r w:rsidRPr="00FD055E">
              <w:t>in the Glossary, exclusive of Free and Open Source Software</w:t>
            </w:r>
            <w:r>
              <w:t>.</w:t>
            </w:r>
          </w:p>
        </w:tc>
        <w:tc>
          <w:tcPr>
            <w:tcW w:w="5200" w:type="dxa"/>
          </w:tcPr>
          <w:p w:rsidR="000F5848" w:rsidRDefault="000F5848" w:rsidP="005D2EF3">
            <w:pPr>
              <w:pStyle w:val="Table8ptText-ASDEFCON"/>
            </w:pPr>
            <w:r>
              <w:t>Development is not required to meet the requirements of the system being acquired.</w:t>
            </w:r>
            <w:r w:rsidRPr="00FD055E">
              <w:t xml:space="preserve">  </w:t>
            </w:r>
            <w:r w:rsidR="00EC53D3">
              <w:t>Unless agreed in relation to a Key Commercial Item, t</w:t>
            </w:r>
            <w:r w:rsidR="00D940DD" w:rsidRPr="00FD055E">
              <w:t xml:space="preserve">he </w:t>
            </w:r>
            <w:r w:rsidRPr="00FD055E">
              <w:t>Commonwealth is unlikely to be able to acquire Source Code and/or the legal rights to modify or re-engineer the software</w:t>
            </w:r>
            <w:r>
              <w:t>.</w:t>
            </w:r>
          </w:p>
        </w:tc>
      </w:tr>
      <w:tr w:rsidR="000F5848" w:rsidTr="00183801">
        <w:trPr>
          <w:cantSplit/>
        </w:trPr>
        <w:tc>
          <w:tcPr>
            <w:tcW w:w="1900" w:type="dxa"/>
          </w:tcPr>
          <w:p w:rsidR="000F5848" w:rsidRDefault="000F5848" w:rsidP="005D2EF3">
            <w:pPr>
              <w:pStyle w:val="Table8ptText-ASDEFCON"/>
            </w:pPr>
            <w:r>
              <w:t>Commercial Software that is Free and Open Source Software (</w:t>
            </w:r>
            <w:r w:rsidR="00225E3D">
              <w:t>FOSS</w:t>
            </w:r>
            <w:r>
              <w:t>)</w:t>
            </w:r>
          </w:p>
        </w:tc>
        <w:tc>
          <w:tcPr>
            <w:tcW w:w="2100" w:type="dxa"/>
          </w:tcPr>
          <w:p w:rsidR="000F5848" w:rsidRDefault="007A6EE1" w:rsidP="005D2EF3">
            <w:pPr>
              <w:pStyle w:val="Table8ptText-ASDEFCON"/>
            </w:pPr>
            <w:r>
              <w:t>Free and Open S</w:t>
            </w:r>
            <w:r w:rsidR="00922E85">
              <w:t xml:space="preserve">ource Software, as </w:t>
            </w:r>
            <w:r w:rsidR="00687181">
              <w:t>defined</w:t>
            </w:r>
            <w:r w:rsidR="00922E85">
              <w:t xml:space="preserve"> in the Glossary.</w:t>
            </w:r>
          </w:p>
        </w:tc>
        <w:tc>
          <w:tcPr>
            <w:tcW w:w="5200" w:type="dxa"/>
          </w:tcPr>
          <w:p w:rsidR="000F5848" w:rsidRDefault="000F5848" w:rsidP="005D2EF3">
            <w:pPr>
              <w:pStyle w:val="Table8ptText-ASDEFCON"/>
            </w:pPr>
            <w:r>
              <w:t xml:space="preserve">Generally available to the public in Source Code and may also include compiled form. </w:t>
            </w:r>
            <w:r w:rsidR="00B47F80">
              <w:t xml:space="preserve"> </w:t>
            </w:r>
            <w:r>
              <w:t xml:space="preserve">Subject to a variety of open source licences. </w:t>
            </w:r>
            <w:r w:rsidR="00B47F80">
              <w:t xml:space="preserve"> </w:t>
            </w:r>
            <w:r w:rsidRPr="00FD055E">
              <w:t>Ongoing support may be provided from an open source community.</w:t>
            </w:r>
          </w:p>
        </w:tc>
      </w:tr>
    </w:tbl>
    <w:p w:rsidR="007643E5" w:rsidRDefault="007643E5" w:rsidP="005D2EF3">
      <w:pPr>
        <w:pStyle w:val="ASDEFCONOptionSpace"/>
      </w:pPr>
    </w:p>
    <w:p w:rsidR="00E615F6" w:rsidRDefault="00E615F6" w:rsidP="007D3817">
      <w:pPr>
        <w:pStyle w:val="ASDEFCONOptionSpace"/>
      </w:pPr>
    </w:p>
    <w:p w:rsidR="000F5848" w:rsidRDefault="000F5848" w:rsidP="005D2EF3">
      <w:pPr>
        <w:pStyle w:val="SOWHL3-ASDEFCON"/>
      </w:pPr>
      <w:r w:rsidRPr="007E4802">
        <w:t>Other Software Attributes</w:t>
      </w:r>
    </w:p>
    <w:p w:rsidR="007643E5" w:rsidRDefault="000F5848" w:rsidP="00207BB7">
      <w:pPr>
        <w:pStyle w:val="SOWTL4-ASDEFCON"/>
      </w:pPr>
      <w:r w:rsidRPr="000E7D96">
        <w:t xml:space="preserve">The SWLIST shall </w:t>
      </w:r>
      <w:r>
        <w:t xml:space="preserve">identify </w:t>
      </w:r>
      <w:r w:rsidRPr="000E7D96">
        <w:t>whether each of the attributes</w:t>
      </w:r>
      <w:r w:rsidR="00C81FB7">
        <w:t>, in the</w:t>
      </w:r>
      <w:r w:rsidRPr="000E7D96">
        <w:t xml:space="preserve"> </w:t>
      </w:r>
      <w:r w:rsidR="00C81FB7" w:rsidRPr="000E7D96">
        <w:t xml:space="preserve">following </w:t>
      </w:r>
      <w:r w:rsidR="00C81FB7">
        <w:t xml:space="preserve">table, </w:t>
      </w:r>
      <w:r w:rsidRPr="000E7D96">
        <w:t xml:space="preserve">applies to each </w:t>
      </w:r>
      <w:r w:rsidR="00922E85">
        <w:t>S</w:t>
      </w:r>
      <w:r>
        <w:t xml:space="preserve">oftware </w:t>
      </w:r>
      <w:r w:rsidRPr="000E7D96">
        <w:t>product</w:t>
      </w:r>
      <w:r>
        <w:t xml:space="preserve"> </w:t>
      </w:r>
      <w:r w:rsidR="00846674">
        <w:t>(</w:t>
      </w:r>
      <w:proofErr w:type="spellStart"/>
      <w:r w:rsidR="00846674">
        <w:t>ie</w:t>
      </w:r>
      <w:proofErr w:type="spellEnd"/>
      <w:r w:rsidR="00BF0214">
        <w:t>,</w:t>
      </w:r>
      <w:r w:rsidR="00846674">
        <w:t xml:space="preserve"> yes </w:t>
      </w:r>
      <w:r>
        <w:t>or</w:t>
      </w:r>
      <w:r w:rsidR="00846674">
        <w:t xml:space="preserve"> no for each)</w:t>
      </w:r>
      <w:r w:rsidR="00FE13C0">
        <w:t>.</w:t>
      </w:r>
    </w:p>
    <w:p w:rsidR="00276172" w:rsidRDefault="00276172" w:rsidP="005D2EF3">
      <w:pPr>
        <w:pStyle w:val="ASDEFCONOptionSpace"/>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3700"/>
        <w:gridCol w:w="4400"/>
      </w:tblGrid>
      <w:tr w:rsidR="000F5848" w:rsidTr="003B46F2">
        <w:trPr>
          <w:cantSplit/>
        </w:trPr>
        <w:tc>
          <w:tcPr>
            <w:tcW w:w="1100" w:type="dxa"/>
            <w:shd w:val="clear" w:color="auto" w:fill="E6E6E6"/>
          </w:tcPr>
          <w:p w:rsidR="000F5848" w:rsidRDefault="000F5848" w:rsidP="005D2EF3">
            <w:pPr>
              <w:pStyle w:val="Table8ptHeading-ASDEFCON"/>
            </w:pPr>
            <w:r>
              <w:t>Software Attribute</w:t>
            </w:r>
          </w:p>
        </w:tc>
        <w:tc>
          <w:tcPr>
            <w:tcW w:w="3700" w:type="dxa"/>
            <w:shd w:val="clear" w:color="auto" w:fill="E6E6E6"/>
          </w:tcPr>
          <w:p w:rsidR="000F5848" w:rsidRDefault="000F5848" w:rsidP="005D2EF3">
            <w:pPr>
              <w:pStyle w:val="Table8ptHeading-ASDEFCON"/>
            </w:pPr>
            <w:r>
              <w:t>Description</w:t>
            </w:r>
          </w:p>
        </w:tc>
        <w:tc>
          <w:tcPr>
            <w:tcW w:w="4400" w:type="dxa"/>
            <w:shd w:val="clear" w:color="auto" w:fill="E6E6E6"/>
          </w:tcPr>
          <w:p w:rsidR="000F5848" w:rsidRDefault="000F5848" w:rsidP="005D2EF3">
            <w:pPr>
              <w:pStyle w:val="Table8ptHeading-ASDEFCON"/>
            </w:pPr>
            <w:r>
              <w:t>Comments</w:t>
            </w:r>
          </w:p>
        </w:tc>
      </w:tr>
      <w:tr w:rsidR="000F5848" w:rsidTr="003B46F2">
        <w:trPr>
          <w:cantSplit/>
        </w:trPr>
        <w:tc>
          <w:tcPr>
            <w:tcW w:w="1100" w:type="dxa"/>
          </w:tcPr>
          <w:p w:rsidR="000F5848" w:rsidRDefault="000F5848" w:rsidP="005D2EF3">
            <w:pPr>
              <w:pStyle w:val="Table8ptText-ASDEFCON"/>
            </w:pPr>
            <w:r>
              <w:t>Software as Firmware (SAF)</w:t>
            </w:r>
          </w:p>
        </w:tc>
        <w:tc>
          <w:tcPr>
            <w:tcW w:w="3700" w:type="dxa"/>
          </w:tcPr>
          <w:p w:rsidR="000F5848" w:rsidRDefault="000F5848" w:rsidP="005D2EF3">
            <w:pPr>
              <w:pStyle w:val="Table8ptText-ASDEFCON"/>
            </w:pPr>
            <w:r w:rsidRPr="00E46DDA">
              <w:t xml:space="preserve">Firmware is a combination of a hardware device and computer instructions or computer data that reside as read-only </w:t>
            </w:r>
            <w:r>
              <w:t>s</w:t>
            </w:r>
            <w:r w:rsidRPr="00E46DDA">
              <w:t xml:space="preserve">oftware on the hardware device. </w:t>
            </w:r>
            <w:r>
              <w:t xml:space="preserve"> The s</w:t>
            </w:r>
            <w:r w:rsidRPr="00E46DDA">
              <w:t>oftware cannot be readily modified under program control.</w:t>
            </w:r>
          </w:p>
        </w:tc>
        <w:tc>
          <w:tcPr>
            <w:tcW w:w="4400" w:type="dxa"/>
          </w:tcPr>
          <w:p w:rsidR="000F5848" w:rsidRDefault="000F5848" w:rsidP="005D2EF3">
            <w:pPr>
              <w:pStyle w:val="Table8ptText-ASDEFCON"/>
            </w:pPr>
            <w:r w:rsidRPr="00E46DDA">
              <w:t xml:space="preserve">SAF has not always been recognised as software </w:t>
            </w:r>
            <w:r w:rsidR="00297F9B">
              <w:t>but</w:t>
            </w:r>
            <w:r w:rsidR="00CA7282">
              <w:t xml:space="preserve"> </w:t>
            </w:r>
            <w:r w:rsidRPr="00E46DDA">
              <w:t>treated as hardware or as a component of a hardware item (eg, software-controlled electronics such as radios</w:t>
            </w:r>
            <w:r>
              <w:t xml:space="preserve"> and</w:t>
            </w:r>
            <w:r w:rsidRPr="00E46DDA">
              <w:t xml:space="preserve"> GPS). </w:t>
            </w:r>
            <w:r>
              <w:t xml:space="preserve"> </w:t>
            </w:r>
            <w:r w:rsidRPr="00E46DDA">
              <w:t xml:space="preserve">SAF may not always be identified as a supportable item independent of the hardware </w:t>
            </w:r>
            <w:r w:rsidR="00297F9B">
              <w:t>item</w:t>
            </w:r>
            <w:r w:rsidRPr="00E46DDA">
              <w:t xml:space="preserve"> that contains it.</w:t>
            </w:r>
          </w:p>
        </w:tc>
      </w:tr>
      <w:tr w:rsidR="000F5848" w:rsidTr="003B46F2">
        <w:trPr>
          <w:cantSplit/>
        </w:trPr>
        <w:tc>
          <w:tcPr>
            <w:tcW w:w="1100" w:type="dxa"/>
          </w:tcPr>
          <w:p w:rsidR="000F5848" w:rsidRDefault="000F5848" w:rsidP="005D2EF3">
            <w:pPr>
              <w:pStyle w:val="Table8ptText-ASDEFCON"/>
            </w:pPr>
            <w:r>
              <w:t>Non Deliverable Software (NDS)</w:t>
            </w:r>
          </w:p>
        </w:tc>
        <w:tc>
          <w:tcPr>
            <w:tcW w:w="3700" w:type="dxa"/>
          </w:tcPr>
          <w:p w:rsidR="000F5848" w:rsidRDefault="000F5848" w:rsidP="005D2EF3">
            <w:pPr>
              <w:pStyle w:val="Table8ptText-ASDEFCON"/>
            </w:pPr>
            <w:r>
              <w:t>Software that is not required to be delivered to the Commonwealth or any other person under the Contract because the Commonwealth does not need it for operation or support of the system (eg, unit test harnesses not required for support).  NDS is generally used in the development and testing of other software or system elements.</w:t>
            </w:r>
          </w:p>
        </w:tc>
        <w:tc>
          <w:tcPr>
            <w:tcW w:w="4400" w:type="dxa"/>
          </w:tcPr>
          <w:p w:rsidR="000F5848" w:rsidRDefault="000F5848" w:rsidP="005D2EF3">
            <w:pPr>
              <w:pStyle w:val="Table8ptText-ASDEFCON"/>
            </w:pPr>
            <w:r>
              <w:t xml:space="preserve">NDS may be </w:t>
            </w:r>
            <w:r w:rsidR="00640CA7" w:rsidRPr="00815B03">
              <w:t>Bespoke Software</w:t>
            </w:r>
            <w:r>
              <w:t xml:space="preserve"> or Commercial Software (either </w:t>
            </w:r>
            <w:r w:rsidR="00BB133A">
              <w:t>CN</w:t>
            </w:r>
            <w:r w:rsidR="00225E3D">
              <w:t xml:space="preserve">F </w:t>
            </w:r>
            <w:r>
              <w:t xml:space="preserve">or </w:t>
            </w:r>
            <w:r w:rsidR="00225E3D">
              <w:t>FOSS</w:t>
            </w:r>
            <w:r>
              <w:t>).</w:t>
            </w:r>
          </w:p>
          <w:p w:rsidR="000F5848" w:rsidRDefault="000F5848" w:rsidP="00207BB7">
            <w:pPr>
              <w:pStyle w:val="Table8ptText-ASDEFCON"/>
            </w:pPr>
            <w:r>
              <w:t>NDS may be used to test or exercise other software or hardware as part of that product’s development.</w:t>
            </w:r>
          </w:p>
          <w:p w:rsidR="000F5848" w:rsidRDefault="000F5848" w:rsidP="00B47F80">
            <w:pPr>
              <w:pStyle w:val="Table8ptText-ASDEFCON"/>
            </w:pPr>
            <w:r>
              <w:t>Consideration should be given to Commonwealth need</w:t>
            </w:r>
            <w:r w:rsidR="00CA7282">
              <w:t>s</w:t>
            </w:r>
            <w:r>
              <w:t xml:space="preserve"> for access to identified NDS </w:t>
            </w:r>
            <w:r w:rsidR="00CA7282">
              <w:t>over</w:t>
            </w:r>
            <w:r>
              <w:t xml:space="preserve"> the life cycle.</w:t>
            </w:r>
          </w:p>
        </w:tc>
      </w:tr>
    </w:tbl>
    <w:p w:rsidR="00592FA9" w:rsidRDefault="00592FA9" w:rsidP="005D2EF3">
      <w:pPr>
        <w:pStyle w:val="ASDEFCONOptionSpace"/>
      </w:pPr>
    </w:p>
    <w:p w:rsidR="00E615F6" w:rsidRDefault="00E615F6" w:rsidP="007D3817">
      <w:pPr>
        <w:pStyle w:val="ASDEFCONOptionSpace"/>
      </w:pPr>
    </w:p>
    <w:p w:rsidR="00F8410A" w:rsidRDefault="00A143B3" w:rsidP="005D2EF3">
      <w:pPr>
        <w:pStyle w:val="SOWHL3-ASDEFCON"/>
      </w:pPr>
      <w:r>
        <w:t>Level</w:t>
      </w:r>
    </w:p>
    <w:p w:rsidR="00F8410A" w:rsidRDefault="00A143B3" w:rsidP="00207BB7">
      <w:pPr>
        <w:pStyle w:val="SOWTL4-ASDEFCON"/>
      </w:pPr>
      <w:r w:rsidRPr="00A143B3">
        <w:t xml:space="preserve">The SWLIST shall identify the level of the </w:t>
      </w:r>
      <w:r>
        <w:t>S</w:t>
      </w:r>
      <w:r w:rsidRPr="00A143B3">
        <w:t>oftware product (</w:t>
      </w:r>
      <w:proofErr w:type="spellStart"/>
      <w:r w:rsidRPr="00A143B3">
        <w:t>ie</w:t>
      </w:r>
      <w:proofErr w:type="spellEnd"/>
      <w:r>
        <w:t>,</w:t>
      </w:r>
      <w:r w:rsidRPr="00A143B3">
        <w:t xml:space="preserve"> item, component or unit) in the system hierarchy.  </w:t>
      </w:r>
      <w:r w:rsidR="00225E3D">
        <w:t xml:space="preserve">Software </w:t>
      </w:r>
      <w:r w:rsidRPr="00A143B3">
        <w:t xml:space="preserve">items may be designated as </w:t>
      </w:r>
      <w:r w:rsidR="008D0F64">
        <w:t>‘</w:t>
      </w:r>
      <w:r w:rsidRPr="00A143B3">
        <w:t>configuration items</w:t>
      </w:r>
      <w:r w:rsidR="008D0F64">
        <w:t>’</w:t>
      </w:r>
      <w:r w:rsidRPr="00A143B3">
        <w:t xml:space="preserve"> while the Software </w:t>
      </w:r>
      <w:r w:rsidR="00501468">
        <w:t>a</w:t>
      </w:r>
      <w:r w:rsidRPr="00A143B3">
        <w:t xml:space="preserve">rchitectural </w:t>
      </w:r>
      <w:r w:rsidR="00501468">
        <w:t>d</w:t>
      </w:r>
      <w:r w:rsidRPr="00A143B3">
        <w:t xml:space="preserve">esign </w:t>
      </w:r>
      <w:r w:rsidR="00501468">
        <w:t>p</w:t>
      </w:r>
      <w:r w:rsidRPr="00A143B3">
        <w:t xml:space="preserve">rocess transforms items into </w:t>
      </w:r>
      <w:r w:rsidR="008D0F64">
        <w:t>‘</w:t>
      </w:r>
      <w:r w:rsidRPr="00A143B3">
        <w:t>components</w:t>
      </w:r>
      <w:r w:rsidR="008D0F64">
        <w:t>’</w:t>
      </w:r>
      <w:r w:rsidRPr="00A143B3">
        <w:t xml:space="preserve"> and the Software </w:t>
      </w:r>
      <w:r w:rsidR="00501468">
        <w:t>d</w:t>
      </w:r>
      <w:r w:rsidRPr="00A143B3">
        <w:t xml:space="preserve">etailed </w:t>
      </w:r>
      <w:r w:rsidR="00501468">
        <w:t>d</w:t>
      </w:r>
      <w:r w:rsidRPr="00A143B3">
        <w:t xml:space="preserve">esign </w:t>
      </w:r>
      <w:r w:rsidR="00501468">
        <w:t>p</w:t>
      </w:r>
      <w:r w:rsidRPr="00A143B3">
        <w:t xml:space="preserve">rocess refines components into </w:t>
      </w:r>
      <w:r w:rsidR="008D0F64">
        <w:t>‘</w:t>
      </w:r>
      <w:r w:rsidRPr="00A143B3">
        <w:t>units</w:t>
      </w:r>
      <w:r w:rsidR="008D0F64">
        <w:t>’</w:t>
      </w:r>
      <w:r w:rsidRPr="00A143B3">
        <w:t>.</w:t>
      </w:r>
    </w:p>
    <w:p w:rsidR="00F8410A" w:rsidRDefault="00F8410A" w:rsidP="005D2EF3">
      <w:pPr>
        <w:pStyle w:val="SOWHL3-ASDEFCON"/>
      </w:pPr>
      <w:r>
        <w:t>Language</w:t>
      </w:r>
    </w:p>
    <w:p w:rsidR="00F8410A" w:rsidRDefault="00F8410A" w:rsidP="00207BB7">
      <w:pPr>
        <w:pStyle w:val="SOWTL4-ASDEFCON"/>
      </w:pPr>
      <w:r>
        <w:t xml:space="preserve">The SWLIST shall identify the programming language used / to be used to develop each </w:t>
      </w:r>
      <w:r w:rsidR="00666138">
        <w:t>Software product</w:t>
      </w:r>
      <w:r>
        <w:t>.</w:t>
      </w:r>
    </w:p>
    <w:p w:rsidR="009601D3" w:rsidRDefault="00CB06DC" w:rsidP="00EE1118">
      <w:pPr>
        <w:pStyle w:val="SOWHL3-ASDEFCON"/>
      </w:pPr>
      <w:bookmarkStart w:id="10" w:name="_Ref470070403"/>
      <w:r>
        <w:t xml:space="preserve">Software Size </w:t>
      </w:r>
      <w:r w:rsidR="000532BA">
        <w:t>Information</w:t>
      </w:r>
      <w:bookmarkEnd w:id="10"/>
    </w:p>
    <w:p w:rsidR="009601D3" w:rsidRDefault="009601D3" w:rsidP="007D3817">
      <w:pPr>
        <w:pStyle w:val="SOWHL4-ASDEFCON"/>
      </w:pPr>
      <w:bookmarkStart w:id="11" w:name="_Ref123203799"/>
      <w:r>
        <w:t>General</w:t>
      </w:r>
      <w:bookmarkEnd w:id="11"/>
    </w:p>
    <w:p w:rsidR="000532BA" w:rsidRDefault="00396DAD" w:rsidP="007D3817">
      <w:pPr>
        <w:pStyle w:val="SOWTL5-ASDEFCON"/>
      </w:pPr>
      <w:r>
        <w:t>Software siz</w:t>
      </w:r>
      <w:r w:rsidR="0083315E">
        <w:t>e</w:t>
      </w:r>
      <w:r>
        <w:t xml:space="preserve"> </w:t>
      </w:r>
      <w:r w:rsidR="0083315E">
        <w:t>details</w:t>
      </w:r>
      <w:r w:rsidR="00203DC8">
        <w:t xml:space="preserve"> in the SWLIST</w:t>
      </w:r>
      <w:r>
        <w:t xml:space="preserve"> </w:t>
      </w:r>
      <w:r w:rsidR="00CB06DC" w:rsidRPr="000532BA">
        <w:t xml:space="preserve">shall be provided in Source Lines of Code (SLOC) </w:t>
      </w:r>
      <w:r w:rsidR="00203DC8" w:rsidRPr="00203DC8">
        <w:t>(or thousand SLOC (KSLOC))</w:t>
      </w:r>
      <w:r w:rsidR="00297F9B">
        <w:t>,</w:t>
      </w:r>
      <w:r w:rsidR="00203DC8">
        <w:t xml:space="preserve"> </w:t>
      </w:r>
      <w:r w:rsidR="00CB06DC" w:rsidRPr="000532BA">
        <w:t xml:space="preserve">or an equivalent development-related </w:t>
      </w:r>
      <w:r w:rsidR="0083315E">
        <w:t>u</w:t>
      </w:r>
      <w:r w:rsidR="007322F2">
        <w:t>nit o</w:t>
      </w:r>
      <w:r w:rsidR="0083315E">
        <w:t>f</w:t>
      </w:r>
      <w:r w:rsidR="00CB06DC" w:rsidRPr="000532BA">
        <w:t xml:space="preserve"> measure (eg, function points</w:t>
      </w:r>
      <w:r w:rsidR="004A2DB0">
        <w:t>)</w:t>
      </w:r>
      <w:r w:rsidR="0083315E">
        <w:t xml:space="preserve"> </w:t>
      </w:r>
      <w:r w:rsidR="007322F2">
        <w:t>with</w:t>
      </w:r>
      <w:r w:rsidR="0083315E">
        <w:t xml:space="preserve"> </w:t>
      </w:r>
      <w:r w:rsidR="0083315E" w:rsidRPr="0083315E">
        <w:t>the Contractor’s recommended methodology for converting to SLOC</w:t>
      </w:r>
      <w:r w:rsidR="00CB06DC" w:rsidRPr="000532BA">
        <w:t>.</w:t>
      </w:r>
    </w:p>
    <w:p w:rsidR="000532BA" w:rsidRDefault="000532BA" w:rsidP="007D3817">
      <w:pPr>
        <w:pStyle w:val="SOWTL5-ASDEFCON"/>
      </w:pPr>
      <w:r w:rsidRPr="000532BA">
        <w:t xml:space="preserve">The SWLIST shall clearly identify whether the </w:t>
      </w:r>
      <w:r w:rsidR="00396DAD">
        <w:t xml:space="preserve">Software </w:t>
      </w:r>
      <w:r w:rsidRPr="000532BA">
        <w:t>sizing information provided is an actual value (denoted ‘(A)’) or estimated value (denoted ‘(E)’) (</w:t>
      </w:r>
      <w:proofErr w:type="spellStart"/>
      <w:r w:rsidRPr="000532BA">
        <w:t>eg</w:t>
      </w:r>
      <w:proofErr w:type="spellEnd"/>
      <w:r w:rsidRPr="000532BA">
        <w:t xml:space="preserve">, </w:t>
      </w:r>
      <w:r w:rsidR="008D0F64">
        <w:t>‘</w:t>
      </w:r>
      <w:r w:rsidRPr="000532BA">
        <w:t>542,341 SLOC (A)</w:t>
      </w:r>
      <w:r w:rsidR="008D0F64">
        <w:t>’</w:t>
      </w:r>
      <w:r w:rsidRPr="000532BA">
        <w:t>).</w:t>
      </w:r>
    </w:p>
    <w:p w:rsidR="000532BA" w:rsidRPr="000532BA" w:rsidRDefault="000532BA" w:rsidP="007D3817">
      <w:pPr>
        <w:pStyle w:val="SOWTL5-ASDEFCON"/>
      </w:pPr>
      <w:r w:rsidRPr="000532BA">
        <w:t>Where Software sizing information is an estimated value</w:t>
      </w:r>
      <w:r w:rsidR="00396DAD">
        <w:t>,</w:t>
      </w:r>
      <w:r w:rsidRPr="000532BA">
        <w:t xml:space="preserve"> the SWLIST shall include the most recent date at which the estimate was considered valid.</w:t>
      </w:r>
    </w:p>
    <w:p w:rsidR="00CB06DC" w:rsidRDefault="000D41F3" w:rsidP="007D3817">
      <w:pPr>
        <w:pStyle w:val="SOWTL5-ASDEFCON"/>
      </w:pPr>
      <w:r>
        <w:t>Except for the Estimated Total Size, other size estimates may be expressed either as an absolute value</w:t>
      </w:r>
      <w:r w:rsidR="00276172">
        <w:t>,</w:t>
      </w:r>
      <w:r>
        <w:t xml:space="preserve"> using the same units as for </w:t>
      </w:r>
      <w:r w:rsidR="000532BA">
        <w:t>the Estimated Total Size</w:t>
      </w:r>
      <w:r w:rsidR="00276172">
        <w:t>,</w:t>
      </w:r>
      <w:r>
        <w:t xml:space="preserve"> or </w:t>
      </w:r>
      <w:r w:rsidR="00276172">
        <w:t xml:space="preserve">as </w:t>
      </w:r>
      <w:r>
        <w:t>a relative value (</w:t>
      </w:r>
      <w:proofErr w:type="spellStart"/>
      <w:r>
        <w:t>ie</w:t>
      </w:r>
      <w:proofErr w:type="spellEnd"/>
      <w:r>
        <w:t>, a percentage).</w:t>
      </w:r>
    </w:p>
    <w:p w:rsidR="00F8410A" w:rsidRDefault="00F8410A" w:rsidP="000D41F3">
      <w:pPr>
        <w:pStyle w:val="SOWHL4-ASDEFCON"/>
      </w:pPr>
      <w:bookmarkStart w:id="12" w:name="_Ref470068851"/>
      <w:r>
        <w:t>Estimated Total Size</w:t>
      </w:r>
      <w:bookmarkEnd w:id="12"/>
    </w:p>
    <w:p w:rsidR="00F8410A" w:rsidRDefault="004A72FD" w:rsidP="005D2EF3">
      <w:pPr>
        <w:pStyle w:val="SOWTL5-ASDEFCON"/>
      </w:pPr>
      <w:r>
        <w:t xml:space="preserve">For each item of </w:t>
      </w:r>
      <w:r w:rsidRPr="00815B03">
        <w:t>Bespoke Software</w:t>
      </w:r>
      <w:r>
        <w:t xml:space="preserve"> t</w:t>
      </w:r>
      <w:r w:rsidR="00F8410A">
        <w:t xml:space="preserve">he SWLIST shall identify the estimated </w:t>
      </w:r>
      <w:r w:rsidR="00202F1A">
        <w:t xml:space="preserve">or </w:t>
      </w:r>
      <w:r w:rsidR="00F8410A">
        <w:t xml:space="preserve">actual </w:t>
      </w:r>
      <w:r w:rsidR="00202F1A">
        <w:t xml:space="preserve">total </w:t>
      </w:r>
      <w:r w:rsidR="00F8410A">
        <w:t>size</w:t>
      </w:r>
      <w:r w:rsidR="00202F1A">
        <w:t xml:space="preserve"> of all </w:t>
      </w:r>
      <w:r>
        <w:t>code</w:t>
      </w:r>
      <w:r w:rsidR="00BB4498" w:rsidRPr="00BB4498">
        <w:t xml:space="preserve"> </w:t>
      </w:r>
      <w:r w:rsidR="00BB4498">
        <w:t xml:space="preserve">in accordance with the requirements of clause </w:t>
      </w:r>
      <w:r w:rsidR="00BB4498">
        <w:fldChar w:fldCharType="begin"/>
      </w:r>
      <w:r w:rsidR="00BB4498">
        <w:instrText xml:space="preserve"> REF _Ref123203799 \r \h </w:instrText>
      </w:r>
      <w:r w:rsidR="00BB4498">
        <w:fldChar w:fldCharType="separate"/>
      </w:r>
      <w:r w:rsidR="00BB4498">
        <w:t>6.2.9.1</w:t>
      </w:r>
      <w:r w:rsidR="00BB4498">
        <w:fldChar w:fldCharType="end"/>
      </w:r>
      <w:r w:rsidR="00F8410A">
        <w:t>.</w:t>
      </w:r>
    </w:p>
    <w:p w:rsidR="00F8410A" w:rsidRDefault="00F8410A" w:rsidP="000D41F3">
      <w:pPr>
        <w:pStyle w:val="SOWHL4-ASDEFCON"/>
      </w:pPr>
      <w:r>
        <w:lastRenderedPageBreak/>
        <w:t>Reused Unmodified Code Required</w:t>
      </w:r>
    </w:p>
    <w:p w:rsidR="00F8410A" w:rsidRDefault="004A72FD" w:rsidP="005D2EF3">
      <w:pPr>
        <w:pStyle w:val="SOWTL5-ASDEFCON"/>
      </w:pPr>
      <w:r>
        <w:t xml:space="preserve">For each item of </w:t>
      </w:r>
      <w:r w:rsidRPr="00815B03">
        <w:t>Bespoke Software</w:t>
      </w:r>
      <w:r w:rsidRPr="00F24FBE">
        <w:t>, t</w:t>
      </w:r>
      <w:r w:rsidR="00F8410A">
        <w:t xml:space="preserve">he SWLIST shall identify the </w:t>
      </w:r>
      <w:r w:rsidR="000D41F3">
        <w:t xml:space="preserve">estimated </w:t>
      </w:r>
      <w:r w:rsidR="00202F1A">
        <w:t xml:space="preserve">or </w:t>
      </w:r>
      <w:r w:rsidR="000D41F3">
        <w:t>actual size of</w:t>
      </w:r>
      <w:r w:rsidR="00744645">
        <w:t xml:space="preserve"> the</w:t>
      </w:r>
      <w:r w:rsidR="000D41F3">
        <w:t xml:space="preserve"> </w:t>
      </w:r>
      <w:r w:rsidRPr="00815B03">
        <w:t>code</w:t>
      </w:r>
      <w:r w:rsidRPr="00592168">
        <w:t xml:space="preserve"> </w:t>
      </w:r>
      <w:r w:rsidR="00F8410A">
        <w:t>to be reused without modification</w:t>
      </w:r>
      <w:r w:rsidR="00BB4498" w:rsidRPr="00BB4498">
        <w:t xml:space="preserve"> </w:t>
      </w:r>
      <w:r w:rsidR="00BB4498">
        <w:t xml:space="preserve">in accordance with the requirements of clause </w:t>
      </w:r>
      <w:r w:rsidR="00BB4498">
        <w:fldChar w:fldCharType="begin"/>
      </w:r>
      <w:r w:rsidR="00BB4498">
        <w:instrText xml:space="preserve"> REF _Ref123203799 \r \h </w:instrText>
      </w:r>
      <w:r w:rsidR="00BB4498">
        <w:fldChar w:fldCharType="separate"/>
      </w:r>
      <w:r w:rsidR="00BB4498">
        <w:t>6.2.9.1</w:t>
      </w:r>
      <w:r w:rsidR="00BB4498">
        <w:fldChar w:fldCharType="end"/>
      </w:r>
      <w:r w:rsidR="000D41F3">
        <w:t>.</w:t>
      </w:r>
    </w:p>
    <w:p w:rsidR="00F8410A" w:rsidRDefault="00F8410A" w:rsidP="000D41F3">
      <w:pPr>
        <w:pStyle w:val="SOWHL4-ASDEFCON"/>
      </w:pPr>
      <w:r>
        <w:t>Estimated Modified Code Required</w:t>
      </w:r>
    </w:p>
    <w:p w:rsidR="00F8410A" w:rsidRDefault="004A72FD" w:rsidP="005D2EF3">
      <w:pPr>
        <w:pStyle w:val="SOWTL5-ASDEFCON"/>
      </w:pPr>
      <w:r>
        <w:t xml:space="preserve">For each item of </w:t>
      </w:r>
      <w:r w:rsidRPr="00815B03">
        <w:t>Bespoke Software</w:t>
      </w:r>
      <w:r w:rsidRPr="00F24FBE">
        <w:t>, t</w:t>
      </w:r>
      <w:r w:rsidR="00F8410A">
        <w:t xml:space="preserve">he SWLIST shall identify </w:t>
      </w:r>
      <w:r w:rsidR="000D41F3" w:rsidRPr="000D41F3">
        <w:t>the estimated</w:t>
      </w:r>
      <w:r w:rsidR="000D41F3">
        <w:t xml:space="preserve"> </w:t>
      </w:r>
      <w:r w:rsidR="00202F1A">
        <w:t xml:space="preserve">or </w:t>
      </w:r>
      <w:r w:rsidR="000D41F3">
        <w:t>actual size of</w:t>
      </w:r>
      <w:r w:rsidR="00E510F1">
        <w:t xml:space="preserve"> the</w:t>
      </w:r>
      <w:r w:rsidR="000D41F3">
        <w:t xml:space="preserve"> </w:t>
      </w:r>
      <w:r w:rsidRPr="00815B03">
        <w:t>code</w:t>
      </w:r>
      <w:r>
        <w:rPr>
          <w:b/>
        </w:rPr>
        <w:t xml:space="preserve"> </w:t>
      </w:r>
      <w:r w:rsidR="00F8410A">
        <w:t>to be modified</w:t>
      </w:r>
      <w:r w:rsidR="000D41F3">
        <w:t xml:space="preserve"> (</w:t>
      </w:r>
      <w:proofErr w:type="spellStart"/>
      <w:r w:rsidR="000D41F3">
        <w:t>ie</w:t>
      </w:r>
      <w:proofErr w:type="spellEnd"/>
      <w:r w:rsidR="000D41F3">
        <w:t>, reused with modification)</w:t>
      </w:r>
      <w:r w:rsidR="00BB4498" w:rsidRPr="00BB4498">
        <w:t xml:space="preserve"> </w:t>
      </w:r>
      <w:r w:rsidR="00BB4498">
        <w:t xml:space="preserve">in accordance with the requirements of clause </w:t>
      </w:r>
      <w:r w:rsidR="00BB4498">
        <w:fldChar w:fldCharType="begin"/>
      </w:r>
      <w:r w:rsidR="00BB4498">
        <w:instrText xml:space="preserve"> REF _Ref123203799 \r \h </w:instrText>
      </w:r>
      <w:r w:rsidR="00BB4498">
        <w:fldChar w:fldCharType="separate"/>
      </w:r>
      <w:r w:rsidR="00BB4498">
        <w:t>6.2.9.1</w:t>
      </w:r>
      <w:r w:rsidR="00BB4498">
        <w:fldChar w:fldCharType="end"/>
      </w:r>
      <w:r w:rsidR="00F8410A">
        <w:t>.</w:t>
      </w:r>
    </w:p>
    <w:p w:rsidR="00F8410A" w:rsidRDefault="00F8410A" w:rsidP="000D41F3">
      <w:pPr>
        <w:pStyle w:val="SOWHL4-ASDEFCON"/>
      </w:pPr>
      <w:bookmarkStart w:id="13" w:name="_Ref470068857"/>
      <w:r>
        <w:t>Estimated New Code Required</w:t>
      </w:r>
      <w:bookmarkEnd w:id="13"/>
    </w:p>
    <w:p w:rsidR="000D41F3" w:rsidRDefault="004A72FD" w:rsidP="005D2EF3">
      <w:pPr>
        <w:pStyle w:val="SOWTL5-ASDEFCON"/>
      </w:pPr>
      <w:r>
        <w:t xml:space="preserve">For each item of </w:t>
      </w:r>
      <w:r w:rsidRPr="00815B03">
        <w:t>Bespoke Software</w:t>
      </w:r>
      <w:r w:rsidRPr="00F24FBE">
        <w:t>, t</w:t>
      </w:r>
      <w:r w:rsidR="00F8410A">
        <w:t xml:space="preserve">he SWLIST shall identify </w:t>
      </w:r>
      <w:r w:rsidR="000D41F3" w:rsidRPr="000D41F3">
        <w:t xml:space="preserve">the estimated </w:t>
      </w:r>
      <w:r w:rsidR="00202F1A">
        <w:t xml:space="preserve">or </w:t>
      </w:r>
      <w:r w:rsidR="000D41F3" w:rsidRPr="000D41F3">
        <w:t xml:space="preserve">actual size of </w:t>
      </w:r>
      <w:r w:rsidR="000D41F3">
        <w:t xml:space="preserve">new </w:t>
      </w:r>
      <w:r w:rsidRPr="00815B03">
        <w:t>code</w:t>
      </w:r>
      <w:r>
        <w:rPr>
          <w:b/>
        </w:rPr>
        <w:t xml:space="preserve"> </w:t>
      </w:r>
      <w:r w:rsidR="000D41F3" w:rsidRPr="000D41F3">
        <w:t xml:space="preserve">to be </w:t>
      </w:r>
      <w:r w:rsidR="000D41F3">
        <w:t>developed</w:t>
      </w:r>
      <w:r w:rsidR="00BB4498" w:rsidRPr="00BB4498">
        <w:t xml:space="preserve"> </w:t>
      </w:r>
      <w:r w:rsidR="00BB4498">
        <w:t xml:space="preserve">in accordance with the requirements of clause </w:t>
      </w:r>
      <w:r w:rsidR="00BB4498">
        <w:fldChar w:fldCharType="begin"/>
      </w:r>
      <w:r w:rsidR="00BB4498">
        <w:instrText xml:space="preserve"> REF _Ref123203799 \r \h </w:instrText>
      </w:r>
      <w:r w:rsidR="00BB4498">
        <w:fldChar w:fldCharType="separate"/>
      </w:r>
      <w:r w:rsidR="00BB4498">
        <w:t>6.2.9.1</w:t>
      </w:r>
      <w:r w:rsidR="00BB4498">
        <w:fldChar w:fldCharType="end"/>
      </w:r>
      <w:r w:rsidR="00202F1A">
        <w:t>.</w:t>
      </w:r>
    </w:p>
    <w:p w:rsidR="00F8410A" w:rsidRDefault="008869EE" w:rsidP="005D2EF3">
      <w:pPr>
        <w:pStyle w:val="SOWHL3-ASDEFCON"/>
      </w:pPr>
      <w:r>
        <w:t xml:space="preserve">Development </w:t>
      </w:r>
      <w:r w:rsidR="00F8410A">
        <w:t>Standard</w:t>
      </w:r>
    </w:p>
    <w:p w:rsidR="00F8410A" w:rsidRDefault="008869EE" w:rsidP="00207BB7">
      <w:pPr>
        <w:pStyle w:val="SOWTL4-ASDEFCON"/>
      </w:pPr>
      <w:r>
        <w:t>T</w:t>
      </w:r>
      <w:r w:rsidR="00F8410A">
        <w:t xml:space="preserve">he SWLIST shall identify the </w:t>
      </w:r>
      <w:r>
        <w:t>s</w:t>
      </w:r>
      <w:r w:rsidR="00F8410A">
        <w:t>oftware development standard applied </w:t>
      </w:r>
      <w:r w:rsidR="00202F1A">
        <w:t xml:space="preserve">to </w:t>
      </w:r>
      <w:r w:rsidR="000532BA">
        <w:t xml:space="preserve">each </w:t>
      </w:r>
      <w:r w:rsidR="00202F1A">
        <w:t xml:space="preserve">extant </w:t>
      </w:r>
      <w:r w:rsidR="000532BA">
        <w:t>S</w:t>
      </w:r>
      <w:r w:rsidR="00202F1A">
        <w:t xml:space="preserve">oftware </w:t>
      </w:r>
      <w:r w:rsidR="000532BA">
        <w:t xml:space="preserve">product </w:t>
      </w:r>
      <w:r w:rsidR="00202F1A">
        <w:t>or</w:t>
      </w:r>
      <w:r w:rsidR="00F8410A">
        <w:t xml:space="preserve"> </w:t>
      </w:r>
      <w:r w:rsidR="00202F1A">
        <w:t xml:space="preserve">that will </w:t>
      </w:r>
      <w:r w:rsidR="00F8410A">
        <w:t xml:space="preserve">be applied </w:t>
      </w:r>
      <w:r>
        <w:t xml:space="preserve">to Software products </w:t>
      </w:r>
      <w:r w:rsidR="00F8410A">
        <w:t>during development</w:t>
      </w:r>
      <w:r>
        <w:t xml:space="preserve"> or modification</w:t>
      </w:r>
      <w:r w:rsidR="00F8410A">
        <w:t>.</w:t>
      </w:r>
    </w:p>
    <w:p w:rsidR="00F8410A" w:rsidRDefault="00C25AE5" w:rsidP="005D2EF3">
      <w:pPr>
        <w:pStyle w:val="SOWHL3-ASDEFCON"/>
      </w:pPr>
      <w:bookmarkStart w:id="14" w:name="_Ref100561331"/>
      <w:r>
        <w:t xml:space="preserve">Assurance </w:t>
      </w:r>
      <w:r w:rsidR="00F8410A">
        <w:t>Standard</w:t>
      </w:r>
      <w:bookmarkEnd w:id="14"/>
    </w:p>
    <w:p w:rsidR="00F8410A" w:rsidRDefault="008869EE" w:rsidP="00207BB7">
      <w:pPr>
        <w:pStyle w:val="SOWTL4-ASDEFCON"/>
      </w:pPr>
      <w:r>
        <w:t>T</w:t>
      </w:r>
      <w:r w:rsidR="00F8410A">
        <w:t xml:space="preserve">he SWLIST shall identify the </w:t>
      </w:r>
      <w:r>
        <w:t>s</w:t>
      </w:r>
      <w:r w:rsidR="00F8410A">
        <w:t xml:space="preserve">oftware </w:t>
      </w:r>
      <w:r w:rsidR="00C25AE5">
        <w:t xml:space="preserve">assurance </w:t>
      </w:r>
      <w:r w:rsidR="00F8410A">
        <w:t>standard applied </w:t>
      </w:r>
      <w:r w:rsidR="00BD4F25">
        <w:t xml:space="preserve">to </w:t>
      </w:r>
      <w:r w:rsidR="000532BA">
        <w:t xml:space="preserve">each </w:t>
      </w:r>
      <w:r w:rsidR="00BD4F25">
        <w:t xml:space="preserve">extant </w:t>
      </w:r>
      <w:r>
        <w:t>S</w:t>
      </w:r>
      <w:r w:rsidR="00BD4F25">
        <w:t>oftware</w:t>
      </w:r>
      <w:r>
        <w:t xml:space="preserve"> product </w:t>
      </w:r>
      <w:r w:rsidR="00BD4F25">
        <w:t>or that will</w:t>
      </w:r>
      <w:r w:rsidR="00F8410A">
        <w:t xml:space="preserve"> be applied </w:t>
      </w:r>
      <w:r w:rsidR="00BD4F25">
        <w:t xml:space="preserve">to Software </w:t>
      </w:r>
      <w:r>
        <w:t xml:space="preserve">products </w:t>
      </w:r>
      <w:r w:rsidR="00F8410A">
        <w:t>during development</w:t>
      </w:r>
      <w:r>
        <w:t xml:space="preserve"> or modification</w:t>
      </w:r>
      <w:r w:rsidR="00F8410A">
        <w:t>.</w:t>
      </w:r>
    </w:p>
    <w:p w:rsidR="00F8410A" w:rsidRDefault="00F8410A" w:rsidP="005D2EF3">
      <w:pPr>
        <w:pStyle w:val="SOWHL3-ASDEFCON"/>
      </w:pPr>
      <w:r>
        <w:t xml:space="preserve">Software </w:t>
      </w:r>
      <w:r w:rsidR="00C25AE5">
        <w:t xml:space="preserve">Assurance </w:t>
      </w:r>
      <w:r>
        <w:t>Level</w:t>
      </w:r>
    </w:p>
    <w:p w:rsidR="00F8410A" w:rsidRDefault="008869EE" w:rsidP="00207BB7">
      <w:pPr>
        <w:pStyle w:val="SOWTL4-ASDEFCON"/>
      </w:pPr>
      <w:r>
        <w:t>T</w:t>
      </w:r>
      <w:r w:rsidR="00F8410A">
        <w:t xml:space="preserve">he SWLIST shall identify the </w:t>
      </w:r>
      <w:r w:rsidR="00DD1E64">
        <w:t xml:space="preserve">Software </w:t>
      </w:r>
      <w:r w:rsidR="00C25AE5">
        <w:t xml:space="preserve">assurance </w:t>
      </w:r>
      <w:r w:rsidR="00F8410A">
        <w:t>level applied </w:t>
      </w:r>
      <w:r w:rsidR="00BD4F25">
        <w:t xml:space="preserve">to </w:t>
      </w:r>
      <w:r w:rsidR="000532BA">
        <w:t xml:space="preserve">each </w:t>
      </w:r>
      <w:r w:rsidR="00BD4F25">
        <w:t xml:space="preserve">extant </w:t>
      </w:r>
      <w:r>
        <w:t>S</w:t>
      </w:r>
      <w:r w:rsidR="00BD4F25">
        <w:t>oftware</w:t>
      </w:r>
      <w:r>
        <w:t xml:space="preserve"> product</w:t>
      </w:r>
      <w:r w:rsidR="00BD4F25">
        <w:t xml:space="preserve"> or that will</w:t>
      </w:r>
      <w:r w:rsidR="00F8410A">
        <w:t xml:space="preserve"> to </w:t>
      </w:r>
      <w:r w:rsidR="00666138">
        <w:t>be applied</w:t>
      </w:r>
      <w:r w:rsidR="00BD4F25">
        <w:t xml:space="preserve"> to</w:t>
      </w:r>
      <w:r w:rsidR="00BD4F25" w:rsidRPr="00BD4F25">
        <w:t xml:space="preserve"> </w:t>
      </w:r>
      <w:r w:rsidR="00BD4F25">
        <w:t>Software</w:t>
      </w:r>
      <w:r w:rsidR="00666138">
        <w:t xml:space="preserve"> </w:t>
      </w:r>
      <w:r>
        <w:t xml:space="preserve">products </w:t>
      </w:r>
      <w:r w:rsidR="00666138">
        <w:t>during development</w:t>
      </w:r>
      <w:r>
        <w:t xml:space="preserve"> or modification</w:t>
      </w:r>
      <w:r w:rsidR="00666138">
        <w:t>.</w:t>
      </w:r>
    </w:p>
    <w:p w:rsidR="00F8410A" w:rsidRDefault="00F8410A" w:rsidP="00B57DA8">
      <w:pPr>
        <w:pStyle w:val="SOWTL4-ASDEFCON"/>
      </w:pPr>
      <w:r>
        <w:t xml:space="preserve">The SWLIST shall define the </w:t>
      </w:r>
      <w:r w:rsidR="00C04AF9">
        <w:t>S</w:t>
      </w:r>
      <w:r>
        <w:t xml:space="preserve">oftware </w:t>
      </w:r>
      <w:r w:rsidR="00BD4F25">
        <w:t xml:space="preserve">assurance </w:t>
      </w:r>
      <w:r>
        <w:t xml:space="preserve">levels where these differ from the </w:t>
      </w:r>
      <w:r w:rsidR="00BD4F25">
        <w:t xml:space="preserve">assurance </w:t>
      </w:r>
      <w:r>
        <w:t xml:space="preserve">levels specified </w:t>
      </w:r>
      <w:r w:rsidR="007322F2">
        <w:t>for an a</w:t>
      </w:r>
      <w:r w:rsidR="00BD4F25">
        <w:t xml:space="preserve">ssurance </w:t>
      </w:r>
      <w:r>
        <w:t>standard</w:t>
      </w:r>
      <w:r w:rsidR="00763876">
        <w:t xml:space="preserve"> </w:t>
      </w:r>
      <w:r w:rsidR="007322F2">
        <w:t xml:space="preserve">that was </w:t>
      </w:r>
      <w:r w:rsidR="00763876">
        <w:t>identified in response</w:t>
      </w:r>
      <w:r>
        <w:t xml:space="preserve"> to clause </w:t>
      </w:r>
      <w:r>
        <w:fldChar w:fldCharType="begin"/>
      </w:r>
      <w:r>
        <w:instrText xml:space="preserve"> REF _Ref100561331 \r \h </w:instrText>
      </w:r>
      <w:r>
        <w:fldChar w:fldCharType="separate"/>
      </w:r>
      <w:r w:rsidR="00DA1FAD">
        <w:t>6.2.11</w:t>
      </w:r>
      <w:r>
        <w:fldChar w:fldCharType="end"/>
      </w:r>
      <w:r>
        <w:t>.</w:t>
      </w:r>
    </w:p>
    <w:p w:rsidR="00F8410A" w:rsidRDefault="00F8410A" w:rsidP="005D2EF3">
      <w:pPr>
        <w:pStyle w:val="SOWHL3-ASDEFCON"/>
      </w:pPr>
      <w:r>
        <w:t>Source Code Availability</w:t>
      </w:r>
    </w:p>
    <w:p w:rsidR="00F8410A" w:rsidRDefault="004A72FD" w:rsidP="00B57DA8">
      <w:pPr>
        <w:pStyle w:val="SOWTL4-ASDEFCON"/>
      </w:pPr>
      <w:r>
        <w:t xml:space="preserve">For each item of </w:t>
      </w:r>
      <w:r w:rsidRPr="00815B03">
        <w:t xml:space="preserve">Bespoke Software, </w:t>
      </w:r>
      <w:r>
        <w:t>t</w:t>
      </w:r>
      <w:r w:rsidR="00F8410A">
        <w:t xml:space="preserve">he SWLIST shall indicate </w:t>
      </w:r>
      <w:r w:rsidR="008869EE">
        <w:t xml:space="preserve">the availability of </w:t>
      </w:r>
      <w:r w:rsidR="00DD6C27">
        <w:t>S</w:t>
      </w:r>
      <w:r w:rsidR="00F8410A">
        <w:t xml:space="preserve">ource </w:t>
      </w:r>
      <w:r w:rsidR="00DD6C27">
        <w:t>C</w:t>
      </w:r>
      <w:r w:rsidR="00F8410A">
        <w:t>ode.</w:t>
      </w:r>
    </w:p>
    <w:p w:rsidR="00F8410A" w:rsidRDefault="00F8410A" w:rsidP="005D2EF3">
      <w:pPr>
        <w:pStyle w:val="SOWHL3-ASDEFCON"/>
      </w:pPr>
      <w:r>
        <w:t>Development Agency</w:t>
      </w:r>
    </w:p>
    <w:p w:rsidR="00F8410A" w:rsidRDefault="00202F1A" w:rsidP="00B57DA8">
      <w:pPr>
        <w:pStyle w:val="SOWTL4-ASDEFCON"/>
      </w:pPr>
      <w:r>
        <w:t>T</w:t>
      </w:r>
      <w:r w:rsidR="00F8410A">
        <w:t xml:space="preserve">he SWLIST shall identify the development agency for </w:t>
      </w:r>
      <w:r>
        <w:t>each</w:t>
      </w:r>
      <w:r w:rsidR="00F8410A">
        <w:t xml:space="preserve"> </w:t>
      </w:r>
      <w:r w:rsidR="00C04AF9">
        <w:t>S</w:t>
      </w:r>
      <w:r w:rsidR="00F8410A">
        <w:t>oftware</w:t>
      </w:r>
      <w:r>
        <w:t xml:space="preserve"> </w:t>
      </w:r>
      <w:r w:rsidR="008869EE">
        <w:t>p</w:t>
      </w:r>
      <w:r>
        <w:t>roduct</w:t>
      </w:r>
      <w:r w:rsidR="00F8410A">
        <w:t>.</w:t>
      </w:r>
    </w:p>
    <w:p w:rsidR="00F8410A" w:rsidRDefault="00F8410A" w:rsidP="005D2EF3">
      <w:pPr>
        <w:pStyle w:val="SOWHL3-ASDEFCON"/>
      </w:pPr>
      <w:r>
        <w:t>Support Agency</w:t>
      </w:r>
    </w:p>
    <w:p w:rsidR="00F8410A" w:rsidRDefault="00202F1A" w:rsidP="00B57DA8">
      <w:pPr>
        <w:pStyle w:val="SOWTL4-ASDEFCON"/>
      </w:pPr>
      <w:r>
        <w:t>T</w:t>
      </w:r>
      <w:r w:rsidR="00F8410A">
        <w:t xml:space="preserve">he SWLIST shall identify the support agency for </w:t>
      </w:r>
      <w:r>
        <w:t xml:space="preserve">each </w:t>
      </w:r>
      <w:r w:rsidR="00C04AF9">
        <w:t>S</w:t>
      </w:r>
      <w:r w:rsidR="00F8410A">
        <w:t>oftware</w:t>
      </w:r>
      <w:r>
        <w:t xml:space="preserve"> </w:t>
      </w:r>
      <w:r w:rsidR="008869EE">
        <w:t>p</w:t>
      </w:r>
      <w:r>
        <w:t>roduct</w:t>
      </w:r>
      <w:r w:rsidR="00F8410A">
        <w:t>.</w:t>
      </w:r>
    </w:p>
    <w:p w:rsidR="00F8410A" w:rsidRDefault="00F8410A" w:rsidP="005D2EF3">
      <w:pPr>
        <w:pStyle w:val="SOWHL3-ASDEFCON"/>
      </w:pPr>
      <w:r>
        <w:t>Target Platform</w:t>
      </w:r>
    </w:p>
    <w:p w:rsidR="00F8410A" w:rsidRDefault="00202F1A" w:rsidP="00B57DA8">
      <w:pPr>
        <w:pStyle w:val="SOWTL4-ASDEFCON"/>
      </w:pPr>
      <w:r>
        <w:t>T</w:t>
      </w:r>
      <w:r w:rsidR="00F8410A">
        <w:t xml:space="preserve">he SWLIST shall identify the target </w:t>
      </w:r>
      <w:r w:rsidR="00605099">
        <w:t>(</w:t>
      </w:r>
      <w:r w:rsidR="00F8410A">
        <w:t>computing</w:t>
      </w:r>
      <w:r w:rsidR="00605099">
        <w:t>)</w:t>
      </w:r>
      <w:r w:rsidR="00F8410A">
        <w:t xml:space="preserve"> platform for </w:t>
      </w:r>
      <w:r>
        <w:t xml:space="preserve">each </w:t>
      </w:r>
      <w:r w:rsidR="00C04AF9">
        <w:t>S</w:t>
      </w:r>
      <w:r w:rsidR="00F8410A">
        <w:t>oftware</w:t>
      </w:r>
      <w:r>
        <w:t xml:space="preserve"> </w:t>
      </w:r>
      <w:r w:rsidR="008869EE">
        <w:t>p</w:t>
      </w:r>
      <w:r>
        <w:t>roduct</w:t>
      </w:r>
      <w:r w:rsidR="00F8410A">
        <w:t>.</w:t>
      </w:r>
    </w:p>
    <w:p w:rsidR="00F8410A" w:rsidRDefault="00F8410A" w:rsidP="005D2EF3">
      <w:pPr>
        <w:pStyle w:val="SOWHL3-ASDEFCON"/>
      </w:pPr>
      <w:r>
        <w:t>Target Environment</w:t>
      </w:r>
    </w:p>
    <w:p w:rsidR="00F8410A" w:rsidRDefault="00202F1A" w:rsidP="00B57DA8">
      <w:pPr>
        <w:pStyle w:val="SOWTL4-ASDEFCON"/>
      </w:pPr>
      <w:r>
        <w:t>T</w:t>
      </w:r>
      <w:r w:rsidR="00F8410A">
        <w:t xml:space="preserve">he SWLIST shall identify the target environment (eg, operating system) for </w:t>
      </w:r>
      <w:r>
        <w:t xml:space="preserve">each </w:t>
      </w:r>
      <w:r w:rsidR="00C04AF9">
        <w:t>S</w:t>
      </w:r>
      <w:r w:rsidR="00F8410A">
        <w:t>oftware</w:t>
      </w:r>
      <w:r>
        <w:t xml:space="preserve"> </w:t>
      </w:r>
      <w:r w:rsidR="008869EE">
        <w:t>p</w:t>
      </w:r>
      <w:r>
        <w:t>roduct</w:t>
      </w:r>
      <w:r w:rsidR="00F8410A">
        <w:t>.</w:t>
      </w:r>
    </w:p>
    <w:p w:rsidR="00666138" w:rsidRDefault="00666138" w:rsidP="005D2EF3">
      <w:pPr>
        <w:pStyle w:val="SOWHL3-ASDEFCON"/>
      </w:pPr>
      <w:r w:rsidRPr="00666138">
        <w:t xml:space="preserve">Software </w:t>
      </w:r>
      <w:r w:rsidR="009D06BD">
        <w:t xml:space="preserve">Support </w:t>
      </w:r>
      <w:r w:rsidRPr="00666138">
        <w:t>Environment</w:t>
      </w:r>
    </w:p>
    <w:p w:rsidR="00666138" w:rsidRDefault="00666138" w:rsidP="00B57DA8">
      <w:pPr>
        <w:pStyle w:val="SOWTL4-ASDEFCON"/>
      </w:pPr>
      <w:r w:rsidRPr="00666138">
        <w:t xml:space="preserve">The SWLIST shall describe the support environment needed for </w:t>
      </w:r>
      <w:r w:rsidRPr="009A06DB">
        <w:t xml:space="preserve">each </w:t>
      </w:r>
      <w:r w:rsidR="00640CA7" w:rsidRPr="00815B03">
        <w:t xml:space="preserve">Bespoke </w:t>
      </w:r>
      <w:r w:rsidRPr="00815B03">
        <w:t>Software</w:t>
      </w:r>
      <w:r w:rsidRPr="00666138">
        <w:t xml:space="preserve"> product, including any development and/or test environment(s) (eg, compilers, editors, debuggers, </w:t>
      </w:r>
      <w:r w:rsidR="00C25AE5">
        <w:t>computer aided software engineering</w:t>
      </w:r>
      <w:r w:rsidR="00C25AE5" w:rsidRPr="00666138">
        <w:t xml:space="preserve"> </w:t>
      </w:r>
      <w:r w:rsidRPr="00666138">
        <w:t>tools, and special test equipment (eg, simulators and stimulators)</w:t>
      </w:r>
      <w:r w:rsidR="002F305B">
        <w:t>)</w:t>
      </w:r>
      <w:r w:rsidRPr="00666138">
        <w:t>.</w:t>
      </w:r>
    </w:p>
    <w:p w:rsidR="003919F3" w:rsidRDefault="003919F3" w:rsidP="005D2EF3">
      <w:pPr>
        <w:pStyle w:val="SOWHL3-ASDEFCON"/>
      </w:pPr>
      <w:r>
        <w:t>Delivery Information</w:t>
      </w:r>
    </w:p>
    <w:p w:rsidR="003919F3" w:rsidRDefault="003919F3" w:rsidP="003919F3">
      <w:pPr>
        <w:pStyle w:val="SOWTL4-ASDEFCON"/>
      </w:pPr>
      <w:r>
        <w:t>The SWLIST shall include delivery information, including for each delivery:</w:t>
      </w:r>
    </w:p>
    <w:p w:rsidR="003919F3" w:rsidRDefault="00605099" w:rsidP="009E4A96">
      <w:pPr>
        <w:pStyle w:val="SOWSubL1-ASDEFCON"/>
      </w:pPr>
      <w:r>
        <w:t>if</w:t>
      </w:r>
      <w:r w:rsidR="003919F3">
        <w:t xml:space="preserve"> the </w:t>
      </w:r>
      <w:r w:rsidR="008869EE">
        <w:t>S</w:t>
      </w:r>
      <w:r w:rsidR="003919F3">
        <w:t xml:space="preserve">oftware </w:t>
      </w:r>
      <w:r w:rsidR="008869EE">
        <w:t xml:space="preserve">product </w:t>
      </w:r>
      <w:r w:rsidR="003919F3">
        <w:t>is delivered separately or as part of a higher level system</w:t>
      </w:r>
      <w:r w:rsidR="00C25AE5">
        <w:t xml:space="preserve"> </w:t>
      </w:r>
      <w:r w:rsidR="003919F3">
        <w:t>/ hardware component;</w:t>
      </w:r>
    </w:p>
    <w:p w:rsidR="003919F3" w:rsidRDefault="003919F3" w:rsidP="003919F3">
      <w:pPr>
        <w:pStyle w:val="SOWSubL1-ASDEFCON"/>
      </w:pPr>
      <w:r>
        <w:t xml:space="preserve">if the </w:t>
      </w:r>
      <w:r w:rsidR="008869EE">
        <w:t>S</w:t>
      </w:r>
      <w:r>
        <w:t xml:space="preserve">oftware </w:t>
      </w:r>
      <w:r w:rsidR="008869EE">
        <w:t xml:space="preserve">product </w:t>
      </w:r>
      <w:r>
        <w:t>is delivered separately (which may include maintenance</w:t>
      </w:r>
      <w:r w:rsidR="00C25AE5">
        <w:t xml:space="preserve"> </w:t>
      </w:r>
      <w:r>
        <w:t>/</w:t>
      </w:r>
      <w:r w:rsidR="00C25AE5">
        <w:t xml:space="preserve"> </w:t>
      </w:r>
      <w:r>
        <w:t>version updates), the method o</w:t>
      </w:r>
      <w:r w:rsidR="00C01E7E">
        <w:t>f delivery (eg, online, media);</w:t>
      </w:r>
    </w:p>
    <w:p w:rsidR="003919F3" w:rsidRDefault="003919F3" w:rsidP="003919F3">
      <w:pPr>
        <w:pStyle w:val="SOWSubL1-ASDEFCON"/>
      </w:pPr>
      <w:r>
        <w:lastRenderedPageBreak/>
        <w:t xml:space="preserve">the delivery location, recipient, delivery date and milestone </w:t>
      </w:r>
      <w:r w:rsidR="00C25AE5">
        <w:t>to which it relates;</w:t>
      </w:r>
      <w:r w:rsidR="00C25AE5" w:rsidRPr="00C25AE5">
        <w:t xml:space="preserve"> </w:t>
      </w:r>
      <w:r w:rsidR="00C25AE5">
        <w:t>and</w:t>
      </w:r>
    </w:p>
    <w:p w:rsidR="00C25AE5" w:rsidRDefault="00C25AE5" w:rsidP="003919F3">
      <w:pPr>
        <w:pStyle w:val="SOWSubL1-ASDEFCON"/>
      </w:pPr>
      <w:r>
        <w:t>installation, configuration, adaptation and compatibility information, as applicable.</w:t>
      </w:r>
    </w:p>
    <w:p w:rsidR="00F8410A" w:rsidRDefault="00E74409" w:rsidP="005D2EF3">
      <w:pPr>
        <w:pStyle w:val="SOWHL3-ASDEFCON"/>
      </w:pPr>
      <w:r w:rsidRPr="00E74409">
        <w:t>Software Rights</w:t>
      </w:r>
    </w:p>
    <w:p w:rsidR="004E30C2" w:rsidRDefault="00E05646" w:rsidP="00ED18B1">
      <w:pPr>
        <w:pStyle w:val="SOWTL4-ASDEFCON"/>
      </w:pPr>
      <w:r w:rsidRPr="00E05646">
        <w:t>If restrictions (including Intellectual Property rights, Export Approvals or other limitations) apply to Bespoke Software or Commercial Software related to a Key Commercial Item, the SWLIST shall include cross-reference to such provisions as described in the TDSR Schedule for licensing or delivery restrictions, or directly to the applicable agreement (eg, an applicable Technical Assistance Agreement).</w:t>
      </w:r>
    </w:p>
    <w:sectPr w:rsidR="004E30C2" w:rsidSect="0083315E">
      <w:headerReference w:type="default" r:id="rId8"/>
      <w:footerReference w:type="default" r:id="rId9"/>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FAD" w:rsidRDefault="00436FAD">
      <w:r>
        <w:separator/>
      </w:r>
    </w:p>
  </w:endnote>
  <w:endnote w:type="continuationSeparator" w:id="0">
    <w:p w:rsidR="00436FAD" w:rsidRDefault="0043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4"/>
      <w:gridCol w:w="4538"/>
    </w:tblGrid>
    <w:tr w:rsidR="00652789" w:rsidTr="00652789">
      <w:tc>
        <w:tcPr>
          <w:tcW w:w="2499" w:type="pct"/>
        </w:tcPr>
        <w:p w:rsidR="00652789" w:rsidRDefault="00652789" w:rsidP="00652789">
          <w:pPr>
            <w:pStyle w:val="ASDEFCONHeaderFooterLeft"/>
          </w:pPr>
        </w:p>
      </w:tc>
      <w:tc>
        <w:tcPr>
          <w:tcW w:w="2501" w:type="pct"/>
        </w:tcPr>
        <w:p w:rsidR="00652789" w:rsidRPr="00652789" w:rsidRDefault="00652789" w:rsidP="00652789">
          <w:pPr>
            <w:pStyle w:val="ASDEFCONHeaderFooterRight"/>
            <w:rPr>
              <w:szCs w:val="16"/>
            </w:rPr>
          </w:pPr>
          <w:r w:rsidRPr="00652789">
            <w:rPr>
              <w:rStyle w:val="PageNumber"/>
              <w:color w:val="auto"/>
              <w:szCs w:val="16"/>
            </w:rPr>
            <w:fldChar w:fldCharType="begin"/>
          </w:r>
          <w:r w:rsidRPr="00652789">
            <w:rPr>
              <w:rStyle w:val="PageNumber"/>
              <w:color w:val="auto"/>
              <w:szCs w:val="16"/>
            </w:rPr>
            <w:instrText xml:space="preserve"> PAGE </w:instrText>
          </w:r>
          <w:r w:rsidRPr="00652789">
            <w:rPr>
              <w:rStyle w:val="PageNumber"/>
              <w:color w:val="auto"/>
              <w:szCs w:val="16"/>
            </w:rPr>
            <w:fldChar w:fldCharType="separate"/>
          </w:r>
          <w:r w:rsidR="009C67CF">
            <w:rPr>
              <w:rStyle w:val="PageNumber"/>
              <w:noProof/>
              <w:color w:val="auto"/>
              <w:szCs w:val="16"/>
            </w:rPr>
            <w:t>1</w:t>
          </w:r>
          <w:r w:rsidRPr="00652789">
            <w:rPr>
              <w:rStyle w:val="PageNumber"/>
              <w:color w:val="auto"/>
              <w:szCs w:val="16"/>
            </w:rPr>
            <w:fldChar w:fldCharType="end"/>
          </w:r>
        </w:p>
      </w:tc>
    </w:tr>
  </w:tbl>
  <w:p w:rsidR="00F05698" w:rsidRPr="00EA096B" w:rsidRDefault="00EA1C6F" w:rsidP="00EA1C6F">
    <w:pPr>
      <w:pStyle w:val="Footer"/>
      <w:jc w:val="center"/>
    </w:pPr>
    <w:r>
      <w:rPr>
        <w:b/>
        <w:szCs w:val="20"/>
      </w:rPr>
      <w:fldChar w:fldCharType="begin"/>
    </w:r>
    <w:r>
      <w:rPr>
        <w:b/>
        <w:szCs w:val="20"/>
      </w:rPr>
      <w:instrText xml:space="preserve"> DOCPROPERTY  Classification  \* MERGEFORMAT </w:instrText>
    </w:r>
    <w:r>
      <w:rPr>
        <w:b/>
        <w:szCs w:val="20"/>
      </w:rPr>
      <w:fldChar w:fldCharType="separate"/>
    </w:r>
    <w:r w:rsidR="00DA1FAD">
      <w:rPr>
        <w:b/>
        <w:szCs w:val="20"/>
      </w:rPr>
      <w:t>OFFICIAL</w:t>
    </w:r>
    <w:r>
      <w:rPr>
        <w:b/>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FAD" w:rsidRDefault="00436FAD">
      <w:r>
        <w:separator/>
      </w:r>
    </w:p>
  </w:footnote>
  <w:footnote w:type="continuationSeparator" w:id="0">
    <w:p w:rsidR="00436FAD" w:rsidRDefault="00436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4"/>
      <w:gridCol w:w="4538"/>
    </w:tblGrid>
    <w:tr w:rsidR="00652789" w:rsidTr="00652789">
      <w:tc>
        <w:tcPr>
          <w:tcW w:w="5000" w:type="pct"/>
          <w:gridSpan w:val="2"/>
        </w:tcPr>
        <w:p w:rsidR="00652789" w:rsidRDefault="00EA1C6F" w:rsidP="00652789">
          <w:pPr>
            <w:pStyle w:val="ASDEFCONHeaderFooterCenter"/>
          </w:pPr>
          <w:r w:rsidRPr="00EA1C6F">
            <w:rPr>
              <w:b/>
              <w:sz w:val="20"/>
            </w:rPr>
            <w:fldChar w:fldCharType="begin"/>
          </w:r>
          <w:r w:rsidRPr="00EA1C6F">
            <w:rPr>
              <w:b/>
              <w:sz w:val="20"/>
            </w:rPr>
            <w:instrText xml:space="preserve"> DOCPROPERTY  Classification  \* MERGEFORMAT </w:instrText>
          </w:r>
          <w:r w:rsidRPr="00EA1C6F">
            <w:rPr>
              <w:b/>
              <w:sz w:val="20"/>
            </w:rPr>
            <w:fldChar w:fldCharType="separate"/>
          </w:r>
          <w:r w:rsidR="00DA1FAD">
            <w:rPr>
              <w:b/>
              <w:sz w:val="20"/>
            </w:rPr>
            <w:t>OFFICIAL</w:t>
          </w:r>
          <w:r w:rsidRPr="00EA1C6F">
            <w:rPr>
              <w:b/>
              <w:sz w:val="20"/>
            </w:rPr>
            <w:fldChar w:fldCharType="end"/>
          </w:r>
        </w:p>
      </w:tc>
    </w:tr>
    <w:tr w:rsidR="00652789" w:rsidTr="00652789">
      <w:tc>
        <w:tcPr>
          <w:tcW w:w="2499" w:type="pct"/>
        </w:tcPr>
        <w:p w:rsidR="00652789" w:rsidRDefault="00075B5A" w:rsidP="00652789">
          <w:pPr>
            <w:pStyle w:val="ASDEFCONHeaderFooterLeft"/>
          </w:pPr>
          <w:fldSimple w:instr=" DOCPROPERTY Header_Left ">
            <w:r w:rsidR="00DA1FAD">
              <w:t>ASDEFCON (Strategic Materiel)</w:t>
            </w:r>
          </w:fldSimple>
        </w:p>
      </w:tc>
      <w:tc>
        <w:tcPr>
          <w:tcW w:w="2501" w:type="pct"/>
        </w:tcPr>
        <w:p w:rsidR="00652789" w:rsidRDefault="00436FAD" w:rsidP="00652789">
          <w:pPr>
            <w:pStyle w:val="ASDEFCONHeaderFooterRight"/>
          </w:pPr>
          <w:r>
            <w:fldChar w:fldCharType="begin"/>
          </w:r>
          <w:r>
            <w:instrText xml:space="preserve"> DOCPROPERTY  Title  \* MERGEFORMAT </w:instrText>
          </w:r>
          <w:r>
            <w:fldChar w:fldCharType="separate"/>
          </w:r>
          <w:r w:rsidR="00DA1FAD">
            <w:t>DID-ENG-SW-SWLIST</w:t>
          </w:r>
          <w:r>
            <w:fldChar w:fldCharType="end"/>
          </w:r>
          <w:r w:rsidR="00652789">
            <w:t>-</w:t>
          </w:r>
          <w:r>
            <w:fldChar w:fldCharType="begin"/>
          </w:r>
          <w:r>
            <w:instrText xml:space="preserve"> DOCPROPERTY  Version  \* MERGEFORMAT </w:instrText>
          </w:r>
          <w:r>
            <w:fldChar w:fldCharType="separate"/>
          </w:r>
          <w:r w:rsidR="00075B5A">
            <w:t>V5.3</w:t>
          </w:r>
          <w:r>
            <w:fldChar w:fldCharType="end"/>
          </w:r>
        </w:p>
      </w:tc>
    </w:tr>
  </w:tbl>
  <w:p w:rsidR="00F05698" w:rsidRPr="00EA096B" w:rsidRDefault="00F05698" w:rsidP="00EA0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7"/>
  </w:num>
  <w:num w:numId="38">
    <w:abstractNumId w:val="7"/>
  </w:num>
  <w:num w:numId="39">
    <w:abstractNumId w:val="7"/>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7"/>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332"/>
    <w:rsid w:val="00007599"/>
    <w:rsid w:val="00013408"/>
    <w:rsid w:val="00013965"/>
    <w:rsid w:val="000342A4"/>
    <w:rsid w:val="000532BA"/>
    <w:rsid w:val="000622FB"/>
    <w:rsid w:val="00063523"/>
    <w:rsid w:val="000702ED"/>
    <w:rsid w:val="00075B5A"/>
    <w:rsid w:val="0009680B"/>
    <w:rsid w:val="000A2747"/>
    <w:rsid w:val="000A5F34"/>
    <w:rsid w:val="000B2973"/>
    <w:rsid w:val="000C2312"/>
    <w:rsid w:val="000C6D53"/>
    <w:rsid w:val="000C73E1"/>
    <w:rsid w:val="000D41F3"/>
    <w:rsid w:val="000D6FF0"/>
    <w:rsid w:val="000E5D1D"/>
    <w:rsid w:val="000F5848"/>
    <w:rsid w:val="000F5E49"/>
    <w:rsid w:val="00103C33"/>
    <w:rsid w:val="001373EC"/>
    <w:rsid w:val="00164CCF"/>
    <w:rsid w:val="00166A6A"/>
    <w:rsid w:val="00183801"/>
    <w:rsid w:val="00186F50"/>
    <w:rsid w:val="0018730F"/>
    <w:rsid w:val="00196412"/>
    <w:rsid w:val="00196BD7"/>
    <w:rsid w:val="001B084F"/>
    <w:rsid w:val="001D6D26"/>
    <w:rsid w:val="00202F1A"/>
    <w:rsid w:val="00203DC8"/>
    <w:rsid w:val="00207BB7"/>
    <w:rsid w:val="002154BC"/>
    <w:rsid w:val="00223B33"/>
    <w:rsid w:val="00225E3D"/>
    <w:rsid w:val="00233425"/>
    <w:rsid w:val="00235AC6"/>
    <w:rsid w:val="00251BD8"/>
    <w:rsid w:val="00257DBC"/>
    <w:rsid w:val="002626AD"/>
    <w:rsid w:val="00270193"/>
    <w:rsid w:val="00271161"/>
    <w:rsid w:val="002725C6"/>
    <w:rsid w:val="00276172"/>
    <w:rsid w:val="002919F1"/>
    <w:rsid w:val="00292EC2"/>
    <w:rsid w:val="00297F9B"/>
    <w:rsid w:val="002B175A"/>
    <w:rsid w:val="002C5136"/>
    <w:rsid w:val="002C59D0"/>
    <w:rsid w:val="002D047F"/>
    <w:rsid w:val="002F305B"/>
    <w:rsid w:val="002F61C2"/>
    <w:rsid w:val="0030095D"/>
    <w:rsid w:val="00306097"/>
    <w:rsid w:val="00315A88"/>
    <w:rsid w:val="0032359E"/>
    <w:rsid w:val="00344A61"/>
    <w:rsid w:val="00346800"/>
    <w:rsid w:val="00371AD2"/>
    <w:rsid w:val="00371EDE"/>
    <w:rsid w:val="003771CB"/>
    <w:rsid w:val="003919F3"/>
    <w:rsid w:val="00396DAD"/>
    <w:rsid w:val="003A2E84"/>
    <w:rsid w:val="003A4A24"/>
    <w:rsid w:val="003A51BE"/>
    <w:rsid w:val="003B46F2"/>
    <w:rsid w:val="003C4ABF"/>
    <w:rsid w:val="003D5C46"/>
    <w:rsid w:val="003D7090"/>
    <w:rsid w:val="003E00C1"/>
    <w:rsid w:val="003E01A8"/>
    <w:rsid w:val="003E3390"/>
    <w:rsid w:val="003F4FE4"/>
    <w:rsid w:val="00400F3E"/>
    <w:rsid w:val="004012F0"/>
    <w:rsid w:val="00405C2B"/>
    <w:rsid w:val="00411C4E"/>
    <w:rsid w:val="00436FAD"/>
    <w:rsid w:val="00461270"/>
    <w:rsid w:val="00475977"/>
    <w:rsid w:val="0048727F"/>
    <w:rsid w:val="004943C4"/>
    <w:rsid w:val="004A2DB0"/>
    <w:rsid w:val="004A72FD"/>
    <w:rsid w:val="004A799A"/>
    <w:rsid w:val="004C546D"/>
    <w:rsid w:val="004C6AA2"/>
    <w:rsid w:val="004D10AA"/>
    <w:rsid w:val="004D4F25"/>
    <w:rsid w:val="004E1076"/>
    <w:rsid w:val="004E1C8C"/>
    <w:rsid w:val="004E30C2"/>
    <w:rsid w:val="004E3B3A"/>
    <w:rsid w:val="004E3E2A"/>
    <w:rsid w:val="004E6187"/>
    <w:rsid w:val="004F07F7"/>
    <w:rsid w:val="004F5FB5"/>
    <w:rsid w:val="00501468"/>
    <w:rsid w:val="00506997"/>
    <w:rsid w:val="0057176B"/>
    <w:rsid w:val="00592168"/>
    <w:rsid w:val="00592FA9"/>
    <w:rsid w:val="005B1269"/>
    <w:rsid w:val="005C4A1E"/>
    <w:rsid w:val="005C4CA0"/>
    <w:rsid w:val="005C7515"/>
    <w:rsid w:val="005D2EF3"/>
    <w:rsid w:val="005E0F1B"/>
    <w:rsid w:val="005E48BE"/>
    <w:rsid w:val="0060304C"/>
    <w:rsid w:val="00604592"/>
    <w:rsid w:val="00605099"/>
    <w:rsid w:val="00615F1E"/>
    <w:rsid w:val="00634BB3"/>
    <w:rsid w:val="00640CA7"/>
    <w:rsid w:val="00652789"/>
    <w:rsid w:val="006556AE"/>
    <w:rsid w:val="00666138"/>
    <w:rsid w:val="00674C3E"/>
    <w:rsid w:val="00684800"/>
    <w:rsid w:val="00684EB1"/>
    <w:rsid w:val="00685A11"/>
    <w:rsid w:val="00687181"/>
    <w:rsid w:val="00694E69"/>
    <w:rsid w:val="006A0FC6"/>
    <w:rsid w:val="006A446E"/>
    <w:rsid w:val="006A5109"/>
    <w:rsid w:val="006B3123"/>
    <w:rsid w:val="006B3574"/>
    <w:rsid w:val="006C6E4C"/>
    <w:rsid w:val="006D65E0"/>
    <w:rsid w:val="007201FD"/>
    <w:rsid w:val="0072703E"/>
    <w:rsid w:val="007322F2"/>
    <w:rsid w:val="00744645"/>
    <w:rsid w:val="00763876"/>
    <w:rsid w:val="007643E5"/>
    <w:rsid w:val="00764CEA"/>
    <w:rsid w:val="007A0068"/>
    <w:rsid w:val="007A6EE1"/>
    <w:rsid w:val="007D3817"/>
    <w:rsid w:val="007F487B"/>
    <w:rsid w:val="007F5007"/>
    <w:rsid w:val="00801FDE"/>
    <w:rsid w:val="00802259"/>
    <w:rsid w:val="0081335D"/>
    <w:rsid w:val="00815B03"/>
    <w:rsid w:val="0083315E"/>
    <w:rsid w:val="00834072"/>
    <w:rsid w:val="00835C0A"/>
    <w:rsid w:val="008441F1"/>
    <w:rsid w:val="00846674"/>
    <w:rsid w:val="00846D43"/>
    <w:rsid w:val="008550E9"/>
    <w:rsid w:val="00861DC8"/>
    <w:rsid w:val="00872E10"/>
    <w:rsid w:val="008869EE"/>
    <w:rsid w:val="0089378C"/>
    <w:rsid w:val="008B7C99"/>
    <w:rsid w:val="008D0F64"/>
    <w:rsid w:val="008D0F80"/>
    <w:rsid w:val="008D1854"/>
    <w:rsid w:val="008D3C0D"/>
    <w:rsid w:val="008F5442"/>
    <w:rsid w:val="008F7001"/>
    <w:rsid w:val="00922E85"/>
    <w:rsid w:val="0094690C"/>
    <w:rsid w:val="00953BFB"/>
    <w:rsid w:val="0095737E"/>
    <w:rsid w:val="009601D3"/>
    <w:rsid w:val="009859CF"/>
    <w:rsid w:val="0098726B"/>
    <w:rsid w:val="009A06DB"/>
    <w:rsid w:val="009C67CF"/>
    <w:rsid w:val="009D06BD"/>
    <w:rsid w:val="009E4008"/>
    <w:rsid w:val="009E4A96"/>
    <w:rsid w:val="009E6C0F"/>
    <w:rsid w:val="00A07A31"/>
    <w:rsid w:val="00A143B3"/>
    <w:rsid w:val="00A252F5"/>
    <w:rsid w:val="00A25EB9"/>
    <w:rsid w:val="00A338CC"/>
    <w:rsid w:val="00A606CD"/>
    <w:rsid w:val="00A6451A"/>
    <w:rsid w:val="00A755E3"/>
    <w:rsid w:val="00AA021D"/>
    <w:rsid w:val="00AA25F8"/>
    <w:rsid w:val="00AA60AE"/>
    <w:rsid w:val="00AB40A5"/>
    <w:rsid w:val="00AB7185"/>
    <w:rsid w:val="00AC05B2"/>
    <w:rsid w:val="00AC4D05"/>
    <w:rsid w:val="00AC5C56"/>
    <w:rsid w:val="00AD7F40"/>
    <w:rsid w:val="00AE746C"/>
    <w:rsid w:val="00B0693B"/>
    <w:rsid w:val="00B375D3"/>
    <w:rsid w:val="00B40A9F"/>
    <w:rsid w:val="00B437F7"/>
    <w:rsid w:val="00B47F80"/>
    <w:rsid w:val="00B57DA8"/>
    <w:rsid w:val="00B615F2"/>
    <w:rsid w:val="00B84692"/>
    <w:rsid w:val="00B86332"/>
    <w:rsid w:val="00BA1B1F"/>
    <w:rsid w:val="00BA29B8"/>
    <w:rsid w:val="00BA66FD"/>
    <w:rsid w:val="00BB133A"/>
    <w:rsid w:val="00BB4498"/>
    <w:rsid w:val="00BD4F25"/>
    <w:rsid w:val="00BF0214"/>
    <w:rsid w:val="00BF4403"/>
    <w:rsid w:val="00C01E7E"/>
    <w:rsid w:val="00C04AF9"/>
    <w:rsid w:val="00C06A04"/>
    <w:rsid w:val="00C10833"/>
    <w:rsid w:val="00C149F3"/>
    <w:rsid w:val="00C25AE5"/>
    <w:rsid w:val="00C326E7"/>
    <w:rsid w:val="00C47FFC"/>
    <w:rsid w:val="00C81FB7"/>
    <w:rsid w:val="00CA7282"/>
    <w:rsid w:val="00CB06DC"/>
    <w:rsid w:val="00CC5777"/>
    <w:rsid w:val="00CF066D"/>
    <w:rsid w:val="00CF489B"/>
    <w:rsid w:val="00CF73D6"/>
    <w:rsid w:val="00D14DB0"/>
    <w:rsid w:val="00D37DE2"/>
    <w:rsid w:val="00D52772"/>
    <w:rsid w:val="00D53F80"/>
    <w:rsid w:val="00D56FB7"/>
    <w:rsid w:val="00D66142"/>
    <w:rsid w:val="00D83D3B"/>
    <w:rsid w:val="00D940DD"/>
    <w:rsid w:val="00DA14EB"/>
    <w:rsid w:val="00DA1FAD"/>
    <w:rsid w:val="00DA6CB2"/>
    <w:rsid w:val="00DB4B7D"/>
    <w:rsid w:val="00DC3271"/>
    <w:rsid w:val="00DC723C"/>
    <w:rsid w:val="00DD1E64"/>
    <w:rsid w:val="00DD6C27"/>
    <w:rsid w:val="00DE075D"/>
    <w:rsid w:val="00DE4AFE"/>
    <w:rsid w:val="00DF0B1F"/>
    <w:rsid w:val="00E05646"/>
    <w:rsid w:val="00E235B2"/>
    <w:rsid w:val="00E268DE"/>
    <w:rsid w:val="00E510F1"/>
    <w:rsid w:val="00E53118"/>
    <w:rsid w:val="00E5460A"/>
    <w:rsid w:val="00E615F6"/>
    <w:rsid w:val="00E61FE4"/>
    <w:rsid w:val="00E71D03"/>
    <w:rsid w:val="00E74409"/>
    <w:rsid w:val="00E77828"/>
    <w:rsid w:val="00E875FB"/>
    <w:rsid w:val="00EA096B"/>
    <w:rsid w:val="00EA1C6F"/>
    <w:rsid w:val="00EB7073"/>
    <w:rsid w:val="00EB76F8"/>
    <w:rsid w:val="00EC53D3"/>
    <w:rsid w:val="00EC734A"/>
    <w:rsid w:val="00ED18B1"/>
    <w:rsid w:val="00F05698"/>
    <w:rsid w:val="00F24FBE"/>
    <w:rsid w:val="00F562B7"/>
    <w:rsid w:val="00F73A68"/>
    <w:rsid w:val="00F8410A"/>
    <w:rsid w:val="00FA7F4E"/>
    <w:rsid w:val="00FD425B"/>
    <w:rsid w:val="00FE13C0"/>
    <w:rsid w:val="00FF0158"/>
    <w:rsid w:val="00FF0AB7"/>
    <w:rsid w:val="00FF24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41A572D-F2BB-4DEA-9CC7-411F7873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7C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9C67CF"/>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C67CF"/>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Para,(1),h3,Major Sections,subsub,Para 3,h31,h32,h311,h33,h312,h34,h313,h35,h314,h36,h315,h37,h316,h38,h317,h39,h318,Heading 31,h321"/>
    <w:basedOn w:val="Normal"/>
    <w:next w:val="Normal"/>
    <w:link w:val="Heading3Char"/>
    <w:uiPriority w:val="9"/>
    <w:qFormat/>
    <w:rsid w:val="009C67CF"/>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C67CF"/>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3E00C1"/>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3E00C1"/>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3E00C1"/>
    <w:pPr>
      <w:numPr>
        <w:ilvl w:val="6"/>
        <w:numId w:val="23"/>
      </w:numPr>
      <w:spacing w:before="240" w:after="60"/>
      <w:outlineLvl w:val="6"/>
    </w:pPr>
  </w:style>
  <w:style w:type="paragraph" w:styleId="Heading8">
    <w:name w:val="heading 8"/>
    <w:aliases w:val="Spare4,(A)"/>
    <w:basedOn w:val="Normal"/>
    <w:next w:val="Normal"/>
    <w:link w:val="Heading8Char"/>
    <w:qFormat/>
    <w:rsid w:val="003E00C1"/>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3E00C1"/>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9C67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67CF"/>
  </w:style>
  <w:style w:type="paragraph" w:styleId="TOC1">
    <w:name w:val="toc 1"/>
    <w:autoRedefine/>
    <w:uiPriority w:val="39"/>
    <w:rsid w:val="009C67CF"/>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Footer">
    <w:name w:val="footer"/>
    <w:basedOn w:val="Normal"/>
    <w:pPr>
      <w:tabs>
        <w:tab w:val="center" w:pos="4153"/>
        <w:tab w:val="right" w:pos="8306"/>
      </w:tabs>
    </w:pPr>
  </w:style>
  <w:style w:type="paragraph" w:styleId="Header">
    <w:name w:val="header"/>
    <w:basedOn w:val="Normal"/>
    <w:rsid w:val="00D56FB7"/>
    <w:pPr>
      <w:tabs>
        <w:tab w:val="center" w:pos="4153"/>
        <w:tab w:val="right" w:pos="8306"/>
      </w:tabs>
    </w:pPr>
    <w:rPr>
      <w:sz w:val="16"/>
    </w:rPr>
  </w:style>
  <w:style w:type="character" w:styleId="PageNumber">
    <w:name w:val="page number"/>
    <w:basedOn w:val="DefaultParagraphFont"/>
  </w:style>
  <w:style w:type="paragraph" w:styleId="TOC2">
    <w:name w:val="toc 2"/>
    <w:next w:val="ASDEFCONNormal"/>
    <w:autoRedefine/>
    <w:uiPriority w:val="39"/>
    <w:rsid w:val="009C67CF"/>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C67CF"/>
    <w:pPr>
      <w:spacing w:after="100"/>
      <w:ind w:left="400"/>
    </w:pPr>
  </w:style>
  <w:style w:type="paragraph" w:styleId="BodyText">
    <w:name w:val="Body Text"/>
    <w:basedOn w:val="Normal"/>
    <w:rsid w:val="00251BD8"/>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251BD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251BD8"/>
    <w:rPr>
      <w:b w:val="0"/>
    </w:rPr>
  </w:style>
  <w:style w:type="paragraph" w:styleId="EndnoteText">
    <w:name w:val="endnote text"/>
    <w:basedOn w:val="Normal"/>
    <w:semiHidden/>
    <w:rsid w:val="00251BD8"/>
    <w:rPr>
      <w:szCs w:val="20"/>
    </w:rPr>
  </w:style>
  <w:style w:type="paragraph" w:customStyle="1" w:styleId="COTCOCLV2-ASDEFCON">
    <w:name w:val="COT/COC LV2 - ASDEFCON"/>
    <w:basedOn w:val="ASDEFCONNormal"/>
    <w:next w:val="COTCOCLV3-ASDEFCON"/>
    <w:rsid w:val="009C67CF"/>
    <w:pPr>
      <w:keepNext/>
      <w:keepLines/>
      <w:numPr>
        <w:ilvl w:val="1"/>
        <w:numId w:val="3"/>
      </w:numPr>
      <w:pBdr>
        <w:bottom w:val="single" w:sz="4" w:space="1" w:color="auto"/>
      </w:pBdr>
    </w:pPr>
    <w:rPr>
      <w:b/>
    </w:rPr>
  </w:style>
  <w:style w:type="paragraph" w:customStyle="1" w:styleId="ASDEFCONNormal">
    <w:name w:val="ASDEFCON Normal"/>
    <w:link w:val="ASDEFCONNormalChar"/>
    <w:rsid w:val="009C67CF"/>
    <w:pPr>
      <w:spacing w:after="120"/>
      <w:jc w:val="both"/>
    </w:pPr>
    <w:rPr>
      <w:rFonts w:ascii="Arial" w:hAnsi="Arial"/>
      <w:color w:val="000000"/>
      <w:szCs w:val="40"/>
    </w:rPr>
  </w:style>
  <w:style w:type="character" w:customStyle="1" w:styleId="ASDEFCONNormalChar">
    <w:name w:val="ASDEFCON Normal Char"/>
    <w:link w:val="ASDEFCONNormal"/>
    <w:rsid w:val="009C67CF"/>
    <w:rPr>
      <w:rFonts w:ascii="Arial" w:hAnsi="Arial"/>
      <w:color w:val="000000"/>
      <w:szCs w:val="40"/>
    </w:rPr>
  </w:style>
  <w:style w:type="paragraph" w:customStyle="1" w:styleId="COTCOCLV3-ASDEFCON">
    <w:name w:val="COT/COC LV3 - ASDEFCON"/>
    <w:basedOn w:val="ASDEFCONNormal"/>
    <w:rsid w:val="009C67CF"/>
    <w:pPr>
      <w:numPr>
        <w:ilvl w:val="2"/>
        <w:numId w:val="3"/>
      </w:numPr>
    </w:pPr>
  </w:style>
  <w:style w:type="paragraph" w:customStyle="1" w:styleId="COTCOCLV1-ASDEFCON">
    <w:name w:val="COT/COC LV1 - ASDEFCON"/>
    <w:basedOn w:val="ASDEFCONNormal"/>
    <w:next w:val="COTCOCLV2-ASDEFCON"/>
    <w:rsid w:val="009C67CF"/>
    <w:pPr>
      <w:keepNext/>
      <w:keepLines/>
      <w:numPr>
        <w:numId w:val="3"/>
      </w:numPr>
      <w:spacing w:before="240"/>
    </w:pPr>
    <w:rPr>
      <w:b/>
      <w:caps/>
    </w:rPr>
  </w:style>
  <w:style w:type="paragraph" w:customStyle="1" w:styleId="COTCOCLV4-ASDEFCON">
    <w:name w:val="COT/COC LV4 - ASDEFCON"/>
    <w:basedOn w:val="ASDEFCONNormal"/>
    <w:rsid w:val="009C67CF"/>
    <w:pPr>
      <w:numPr>
        <w:ilvl w:val="3"/>
        <w:numId w:val="3"/>
      </w:numPr>
    </w:pPr>
  </w:style>
  <w:style w:type="paragraph" w:customStyle="1" w:styleId="COTCOCLV5-ASDEFCON">
    <w:name w:val="COT/COC LV5 - ASDEFCON"/>
    <w:basedOn w:val="ASDEFCONNormal"/>
    <w:rsid w:val="009C67CF"/>
    <w:pPr>
      <w:numPr>
        <w:ilvl w:val="4"/>
        <w:numId w:val="3"/>
      </w:numPr>
    </w:pPr>
  </w:style>
  <w:style w:type="paragraph" w:customStyle="1" w:styleId="COTCOCLV6-ASDEFCON">
    <w:name w:val="COT/COC LV6 - ASDEFCON"/>
    <w:basedOn w:val="ASDEFCONNormal"/>
    <w:rsid w:val="009C67CF"/>
    <w:pPr>
      <w:keepLines/>
      <w:numPr>
        <w:ilvl w:val="5"/>
        <w:numId w:val="3"/>
      </w:numPr>
    </w:pPr>
  </w:style>
  <w:style w:type="paragraph" w:customStyle="1" w:styleId="ASDEFCONOption">
    <w:name w:val="ASDEFCON Option"/>
    <w:basedOn w:val="ASDEFCONNormal"/>
    <w:rsid w:val="009C67CF"/>
    <w:pPr>
      <w:keepNext/>
      <w:spacing w:before="60"/>
    </w:pPr>
    <w:rPr>
      <w:b/>
      <w:i/>
      <w:szCs w:val="24"/>
    </w:rPr>
  </w:style>
  <w:style w:type="paragraph" w:customStyle="1" w:styleId="NoteToDrafters-ASDEFCON">
    <w:name w:val="Note To Drafters - ASDEFCON"/>
    <w:basedOn w:val="ASDEFCONNormal"/>
    <w:rsid w:val="009C67CF"/>
    <w:pPr>
      <w:keepNext/>
      <w:shd w:val="clear" w:color="auto" w:fill="000000"/>
    </w:pPr>
    <w:rPr>
      <w:b/>
      <w:i/>
      <w:color w:val="FFFFFF"/>
    </w:rPr>
  </w:style>
  <w:style w:type="paragraph" w:customStyle="1" w:styleId="NoteToTenderers-ASDEFCON">
    <w:name w:val="Note To Tenderers - ASDEFCON"/>
    <w:basedOn w:val="ASDEFCONNormal"/>
    <w:rsid w:val="009C67CF"/>
    <w:pPr>
      <w:keepNext/>
      <w:shd w:val="pct15" w:color="auto" w:fill="auto"/>
    </w:pPr>
    <w:rPr>
      <w:b/>
      <w:i/>
    </w:rPr>
  </w:style>
  <w:style w:type="paragraph" w:customStyle="1" w:styleId="ASDEFCONTitle">
    <w:name w:val="ASDEFCON Title"/>
    <w:basedOn w:val="Normal"/>
    <w:rsid w:val="009C67CF"/>
    <w:pPr>
      <w:keepLines/>
      <w:spacing w:before="240"/>
      <w:jc w:val="center"/>
    </w:pPr>
    <w:rPr>
      <w:b/>
      <w:caps/>
    </w:rPr>
  </w:style>
  <w:style w:type="paragraph" w:customStyle="1" w:styleId="ATTANNLV1-ASDEFCON">
    <w:name w:val="ATT/ANN LV1 - ASDEFCON"/>
    <w:basedOn w:val="ASDEFCONNormal"/>
    <w:next w:val="ATTANNLV2-ASDEFCON"/>
    <w:rsid w:val="009C67CF"/>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C67CF"/>
    <w:pPr>
      <w:numPr>
        <w:ilvl w:val="1"/>
        <w:numId w:val="4"/>
      </w:numPr>
    </w:pPr>
    <w:rPr>
      <w:szCs w:val="24"/>
    </w:rPr>
  </w:style>
  <w:style w:type="character" w:customStyle="1" w:styleId="ATTANNLV2-ASDEFCONChar">
    <w:name w:val="ATT/ANN LV2 - ASDEFCON Char"/>
    <w:link w:val="ATTANNLV2-ASDEFCON"/>
    <w:rsid w:val="009C67CF"/>
    <w:rPr>
      <w:rFonts w:ascii="Arial" w:hAnsi="Arial"/>
      <w:color w:val="000000"/>
      <w:szCs w:val="24"/>
    </w:rPr>
  </w:style>
  <w:style w:type="paragraph" w:customStyle="1" w:styleId="ATTANNLV3-ASDEFCON">
    <w:name w:val="ATT/ANN LV3 - ASDEFCON"/>
    <w:basedOn w:val="ASDEFCONNormal"/>
    <w:rsid w:val="009C67CF"/>
    <w:pPr>
      <w:numPr>
        <w:ilvl w:val="2"/>
        <w:numId w:val="4"/>
      </w:numPr>
    </w:pPr>
    <w:rPr>
      <w:szCs w:val="24"/>
    </w:rPr>
  </w:style>
  <w:style w:type="paragraph" w:customStyle="1" w:styleId="ATTANNLV4-ASDEFCON">
    <w:name w:val="ATT/ANN LV4 - ASDEFCON"/>
    <w:basedOn w:val="ASDEFCONNormal"/>
    <w:rsid w:val="009C67CF"/>
    <w:pPr>
      <w:numPr>
        <w:ilvl w:val="3"/>
        <w:numId w:val="4"/>
      </w:numPr>
    </w:pPr>
    <w:rPr>
      <w:szCs w:val="24"/>
    </w:rPr>
  </w:style>
  <w:style w:type="paragraph" w:customStyle="1" w:styleId="ASDEFCONCoverTitle">
    <w:name w:val="ASDEFCON Cover Title"/>
    <w:rsid w:val="009C67CF"/>
    <w:pPr>
      <w:jc w:val="center"/>
    </w:pPr>
    <w:rPr>
      <w:rFonts w:ascii="Georgia" w:hAnsi="Georgia"/>
      <w:b/>
      <w:color w:val="000000"/>
      <w:sz w:val="100"/>
      <w:szCs w:val="24"/>
    </w:rPr>
  </w:style>
  <w:style w:type="paragraph" w:customStyle="1" w:styleId="ASDEFCONHeaderFooterLeft">
    <w:name w:val="ASDEFCON Header/Footer Left"/>
    <w:basedOn w:val="ASDEFCONNormal"/>
    <w:rsid w:val="009C67CF"/>
    <w:pPr>
      <w:spacing w:after="0"/>
      <w:jc w:val="left"/>
    </w:pPr>
    <w:rPr>
      <w:sz w:val="16"/>
      <w:szCs w:val="24"/>
    </w:rPr>
  </w:style>
  <w:style w:type="paragraph" w:customStyle="1" w:styleId="ASDEFCONCoverPageIncorp">
    <w:name w:val="ASDEFCON Cover Page Incorp"/>
    <w:rsid w:val="009C67C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C67CF"/>
    <w:rPr>
      <w:b/>
      <w:i/>
    </w:rPr>
  </w:style>
  <w:style w:type="paragraph" w:customStyle="1" w:styleId="COTCOCLV2NONUM-ASDEFCON">
    <w:name w:val="COT/COC LV2 NONUM - ASDEFCON"/>
    <w:basedOn w:val="COTCOCLV2-ASDEFCON"/>
    <w:next w:val="COTCOCLV3-ASDEFCON"/>
    <w:rsid w:val="009C67C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C67CF"/>
    <w:pPr>
      <w:keepNext w:val="0"/>
      <w:numPr>
        <w:numId w:val="0"/>
      </w:numPr>
      <w:ind w:left="851"/>
    </w:pPr>
    <w:rPr>
      <w:bCs/>
      <w:szCs w:val="20"/>
    </w:rPr>
  </w:style>
  <w:style w:type="paragraph" w:customStyle="1" w:styleId="COTCOCLV3NONUM-ASDEFCON">
    <w:name w:val="COT/COC LV3 NONUM - ASDEFCON"/>
    <w:basedOn w:val="COTCOCLV3-ASDEFCON"/>
    <w:next w:val="COTCOCLV3-ASDEFCON"/>
    <w:rsid w:val="009C67CF"/>
    <w:pPr>
      <w:numPr>
        <w:ilvl w:val="0"/>
        <w:numId w:val="0"/>
      </w:numPr>
      <w:ind w:left="851"/>
    </w:pPr>
    <w:rPr>
      <w:szCs w:val="20"/>
    </w:rPr>
  </w:style>
  <w:style w:type="paragraph" w:customStyle="1" w:styleId="COTCOCLV4NONUM-ASDEFCON">
    <w:name w:val="COT/COC LV4 NONUM - ASDEFCON"/>
    <w:basedOn w:val="COTCOCLV4-ASDEFCON"/>
    <w:next w:val="COTCOCLV4-ASDEFCON"/>
    <w:rsid w:val="009C67CF"/>
    <w:pPr>
      <w:numPr>
        <w:ilvl w:val="0"/>
        <w:numId w:val="0"/>
      </w:numPr>
      <w:ind w:left="1418"/>
    </w:pPr>
    <w:rPr>
      <w:szCs w:val="20"/>
    </w:rPr>
  </w:style>
  <w:style w:type="paragraph" w:customStyle="1" w:styleId="COTCOCLV5NONUM-ASDEFCON">
    <w:name w:val="COT/COC LV5 NONUM - ASDEFCON"/>
    <w:basedOn w:val="COTCOCLV5-ASDEFCON"/>
    <w:next w:val="COTCOCLV5-ASDEFCON"/>
    <w:rsid w:val="009C67CF"/>
    <w:pPr>
      <w:numPr>
        <w:ilvl w:val="0"/>
        <w:numId w:val="0"/>
      </w:numPr>
      <w:ind w:left="1985"/>
    </w:pPr>
    <w:rPr>
      <w:szCs w:val="20"/>
    </w:rPr>
  </w:style>
  <w:style w:type="paragraph" w:customStyle="1" w:styleId="COTCOCLV6NONUM-ASDEFCON">
    <w:name w:val="COT/COC LV6 NONUM - ASDEFCON"/>
    <w:basedOn w:val="COTCOCLV6-ASDEFCON"/>
    <w:next w:val="COTCOCLV6-ASDEFCON"/>
    <w:rsid w:val="009C67CF"/>
    <w:pPr>
      <w:numPr>
        <w:ilvl w:val="0"/>
        <w:numId w:val="0"/>
      </w:numPr>
      <w:ind w:left="2552"/>
    </w:pPr>
    <w:rPr>
      <w:szCs w:val="20"/>
    </w:rPr>
  </w:style>
  <w:style w:type="paragraph" w:customStyle="1" w:styleId="ATTANNLV1NONUM-ASDEFCON">
    <w:name w:val="ATT/ANN LV1 NONUM - ASDEFCON"/>
    <w:basedOn w:val="ATTANNLV1-ASDEFCON"/>
    <w:next w:val="ATTANNLV2-ASDEFCON"/>
    <w:rsid w:val="009C67CF"/>
    <w:pPr>
      <w:numPr>
        <w:numId w:val="0"/>
      </w:numPr>
      <w:ind w:left="851"/>
    </w:pPr>
    <w:rPr>
      <w:bCs/>
      <w:szCs w:val="20"/>
    </w:rPr>
  </w:style>
  <w:style w:type="paragraph" w:customStyle="1" w:styleId="ATTANNLV2NONUM-ASDEFCON">
    <w:name w:val="ATT/ANN LV2 NONUM - ASDEFCON"/>
    <w:basedOn w:val="ATTANNLV2-ASDEFCON"/>
    <w:next w:val="ATTANNLV2-ASDEFCON"/>
    <w:rsid w:val="009C67CF"/>
    <w:pPr>
      <w:numPr>
        <w:ilvl w:val="0"/>
        <w:numId w:val="0"/>
      </w:numPr>
      <w:ind w:left="851"/>
    </w:pPr>
    <w:rPr>
      <w:szCs w:val="20"/>
    </w:rPr>
  </w:style>
  <w:style w:type="paragraph" w:customStyle="1" w:styleId="ATTANNLV3NONUM-ASDEFCON">
    <w:name w:val="ATT/ANN LV3 NONUM - ASDEFCON"/>
    <w:basedOn w:val="ATTANNLV3-ASDEFCON"/>
    <w:next w:val="ATTANNLV3-ASDEFCON"/>
    <w:rsid w:val="009C67CF"/>
    <w:pPr>
      <w:numPr>
        <w:ilvl w:val="0"/>
        <w:numId w:val="0"/>
      </w:numPr>
      <w:ind w:left="1418"/>
    </w:pPr>
    <w:rPr>
      <w:szCs w:val="20"/>
    </w:rPr>
  </w:style>
  <w:style w:type="paragraph" w:customStyle="1" w:styleId="ATTANNLV4NONUM-ASDEFCON">
    <w:name w:val="ATT/ANN LV4 NONUM - ASDEFCON"/>
    <w:basedOn w:val="ATTANNLV4-ASDEFCON"/>
    <w:next w:val="ATTANNLV4-ASDEFCON"/>
    <w:rsid w:val="009C67CF"/>
    <w:pPr>
      <w:numPr>
        <w:ilvl w:val="0"/>
        <w:numId w:val="0"/>
      </w:numPr>
      <w:ind w:left="1985"/>
    </w:pPr>
    <w:rPr>
      <w:szCs w:val="20"/>
    </w:rPr>
  </w:style>
  <w:style w:type="paragraph" w:customStyle="1" w:styleId="NoteToDraftersBullets-ASDEFCON">
    <w:name w:val="Note To Drafters Bullets - ASDEFCON"/>
    <w:basedOn w:val="NoteToDrafters-ASDEFCON"/>
    <w:rsid w:val="009C67CF"/>
    <w:pPr>
      <w:numPr>
        <w:numId w:val="5"/>
      </w:numPr>
    </w:pPr>
    <w:rPr>
      <w:bCs/>
      <w:iCs/>
      <w:szCs w:val="20"/>
    </w:rPr>
  </w:style>
  <w:style w:type="paragraph" w:customStyle="1" w:styleId="NoteToDraftersList-ASDEFCON">
    <w:name w:val="Note To Drafters List - ASDEFCON"/>
    <w:basedOn w:val="NoteToDrafters-ASDEFCON"/>
    <w:rsid w:val="009C67CF"/>
    <w:pPr>
      <w:numPr>
        <w:numId w:val="6"/>
      </w:numPr>
    </w:pPr>
    <w:rPr>
      <w:bCs/>
      <w:iCs/>
      <w:szCs w:val="20"/>
    </w:rPr>
  </w:style>
  <w:style w:type="paragraph" w:customStyle="1" w:styleId="NoteToTenderersBullets-ASDEFCON">
    <w:name w:val="Note To Tenderers Bullets - ASDEFCON"/>
    <w:basedOn w:val="NoteToTenderers-ASDEFCON"/>
    <w:rsid w:val="009C67CF"/>
    <w:pPr>
      <w:numPr>
        <w:numId w:val="7"/>
      </w:numPr>
    </w:pPr>
    <w:rPr>
      <w:bCs/>
      <w:iCs/>
      <w:szCs w:val="20"/>
    </w:rPr>
  </w:style>
  <w:style w:type="paragraph" w:customStyle="1" w:styleId="NoteToTenderersList-ASDEFCON">
    <w:name w:val="Note To Tenderers List - ASDEFCON"/>
    <w:basedOn w:val="NoteToTenderers-ASDEFCON"/>
    <w:rsid w:val="009C67CF"/>
    <w:pPr>
      <w:numPr>
        <w:numId w:val="8"/>
      </w:numPr>
    </w:pPr>
    <w:rPr>
      <w:bCs/>
      <w:iCs/>
      <w:szCs w:val="20"/>
    </w:rPr>
  </w:style>
  <w:style w:type="paragraph" w:customStyle="1" w:styleId="SOWHL1-ASDEFCON">
    <w:name w:val="SOW HL1 - ASDEFCON"/>
    <w:basedOn w:val="ASDEFCONNormal"/>
    <w:next w:val="SOWHL2-ASDEFCON"/>
    <w:qFormat/>
    <w:rsid w:val="009C67C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C67C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C67CF"/>
    <w:pPr>
      <w:keepNext/>
      <w:numPr>
        <w:ilvl w:val="2"/>
        <w:numId w:val="2"/>
      </w:numPr>
    </w:pPr>
    <w:rPr>
      <w:rFonts w:eastAsia="Calibri"/>
      <w:b/>
      <w:szCs w:val="22"/>
      <w:lang w:eastAsia="en-US"/>
    </w:rPr>
  </w:style>
  <w:style w:type="paragraph" w:customStyle="1" w:styleId="SOWHL4-ASDEFCON">
    <w:name w:val="SOW HL4 - ASDEFCON"/>
    <w:basedOn w:val="ASDEFCONNormal"/>
    <w:qFormat/>
    <w:rsid w:val="009C67CF"/>
    <w:pPr>
      <w:keepNext/>
      <w:numPr>
        <w:ilvl w:val="3"/>
        <w:numId w:val="2"/>
      </w:numPr>
    </w:pPr>
    <w:rPr>
      <w:rFonts w:eastAsia="Calibri"/>
      <w:b/>
      <w:szCs w:val="22"/>
      <w:lang w:eastAsia="en-US"/>
    </w:rPr>
  </w:style>
  <w:style w:type="paragraph" w:customStyle="1" w:styleId="SOWHL5-ASDEFCON">
    <w:name w:val="SOW HL5 - ASDEFCON"/>
    <w:basedOn w:val="ASDEFCONNormal"/>
    <w:qFormat/>
    <w:rsid w:val="009C67CF"/>
    <w:pPr>
      <w:keepNext/>
      <w:numPr>
        <w:ilvl w:val="4"/>
        <w:numId w:val="2"/>
      </w:numPr>
    </w:pPr>
    <w:rPr>
      <w:rFonts w:eastAsia="Calibri"/>
      <w:b/>
      <w:szCs w:val="22"/>
      <w:lang w:eastAsia="en-US"/>
    </w:rPr>
  </w:style>
  <w:style w:type="paragraph" w:customStyle="1" w:styleId="SOWSubL1-ASDEFCON">
    <w:name w:val="SOW SubL1 - ASDEFCON"/>
    <w:basedOn w:val="ASDEFCONNormal"/>
    <w:qFormat/>
    <w:rsid w:val="009C67C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C67C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C67CF"/>
    <w:pPr>
      <w:numPr>
        <w:ilvl w:val="0"/>
        <w:numId w:val="0"/>
      </w:numPr>
      <w:ind w:left="1134"/>
    </w:pPr>
    <w:rPr>
      <w:rFonts w:eastAsia="Times New Roman"/>
      <w:bCs/>
      <w:szCs w:val="20"/>
    </w:rPr>
  </w:style>
  <w:style w:type="paragraph" w:customStyle="1" w:styleId="SOWTL2-ASDEFCON">
    <w:name w:val="SOW TL2 - ASDEFCON"/>
    <w:basedOn w:val="SOWHL2-ASDEFCON"/>
    <w:rsid w:val="009C67CF"/>
    <w:pPr>
      <w:keepNext w:val="0"/>
      <w:pBdr>
        <w:bottom w:val="none" w:sz="0" w:space="0" w:color="auto"/>
      </w:pBdr>
    </w:pPr>
    <w:rPr>
      <w:b w:val="0"/>
    </w:rPr>
  </w:style>
  <w:style w:type="paragraph" w:customStyle="1" w:styleId="SOWTL3NONUM-ASDEFCON">
    <w:name w:val="SOW TL3 NONUM - ASDEFCON"/>
    <w:basedOn w:val="SOWTL3-ASDEFCON"/>
    <w:next w:val="SOWTL3-ASDEFCON"/>
    <w:rsid w:val="009C67CF"/>
    <w:pPr>
      <w:numPr>
        <w:ilvl w:val="0"/>
        <w:numId w:val="0"/>
      </w:numPr>
      <w:ind w:left="1134"/>
    </w:pPr>
    <w:rPr>
      <w:rFonts w:eastAsia="Times New Roman"/>
      <w:bCs/>
      <w:szCs w:val="20"/>
    </w:rPr>
  </w:style>
  <w:style w:type="paragraph" w:customStyle="1" w:styleId="SOWTL3-ASDEFCON">
    <w:name w:val="SOW TL3 - ASDEFCON"/>
    <w:basedOn w:val="SOWHL3-ASDEFCON"/>
    <w:rsid w:val="009C67CF"/>
    <w:pPr>
      <w:keepNext w:val="0"/>
    </w:pPr>
    <w:rPr>
      <w:b w:val="0"/>
    </w:rPr>
  </w:style>
  <w:style w:type="paragraph" w:customStyle="1" w:styleId="SOWTL4NONUM-ASDEFCON">
    <w:name w:val="SOW TL4 NONUM - ASDEFCON"/>
    <w:basedOn w:val="SOWTL4-ASDEFCON"/>
    <w:next w:val="SOWTL4-ASDEFCON"/>
    <w:rsid w:val="009C67CF"/>
    <w:pPr>
      <w:numPr>
        <w:ilvl w:val="0"/>
        <w:numId w:val="0"/>
      </w:numPr>
      <w:ind w:left="1134"/>
    </w:pPr>
    <w:rPr>
      <w:rFonts w:eastAsia="Times New Roman"/>
      <w:bCs/>
      <w:szCs w:val="20"/>
    </w:rPr>
  </w:style>
  <w:style w:type="paragraph" w:customStyle="1" w:styleId="SOWTL4-ASDEFCON">
    <w:name w:val="SOW TL4 - ASDEFCON"/>
    <w:basedOn w:val="SOWHL4-ASDEFCON"/>
    <w:rsid w:val="009C67CF"/>
    <w:pPr>
      <w:keepNext w:val="0"/>
    </w:pPr>
    <w:rPr>
      <w:b w:val="0"/>
    </w:rPr>
  </w:style>
  <w:style w:type="paragraph" w:customStyle="1" w:styleId="SOWTL5NONUM-ASDEFCON">
    <w:name w:val="SOW TL5 NONUM - ASDEFCON"/>
    <w:basedOn w:val="SOWHL5-ASDEFCON"/>
    <w:next w:val="SOWTL5-ASDEFCON"/>
    <w:rsid w:val="009C67CF"/>
    <w:pPr>
      <w:keepNext w:val="0"/>
      <w:numPr>
        <w:ilvl w:val="0"/>
        <w:numId w:val="0"/>
      </w:numPr>
      <w:ind w:left="1134"/>
    </w:pPr>
    <w:rPr>
      <w:b w:val="0"/>
    </w:rPr>
  </w:style>
  <w:style w:type="paragraph" w:customStyle="1" w:styleId="SOWTL5-ASDEFCON">
    <w:name w:val="SOW TL5 - ASDEFCON"/>
    <w:basedOn w:val="SOWHL5-ASDEFCON"/>
    <w:rsid w:val="009C67CF"/>
    <w:pPr>
      <w:keepNext w:val="0"/>
    </w:pPr>
    <w:rPr>
      <w:b w:val="0"/>
    </w:rPr>
  </w:style>
  <w:style w:type="paragraph" w:customStyle="1" w:styleId="SOWSubL2-ASDEFCON">
    <w:name w:val="SOW SubL2 - ASDEFCON"/>
    <w:basedOn w:val="ASDEFCONNormal"/>
    <w:qFormat/>
    <w:rsid w:val="009C67C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C67CF"/>
    <w:pPr>
      <w:numPr>
        <w:numId w:val="0"/>
      </w:numPr>
      <w:ind w:left="1701"/>
    </w:pPr>
  </w:style>
  <w:style w:type="paragraph" w:customStyle="1" w:styleId="SOWSubL2NONUM-ASDEFCON">
    <w:name w:val="SOW SubL2 NONUM - ASDEFCON"/>
    <w:basedOn w:val="SOWSubL2-ASDEFCON"/>
    <w:next w:val="SOWSubL2-ASDEFCON"/>
    <w:qFormat/>
    <w:rsid w:val="009C67CF"/>
    <w:pPr>
      <w:numPr>
        <w:ilvl w:val="0"/>
        <w:numId w:val="0"/>
      </w:numPr>
      <w:ind w:left="2268"/>
    </w:pPr>
  </w:style>
  <w:style w:type="paragraph" w:styleId="FootnoteText">
    <w:name w:val="footnote text"/>
    <w:basedOn w:val="Normal"/>
    <w:semiHidden/>
    <w:rsid w:val="009C67CF"/>
    <w:rPr>
      <w:szCs w:val="20"/>
    </w:rPr>
  </w:style>
  <w:style w:type="paragraph" w:customStyle="1" w:styleId="ASDEFCONTextBlock">
    <w:name w:val="ASDEFCON TextBlock"/>
    <w:basedOn w:val="ASDEFCONNormal"/>
    <w:qFormat/>
    <w:rsid w:val="009C67C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C67CF"/>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C67CF"/>
    <w:pPr>
      <w:keepNext/>
      <w:spacing w:before="240"/>
    </w:pPr>
    <w:rPr>
      <w:rFonts w:ascii="Arial Bold" w:hAnsi="Arial Bold"/>
      <w:b/>
      <w:bCs/>
      <w:caps/>
      <w:szCs w:val="20"/>
    </w:rPr>
  </w:style>
  <w:style w:type="paragraph" w:customStyle="1" w:styleId="Table8ptHeading-ASDEFCON">
    <w:name w:val="Table 8pt Heading - ASDEFCON"/>
    <w:basedOn w:val="ASDEFCONNormal"/>
    <w:rsid w:val="009C67C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C67CF"/>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C67CF"/>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C67CF"/>
    <w:rPr>
      <w:rFonts w:ascii="Arial" w:eastAsia="Calibri" w:hAnsi="Arial"/>
      <w:color w:val="000000"/>
      <w:szCs w:val="22"/>
      <w:lang w:eastAsia="en-US"/>
    </w:rPr>
  </w:style>
  <w:style w:type="paragraph" w:customStyle="1" w:styleId="Table8ptSub1-ASDEFCON">
    <w:name w:val="Table 8pt Sub1 - ASDEFCON"/>
    <w:basedOn w:val="Table8ptText-ASDEFCON"/>
    <w:rsid w:val="009C67CF"/>
    <w:pPr>
      <w:numPr>
        <w:ilvl w:val="1"/>
      </w:numPr>
    </w:pPr>
  </w:style>
  <w:style w:type="paragraph" w:customStyle="1" w:styleId="Table8ptSub2-ASDEFCON">
    <w:name w:val="Table 8pt Sub2 - ASDEFCON"/>
    <w:basedOn w:val="Table8ptText-ASDEFCON"/>
    <w:rsid w:val="009C67CF"/>
    <w:pPr>
      <w:numPr>
        <w:ilvl w:val="2"/>
      </w:numPr>
    </w:pPr>
  </w:style>
  <w:style w:type="paragraph" w:customStyle="1" w:styleId="Table10ptHeading-ASDEFCON">
    <w:name w:val="Table 10pt Heading - ASDEFCON"/>
    <w:basedOn w:val="ASDEFCONNormal"/>
    <w:rsid w:val="009C67CF"/>
    <w:pPr>
      <w:keepNext/>
      <w:spacing w:before="60" w:after="60"/>
      <w:jc w:val="center"/>
    </w:pPr>
    <w:rPr>
      <w:b/>
    </w:rPr>
  </w:style>
  <w:style w:type="paragraph" w:customStyle="1" w:styleId="Table8ptBP1-ASDEFCON">
    <w:name w:val="Table 8pt BP1 - ASDEFCON"/>
    <w:basedOn w:val="Table8ptText-ASDEFCON"/>
    <w:rsid w:val="009C67CF"/>
    <w:pPr>
      <w:numPr>
        <w:numId w:val="11"/>
      </w:numPr>
      <w:tabs>
        <w:tab w:val="clear" w:pos="284"/>
      </w:tabs>
    </w:pPr>
  </w:style>
  <w:style w:type="paragraph" w:customStyle="1" w:styleId="Table8ptBP2-ASDEFCON">
    <w:name w:val="Table 8pt BP2 - ASDEFCON"/>
    <w:basedOn w:val="Table8ptText-ASDEFCON"/>
    <w:rsid w:val="009C67CF"/>
    <w:pPr>
      <w:numPr>
        <w:ilvl w:val="1"/>
        <w:numId w:val="11"/>
      </w:numPr>
      <w:tabs>
        <w:tab w:val="clear" w:pos="284"/>
      </w:tabs>
    </w:pPr>
    <w:rPr>
      <w:iCs/>
    </w:rPr>
  </w:style>
  <w:style w:type="paragraph" w:customStyle="1" w:styleId="ASDEFCONBulletsLV1">
    <w:name w:val="ASDEFCON Bullets LV1"/>
    <w:basedOn w:val="ASDEFCONNormal"/>
    <w:rsid w:val="009C67CF"/>
    <w:pPr>
      <w:numPr>
        <w:numId w:val="13"/>
      </w:numPr>
    </w:pPr>
    <w:rPr>
      <w:rFonts w:eastAsia="Calibri"/>
      <w:szCs w:val="22"/>
      <w:lang w:eastAsia="en-US"/>
    </w:rPr>
  </w:style>
  <w:style w:type="paragraph" w:customStyle="1" w:styleId="Table10ptSub1-ASDEFCON">
    <w:name w:val="Table 10pt Sub1 - ASDEFCON"/>
    <w:basedOn w:val="Table10ptText-ASDEFCON"/>
    <w:rsid w:val="009C67CF"/>
    <w:pPr>
      <w:numPr>
        <w:ilvl w:val="1"/>
      </w:numPr>
      <w:jc w:val="both"/>
    </w:pPr>
  </w:style>
  <w:style w:type="paragraph" w:customStyle="1" w:styleId="Table10ptSub2-ASDEFCON">
    <w:name w:val="Table 10pt Sub2 - ASDEFCON"/>
    <w:basedOn w:val="Table10ptText-ASDEFCON"/>
    <w:rsid w:val="009C67CF"/>
    <w:pPr>
      <w:numPr>
        <w:ilvl w:val="2"/>
      </w:numPr>
      <w:jc w:val="both"/>
    </w:pPr>
  </w:style>
  <w:style w:type="paragraph" w:customStyle="1" w:styleId="ASDEFCONBulletsLV2">
    <w:name w:val="ASDEFCON Bullets LV2"/>
    <w:basedOn w:val="ASDEFCONNormal"/>
    <w:rsid w:val="009C67CF"/>
    <w:pPr>
      <w:numPr>
        <w:numId w:val="1"/>
      </w:numPr>
    </w:pPr>
  </w:style>
  <w:style w:type="paragraph" w:customStyle="1" w:styleId="Table10ptBP1-ASDEFCON">
    <w:name w:val="Table 10pt BP1 - ASDEFCON"/>
    <w:basedOn w:val="ASDEFCONNormal"/>
    <w:rsid w:val="009C67CF"/>
    <w:pPr>
      <w:numPr>
        <w:numId w:val="17"/>
      </w:numPr>
      <w:spacing w:before="60" w:after="60"/>
    </w:pPr>
  </w:style>
  <w:style w:type="paragraph" w:customStyle="1" w:styleId="Table10ptBP2-ASDEFCON">
    <w:name w:val="Table 10pt BP2 - ASDEFCON"/>
    <w:basedOn w:val="ASDEFCONNormal"/>
    <w:link w:val="Table10ptBP2-ASDEFCONCharChar"/>
    <w:rsid w:val="009C67CF"/>
    <w:pPr>
      <w:numPr>
        <w:ilvl w:val="1"/>
        <w:numId w:val="17"/>
      </w:numPr>
      <w:spacing w:before="60" w:after="60"/>
    </w:pPr>
  </w:style>
  <w:style w:type="character" w:customStyle="1" w:styleId="Table10ptBP2-ASDEFCONCharChar">
    <w:name w:val="Table 10pt BP2 - ASDEFCON Char Char"/>
    <w:link w:val="Table10ptBP2-ASDEFCON"/>
    <w:rsid w:val="009C67CF"/>
    <w:rPr>
      <w:rFonts w:ascii="Arial" w:hAnsi="Arial"/>
      <w:color w:val="000000"/>
      <w:szCs w:val="40"/>
    </w:rPr>
  </w:style>
  <w:style w:type="paragraph" w:customStyle="1" w:styleId="GuideMarginHead-ASDEFCON">
    <w:name w:val="Guide Margin Head - ASDEFCON"/>
    <w:basedOn w:val="ASDEFCONNormal"/>
    <w:rsid w:val="009C67C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C67CF"/>
    <w:pPr>
      <w:ind w:left="1680"/>
    </w:pPr>
    <w:rPr>
      <w:lang w:eastAsia="en-US"/>
    </w:rPr>
  </w:style>
  <w:style w:type="paragraph" w:customStyle="1" w:styleId="GuideSublistLv1-ASDEFCON">
    <w:name w:val="Guide Sublist Lv1 - ASDEFCON"/>
    <w:basedOn w:val="ASDEFCONNormal"/>
    <w:qFormat/>
    <w:rsid w:val="009C67CF"/>
    <w:pPr>
      <w:numPr>
        <w:numId w:val="21"/>
      </w:numPr>
    </w:pPr>
    <w:rPr>
      <w:rFonts w:eastAsia="Calibri"/>
      <w:szCs w:val="22"/>
      <w:lang w:eastAsia="en-US"/>
    </w:rPr>
  </w:style>
  <w:style w:type="paragraph" w:customStyle="1" w:styleId="GuideBullets-ASDEFCON">
    <w:name w:val="Guide Bullets - ASDEFCON"/>
    <w:basedOn w:val="ASDEFCONNormal"/>
    <w:rsid w:val="009C67CF"/>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C67C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C67CF"/>
    <w:pPr>
      <w:keepNext/>
      <w:spacing w:before="240"/>
    </w:pPr>
    <w:rPr>
      <w:rFonts w:eastAsia="Calibri"/>
      <w:b/>
      <w:caps/>
      <w:szCs w:val="20"/>
      <w:lang w:eastAsia="en-US"/>
    </w:rPr>
  </w:style>
  <w:style w:type="paragraph" w:customStyle="1" w:styleId="ASDEFCONSublist">
    <w:name w:val="ASDEFCON Sublist"/>
    <w:basedOn w:val="ASDEFCONNormal"/>
    <w:rsid w:val="009C67CF"/>
    <w:pPr>
      <w:numPr>
        <w:numId w:val="22"/>
      </w:numPr>
    </w:pPr>
    <w:rPr>
      <w:iCs/>
    </w:rPr>
  </w:style>
  <w:style w:type="paragraph" w:customStyle="1" w:styleId="ASDEFCONRecitals">
    <w:name w:val="ASDEFCON Recitals"/>
    <w:basedOn w:val="ASDEFCONNormal"/>
    <w:link w:val="ASDEFCONRecitalsCharChar"/>
    <w:rsid w:val="009C67CF"/>
    <w:pPr>
      <w:numPr>
        <w:numId w:val="14"/>
      </w:numPr>
    </w:pPr>
  </w:style>
  <w:style w:type="character" w:customStyle="1" w:styleId="ASDEFCONRecitalsCharChar">
    <w:name w:val="ASDEFCON Recitals Char Char"/>
    <w:link w:val="ASDEFCONRecitals"/>
    <w:rsid w:val="009C67CF"/>
    <w:rPr>
      <w:rFonts w:ascii="Arial" w:hAnsi="Arial"/>
      <w:color w:val="000000"/>
      <w:szCs w:val="40"/>
    </w:rPr>
  </w:style>
  <w:style w:type="paragraph" w:customStyle="1" w:styleId="NoteList-ASDEFCON">
    <w:name w:val="Note List - ASDEFCON"/>
    <w:basedOn w:val="ASDEFCONNormal"/>
    <w:rsid w:val="009C67CF"/>
    <w:pPr>
      <w:numPr>
        <w:numId w:val="15"/>
      </w:numPr>
    </w:pPr>
    <w:rPr>
      <w:b/>
      <w:bCs/>
      <w:i/>
    </w:rPr>
  </w:style>
  <w:style w:type="paragraph" w:customStyle="1" w:styleId="NoteBullets-ASDEFCON">
    <w:name w:val="Note Bullets - ASDEFCON"/>
    <w:basedOn w:val="ASDEFCONNormal"/>
    <w:rsid w:val="009C67CF"/>
    <w:pPr>
      <w:numPr>
        <w:numId w:val="16"/>
      </w:numPr>
    </w:pPr>
    <w:rPr>
      <w:b/>
      <w:i/>
    </w:rPr>
  </w:style>
  <w:style w:type="paragraph" w:styleId="Caption">
    <w:name w:val="caption"/>
    <w:basedOn w:val="Normal"/>
    <w:next w:val="Normal"/>
    <w:qFormat/>
    <w:rsid w:val="009C67CF"/>
    <w:pPr>
      <w:jc w:val="center"/>
    </w:pPr>
    <w:rPr>
      <w:b/>
      <w:bCs/>
      <w:szCs w:val="20"/>
    </w:rPr>
  </w:style>
  <w:style w:type="paragraph" w:customStyle="1" w:styleId="ASDEFCONOperativePartListLV1">
    <w:name w:val="ASDEFCON Operative Part List LV1"/>
    <w:basedOn w:val="ASDEFCONNormal"/>
    <w:rsid w:val="009C67CF"/>
    <w:pPr>
      <w:numPr>
        <w:numId w:val="18"/>
      </w:numPr>
    </w:pPr>
    <w:rPr>
      <w:iCs/>
    </w:rPr>
  </w:style>
  <w:style w:type="paragraph" w:customStyle="1" w:styleId="ASDEFCONOperativePartListLV2">
    <w:name w:val="ASDEFCON Operative Part List LV2"/>
    <w:basedOn w:val="ASDEFCONOperativePartListLV1"/>
    <w:rsid w:val="009C67CF"/>
    <w:pPr>
      <w:numPr>
        <w:ilvl w:val="1"/>
      </w:numPr>
    </w:pPr>
  </w:style>
  <w:style w:type="paragraph" w:customStyle="1" w:styleId="ASDEFCONOptionSpace">
    <w:name w:val="ASDEFCON Option Space"/>
    <w:basedOn w:val="ASDEFCONNormal"/>
    <w:rsid w:val="009C67CF"/>
    <w:pPr>
      <w:spacing w:after="0"/>
    </w:pPr>
    <w:rPr>
      <w:bCs/>
      <w:color w:val="FFFFFF"/>
      <w:sz w:val="8"/>
    </w:rPr>
  </w:style>
  <w:style w:type="paragraph" w:customStyle="1" w:styleId="ATTANNReferencetoCOC">
    <w:name w:val="ATT/ANN Reference to COC"/>
    <w:basedOn w:val="ASDEFCONNormal"/>
    <w:rsid w:val="009C67CF"/>
    <w:pPr>
      <w:keepNext/>
      <w:jc w:val="right"/>
    </w:pPr>
    <w:rPr>
      <w:i/>
      <w:iCs/>
      <w:szCs w:val="20"/>
    </w:rPr>
  </w:style>
  <w:style w:type="paragraph" w:customStyle="1" w:styleId="ASDEFCONHeaderFooterCenter">
    <w:name w:val="ASDEFCON Header/Footer Center"/>
    <w:basedOn w:val="ASDEFCONHeaderFooterLeft"/>
    <w:rsid w:val="009C67CF"/>
    <w:pPr>
      <w:jc w:val="center"/>
    </w:pPr>
    <w:rPr>
      <w:szCs w:val="20"/>
    </w:rPr>
  </w:style>
  <w:style w:type="paragraph" w:customStyle="1" w:styleId="ASDEFCONHeaderFooterRight">
    <w:name w:val="ASDEFCON Header/Footer Right"/>
    <w:basedOn w:val="ASDEFCONHeaderFooterLeft"/>
    <w:rsid w:val="009C67CF"/>
    <w:pPr>
      <w:jc w:val="right"/>
    </w:pPr>
    <w:rPr>
      <w:szCs w:val="20"/>
    </w:rPr>
  </w:style>
  <w:style w:type="paragraph" w:customStyle="1" w:styleId="ASDEFCONHeaderFooterClassification">
    <w:name w:val="ASDEFCON Header/Footer Classification"/>
    <w:basedOn w:val="ASDEFCONHeaderFooterLeft"/>
    <w:rsid w:val="009C67CF"/>
    <w:pPr>
      <w:jc w:val="center"/>
    </w:pPr>
    <w:rPr>
      <w:rFonts w:ascii="Arial Bold" w:hAnsi="Arial Bold"/>
      <w:b/>
      <w:bCs/>
      <w:caps/>
      <w:sz w:val="20"/>
    </w:rPr>
  </w:style>
  <w:style w:type="paragraph" w:customStyle="1" w:styleId="GuideLV3Head-ASDEFCON">
    <w:name w:val="Guide LV3 Head - ASDEFCON"/>
    <w:basedOn w:val="ASDEFCONNormal"/>
    <w:rsid w:val="009C67CF"/>
    <w:pPr>
      <w:keepNext/>
    </w:pPr>
    <w:rPr>
      <w:rFonts w:eastAsia="Calibri"/>
      <w:b/>
      <w:szCs w:val="22"/>
      <w:lang w:eastAsia="en-US"/>
    </w:rPr>
  </w:style>
  <w:style w:type="paragraph" w:customStyle="1" w:styleId="GuideSublistLv2-ASDEFCON">
    <w:name w:val="Guide Sublist Lv2 - ASDEFCON"/>
    <w:basedOn w:val="ASDEFCONNormal"/>
    <w:rsid w:val="009C67CF"/>
    <w:pPr>
      <w:numPr>
        <w:ilvl w:val="1"/>
        <w:numId w:val="21"/>
      </w:numPr>
    </w:pPr>
  </w:style>
  <w:style w:type="paragraph" w:styleId="Revision">
    <w:name w:val="Revision"/>
    <w:hidden/>
    <w:uiPriority w:val="99"/>
    <w:semiHidden/>
    <w:rsid w:val="00013965"/>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9C67CF"/>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C67CF"/>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Para Char,(1) Char,h3 Char,Major Sections Char,subsub Char,Para 3 Char"/>
    <w:link w:val="Heading3"/>
    <w:uiPriority w:val="9"/>
    <w:rsid w:val="009C67CF"/>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C67CF"/>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3E00C1"/>
    <w:rPr>
      <w:rFonts w:ascii="Arial" w:hAnsi="Arial"/>
      <w:sz w:val="22"/>
      <w:szCs w:val="24"/>
    </w:rPr>
  </w:style>
  <w:style w:type="character" w:customStyle="1" w:styleId="Heading6Char">
    <w:name w:val="Heading 6 Char"/>
    <w:aliases w:val="sub-dash Char,sd Char,5 Char,Spare2 Char,A. Char,Heading 6 (a) Char,Smart 2000 Char"/>
    <w:link w:val="Heading6"/>
    <w:rsid w:val="003E00C1"/>
    <w:rPr>
      <w:rFonts w:ascii="Arial" w:hAnsi="Arial"/>
      <w:i/>
      <w:sz w:val="22"/>
      <w:szCs w:val="24"/>
    </w:rPr>
  </w:style>
  <w:style w:type="character" w:customStyle="1" w:styleId="Heading7Char">
    <w:name w:val="Heading 7 Char"/>
    <w:aliases w:val="Spare3 Char"/>
    <w:link w:val="Heading7"/>
    <w:rsid w:val="003E00C1"/>
    <w:rPr>
      <w:rFonts w:ascii="Arial" w:hAnsi="Arial"/>
      <w:szCs w:val="24"/>
    </w:rPr>
  </w:style>
  <w:style w:type="character" w:customStyle="1" w:styleId="Heading8Char">
    <w:name w:val="Heading 8 Char"/>
    <w:aliases w:val="Spare4 Char,(A) Char"/>
    <w:link w:val="Heading8"/>
    <w:rsid w:val="003E00C1"/>
    <w:rPr>
      <w:rFonts w:ascii="Arial" w:hAnsi="Arial"/>
      <w:i/>
      <w:szCs w:val="24"/>
    </w:rPr>
  </w:style>
  <w:style w:type="character" w:customStyle="1" w:styleId="Heading9Char">
    <w:name w:val="Heading 9 Char"/>
    <w:aliases w:val="Spare5 Char,HAPPY Char,I Char"/>
    <w:link w:val="Heading9"/>
    <w:rsid w:val="003E00C1"/>
    <w:rPr>
      <w:rFonts w:ascii="Arial" w:hAnsi="Arial"/>
      <w:i/>
      <w:sz w:val="18"/>
      <w:szCs w:val="24"/>
    </w:rPr>
  </w:style>
  <w:style w:type="character" w:styleId="Hyperlink">
    <w:name w:val="Hyperlink"/>
    <w:uiPriority w:val="99"/>
    <w:unhideWhenUsed/>
    <w:rsid w:val="009C67CF"/>
    <w:rPr>
      <w:color w:val="0000FF"/>
      <w:u w:val="single"/>
    </w:rPr>
  </w:style>
  <w:style w:type="paragraph" w:styleId="TOC4">
    <w:name w:val="toc 4"/>
    <w:basedOn w:val="Normal"/>
    <w:next w:val="Normal"/>
    <w:autoRedefine/>
    <w:rsid w:val="009C67CF"/>
    <w:pPr>
      <w:spacing w:after="100"/>
      <w:ind w:left="600"/>
    </w:pPr>
  </w:style>
  <w:style w:type="paragraph" w:styleId="TOC5">
    <w:name w:val="toc 5"/>
    <w:basedOn w:val="Normal"/>
    <w:next w:val="Normal"/>
    <w:autoRedefine/>
    <w:rsid w:val="009C67CF"/>
    <w:pPr>
      <w:spacing w:after="100"/>
      <w:ind w:left="800"/>
    </w:pPr>
  </w:style>
  <w:style w:type="paragraph" w:styleId="TOC6">
    <w:name w:val="toc 6"/>
    <w:basedOn w:val="Normal"/>
    <w:next w:val="Normal"/>
    <w:autoRedefine/>
    <w:rsid w:val="009C67CF"/>
    <w:pPr>
      <w:spacing w:after="100"/>
      <w:ind w:left="1000"/>
    </w:pPr>
  </w:style>
  <w:style w:type="paragraph" w:styleId="TOC7">
    <w:name w:val="toc 7"/>
    <w:basedOn w:val="Normal"/>
    <w:next w:val="Normal"/>
    <w:autoRedefine/>
    <w:rsid w:val="009C67CF"/>
    <w:pPr>
      <w:spacing w:after="100"/>
      <w:ind w:left="1200"/>
    </w:pPr>
  </w:style>
  <w:style w:type="paragraph" w:styleId="TOC8">
    <w:name w:val="toc 8"/>
    <w:basedOn w:val="Normal"/>
    <w:next w:val="Normal"/>
    <w:autoRedefine/>
    <w:rsid w:val="009C67CF"/>
    <w:pPr>
      <w:spacing w:after="100"/>
      <w:ind w:left="1400"/>
    </w:pPr>
  </w:style>
  <w:style w:type="paragraph" w:styleId="TOC9">
    <w:name w:val="toc 9"/>
    <w:basedOn w:val="Normal"/>
    <w:next w:val="Normal"/>
    <w:autoRedefine/>
    <w:rsid w:val="009C67CF"/>
    <w:pPr>
      <w:spacing w:after="100"/>
      <w:ind w:left="1600"/>
    </w:pPr>
  </w:style>
  <w:style w:type="paragraph" w:styleId="TOCHeading">
    <w:name w:val="TOC Heading"/>
    <w:basedOn w:val="Heading1"/>
    <w:next w:val="Normal"/>
    <w:uiPriority w:val="39"/>
    <w:semiHidden/>
    <w:unhideWhenUsed/>
    <w:qFormat/>
    <w:rsid w:val="009E4A9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C67CF"/>
    <w:pPr>
      <w:numPr>
        <w:numId w:val="24"/>
      </w:numPr>
    </w:pPr>
  </w:style>
  <w:style w:type="character" w:styleId="FootnoteReference">
    <w:name w:val="footnote reference"/>
    <w:basedOn w:val="DefaultParagraphFont"/>
    <w:semiHidden/>
    <w:unhideWhenUsed/>
    <w:rsid w:val="00AA25F8"/>
    <w:rPr>
      <w:vertAlign w:val="superscript"/>
    </w:rPr>
  </w:style>
  <w:style w:type="paragraph" w:styleId="Subtitle">
    <w:name w:val="Subtitle"/>
    <w:basedOn w:val="Normal"/>
    <w:next w:val="Normal"/>
    <w:link w:val="SubtitleChar"/>
    <w:uiPriority w:val="99"/>
    <w:qFormat/>
    <w:rsid w:val="009C67C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C67CF"/>
    <w:rPr>
      <w:i/>
      <w:color w:val="003760"/>
      <w:spacing w:val="15"/>
    </w:rPr>
  </w:style>
  <w:style w:type="paragraph" w:customStyle="1" w:styleId="StyleTitleGeorgiaNotBoldLeft">
    <w:name w:val="Style Title + Georgia Not Bold Left"/>
    <w:basedOn w:val="Title"/>
    <w:qFormat/>
    <w:rsid w:val="009C67C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C67C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C67CF"/>
    <w:rPr>
      <w:rFonts w:ascii="Calibri Light" w:hAnsi="Calibri Light"/>
      <w:b/>
      <w:bCs/>
      <w:kern w:val="28"/>
      <w:sz w:val="32"/>
      <w:szCs w:val="32"/>
    </w:rPr>
  </w:style>
  <w:style w:type="paragraph" w:customStyle="1" w:styleId="Bullet">
    <w:name w:val="Bullet"/>
    <w:basedOn w:val="ListParagraph"/>
    <w:qFormat/>
    <w:rsid w:val="009C67CF"/>
    <w:pPr>
      <w:numPr>
        <w:numId w:val="40"/>
      </w:numPr>
      <w:tabs>
        <w:tab w:val="left" w:pos="567"/>
      </w:tabs>
      <w:jc w:val="left"/>
    </w:pPr>
  </w:style>
  <w:style w:type="paragraph" w:styleId="ListParagraph">
    <w:name w:val="List Paragraph"/>
    <w:basedOn w:val="Normal"/>
    <w:uiPriority w:val="34"/>
    <w:qFormat/>
    <w:rsid w:val="009C67CF"/>
    <w:pPr>
      <w:spacing w:after="0"/>
      <w:ind w:left="720"/>
    </w:pPr>
  </w:style>
  <w:style w:type="paragraph" w:customStyle="1" w:styleId="Bullet2">
    <w:name w:val="Bullet 2"/>
    <w:basedOn w:val="Normal"/>
    <w:rsid w:val="009C67CF"/>
    <w:pPr>
      <w:numPr>
        <w:numId w:val="4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87AC6-E034-4D55-B0E2-70D1869E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397</TotalTime>
  <Pages>5</Pages>
  <Words>1825</Words>
  <Characters>11263</Characters>
  <Application>Microsoft Office Word</Application>
  <DocSecurity>0</DocSecurity>
  <Lines>225</Lines>
  <Paragraphs>159</Paragraphs>
  <ScaleCrop>false</ScaleCrop>
  <HeadingPairs>
    <vt:vector size="2" baseType="variant">
      <vt:variant>
        <vt:lpstr>Title</vt:lpstr>
      </vt:variant>
      <vt:variant>
        <vt:i4>1</vt:i4>
      </vt:variant>
    </vt:vector>
  </HeadingPairs>
  <TitlesOfParts>
    <vt:vector size="1" baseType="lpstr">
      <vt:lpstr>DID-ENG-SW-SWLIST</vt:lpstr>
    </vt:vector>
  </TitlesOfParts>
  <Manager>CASG</Manager>
  <Company>Defence</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DID-ENG-SW-SWLIST</dc:title>
  <dc:subject>Software List</dc:subject>
  <dc:creator>ASDEFCON SOW Policy</dc:creator>
  <cp:keywords>Software List, SWLIST</cp:keywords>
  <cp:lastModifiedBy>DAE2-</cp:lastModifiedBy>
  <cp:revision>39</cp:revision>
  <cp:lastPrinted>2016-12-19T01:34:00Z</cp:lastPrinted>
  <dcterms:created xsi:type="dcterms:W3CDTF">2018-03-01T01:45:00Z</dcterms:created>
  <dcterms:modified xsi:type="dcterms:W3CDTF">2024-08-20T06:02:00Z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BM78963054</vt:lpwstr>
  </property>
  <property fmtid="{D5CDD505-2E9C-101B-9397-08002B2CF9AE}" pid="4" name="Objective-Title">
    <vt:lpwstr>DID-ENG-SW-SWLIST-V5.3</vt:lpwstr>
  </property>
  <property fmtid="{D5CDD505-2E9C-101B-9397-08002B2CF9AE}" pid="5" name="Objective-Comment">
    <vt:lpwstr/>
  </property>
  <property fmtid="{D5CDD505-2E9C-101B-9397-08002B2CF9AE}" pid="6" name="Objective-CreationStamp">
    <vt:filetime>2024-08-20T06:02:26Z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2024-08-20T06:02:38Z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3" name="Objective-Parent">
    <vt:lpwstr>03 ENG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