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F8" w:rsidRDefault="0032089E" w:rsidP="00C95DF8">
      <w:pPr>
        <w:pStyle w:val="DefenceSubTitle"/>
        <w:jc w:val="center"/>
        <w:rPr>
          <w:rFonts w:ascii="Arial" w:hAnsi="Arial" w:cs="Arial"/>
          <w:sz w:val="32"/>
          <w:szCs w:val="32"/>
        </w:rPr>
      </w:pPr>
      <w:bookmarkStart w:id="0" w:name="_Hlk124338128"/>
      <w:bookmarkStart w:id="1" w:name="_Hlk124338148"/>
      <w:bookmarkStart w:id="2" w:name="_GoBack"/>
      <w:bookmarkEnd w:id="2"/>
      <w:r w:rsidRPr="00C95DF8">
        <w:rPr>
          <w:rFonts w:ascii="Arial" w:hAnsi="Arial" w:cs="Arial"/>
          <w:noProof/>
          <w:lang w:eastAsia="en-AU"/>
        </w:rPr>
        <w:drawing>
          <wp:inline distT="0" distB="0" distL="0" distR="0">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C95DF8" w:rsidRDefault="00C95DF8" w:rsidP="00C95DF8">
      <w:pPr>
        <w:pStyle w:val="DefenceSubTitle"/>
        <w:jc w:val="center"/>
        <w:rPr>
          <w:rFonts w:ascii="Arial" w:hAnsi="Arial" w:cs="Arial"/>
          <w:sz w:val="32"/>
          <w:szCs w:val="32"/>
        </w:rPr>
      </w:pPr>
    </w:p>
    <w:p w:rsidR="00C95DF8" w:rsidRDefault="00C95DF8" w:rsidP="00C95DF8">
      <w:pPr>
        <w:pStyle w:val="DefenceSubTitle"/>
        <w:jc w:val="center"/>
        <w:rPr>
          <w:rFonts w:ascii="Arial" w:hAnsi="Arial" w:cs="Arial"/>
          <w:sz w:val="32"/>
          <w:szCs w:val="32"/>
        </w:rPr>
      </w:pPr>
    </w:p>
    <w:p w:rsidR="00C95DF8" w:rsidRDefault="00C95DF8" w:rsidP="00C95DF8">
      <w:pPr>
        <w:pStyle w:val="DefenceSubTitle"/>
        <w:jc w:val="center"/>
        <w:rPr>
          <w:rFonts w:ascii="Arial" w:hAnsi="Arial" w:cs="Arial"/>
          <w:sz w:val="32"/>
          <w:szCs w:val="32"/>
        </w:rPr>
      </w:pPr>
    </w:p>
    <w:p w:rsidR="00C95DF8" w:rsidRPr="00FD177D" w:rsidRDefault="00C95DF8" w:rsidP="00C95DF8">
      <w:pPr>
        <w:pStyle w:val="DefenceNormal"/>
        <w:rPr>
          <w:rFonts w:ascii="Arial" w:hAnsi="Arial" w:cs="Arial"/>
        </w:rPr>
      </w:pPr>
    </w:p>
    <w:p w:rsidR="00C95DF8" w:rsidRDefault="00C95DF8" w:rsidP="00C95DF8">
      <w:pPr>
        <w:pStyle w:val="DefenceSubTitle"/>
        <w:jc w:val="center"/>
        <w:rPr>
          <w:rFonts w:ascii="Arial" w:hAnsi="Arial" w:cs="Arial"/>
          <w:sz w:val="32"/>
          <w:szCs w:val="32"/>
          <w:lang w:val="fr-FR"/>
        </w:rPr>
      </w:pPr>
      <w:bookmarkStart w:id="3" w:name="_Toc74393015"/>
      <w:r>
        <w:rPr>
          <w:rFonts w:ascii="Arial" w:hAnsi="Arial" w:cs="Arial"/>
          <w:sz w:val="32"/>
          <w:szCs w:val="32"/>
          <w:lang w:val="fr-FR"/>
        </w:rPr>
        <w:t>ANNEXURE 1 - SPECIFICATION</w:t>
      </w:r>
    </w:p>
    <w:p w:rsidR="00C95DF8" w:rsidRDefault="00C95DF8" w:rsidP="00C95DF8">
      <w:pPr>
        <w:pStyle w:val="DefenceSubTitle"/>
        <w:jc w:val="center"/>
        <w:rPr>
          <w:rFonts w:ascii="Arial" w:hAnsi="Arial" w:cs="Arial"/>
          <w:sz w:val="32"/>
          <w:szCs w:val="32"/>
          <w:lang w:val="fr-FR"/>
        </w:rPr>
      </w:pPr>
    </w:p>
    <w:p w:rsidR="00C95DF8" w:rsidRPr="00FD177D" w:rsidRDefault="00C95DF8" w:rsidP="00C95DF8">
      <w:pPr>
        <w:pStyle w:val="DefenceSubTitle"/>
        <w:jc w:val="center"/>
        <w:rPr>
          <w:rFonts w:ascii="Arial" w:hAnsi="Arial" w:cs="Arial"/>
          <w:sz w:val="32"/>
          <w:szCs w:val="32"/>
          <w:lang w:val="fr-FR"/>
        </w:rPr>
      </w:pPr>
      <w:r w:rsidRPr="00FD177D">
        <w:rPr>
          <w:rFonts w:ascii="Arial" w:hAnsi="Arial" w:cs="Arial"/>
          <w:sz w:val="32"/>
          <w:szCs w:val="32"/>
          <w:lang w:val="fr-FR"/>
        </w:rPr>
        <w:t>MAINTENANCE SERVICES CONTRACT</w:t>
      </w:r>
      <w:bookmarkEnd w:id="3"/>
      <w:r w:rsidRPr="00FD177D">
        <w:rPr>
          <w:rFonts w:ascii="Arial" w:hAnsi="Arial" w:cs="Arial"/>
          <w:sz w:val="32"/>
          <w:szCs w:val="32"/>
          <w:lang w:val="fr-FR"/>
        </w:rPr>
        <w:t xml:space="preserve"> (INTERNATIONAL)</w:t>
      </w:r>
    </w:p>
    <w:p w:rsidR="00C95DF8" w:rsidRPr="00FD177D" w:rsidRDefault="00C95DF8" w:rsidP="00C95DF8">
      <w:pPr>
        <w:pStyle w:val="DefenceSubTitle"/>
        <w:jc w:val="center"/>
        <w:rPr>
          <w:rFonts w:ascii="Arial" w:hAnsi="Arial" w:cs="Arial"/>
          <w:sz w:val="32"/>
          <w:szCs w:val="32"/>
          <w:lang w:val="fr-FR"/>
        </w:rPr>
      </w:pPr>
      <w:bookmarkStart w:id="4" w:name="_Toc74393016"/>
      <w:r w:rsidRPr="00FD177D">
        <w:rPr>
          <w:rFonts w:ascii="Arial" w:hAnsi="Arial" w:cs="Arial"/>
          <w:sz w:val="32"/>
          <w:szCs w:val="32"/>
          <w:lang w:val="fr-FR"/>
        </w:rPr>
        <w:t>(MSCI-202</w:t>
      </w:r>
      <w:r>
        <w:rPr>
          <w:rFonts w:ascii="Arial" w:hAnsi="Arial" w:cs="Arial"/>
          <w:sz w:val="32"/>
          <w:szCs w:val="32"/>
          <w:lang w:val="fr-FR"/>
        </w:rPr>
        <w:t>4</w:t>
      </w:r>
      <w:r w:rsidRPr="00FD177D">
        <w:rPr>
          <w:rFonts w:ascii="Arial" w:hAnsi="Arial" w:cs="Arial"/>
          <w:sz w:val="32"/>
          <w:szCs w:val="32"/>
          <w:lang w:val="fr-FR"/>
        </w:rPr>
        <w:t>)</w:t>
      </w:r>
      <w:bookmarkEnd w:id="4"/>
    </w:p>
    <w:p w:rsidR="00C95DF8" w:rsidRPr="00FD177D" w:rsidRDefault="00C95DF8" w:rsidP="00C95DF8">
      <w:pPr>
        <w:pStyle w:val="DefenceSubTitle"/>
        <w:jc w:val="center"/>
        <w:rPr>
          <w:rFonts w:ascii="Arial" w:hAnsi="Arial" w:cs="Arial"/>
          <w:sz w:val="32"/>
          <w:szCs w:val="32"/>
          <w:lang w:val="fr-FR"/>
        </w:rPr>
      </w:pPr>
    </w:p>
    <w:p w:rsidR="00C95DF8" w:rsidRPr="00FD177D" w:rsidRDefault="00C95DF8" w:rsidP="00C95DF8">
      <w:pPr>
        <w:pStyle w:val="DefenceNormal"/>
        <w:rPr>
          <w:rFonts w:ascii="Arial" w:hAnsi="Arial" w:cs="Arial"/>
        </w:rPr>
      </w:pPr>
    </w:p>
    <w:p w:rsidR="00C95DF8" w:rsidRPr="00FD177D" w:rsidRDefault="00C95DF8" w:rsidP="00C95DF8">
      <w:pPr>
        <w:pStyle w:val="DefenceNormal"/>
        <w:jc w:val="center"/>
        <w:rPr>
          <w:b/>
          <w:bCs/>
          <w:i/>
          <w:iCs/>
        </w:rPr>
      </w:pPr>
      <w:r w:rsidRPr="00FD177D">
        <w:rPr>
          <w:b/>
          <w:bCs/>
          <w:i/>
          <w:iCs/>
        </w:rPr>
        <w:t>[LAST AMENDED</w:t>
      </w:r>
      <w:r w:rsidRPr="00194929">
        <w:rPr>
          <w:b/>
          <w:bCs/>
          <w:i/>
          <w:iCs/>
        </w:rPr>
        <w:t xml:space="preserve">: </w:t>
      </w:r>
      <w:r w:rsidR="002E7284">
        <w:rPr>
          <w:b/>
          <w:bCs/>
          <w:i/>
          <w:iCs/>
        </w:rPr>
        <w:t>20 MARCH</w:t>
      </w:r>
      <w:r w:rsidRPr="00194929">
        <w:rPr>
          <w:b/>
          <w:bCs/>
          <w:i/>
          <w:iCs/>
        </w:rPr>
        <w:t xml:space="preserve"> 2024</w:t>
      </w:r>
      <w:r w:rsidRPr="005B0D0E">
        <w:rPr>
          <w:b/>
          <w:bCs/>
          <w:i/>
          <w:iCs/>
        </w:rPr>
        <w:t xml:space="preserve"> -</w:t>
      </w:r>
      <w:r w:rsidRPr="00FD177D">
        <w:rPr>
          <w:b/>
          <w:bCs/>
          <w:i/>
          <w:iCs/>
        </w:rPr>
        <w:t xml:space="preserve"> PLEASE REMOVE BEFORE THE TENDER DOCUMENTS ARE</w:t>
      </w:r>
      <w:r>
        <w:rPr>
          <w:b/>
          <w:bCs/>
          <w:i/>
          <w:iCs/>
        </w:rPr>
        <w:t xml:space="preserve"> </w:t>
      </w:r>
      <w:r w:rsidRPr="00FD177D">
        <w:rPr>
          <w:b/>
          <w:bCs/>
          <w:i/>
          <w:iCs/>
        </w:rPr>
        <w:t>PUBLISHED ON AUSTENDER]</w:t>
      </w:r>
    </w:p>
    <w:p w:rsidR="00C95DF8" w:rsidRPr="00FD177D" w:rsidRDefault="00C95DF8" w:rsidP="00C95DF8">
      <w:pPr>
        <w:pStyle w:val="DefenceNormal"/>
        <w:jc w:val="center"/>
        <w:rPr>
          <w:b/>
          <w:bCs/>
          <w:i/>
          <w:iCs/>
        </w:rPr>
      </w:pPr>
      <w:r w:rsidRPr="00FD177D">
        <w:rPr>
          <w:b/>
          <w:bCs/>
          <w:i/>
          <w:iCs/>
        </w:rPr>
        <w:t>[NOTE: THIS TEMPLATE HAS BEEN PREPARED SOLELY FOR USE WITH PROJECTS THAT ARE NOT SUBJECT TO DIVISION 2 OF THE COMMONWEALTH PROCUREMENT RULES, ON THE BASIS THAT THEY ARE BEING PROCURED FOR THE DIRECT PURPOSE OF PROVIDING FOREIGN ASSISTANCE OR BEING PROCURED OUTSIDE AUSTRALIA FOR CONSUMPTION OUTSIDE OF AUSTRALIA]</w:t>
      </w:r>
    </w:p>
    <w:p w:rsidR="00C95DF8" w:rsidRPr="000D3E1E" w:rsidRDefault="00C95DF8" w:rsidP="000D3E1E">
      <w:pPr>
        <w:pStyle w:val="DefenceNormal"/>
        <w:ind w:left="567"/>
        <w:rPr>
          <w:b/>
          <w:bCs/>
          <w:i/>
          <w:iCs/>
        </w:rPr>
      </w:pPr>
      <w:r w:rsidRPr="00FD177D">
        <w:rPr>
          <w:b/>
          <w:bCs/>
        </w:rPr>
        <w:t>Please note:</w:t>
      </w:r>
      <w:r>
        <w:rPr>
          <w:b/>
          <w:bCs/>
        </w:rPr>
        <w:t xml:space="preserve"> </w:t>
      </w:r>
      <w:r w:rsidRPr="000D3E1E">
        <w:t>Matters</w:t>
      </w:r>
      <w:r>
        <w:t xml:space="preserve"> in</w:t>
      </w:r>
      <w:r>
        <w:rPr>
          <w:b/>
          <w:bCs/>
        </w:rPr>
        <w:t xml:space="preserve"> </w:t>
      </w:r>
      <w:r w:rsidRPr="000D3E1E">
        <w:rPr>
          <w:b/>
          <w:bCs/>
        </w:rPr>
        <w:t>[</w:t>
      </w:r>
      <w:r w:rsidRPr="000D3E1E">
        <w:rPr>
          <w:b/>
          <w:bCs/>
          <w:highlight w:val="yellow"/>
        </w:rPr>
        <w:t>SQUARE BRACKET AND HIGHLIGHT</w:t>
      </w:r>
      <w:r w:rsidRPr="000D3E1E">
        <w:rPr>
          <w:b/>
          <w:bCs/>
        </w:rPr>
        <w:t>]</w:t>
      </w:r>
      <w:r>
        <w:rPr>
          <w:b/>
          <w:bCs/>
          <w:i/>
          <w:iCs/>
        </w:rPr>
        <w:t xml:space="preserve"> </w:t>
      </w:r>
      <w:r w:rsidRPr="00C95DF8">
        <w:t xml:space="preserve">are to be inserted by the </w:t>
      </w:r>
      <w:r>
        <w:t>C</w:t>
      </w:r>
      <w:r w:rsidRPr="00C95DF8">
        <w:t>ommonwealth</w:t>
      </w:r>
      <w:r>
        <w:t xml:space="preserve"> before release to Contractor.</w:t>
      </w:r>
    </w:p>
    <w:p w:rsidR="001C1DCE" w:rsidRDefault="001C1DCE" w:rsidP="000F0D9B">
      <w:pPr>
        <w:pStyle w:val="AppendixChar"/>
        <w:jc w:val="center"/>
        <w:rPr>
          <w:b/>
          <w:bCs/>
        </w:rPr>
      </w:pPr>
    </w:p>
    <w:p w:rsidR="00000600" w:rsidRPr="008C3634" w:rsidRDefault="00000600" w:rsidP="000F0D9B">
      <w:pPr>
        <w:pStyle w:val="AppendixChar"/>
        <w:jc w:val="center"/>
        <w:rPr>
          <w:b/>
          <w:bCs/>
        </w:rPr>
      </w:pPr>
    </w:p>
    <w:bookmarkEnd w:id="1"/>
    <w:p w:rsidR="00431F9A" w:rsidRPr="008C3634" w:rsidRDefault="00C95DF8" w:rsidP="000F0D9B">
      <w:pPr>
        <w:pStyle w:val="AppendixChar"/>
        <w:jc w:val="center"/>
        <w:rPr>
          <w:b/>
          <w:bCs/>
        </w:rPr>
      </w:pPr>
      <w:r>
        <w:rPr>
          <w:b/>
          <w:bCs/>
        </w:rPr>
        <w:br w:type="page"/>
      </w:r>
      <w:r w:rsidR="008771E8" w:rsidRPr="008C3634">
        <w:rPr>
          <w:b/>
          <w:bCs/>
        </w:rPr>
        <w:lastRenderedPageBreak/>
        <w:t>C</w:t>
      </w:r>
      <w:r w:rsidR="00431F9A" w:rsidRPr="008C3634">
        <w:rPr>
          <w:b/>
          <w:bCs/>
        </w:rPr>
        <w:t>ONTENTS</w:t>
      </w:r>
    </w:p>
    <w:p w:rsidR="00323F25" w:rsidRPr="006B14BF" w:rsidRDefault="00E41CA4">
      <w:pPr>
        <w:pStyle w:val="TOC1"/>
        <w:rPr>
          <w:rFonts w:ascii="Calibri" w:hAnsi="Calibri"/>
          <w:b w:val="0"/>
          <w:noProof/>
          <w:kern w:val="2"/>
          <w:sz w:val="22"/>
          <w:szCs w:val="22"/>
          <w:lang w:eastAsia="en-AU"/>
        </w:rPr>
      </w:pPr>
      <w:r w:rsidRPr="008C3634">
        <w:fldChar w:fldCharType="begin"/>
      </w:r>
      <w:r w:rsidRPr="008C3634">
        <w:instrText xml:space="preserve"> TOC \o "1-</w:instrText>
      </w:r>
      <w:r w:rsidR="00EF733D">
        <w:instrText>2</w:instrText>
      </w:r>
      <w:r w:rsidRPr="008C3634">
        <w:instrText>" \h \z \t "</w:instrText>
      </w:r>
      <w:r w:rsidR="00EF733D">
        <w:instrText>DefenceAnnexure</w:instrText>
      </w:r>
      <w:r w:rsidRPr="008C3634">
        <w:instrText xml:space="preserve">,1" </w:instrText>
      </w:r>
      <w:r w:rsidRPr="008C3634">
        <w:fldChar w:fldCharType="separate"/>
      </w:r>
      <w:hyperlink w:anchor="_Toc161822111" w:history="1">
        <w:r w:rsidR="00323F25" w:rsidRPr="00F97595">
          <w:rPr>
            <w:rStyle w:val="Hyperlink"/>
            <w:noProof/>
          </w:rPr>
          <w:t>1.</w:t>
        </w:r>
        <w:r w:rsidR="00323F25" w:rsidRPr="006B14BF">
          <w:rPr>
            <w:rFonts w:ascii="Calibri" w:hAnsi="Calibri"/>
            <w:b w:val="0"/>
            <w:noProof/>
            <w:kern w:val="2"/>
            <w:sz w:val="22"/>
            <w:szCs w:val="22"/>
            <w:lang w:eastAsia="en-AU"/>
          </w:rPr>
          <w:tab/>
        </w:r>
        <w:r w:rsidR="00323F25" w:rsidRPr="00F97595">
          <w:rPr>
            <w:rStyle w:val="Hyperlink"/>
            <w:noProof/>
          </w:rPr>
          <w:t>General</w:t>
        </w:r>
        <w:r w:rsidR="00323F25">
          <w:rPr>
            <w:noProof/>
            <w:webHidden/>
          </w:rPr>
          <w:tab/>
        </w:r>
        <w:r w:rsidR="00323F25">
          <w:rPr>
            <w:noProof/>
            <w:webHidden/>
          </w:rPr>
          <w:fldChar w:fldCharType="begin"/>
        </w:r>
        <w:r w:rsidR="00323F25">
          <w:rPr>
            <w:noProof/>
            <w:webHidden/>
          </w:rPr>
          <w:instrText xml:space="preserve"> PAGEREF _Toc161822111 \h </w:instrText>
        </w:r>
        <w:r w:rsidR="00323F25">
          <w:rPr>
            <w:noProof/>
            <w:webHidden/>
          </w:rPr>
        </w:r>
        <w:r w:rsidR="00323F25">
          <w:rPr>
            <w:noProof/>
            <w:webHidden/>
          </w:rPr>
          <w:fldChar w:fldCharType="separate"/>
        </w:r>
        <w:r w:rsidR="00323F25">
          <w:rPr>
            <w:noProof/>
            <w:webHidden/>
          </w:rPr>
          <w:t>4</w:t>
        </w:r>
        <w:r w:rsidR="00323F25">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2" w:history="1">
        <w:r w:rsidRPr="00F97595">
          <w:rPr>
            <w:rStyle w:val="Hyperlink"/>
            <w:rFonts w:ascii="Arial Bold" w:hAnsi="Arial Bold"/>
            <w:noProof/>
          </w:rPr>
          <w:t>1.1</w:t>
        </w:r>
        <w:r w:rsidRPr="006B14BF">
          <w:rPr>
            <w:rFonts w:ascii="Calibri" w:hAnsi="Calibri"/>
            <w:noProof/>
            <w:kern w:val="2"/>
            <w:sz w:val="22"/>
            <w:szCs w:val="22"/>
            <w:lang w:eastAsia="en-AU"/>
          </w:rPr>
          <w:tab/>
        </w:r>
        <w:r w:rsidRPr="00F97595">
          <w:rPr>
            <w:rStyle w:val="Hyperlink"/>
            <w:noProof/>
          </w:rPr>
          <w:t>Overview</w:t>
        </w:r>
        <w:r>
          <w:rPr>
            <w:noProof/>
            <w:webHidden/>
          </w:rPr>
          <w:tab/>
        </w:r>
        <w:r>
          <w:rPr>
            <w:noProof/>
            <w:webHidden/>
          </w:rPr>
          <w:fldChar w:fldCharType="begin"/>
        </w:r>
        <w:r>
          <w:rPr>
            <w:noProof/>
            <w:webHidden/>
          </w:rPr>
          <w:instrText xml:space="preserve"> PAGEREF _Toc161822112 \h </w:instrText>
        </w:r>
        <w:r>
          <w:rPr>
            <w:noProof/>
            <w:webHidden/>
          </w:rPr>
        </w:r>
        <w:r>
          <w:rPr>
            <w:noProof/>
            <w:webHidden/>
          </w:rPr>
          <w:fldChar w:fldCharType="separate"/>
        </w:r>
        <w:r>
          <w:rPr>
            <w:noProof/>
            <w:webHidden/>
          </w:rPr>
          <w:t>4</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13" w:history="1">
        <w:r w:rsidRPr="00F97595">
          <w:rPr>
            <w:rStyle w:val="Hyperlink"/>
            <w:noProof/>
          </w:rPr>
          <w:t>2.</w:t>
        </w:r>
        <w:r w:rsidRPr="006B14BF">
          <w:rPr>
            <w:rFonts w:ascii="Calibri" w:hAnsi="Calibri"/>
            <w:b w:val="0"/>
            <w:noProof/>
            <w:kern w:val="2"/>
            <w:sz w:val="22"/>
            <w:szCs w:val="22"/>
            <w:lang w:eastAsia="en-AU"/>
          </w:rPr>
          <w:tab/>
        </w:r>
        <w:r w:rsidRPr="00F97595">
          <w:rPr>
            <w:rStyle w:val="Hyperlink"/>
            <w:noProof/>
          </w:rPr>
          <w:t>Services – Summary</w:t>
        </w:r>
        <w:r>
          <w:rPr>
            <w:noProof/>
            <w:webHidden/>
          </w:rPr>
          <w:tab/>
        </w:r>
        <w:r>
          <w:rPr>
            <w:noProof/>
            <w:webHidden/>
          </w:rPr>
          <w:fldChar w:fldCharType="begin"/>
        </w:r>
        <w:r>
          <w:rPr>
            <w:noProof/>
            <w:webHidden/>
          </w:rPr>
          <w:instrText xml:space="preserve"> PAGEREF _Toc161822113 \h </w:instrText>
        </w:r>
        <w:r>
          <w:rPr>
            <w:noProof/>
            <w:webHidden/>
          </w:rPr>
        </w:r>
        <w:r>
          <w:rPr>
            <w:noProof/>
            <w:webHidden/>
          </w:rPr>
          <w:fldChar w:fldCharType="separate"/>
        </w:r>
        <w:r>
          <w:rPr>
            <w:noProof/>
            <w:webHidden/>
          </w:rPr>
          <w:t>4</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4" w:history="1">
        <w:r w:rsidRPr="00F97595">
          <w:rPr>
            <w:rStyle w:val="Hyperlink"/>
            <w:rFonts w:ascii="Arial Bold" w:hAnsi="Arial Bold"/>
            <w:noProof/>
          </w:rPr>
          <w:t>2.2</w:t>
        </w:r>
        <w:r w:rsidRPr="006B14BF">
          <w:rPr>
            <w:rFonts w:ascii="Calibri" w:hAnsi="Calibri"/>
            <w:noProof/>
            <w:kern w:val="2"/>
            <w:sz w:val="22"/>
            <w:szCs w:val="22"/>
            <w:lang w:eastAsia="en-AU"/>
          </w:rPr>
          <w:tab/>
        </w:r>
        <w:r w:rsidRPr="00F97595">
          <w:rPr>
            <w:rStyle w:val="Hyperlink"/>
            <w:noProof/>
          </w:rPr>
          <w:t>Services Not Included</w:t>
        </w:r>
        <w:r>
          <w:rPr>
            <w:noProof/>
            <w:webHidden/>
          </w:rPr>
          <w:tab/>
        </w:r>
        <w:r>
          <w:rPr>
            <w:noProof/>
            <w:webHidden/>
          </w:rPr>
          <w:fldChar w:fldCharType="begin"/>
        </w:r>
        <w:r>
          <w:rPr>
            <w:noProof/>
            <w:webHidden/>
          </w:rPr>
          <w:instrText xml:space="preserve"> PAGEREF _Toc161822114 \h </w:instrText>
        </w:r>
        <w:r>
          <w:rPr>
            <w:noProof/>
            <w:webHidden/>
          </w:rPr>
        </w:r>
        <w:r>
          <w:rPr>
            <w:noProof/>
            <w:webHidden/>
          </w:rPr>
          <w:fldChar w:fldCharType="separate"/>
        </w:r>
        <w:r>
          <w:rPr>
            <w:noProof/>
            <w:webHidden/>
          </w:rPr>
          <w:t>5</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15" w:history="1">
        <w:r w:rsidRPr="00F97595">
          <w:rPr>
            <w:rStyle w:val="Hyperlink"/>
            <w:noProof/>
          </w:rPr>
          <w:t>3.</w:t>
        </w:r>
        <w:r w:rsidRPr="006B14BF">
          <w:rPr>
            <w:rFonts w:ascii="Calibri" w:hAnsi="Calibri"/>
            <w:b w:val="0"/>
            <w:noProof/>
            <w:kern w:val="2"/>
            <w:sz w:val="22"/>
            <w:szCs w:val="22"/>
            <w:lang w:eastAsia="en-AU"/>
          </w:rPr>
          <w:tab/>
        </w:r>
        <w:r w:rsidRPr="00F97595">
          <w:rPr>
            <w:rStyle w:val="Hyperlink"/>
            <w:noProof/>
          </w:rPr>
          <w:t>Reactive Maintenance Services</w:t>
        </w:r>
        <w:r>
          <w:rPr>
            <w:noProof/>
            <w:webHidden/>
          </w:rPr>
          <w:tab/>
        </w:r>
        <w:r>
          <w:rPr>
            <w:noProof/>
            <w:webHidden/>
          </w:rPr>
          <w:fldChar w:fldCharType="begin"/>
        </w:r>
        <w:r>
          <w:rPr>
            <w:noProof/>
            <w:webHidden/>
          </w:rPr>
          <w:instrText xml:space="preserve"> PAGEREF _Toc161822115 \h </w:instrText>
        </w:r>
        <w:r>
          <w:rPr>
            <w:noProof/>
            <w:webHidden/>
          </w:rPr>
        </w:r>
        <w:r>
          <w:rPr>
            <w:noProof/>
            <w:webHidden/>
          </w:rPr>
          <w:fldChar w:fldCharType="separate"/>
        </w:r>
        <w:r>
          <w:rPr>
            <w:noProof/>
            <w:webHidden/>
          </w:rPr>
          <w:t>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6" w:history="1">
        <w:r w:rsidRPr="00F97595">
          <w:rPr>
            <w:rStyle w:val="Hyperlink"/>
            <w:rFonts w:ascii="Arial Bold" w:hAnsi="Arial Bold"/>
            <w:noProof/>
          </w:rPr>
          <w:t>3.1</w:t>
        </w:r>
        <w:r w:rsidRPr="006B14BF">
          <w:rPr>
            <w:rFonts w:ascii="Calibri" w:hAnsi="Calibri"/>
            <w:noProof/>
            <w:kern w:val="2"/>
            <w:sz w:val="22"/>
            <w:szCs w:val="22"/>
            <w:lang w:eastAsia="en-AU"/>
          </w:rPr>
          <w:tab/>
        </w:r>
        <w:r w:rsidRPr="00F97595">
          <w:rPr>
            <w:rStyle w:val="Hyperlink"/>
            <w:noProof/>
          </w:rPr>
          <w:t>Reactive Maintenance Services</w:t>
        </w:r>
        <w:r>
          <w:rPr>
            <w:noProof/>
            <w:webHidden/>
          </w:rPr>
          <w:tab/>
        </w:r>
        <w:r>
          <w:rPr>
            <w:noProof/>
            <w:webHidden/>
          </w:rPr>
          <w:fldChar w:fldCharType="begin"/>
        </w:r>
        <w:r>
          <w:rPr>
            <w:noProof/>
            <w:webHidden/>
          </w:rPr>
          <w:instrText xml:space="preserve"> PAGEREF _Toc161822116 \h </w:instrText>
        </w:r>
        <w:r>
          <w:rPr>
            <w:noProof/>
            <w:webHidden/>
          </w:rPr>
        </w:r>
        <w:r>
          <w:rPr>
            <w:noProof/>
            <w:webHidden/>
          </w:rPr>
          <w:fldChar w:fldCharType="separate"/>
        </w:r>
        <w:r>
          <w:rPr>
            <w:noProof/>
            <w:webHidden/>
          </w:rPr>
          <w:t>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7" w:history="1">
        <w:r w:rsidRPr="00F97595">
          <w:rPr>
            <w:rStyle w:val="Hyperlink"/>
            <w:rFonts w:ascii="Arial Bold" w:hAnsi="Arial Bold"/>
            <w:noProof/>
          </w:rPr>
          <w:t>3.2</w:t>
        </w:r>
        <w:r w:rsidRPr="006B14BF">
          <w:rPr>
            <w:rFonts w:ascii="Calibri" w:hAnsi="Calibri"/>
            <w:noProof/>
            <w:kern w:val="2"/>
            <w:sz w:val="22"/>
            <w:szCs w:val="22"/>
            <w:lang w:eastAsia="en-AU"/>
          </w:rPr>
          <w:tab/>
        </w:r>
        <w:r w:rsidRPr="00F97595">
          <w:rPr>
            <w:rStyle w:val="Hyperlink"/>
            <w:noProof/>
          </w:rPr>
          <w:t>Beyond Economic Repair Services</w:t>
        </w:r>
        <w:r>
          <w:rPr>
            <w:noProof/>
            <w:webHidden/>
          </w:rPr>
          <w:tab/>
        </w:r>
        <w:r>
          <w:rPr>
            <w:noProof/>
            <w:webHidden/>
          </w:rPr>
          <w:fldChar w:fldCharType="begin"/>
        </w:r>
        <w:r>
          <w:rPr>
            <w:noProof/>
            <w:webHidden/>
          </w:rPr>
          <w:instrText xml:space="preserve"> PAGEREF _Toc161822117 \h </w:instrText>
        </w:r>
        <w:r>
          <w:rPr>
            <w:noProof/>
            <w:webHidden/>
          </w:rPr>
        </w:r>
        <w:r>
          <w:rPr>
            <w:noProof/>
            <w:webHidden/>
          </w:rPr>
          <w:fldChar w:fldCharType="separate"/>
        </w:r>
        <w:r>
          <w:rPr>
            <w:noProof/>
            <w:webHidden/>
          </w:rPr>
          <w:t>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8" w:history="1">
        <w:r w:rsidRPr="00F97595">
          <w:rPr>
            <w:rStyle w:val="Hyperlink"/>
            <w:rFonts w:ascii="Arial Bold" w:hAnsi="Arial Bold"/>
            <w:noProof/>
          </w:rPr>
          <w:t>3.3</w:t>
        </w:r>
        <w:r w:rsidRPr="006B14BF">
          <w:rPr>
            <w:rFonts w:ascii="Calibri" w:hAnsi="Calibri"/>
            <w:noProof/>
            <w:kern w:val="2"/>
            <w:sz w:val="22"/>
            <w:szCs w:val="22"/>
            <w:lang w:eastAsia="en-AU"/>
          </w:rPr>
          <w:tab/>
        </w:r>
        <w:r w:rsidRPr="00F97595">
          <w:rPr>
            <w:rStyle w:val="Hyperlink"/>
            <w:noProof/>
          </w:rPr>
          <w:t>Approval Thresholds</w:t>
        </w:r>
        <w:r>
          <w:rPr>
            <w:noProof/>
            <w:webHidden/>
          </w:rPr>
          <w:tab/>
        </w:r>
        <w:r>
          <w:rPr>
            <w:noProof/>
            <w:webHidden/>
          </w:rPr>
          <w:fldChar w:fldCharType="begin"/>
        </w:r>
        <w:r>
          <w:rPr>
            <w:noProof/>
            <w:webHidden/>
          </w:rPr>
          <w:instrText xml:space="preserve"> PAGEREF _Toc161822118 \h </w:instrText>
        </w:r>
        <w:r>
          <w:rPr>
            <w:noProof/>
            <w:webHidden/>
          </w:rPr>
        </w:r>
        <w:r>
          <w:rPr>
            <w:noProof/>
            <w:webHidden/>
          </w:rPr>
          <w:fldChar w:fldCharType="separate"/>
        </w:r>
        <w:r>
          <w:rPr>
            <w:noProof/>
            <w:webHidden/>
          </w:rPr>
          <w:t>6</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19" w:history="1">
        <w:r w:rsidRPr="00F97595">
          <w:rPr>
            <w:rStyle w:val="Hyperlink"/>
            <w:rFonts w:ascii="Arial Bold" w:hAnsi="Arial Bold"/>
            <w:noProof/>
          </w:rPr>
          <w:t>3.4</w:t>
        </w:r>
        <w:r w:rsidRPr="006B14BF">
          <w:rPr>
            <w:rFonts w:ascii="Calibri" w:hAnsi="Calibri"/>
            <w:noProof/>
            <w:kern w:val="2"/>
            <w:sz w:val="22"/>
            <w:szCs w:val="22"/>
            <w:lang w:eastAsia="en-AU"/>
          </w:rPr>
          <w:tab/>
        </w:r>
        <w:r w:rsidRPr="00F97595">
          <w:rPr>
            <w:rStyle w:val="Hyperlink"/>
            <w:noProof/>
          </w:rPr>
          <w:t>Time or Date for Completion</w:t>
        </w:r>
        <w:r>
          <w:rPr>
            <w:noProof/>
            <w:webHidden/>
          </w:rPr>
          <w:tab/>
        </w:r>
        <w:r>
          <w:rPr>
            <w:noProof/>
            <w:webHidden/>
          </w:rPr>
          <w:fldChar w:fldCharType="begin"/>
        </w:r>
        <w:r>
          <w:rPr>
            <w:noProof/>
            <w:webHidden/>
          </w:rPr>
          <w:instrText xml:space="preserve"> PAGEREF _Toc161822119 \h </w:instrText>
        </w:r>
        <w:r>
          <w:rPr>
            <w:noProof/>
            <w:webHidden/>
          </w:rPr>
        </w:r>
        <w:r>
          <w:rPr>
            <w:noProof/>
            <w:webHidden/>
          </w:rPr>
          <w:fldChar w:fldCharType="separate"/>
        </w:r>
        <w:r>
          <w:rPr>
            <w:noProof/>
            <w:webHidden/>
          </w:rPr>
          <w:t>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0" w:history="1">
        <w:r w:rsidRPr="00F97595">
          <w:rPr>
            <w:rStyle w:val="Hyperlink"/>
            <w:rFonts w:ascii="Arial Bold" w:hAnsi="Arial Bold"/>
            <w:noProof/>
          </w:rPr>
          <w:t>3.5</w:t>
        </w:r>
        <w:r w:rsidRPr="006B14BF">
          <w:rPr>
            <w:rFonts w:ascii="Calibri" w:hAnsi="Calibri"/>
            <w:noProof/>
            <w:kern w:val="2"/>
            <w:sz w:val="22"/>
            <w:szCs w:val="22"/>
            <w:lang w:eastAsia="en-AU"/>
          </w:rPr>
          <w:tab/>
        </w:r>
        <w:r w:rsidRPr="00F97595">
          <w:rPr>
            <w:rStyle w:val="Hyperlink"/>
            <w:noProof/>
          </w:rPr>
          <w:t>Cancellation of Service Requests</w:t>
        </w:r>
        <w:r>
          <w:rPr>
            <w:noProof/>
            <w:webHidden/>
          </w:rPr>
          <w:tab/>
        </w:r>
        <w:r>
          <w:rPr>
            <w:noProof/>
            <w:webHidden/>
          </w:rPr>
          <w:fldChar w:fldCharType="begin"/>
        </w:r>
        <w:r>
          <w:rPr>
            <w:noProof/>
            <w:webHidden/>
          </w:rPr>
          <w:instrText xml:space="preserve"> PAGEREF _Toc161822120 \h </w:instrText>
        </w:r>
        <w:r>
          <w:rPr>
            <w:noProof/>
            <w:webHidden/>
          </w:rPr>
        </w:r>
        <w:r>
          <w:rPr>
            <w:noProof/>
            <w:webHidden/>
          </w:rPr>
          <w:fldChar w:fldCharType="separate"/>
        </w:r>
        <w:r>
          <w:rPr>
            <w:noProof/>
            <w:webHidden/>
          </w:rPr>
          <w:t>8</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1" w:history="1">
        <w:r w:rsidRPr="00F97595">
          <w:rPr>
            <w:rStyle w:val="Hyperlink"/>
            <w:rFonts w:ascii="Arial Bold" w:hAnsi="Arial Bold"/>
            <w:noProof/>
          </w:rPr>
          <w:t>3.6</w:t>
        </w:r>
        <w:r w:rsidRPr="006B14BF">
          <w:rPr>
            <w:rFonts w:ascii="Calibri" w:hAnsi="Calibri"/>
            <w:noProof/>
            <w:kern w:val="2"/>
            <w:sz w:val="22"/>
            <w:szCs w:val="22"/>
            <w:lang w:eastAsia="en-AU"/>
          </w:rPr>
          <w:tab/>
        </w:r>
        <w:r w:rsidRPr="00F97595">
          <w:rPr>
            <w:rStyle w:val="Hyperlink"/>
            <w:noProof/>
          </w:rPr>
          <w:t>Variations to Service Requests</w:t>
        </w:r>
        <w:r>
          <w:rPr>
            <w:noProof/>
            <w:webHidden/>
          </w:rPr>
          <w:tab/>
        </w:r>
        <w:r>
          <w:rPr>
            <w:noProof/>
            <w:webHidden/>
          </w:rPr>
          <w:fldChar w:fldCharType="begin"/>
        </w:r>
        <w:r>
          <w:rPr>
            <w:noProof/>
            <w:webHidden/>
          </w:rPr>
          <w:instrText xml:space="preserve"> PAGEREF _Toc161822121 \h </w:instrText>
        </w:r>
        <w:r>
          <w:rPr>
            <w:noProof/>
            <w:webHidden/>
          </w:rPr>
        </w:r>
        <w:r>
          <w:rPr>
            <w:noProof/>
            <w:webHidden/>
          </w:rPr>
          <w:fldChar w:fldCharType="separate"/>
        </w:r>
        <w:r>
          <w:rPr>
            <w:noProof/>
            <w:webHidden/>
          </w:rPr>
          <w:t>8</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2" w:history="1">
        <w:r w:rsidRPr="00F97595">
          <w:rPr>
            <w:rStyle w:val="Hyperlink"/>
            <w:rFonts w:ascii="Arial Bold" w:hAnsi="Arial Bold"/>
            <w:noProof/>
          </w:rPr>
          <w:t>3.7</w:t>
        </w:r>
        <w:r w:rsidRPr="006B14BF">
          <w:rPr>
            <w:rFonts w:ascii="Calibri" w:hAnsi="Calibri"/>
            <w:noProof/>
            <w:kern w:val="2"/>
            <w:sz w:val="22"/>
            <w:szCs w:val="22"/>
            <w:lang w:eastAsia="en-AU"/>
          </w:rPr>
          <w:tab/>
        </w:r>
        <w:r w:rsidRPr="00F97595">
          <w:rPr>
            <w:rStyle w:val="Hyperlink"/>
            <w:noProof/>
          </w:rPr>
          <w:t>Hold Points</w:t>
        </w:r>
        <w:r>
          <w:rPr>
            <w:noProof/>
            <w:webHidden/>
          </w:rPr>
          <w:tab/>
        </w:r>
        <w:r>
          <w:rPr>
            <w:noProof/>
            <w:webHidden/>
          </w:rPr>
          <w:fldChar w:fldCharType="begin"/>
        </w:r>
        <w:r>
          <w:rPr>
            <w:noProof/>
            <w:webHidden/>
          </w:rPr>
          <w:instrText xml:space="preserve"> PAGEREF _Toc161822122 \h </w:instrText>
        </w:r>
        <w:r>
          <w:rPr>
            <w:noProof/>
            <w:webHidden/>
          </w:rPr>
        </w:r>
        <w:r>
          <w:rPr>
            <w:noProof/>
            <w:webHidden/>
          </w:rPr>
          <w:fldChar w:fldCharType="separate"/>
        </w:r>
        <w:r>
          <w:rPr>
            <w:noProof/>
            <w:webHidden/>
          </w:rPr>
          <w:t>9</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23" w:history="1">
        <w:r w:rsidRPr="00F97595">
          <w:rPr>
            <w:rStyle w:val="Hyperlink"/>
            <w:noProof/>
          </w:rPr>
          <w:t>4.</w:t>
        </w:r>
        <w:r w:rsidRPr="006B14BF">
          <w:rPr>
            <w:rFonts w:ascii="Calibri" w:hAnsi="Calibri"/>
            <w:b w:val="0"/>
            <w:noProof/>
            <w:kern w:val="2"/>
            <w:sz w:val="22"/>
            <w:szCs w:val="22"/>
            <w:lang w:eastAsia="en-AU"/>
          </w:rPr>
          <w:tab/>
        </w:r>
        <w:r w:rsidRPr="00F97595">
          <w:rPr>
            <w:rStyle w:val="Hyperlink"/>
            <w:noProof/>
          </w:rPr>
          <w:t>Scheduled Maintenance Services</w:t>
        </w:r>
        <w:r>
          <w:rPr>
            <w:noProof/>
            <w:webHidden/>
          </w:rPr>
          <w:tab/>
        </w:r>
        <w:r>
          <w:rPr>
            <w:noProof/>
            <w:webHidden/>
          </w:rPr>
          <w:fldChar w:fldCharType="begin"/>
        </w:r>
        <w:r>
          <w:rPr>
            <w:noProof/>
            <w:webHidden/>
          </w:rPr>
          <w:instrText xml:space="preserve"> PAGEREF _Toc161822123 \h </w:instrText>
        </w:r>
        <w:r>
          <w:rPr>
            <w:noProof/>
            <w:webHidden/>
          </w:rPr>
        </w:r>
        <w:r>
          <w:rPr>
            <w:noProof/>
            <w:webHidden/>
          </w:rPr>
          <w:fldChar w:fldCharType="separate"/>
        </w:r>
        <w:r>
          <w:rPr>
            <w:noProof/>
            <w:webHidden/>
          </w:rPr>
          <w:t>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4" w:history="1">
        <w:r w:rsidRPr="00F97595">
          <w:rPr>
            <w:rStyle w:val="Hyperlink"/>
            <w:rFonts w:ascii="Arial Bold" w:hAnsi="Arial Bold"/>
            <w:noProof/>
          </w:rPr>
          <w:t>4.1</w:t>
        </w:r>
        <w:r w:rsidRPr="006B14BF">
          <w:rPr>
            <w:rFonts w:ascii="Calibri" w:hAnsi="Calibri"/>
            <w:noProof/>
            <w:kern w:val="2"/>
            <w:sz w:val="22"/>
            <w:szCs w:val="22"/>
            <w:lang w:eastAsia="en-AU"/>
          </w:rPr>
          <w:tab/>
        </w:r>
        <w:r w:rsidRPr="00F97595">
          <w:rPr>
            <w:rStyle w:val="Hyperlink"/>
            <w:noProof/>
          </w:rPr>
          <w:t>Completion of Scheduled Maintenance Services</w:t>
        </w:r>
        <w:r>
          <w:rPr>
            <w:noProof/>
            <w:webHidden/>
          </w:rPr>
          <w:tab/>
        </w:r>
        <w:r>
          <w:rPr>
            <w:noProof/>
            <w:webHidden/>
          </w:rPr>
          <w:fldChar w:fldCharType="begin"/>
        </w:r>
        <w:r>
          <w:rPr>
            <w:noProof/>
            <w:webHidden/>
          </w:rPr>
          <w:instrText xml:space="preserve"> PAGEREF _Toc161822124 \h </w:instrText>
        </w:r>
        <w:r>
          <w:rPr>
            <w:noProof/>
            <w:webHidden/>
          </w:rPr>
        </w:r>
        <w:r>
          <w:rPr>
            <w:noProof/>
            <w:webHidden/>
          </w:rPr>
          <w:fldChar w:fldCharType="separate"/>
        </w:r>
        <w:r>
          <w:rPr>
            <w:noProof/>
            <w:webHidden/>
          </w:rPr>
          <w:t>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5" w:history="1">
        <w:r w:rsidRPr="00F97595">
          <w:rPr>
            <w:rStyle w:val="Hyperlink"/>
            <w:rFonts w:ascii="Arial Bold" w:hAnsi="Arial Bold"/>
            <w:noProof/>
          </w:rPr>
          <w:t>4.2</w:t>
        </w:r>
        <w:r w:rsidRPr="006B14BF">
          <w:rPr>
            <w:rFonts w:ascii="Calibri" w:hAnsi="Calibri"/>
            <w:noProof/>
            <w:kern w:val="2"/>
            <w:sz w:val="22"/>
            <w:szCs w:val="22"/>
            <w:lang w:eastAsia="en-AU"/>
          </w:rPr>
          <w:tab/>
        </w:r>
        <w:r w:rsidRPr="00F97595">
          <w:rPr>
            <w:rStyle w:val="Hyperlink"/>
            <w:noProof/>
          </w:rPr>
          <w:t>Variations to PPM Schedule</w:t>
        </w:r>
        <w:r>
          <w:rPr>
            <w:noProof/>
            <w:webHidden/>
          </w:rPr>
          <w:tab/>
        </w:r>
        <w:r>
          <w:rPr>
            <w:noProof/>
            <w:webHidden/>
          </w:rPr>
          <w:fldChar w:fldCharType="begin"/>
        </w:r>
        <w:r>
          <w:rPr>
            <w:noProof/>
            <w:webHidden/>
          </w:rPr>
          <w:instrText xml:space="preserve"> PAGEREF _Toc161822125 \h </w:instrText>
        </w:r>
        <w:r>
          <w:rPr>
            <w:noProof/>
            <w:webHidden/>
          </w:rPr>
        </w:r>
        <w:r>
          <w:rPr>
            <w:noProof/>
            <w:webHidden/>
          </w:rPr>
          <w:fldChar w:fldCharType="separate"/>
        </w:r>
        <w:r>
          <w:rPr>
            <w:noProof/>
            <w:webHidden/>
          </w:rPr>
          <w:t>9</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26" w:history="1">
        <w:r w:rsidRPr="00F97595">
          <w:rPr>
            <w:rStyle w:val="Hyperlink"/>
            <w:noProof/>
          </w:rPr>
          <w:t>5.</w:t>
        </w:r>
        <w:r w:rsidRPr="006B14BF">
          <w:rPr>
            <w:rFonts w:ascii="Calibri" w:hAnsi="Calibri"/>
            <w:b w:val="0"/>
            <w:noProof/>
            <w:kern w:val="2"/>
            <w:sz w:val="22"/>
            <w:szCs w:val="22"/>
            <w:lang w:eastAsia="en-AU"/>
          </w:rPr>
          <w:tab/>
        </w:r>
        <w:r w:rsidRPr="00F97595">
          <w:rPr>
            <w:rStyle w:val="Hyperlink"/>
            <w:noProof/>
          </w:rPr>
          <w:t>Transition-In Activities</w:t>
        </w:r>
        <w:r>
          <w:rPr>
            <w:noProof/>
            <w:webHidden/>
          </w:rPr>
          <w:tab/>
        </w:r>
        <w:r>
          <w:rPr>
            <w:noProof/>
            <w:webHidden/>
          </w:rPr>
          <w:fldChar w:fldCharType="begin"/>
        </w:r>
        <w:r>
          <w:rPr>
            <w:noProof/>
            <w:webHidden/>
          </w:rPr>
          <w:instrText xml:space="preserve"> PAGEREF _Toc161822126 \h </w:instrText>
        </w:r>
        <w:r>
          <w:rPr>
            <w:noProof/>
            <w:webHidden/>
          </w:rPr>
        </w:r>
        <w:r>
          <w:rPr>
            <w:noProof/>
            <w:webHidden/>
          </w:rPr>
          <w:fldChar w:fldCharType="separate"/>
        </w:r>
        <w:r>
          <w:rPr>
            <w:noProof/>
            <w:webHidden/>
          </w:rPr>
          <w:t>11</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7" w:history="1">
        <w:r w:rsidRPr="00F97595">
          <w:rPr>
            <w:rStyle w:val="Hyperlink"/>
            <w:rFonts w:ascii="Arial Bold" w:hAnsi="Arial Bold"/>
            <w:noProof/>
          </w:rPr>
          <w:t>5.1</w:t>
        </w:r>
        <w:r w:rsidRPr="006B14BF">
          <w:rPr>
            <w:rFonts w:ascii="Calibri" w:hAnsi="Calibri"/>
            <w:noProof/>
            <w:kern w:val="2"/>
            <w:sz w:val="22"/>
            <w:szCs w:val="22"/>
            <w:lang w:eastAsia="en-AU"/>
          </w:rPr>
          <w:tab/>
        </w:r>
        <w:r w:rsidRPr="00F97595">
          <w:rPr>
            <w:rStyle w:val="Hyperlink"/>
            <w:noProof/>
          </w:rPr>
          <w:t>Transition-In Activity Requirements</w:t>
        </w:r>
        <w:r>
          <w:rPr>
            <w:noProof/>
            <w:webHidden/>
          </w:rPr>
          <w:tab/>
        </w:r>
        <w:r>
          <w:rPr>
            <w:noProof/>
            <w:webHidden/>
          </w:rPr>
          <w:fldChar w:fldCharType="begin"/>
        </w:r>
        <w:r>
          <w:rPr>
            <w:noProof/>
            <w:webHidden/>
          </w:rPr>
          <w:instrText xml:space="preserve"> PAGEREF _Toc161822127 \h </w:instrText>
        </w:r>
        <w:r>
          <w:rPr>
            <w:noProof/>
            <w:webHidden/>
          </w:rPr>
        </w:r>
        <w:r>
          <w:rPr>
            <w:noProof/>
            <w:webHidden/>
          </w:rPr>
          <w:fldChar w:fldCharType="separate"/>
        </w:r>
        <w:r>
          <w:rPr>
            <w:noProof/>
            <w:webHidden/>
          </w:rPr>
          <w:t>11</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28" w:history="1">
        <w:r w:rsidRPr="00F97595">
          <w:rPr>
            <w:rStyle w:val="Hyperlink"/>
            <w:rFonts w:ascii="Arial Bold" w:hAnsi="Arial Bold"/>
            <w:noProof/>
          </w:rPr>
          <w:t>5.2</w:t>
        </w:r>
        <w:r w:rsidRPr="006B14BF">
          <w:rPr>
            <w:rFonts w:ascii="Calibri" w:hAnsi="Calibri"/>
            <w:noProof/>
            <w:kern w:val="2"/>
            <w:sz w:val="22"/>
            <w:szCs w:val="22"/>
            <w:lang w:eastAsia="en-AU"/>
          </w:rPr>
          <w:tab/>
        </w:r>
        <w:r w:rsidRPr="00F97595">
          <w:rPr>
            <w:rStyle w:val="Hyperlink"/>
            <w:noProof/>
          </w:rPr>
          <w:t>Transition-In milestones</w:t>
        </w:r>
        <w:r>
          <w:rPr>
            <w:noProof/>
            <w:webHidden/>
          </w:rPr>
          <w:tab/>
        </w:r>
        <w:r>
          <w:rPr>
            <w:noProof/>
            <w:webHidden/>
          </w:rPr>
          <w:fldChar w:fldCharType="begin"/>
        </w:r>
        <w:r>
          <w:rPr>
            <w:noProof/>
            <w:webHidden/>
          </w:rPr>
          <w:instrText xml:space="preserve"> PAGEREF _Toc161822128 \h </w:instrText>
        </w:r>
        <w:r>
          <w:rPr>
            <w:noProof/>
            <w:webHidden/>
          </w:rPr>
        </w:r>
        <w:r>
          <w:rPr>
            <w:noProof/>
            <w:webHidden/>
          </w:rPr>
          <w:fldChar w:fldCharType="separate"/>
        </w:r>
        <w:r>
          <w:rPr>
            <w:noProof/>
            <w:webHidden/>
          </w:rPr>
          <w:t>12</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29" w:history="1">
        <w:r w:rsidRPr="00F97595">
          <w:rPr>
            <w:rStyle w:val="Hyperlink"/>
            <w:noProof/>
          </w:rPr>
          <w:t>6.</w:t>
        </w:r>
        <w:r w:rsidRPr="006B14BF">
          <w:rPr>
            <w:rFonts w:ascii="Calibri" w:hAnsi="Calibri"/>
            <w:b w:val="0"/>
            <w:noProof/>
            <w:kern w:val="2"/>
            <w:sz w:val="22"/>
            <w:szCs w:val="22"/>
            <w:lang w:eastAsia="en-AU"/>
          </w:rPr>
          <w:tab/>
        </w:r>
        <w:r w:rsidRPr="00F97595">
          <w:rPr>
            <w:rStyle w:val="Hyperlink"/>
            <w:noProof/>
          </w:rPr>
          <w:t>Management Services Requirements</w:t>
        </w:r>
        <w:r>
          <w:rPr>
            <w:noProof/>
            <w:webHidden/>
          </w:rPr>
          <w:tab/>
        </w:r>
        <w:r>
          <w:rPr>
            <w:noProof/>
            <w:webHidden/>
          </w:rPr>
          <w:fldChar w:fldCharType="begin"/>
        </w:r>
        <w:r>
          <w:rPr>
            <w:noProof/>
            <w:webHidden/>
          </w:rPr>
          <w:instrText xml:space="preserve"> PAGEREF _Toc161822129 \h </w:instrText>
        </w:r>
        <w:r>
          <w:rPr>
            <w:noProof/>
            <w:webHidden/>
          </w:rPr>
        </w:r>
        <w:r>
          <w:rPr>
            <w:noProof/>
            <w:webHidden/>
          </w:rPr>
          <w:fldChar w:fldCharType="separate"/>
        </w:r>
        <w:r>
          <w:rPr>
            <w:noProof/>
            <w:webHidden/>
          </w:rPr>
          <w:t>12</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0" w:history="1">
        <w:r w:rsidRPr="00F97595">
          <w:rPr>
            <w:rStyle w:val="Hyperlink"/>
            <w:rFonts w:ascii="Arial Bold" w:hAnsi="Arial Bold"/>
            <w:noProof/>
          </w:rPr>
          <w:t>6.2</w:t>
        </w:r>
        <w:r w:rsidRPr="006B14BF">
          <w:rPr>
            <w:rFonts w:ascii="Calibri" w:hAnsi="Calibri"/>
            <w:noProof/>
            <w:kern w:val="2"/>
            <w:sz w:val="22"/>
            <w:szCs w:val="22"/>
            <w:lang w:eastAsia="en-AU"/>
          </w:rPr>
          <w:tab/>
        </w:r>
        <w:r w:rsidRPr="00F97595">
          <w:rPr>
            <w:rStyle w:val="Hyperlink"/>
            <w:noProof/>
          </w:rPr>
          <w:t>Asset Management</w:t>
        </w:r>
        <w:r>
          <w:rPr>
            <w:noProof/>
            <w:webHidden/>
          </w:rPr>
          <w:tab/>
        </w:r>
        <w:r>
          <w:rPr>
            <w:noProof/>
            <w:webHidden/>
          </w:rPr>
          <w:fldChar w:fldCharType="begin"/>
        </w:r>
        <w:r>
          <w:rPr>
            <w:noProof/>
            <w:webHidden/>
          </w:rPr>
          <w:instrText xml:space="preserve"> PAGEREF _Toc161822130 \h </w:instrText>
        </w:r>
        <w:r>
          <w:rPr>
            <w:noProof/>
            <w:webHidden/>
          </w:rPr>
        </w:r>
        <w:r>
          <w:rPr>
            <w:noProof/>
            <w:webHidden/>
          </w:rPr>
          <w:fldChar w:fldCharType="separate"/>
        </w:r>
        <w:r>
          <w:rPr>
            <w:noProof/>
            <w:webHidden/>
          </w:rPr>
          <w:t>13</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1" w:history="1">
        <w:r w:rsidRPr="00F97595">
          <w:rPr>
            <w:rStyle w:val="Hyperlink"/>
            <w:rFonts w:ascii="Arial Bold" w:hAnsi="Arial Bold"/>
            <w:noProof/>
          </w:rPr>
          <w:t>6.3</w:t>
        </w:r>
        <w:r w:rsidRPr="006B14BF">
          <w:rPr>
            <w:rFonts w:ascii="Calibri" w:hAnsi="Calibri"/>
            <w:noProof/>
            <w:kern w:val="2"/>
            <w:sz w:val="22"/>
            <w:szCs w:val="22"/>
            <w:lang w:eastAsia="en-AU"/>
          </w:rPr>
          <w:tab/>
        </w:r>
        <w:r w:rsidRPr="00F97595">
          <w:rPr>
            <w:rStyle w:val="Hyperlink"/>
            <w:noProof/>
          </w:rPr>
          <w:t>Quality Management</w:t>
        </w:r>
        <w:r>
          <w:rPr>
            <w:noProof/>
            <w:webHidden/>
          </w:rPr>
          <w:tab/>
        </w:r>
        <w:r>
          <w:rPr>
            <w:noProof/>
            <w:webHidden/>
          </w:rPr>
          <w:fldChar w:fldCharType="begin"/>
        </w:r>
        <w:r>
          <w:rPr>
            <w:noProof/>
            <w:webHidden/>
          </w:rPr>
          <w:instrText xml:space="preserve"> PAGEREF _Toc161822131 \h </w:instrText>
        </w:r>
        <w:r>
          <w:rPr>
            <w:noProof/>
            <w:webHidden/>
          </w:rPr>
        </w:r>
        <w:r>
          <w:rPr>
            <w:noProof/>
            <w:webHidden/>
          </w:rPr>
          <w:fldChar w:fldCharType="separate"/>
        </w:r>
        <w:r>
          <w:rPr>
            <w:noProof/>
            <w:webHidden/>
          </w:rPr>
          <w:t>14</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2" w:history="1">
        <w:r w:rsidRPr="00F97595">
          <w:rPr>
            <w:rStyle w:val="Hyperlink"/>
            <w:rFonts w:ascii="Arial Bold" w:hAnsi="Arial Bold"/>
            <w:noProof/>
          </w:rPr>
          <w:t>6.4</w:t>
        </w:r>
        <w:r w:rsidRPr="006B14BF">
          <w:rPr>
            <w:rFonts w:ascii="Calibri" w:hAnsi="Calibri"/>
            <w:noProof/>
            <w:kern w:val="2"/>
            <w:sz w:val="22"/>
            <w:szCs w:val="22"/>
            <w:lang w:eastAsia="en-AU"/>
          </w:rPr>
          <w:tab/>
        </w:r>
        <w:r w:rsidRPr="00F97595">
          <w:rPr>
            <w:rStyle w:val="Hyperlink"/>
            <w:noProof/>
          </w:rPr>
          <w:t>Risk Management</w:t>
        </w:r>
        <w:r>
          <w:rPr>
            <w:noProof/>
            <w:webHidden/>
          </w:rPr>
          <w:tab/>
        </w:r>
        <w:r>
          <w:rPr>
            <w:noProof/>
            <w:webHidden/>
          </w:rPr>
          <w:fldChar w:fldCharType="begin"/>
        </w:r>
        <w:r>
          <w:rPr>
            <w:noProof/>
            <w:webHidden/>
          </w:rPr>
          <w:instrText xml:space="preserve"> PAGEREF _Toc161822132 \h </w:instrText>
        </w:r>
        <w:r>
          <w:rPr>
            <w:noProof/>
            <w:webHidden/>
          </w:rPr>
        </w:r>
        <w:r>
          <w:rPr>
            <w:noProof/>
            <w:webHidden/>
          </w:rPr>
          <w:fldChar w:fldCharType="separate"/>
        </w:r>
        <w:r>
          <w:rPr>
            <w:noProof/>
            <w:webHidden/>
          </w:rPr>
          <w:t>14</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3" w:history="1">
        <w:r w:rsidRPr="00F97595">
          <w:rPr>
            <w:rStyle w:val="Hyperlink"/>
            <w:rFonts w:ascii="Arial Bold" w:hAnsi="Arial Bold"/>
            <w:noProof/>
          </w:rPr>
          <w:t>6.5</w:t>
        </w:r>
        <w:r w:rsidRPr="006B14BF">
          <w:rPr>
            <w:rFonts w:ascii="Calibri" w:hAnsi="Calibri"/>
            <w:noProof/>
            <w:kern w:val="2"/>
            <w:sz w:val="22"/>
            <w:szCs w:val="22"/>
            <w:lang w:eastAsia="en-AU"/>
          </w:rPr>
          <w:tab/>
        </w:r>
        <w:r w:rsidRPr="00F97595">
          <w:rPr>
            <w:rStyle w:val="Hyperlink"/>
            <w:noProof/>
          </w:rPr>
          <w:t>Stakeholder Management &amp; Communication</w:t>
        </w:r>
        <w:r>
          <w:rPr>
            <w:noProof/>
            <w:webHidden/>
          </w:rPr>
          <w:tab/>
        </w:r>
        <w:r>
          <w:rPr>
            <w:noProof/>
            <w:webHidden/>
          </w:rPr>
          <w:fldChar w:fldCharType="begin"/>
        </w:r>
        <w:r>
          <w:rPr>
            <w:noProof/>
            <w:webHidden/>
          </w:rPr>
          <w:instrText xml:space="preserve"> PAGEREF _Toc161822133 \h </w:instrText>
        </w:r>
        <w:r>
          <w:rPr>
            <w:noProof/>
            <w:webHidden/>
          </w:rPr>
        </w:r>
        <w:r>
          <w:rPr>
            <w:noProof/>
            <w:webHidden/>
          </w:rPr>
          <w:fldChar w:fldCharType="separate"/>
        </w:r>
        <w:r>
          <w:rPr>
            <w:noProof/>
            <w:webHidden/>
          </w:rPr>
          <w:t>15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4" w:history="1">
        <w:r w:rsidRPr="00F97595">
          <w:rPr>
            <w:rStyle w:val="Hyperlink"/>
            <w:rFonts w:ascii="Arial Bold" w:hAnsi="Arial Bold"/>
            <w:noProof/>
          </w:rPr>
          <w:t>6.6</w:t>
        </w:r>
        <w:r w:rsidRPr="006B14BF">
          <w:rPr>
            <w:rFonts w:ascii="Calibri" w:hAnsi="Calibri"/>
            <w:noProof/>
            <w:kern w:val="2"/>
            <w:sz w:val="22"/>
            <w:szCs w:val="22"/>
            <w:lang w:eastAsia="en-AU"/>
          </w:rPr>
          <w:tab/>
        </w:r>
        <w:r w:rsidRPr="00F97595">
          <w:rPr>
            <w:rStyle w:val="Hyperlink"/>
            <w:noProof/>
          </w:rPr>
          <w:t>Resource Management</w:t>
        </w:r>
        <w:r>
          <w:rPr>
            <w:noProof/>
            <w:webHidden/>
          </w:rPr>
          <w:tab/>
        </w:r>
        <w:r>
          <w:rPr>
            <w:noProof/>
            <w:webHidden/>
          </w:rPr>
          <w:fldChar w:fldCharType="begin"/>
        </w:r>
        <w:r>
          <w:rPr>
            <w:noProof/>
            <w:webHidden/>
          </w:rPr>
          <w:instrText xml:space="preserve"> PAGEREF _Toc161822134 \h </w:instrText>
        </w:r>
        <w:r>
          <w:rPr>
            <w:noProof/>
            <w:webHidden/>
          </w:rPr>
        </w:r>
        <w:r>
          <w:rPr>
            <w:noProof/>
            <w:webHidden/>
          </w:rPr>
          <w:fldChar w:fldCharType="separate"/>
        </w:r>
        <w:r>
          <w:rPr>
            <w:noProof/>
            <w:webHidden/>
          </w:rPr>
          <w:t>15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5" w:history="1">
        <w:r w:rsidRPr="00F97595">
          <w:rPr>
            <w:rStyle w:val="Hyperlink"/>
            <w:rFonts w:ascii="Arial Bold" w:hAnsi="Arial Bold"/>
            <w:noProof/>
          </w:rPr>
          <w:t>6.7</w:t>
        </w:r>
        <w:r w:rsidRPr="006B14BF">
          <w:rPr>
            <w:rFonts w:ascii="Calibri" w:hAnsi="Calibri"/>
            <w:noProof/>
            <w:kern w:val="2"/>
            <w:sz w:val="22"/>
            <w:szCs w:val="22"/>
            <w:lang w:eastAsia="en-AU"/>
          </w:rPr>
          <w:tab/>
        </w:r>
        <w:r w:rsidRPr="00F97595">
          <w:rPr>
            <w:rStyle w:val="Hyperlink"/>
            <w:noProof/>
          </w:rPr>
          <w:t>Work Health and Safety, Competency and Induction</w:t>
        </w:r>
        <w:r>
          <w:rPr>
            <w:noProof/>
            <w:webHidden/>
          </w:rPr>
          <w:tab/>
        </w:r>
        <w:r>
          <w:rPr>
            <w:noProof/>
            <w:webHidden/>
          </w:rPr>
          <w:fldChar w:fldCharType="begin"/>
        </w:r>
        <w:r>
          <w:rPr>
            <w:noProof/>
            <w:webHidden/>
          </w:rPr>
          <w:instrText xml:space="preserve"> PAGEREF _Toc161822135 \h </w:instrText>
        </w:r>
        <w:r>
          <w:rPr>
            <w:noProof/>
            <w:webHidden/>
          </w:rPr>
        </w:r>
        <w:r>
          <w:rPr>
            <w:noProof/>
            <w:webHidden/>
          </w:rPr>
          <w:fldChar w:fldCharType="separate"/>
        </w:r>
        <w:r>
          <w:rPr>
            <w:noProof/>
            <w:webHidden/>
          </w:rPr>
          <w:t>15</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6" w:history="1">
        <w:r w:rsidRPr="00F97595">
          <w:rPr>
            <w:rStyle w:val="Hyperlink"/>
            <w:rFonts w:ascii="Arial Bold" w:hAnsi="Arial Bold"/>
            <w:noProof/>
          </w:rPr>
          <w:t>6.8</w:t>
        </w:r>
        <w:r w:rsidRPr="006B14BF">
          <w:rPr>
            <w:rFonts w:ascii="Calibri" w:hAnsi="Calibri"/>
            <w:noProof/>
            <w:kern w:val="2"/>
            <w:sz w:val="22"/>
            <w:szCs w:val="22"/>
            <w:lang w:eastAsia="en-AU"/>
          </w:rPr>
          <w:tab/>
        </w:r>
        <w:r w:rsidRPr="00F97595">
          <w:rPr>
            <w:rStyle w:val="Hyperlink"/>
            <w:noProof/>
          </w:rPr>
          <w:t>Drug and Alcohol Management</w:t>
        </w:r>
        <w:r>
          <w:rPr>
            <w:noProof/>
            <w:webHidden/>
          </w:rPr>
          <w:tab/>
        </w:r>
        <w:r>
          <w:rPr>
            <w:noProof/>
            <w:webHidden/>
          </w:rPr>
          <w:fldChar w:fldCharType="begin"/>
        </w:r>
        <w:r>
          <w:rPr>
            <w:noProof/>
            <w:webHidden/>
          </w:rPr>
          <w:instrText xml:space="preserve"> PAGEREF _Toc161822136 \h </w:instrText>
        </w:r>
        <w:r>
          <w:rPr>
            <w:noProof/>
            <w:webHidden/>
          </w:rPr>
        </w:r>
        <w:r>
          <w:rPr>
            <w:noProof/>
            <w:webHidden/>
          </w:rPr>
          <w:fldChar w:fldCharType="separate"/>
        </w:r>
        <w:r>
          <w:rPr>
            <w:noProof/>
            <w:webHidden/>
          </w:rPr>
          <w:t>16</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7" w:history="1">
        <w:r w:rsidRPr="00F97595">
          <w:rPr>
            <w:rStyle w:val="Hyperlink"/>
            <w:rFonts w:ascii="Arial Bold" w:hAnsi="Arial Bold"/>
            <w:noProof/>
          </w:rPr>
          <w:t>6.9</w:t>
        </w:r>
        <w:r w:rsidRPr="006B14BF">
          <w:rPr>
            <w:rFonts w:ascii="Calibri" w:hAnsi="Calibri"/>
            <w:noProof/>
            <w:kern w:val="2"/>
            <w:sz w:val="22"/>
            <w:szCs w:val="22"/>
            <w:lang w:eastAsia="en-AU"/>
          </w:rPr>
          <w:tab/>
        </w:r>
        <w:r w:rsidRPr="00F97595">
          <w:rPr>
            <w:rStyle w:val="Hyperlink"/>
            <w:noProof/>
          </w:rPr>
          <w:t>Procurement</w:t>
        </w:r>
        <w:r>
          <w:rPr>
            <w:noProof/>
            <w:webHidden/>
          </w:rPr>
          <w:tab/>
        </w:r>
        <w:r>
          <w:rPr>
            <w:noProof/>
            <w:webHidden/>
          </w:rPr>
          <w:fldChar w:fldCharType="begin"/>
        </w:r>
        <w:r>
          <w:rPr>
            <w:noProof/>
            <w:webHidden/>
          </w:rPr>
          <w:instrText xml:space="preserve"> PAGEREF _Toc161822137 \h </w:instrText>
        </w:r>
        <w:r>
          <w:rPr>
            <w:noProof/>
            <w:webHidden/>
          </w:rPr>
        </w:r>
        <w:r>
          <w:rPr>
            <w:noProof/>
            <w:webHidden/>
          </w:rPr>
          <w:fldChar w:fldCharType="separate"/>
        </w:r>
        <w:r>
          <w:rPr>
            <w:noProof/>
            <w:webHidden/>
          </w:rPr>
          <w:t>16</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38" w:history="1">
        <w:r w:rsidRPr="00F97595">
          <w:rPr>
            <w:rStyle w:val="Hyperlink"/>
            <w:rFonts w:ascii="Arial Bold" w:hAnsi="Arial Bold"/>
            <w:noProof/>
          </w:rPr>
          <w:t>6.10</w:t>
        </w:r>
        <w:r w:rsidRPr="006B14BF">
          <w:rPr>
            <w:rFonts w:ascii="Calibri" w:hAnsi="Calibri"/>
            <w:noProof/>
            <w:kern w:val="2"/>
            <w:sz w:val="22"/>
            <w:szCs w:val="22"/>
            <w:lang w:eastAsia="en-AU"/>
          </w:rPr>
          <w:tab/>
        </w:r>
        <w:r w:rsidRPr="00F97595">
          <w:rPr>
            <w:rStyle w:val="Hyperlink"/>
            <w:noProof/>
          </w:rPr>
          <w:t>Subcontractor &amp; Personnel Management</w:t>
        </w:r>
        <w:r>
          <w:rPr>
            <w:noProof/>
            <w:webHidden/>
          </w:rPr>
          <w:tab/>
        </w:r>
        <w:r>
          <w:rPr>
            <w:noProof/>
            <w:webHidden/>
          </w:rPr>
          <w:fldChar w:fldCharType="begin"/>
        </w:r>
        <w:r>
          <w:rPr>
            <w:noProof/>
            <w:webHidden/>
          </w:rPr>
          <w:instrText xml:space="preserve"> PAGEREF _Toc161822138 \h </w:instrText>
        </w:r>
        <w:r>
          <w:rPr>
            <w:noProof/>
            <w:webHidden/>
          </w:rPr>
        </w:r>
        <w:r>
          <w:rPr>
            <w:noProof/>
            <w:webHidden/>
          </w:rPr>
          <w:fldChar w:fldCharType="separate"/>
        </w:r>
        <w:r>
          <w:rPr>
            <w:noProof/>
            <w:webHidden/>
          </w:rPr>
          <w:t>16</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39" w:history="1">
        <w:r w:rsidRPr="00F97595">
          <w:rPr>
            <w:rStyle w:val="Hyperlink"/>
            <w:noProof/>
          </w:rPr>
          <w:t>7.</w:t>
        </w:r>
        <w:r w:rsidRPr="006B14BF">
          <w:rPr>
            <w:rFonts w:ascii="Calibri" w:hAnsi="Calibri"/>
            <w:b w:val="0"/>
            <w:noProof/>
            <w:kern w:val="2"/>
            <w:sz w:val="22"/>
            <w:szCs w:val="22"/>
            <w:lang w:eastAsia="en-AU"/>
          </w:rPr>
          <w:tab/>
        </w:r>
        <w:r w:rsidRPr="00F97595">
          <w:rPr>
            <w:rStyle w:val="Hyperlink"/>
            <w:noProof/>
          </w:rPr>
          <w:t>Performance Management</w:t>
        </w:r>
        <w:r>
          <w:rPr>
            <w:noProof/>
            <w:webHidden/>
          </w:rPr>
          <w:tab/>
        </w:r>
        <w:r>
          <w:rPr>
            <w:noProof/>
            <w:webHidden/>
          </w:rPr>
          <w:fldChar w:fldCharType="begin"/>
        </w:r>
        <w:r>
          <w:rPr>
            <w:noProof/>
            <w:webHidden/>
          </w:rPr>
          <w:instrText xml:space="preserve"> PAGEREF _Toc161822139 \h </w:instrText>
        </w:r>
        <w:r>
          <w:rPr>
            <w:noProof/>
            <w:webHidden/>
          </w:rPr>
        </w:r>
        <w:r>
          <w:rPr>
            <w:noProof/>
            <w:webHidden/>
          </w:rPr>
          <w:fldChar w:fldCharType="separate"/>
        </w:r>
        <w:r>
          <w:rPr>
            <w:noProof/>
            <w:webHidden/>
          </w:rPr>
          <w:t>16</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0" w:history="1">
        <w:r w:rsidRPr="00F97595">
          <w:rPr>
            <w:rStyle w:val="Hyperlink"/>
            <w:rFonts w:ascii="Arial Bold" w:hAnsi="Arial Bold"/>
            <w:noProof/>
          </w:rPr>
          <w:t>7.1</w:t>
        </w:r>
        <w:r w:rsidRPr="006B14BF">
          <w:rPr>
            <w:rFonts w:ascii="Calibri" w:hAnsi="Calibri"/>
            <w:noProof/>
            <w:kern w:val="2"/>
            <w:sz w:val="22"/>
            <w:szCs w:val="22"/>
            <w:lang w:eastAsia="en-AU"/>
          </w:rPr>
          <w:tab/>
        </w:r>
        <w:r w:rsidRPr="00F97595">
          <w:rPr>
            <w:rStyle w:val="Hyperlink"/>
            <w:noProof/>
          </w:rPr>
          <w:t>General</w:t>
        </w:r>
        <w:r>
          <w:rPr>
            <w:noProof/>
            <w:webHidden/>
          </w:rPr>
          <w:tab/>
        </w:r>
        <w:r>
          <w:rPr>
            <w:noProof/>
            <w:webHidden/>
          </w:rPr>
          <w:fldChar w:fldCharType="begin"/>
        </w:r>
        <w:r>
          <w:rPr>
            <w:noProof/>
            <w:webHidden/>
          </w:rPr>
          <w:instrText xml:space="preserve"> PAGEREF _Toc161822140 \h </w:instrText>
        </w:r>
        <w:r>
          <w:rPr>
            <w:noProof/>
            <w:webHidden/>
          </w:rPr>
        </w:r>
        <w:r>
          <w:rPr>
            <w:noProof/>
            <w:webHidden/>
          </w:rPr>
          <w:fldChar w:fldCharType="separate"/>
        </w:r>
        <w:r>
          <w:rPr>
            <w:noProof/>
            <w:webHidden/>
          </w:rPr>
          <w:t>16</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1" w:history="1">
        <w:r w:rsidRPr="00F97595">
          <w:rPr>
            <w:rStyle w:val="Hyperlink"/>
            <w:rFonts w:ascii="Arial Bold" w:hAnsi="Arial Bold"/>
            <w:noProof/>
          </w:rPr>
          <w:t>7.2</w:t>
        </w:r>
        <w:r w:rsidRPr="006B14BF">
          <w:rPr>
            <w:rFonts w:ascii="Calibri" w:hAnsi="Calibri"/>
            <w:noProof/>
            <w:kern w:val="2"/>
            <w:sz w:val="22"/>
            <w:szCs w:val="22"/>
            <w:lang w:eastAsia="en-AU"/>
          </w:rPr>
          <w:tab/>
        </w:r>
        <w:r w:rsidRPr="00F97595">
          <w:rPr>
            <w:rStyle w:val="Hyperlink"/>
            <w:noProof/>
          </w:rPr>
          <w:t>KPIs</w:t>
        </w:r>
        <w:r>
          <w:rPr>
            <w:noProof/>
            <w:webHidden/>
          </w:rPr>
          <w:tab/>
        </w:r>
        <w:r>
          <w:rPr>
            <w:noProof/>
            <w:webHidden/>
          </w:rPr>
          <w:fldChar w:fldCharType="begin"/>
        </w:r>
        <w:r>
          <w:rPr>
            <w:noProof/>
            <w:webHidden/>
          </w:rPr>
          <w:instrText xml:space="preserve"> PAGEREF _Toc161822141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2" w:history="1">
        <w:r w:rsidRPr="00F97595">
          <w:rPr>
            <w:rStyle w:val="Hyperlink"/>
            <w:rFonts w:ascii="Arial Bold" w:hAnsi="Arial Bold"/>
            <w:noProof/>
          </w:rPr>
          <w:t>7.3</w:t>
        </w:r>
        <w:r w:rsidRPr="006B14BF">
          <w:rPr>
            <w:rFonts w:ascii="Calibri" w:hAnsi="Calibri"/>
            <w:noProof/>
            <w:kern w:val="2"/>
            <w:sz w:val="22"/>
            <w:szCs w:val="22"/>
            <w:lang w:eastAsia="en-AU"/>
          </w:rPr>
          <w:tab/>
        </w:r>
        <w:r w:rsidRPr="00F97595">
          <w:rPr>
            <w:rStyle w:val="Hyperlink"/>
            <w:noProof/>
          </w:rPr>
          <w:t>Meetings</w:t>
        </w:r>
        <w:r>
          <w:rPr>
            <w:noProof/>
            <w:webHidden/>
          </w:rPr>
          <w:tab/>
        </w:r>
        <w:r>
          <w:rPr>
            <w:noProof/>
            <w:webHidden/>
          </w:rPr>
          <w:fldChar w:fldCharType="begin"/>
        </w:r>
        <w:r>
          <w:rPr>
            <w:noProof/>
            <w:webHidden/>
          </w:rPr>
          <w:instrText xml:space="preserve"> PAGEREF _Toc161822142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3" w:history="1">
        <w:r w:rsidRPr="00F97595">
          <w:rPr>
            <w:rStyle w:val="Hyperlink"/>
            <w:rFonts w:ascii="Arial Bold" w:hAnsi="Arial Bold"/>
            <w:noProof/>
          </w:rPr>
          <w:t>7.4</w:t>
        </w:r>
        <w:r w:rsidRPr="006B14BF">
          <w:rPr>
            <w:rFonts w:ascii="Calibri" w:hAnsi="Calibri"/>
            <w:noProof/>
            <w:kern w:val="2"/>
            <w:sz w:val="22"/>
            <w:szCs w:val="22"/>
            <w:lang w:eastAsia="en-AU"/>
          </w:rPr>
          <w:tab/>
        </w:r>
        <w:r w:rsidRPr="00F97595">
          <w:rPr>
            <w:rStyle w:val="Hyperlink"/>
            <w:noProof/>
          </w:rPr>
          <w:t>Reporting</w:t>
        </w:r>
        <w:r>
          <w:rPr>
            <w:noProof/>
            <w:webHidden/>
          </w:rPr>
          <w:tab/>
        </w:r>
        <w:r>
          <w:rPr>
            <w:noProof/>
            <w:webHidden/>
          </w:rPr>
          <w:fldChar w:fldCharType="begin"/>
        </w:r>
        <w:r>
          <w:rPr>
            <w:noProof/>
            <w:webHidden/>
          </w:rPr>
          <w:instrText xml:space="preserve"> PAGEREF _Toc161822143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44" w:history="1">
        <w:r w:rsidRPr="00F97595">
          <w:rPr>
            <w:rStyle w:val="Hyperlink"/>
            <w:noProof/>
          </w:rPr>
          <w:t>8.</w:t>
        </w:r>
        <w:r w:rsidRPr="006B14BF">
          <w:rPr>
            <w:rFonts w:ascii="Calibri" w:hAnsi="Calibri"/>
            <w:b w:val="0"/>
            <w:noProof/>
            <w:kern w:val="2"/>
            <w:sz w:val="22"/>
            <w:szCs w:val="22"/>
            <w:lang w:eastAsia="en-AU"/>
          </w:rPr>
          <w:tab/>
        </w:r>
        <w:r w:rsidRPr="00F97595">
          <w:rPr>
            <w:rStyle w:val="Hyperlink"/>
            <w:noProof/>
          </w:rPr>
          <w:t>Financial Management and Fee</w:t>
        </w:r>
        <w:r>
          <w:rPr>
            <w:noProof/>
            <w:webHidden/>
          </w:rPr>
          <w:tab/>
        </w:r>
        <w:r>
          <w:rPr>
            <w:noProof/>
            <w:webHidden/>
          </w:rPr>
          <w:fldChar w:fldCharType="begin"/>
        </w:r>
        <w:r>
          <w:rPr>
            <w:noProof/>
            <w:webHidden/>
          </w:rPr>
          <w:instrText xml:space="preserve"> PAGEREF _Toc161822144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5" w:history="1">
        <w:r w:rsidRPr="00F97595">
          <w:rPr>
            <w:rStyle w:val="Hyperlink"/>
            <w:rFonts w:ascii="Arial Bold" w:hAnsi="Arial Bold"/>
            <w:noProof/>
          </w:rPr>
          <w:t>8.1</w:t>
        </w:r>
        <w:r w:rsidRPr="006B14BF">
          <w:rPr>
            <w:rFonts w:ascii="Calibri" w:hAnsi="Calibri"/>
            <w:noProof/>
            <w:kern w:val="2"/>
            <w:sz w:val="22"/>
            <w:szCs w:val="22"/>
            <w:lang w:eastAsia="en-AU"/>
          </w:rPr>
          <w:tab/>
        </w:r>
        <w:r w:rsidRPr="00F97595">
          <w:rPr>
            <w:rStyle w:val="Hyperlink"/>
            <w:noProof/>
          </w:rPr>
          <w:t>Management Fee</w:t>
        </w:r>
        <w:r>
          <w:rPr>
            <w:noProof/>
            <w:webHidden/>
          </w:rPr>
          <w:tab/>
        </w:r>
        <w:r>
          <w:rPr>
            <w:noProof/>
            <w:webHidden/>
          </w:rPr>
          <w:fldChar w:fldCharType="begin"/>
        </w:r>
        <w:r>
          <w:rPr>
            <w:noProof/>
            <w:webHidden/>
          </w:rPr>
          <w:instrText xml:space="preserve"> PAGEREF _Toc161822145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6" w:history="1">
        <w:r w:rsidRPr="00F97595">
          <w:rPr>
            <w:rStyle w:val="Hyperlink"/>
            <w:rFonts w:ascii="Arial Bold" w:hAnsi="Arial Bold"/>
            <w:noProof/>
          </w:rPr>
          <w:t>8.2</w:t>
        </w:r>
        <w:r w:rsidRPr="006B14BF">
          <w:rPr>
            <w:rFonts w:ascii="Calibri" w:hAnsi="Calibri"/>
            <w:noProof/>
            <w:kern w:val="2"/>
            <w:sz w:val="22"/>
            <w:szCs w:val="22"/>
            <w:lang w:eastAsia="en-AU"/>
          </w:rPr>
          <w:tab/>
        </w:r>
        <w:r w:rsidRPr="00F97595">
          <w:rPr>
            <w:rStyle w:val="Hyperlink"/>
            <w:noProof/>
          </w:rPr>
          <w:t>Transition-In Fee</w:t>
        </w:r>
        <w:r>
          <w:rPr>
            <w:noProof/>
            <w:webHidden/>
          </w:rPr>
          <w:tab/>
        </w:r>
        <w:r>
          <w:rPr>
            <w:noProof/>
            <w:webHidden/>
          </w:rPr>
          <w:fldChar w:fldCharType="begin"/>
        </w:r>
        <w:r>
          <w:rPr>
            <w:noProof/>
            <w:webHidden/>
          </w:rPr>
          <w:instrText xml:space="preserve"> PAGEREF _Toc161822146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7" w:history="1">
        <w:r w:rsidRPr="00F97595">
          <w:rPr>
            <w:rStyle w:val="Hyperlink"/>
            <w:rFonts w:ascii="Arial Bold" w:hAnsi="Arial Bold"/>
            <w:noProof/>
          </w:rPr>
          <w:t>8.3</w:t>
        </w:r>
        <w:r w:rsidRPr="006B14BF">
          <w:rPr>
            <w:rFonts w:ascii="Calibri" w:hAnsi="Calibri"/>
            <w:noProof/>
            <w:kern w:val="2"/>
            <w:sz w:val="22"/>
            <w:szCs w:val="22"/>
            <w:lang w:eastAsia="en-AU"/>
          </w:rPr>
          <w:tab/>
        </w:r>
        <w:r w:rsidRPr="00F97595">
          <w:rPr>
            <w:rStyle w:val="Hyperlink"/>
            <w:noProof/>
          </w:rPr>
          <w:t>Scheduled Maintenance Services Fee</w:t>
        </w:r>
        <w:r>
          <w:rPr>
            <w:noProof/>
            <w:webHidden/>
          </w:rPr>
          <w:tab/>
        </w:r>
        <w:r>
          <w:rPr>
            <w:noProof/>
            <w:webHidden/>
          </w:rPr>
          <w:fldChar w:fldCharType="begin"/>
        </w:r>
        <w:r>
          <w:rPr>
            <w:noProof/>
            <w:webHidden/>
          </w:rPr>
          <w:instrText xml:space="preserve"> PAGEREF _Toc161822147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8" w:history="1">
        <w:r w:rsidRPr="00F97595">
          <w:rPr>
            <w:rStyle w:val="Hyperlink"/>
            <w:rFonts w:ascii="Arial Bold" w:hAnsi="Arial Bold"/>
            <w:noProof/>
          </w:rPr>
          <w:t>8.4</w:t>
        </w:r>
        <w:r w:rsidRPr="006B14BF">
          <w:rPr>
            <w:rFonts w:ascii="Calibri" w:hAnsi="Calibri"/>
            <w:noProof/>
            <w:kern w:val="2"/>
            <w:sz w:val="22"/>
            <w:szCs w:val="22"/>
            <w:lang w:eastAsia="en-AU"/>
          </w:rPr>
          <w:tab/>
        </w:r>
        <w:r w:rsidRPr="00F97595">
          <w:rPr>
            <w:rStyle w:val="Hyperlink"/>
            <w:noProof/>
          </w:rPr>
          <w:t>Reactive Maintenance Services Fee</w:t>
        </w:r>
        <w:r>
          <w:rPr>
            <w:noProof/>
            <w:webHidden/>
          </w:rPr>
          <w:tab/>
        </w:r>
        <w:r>
          <w:rPr>
            <w:noProof/>
            <w:webHidden/>
          </w:rPr>
          <w:fldChar w:fldCharType="begin"/>
        </w:r>
        <w:r>
          <w:rPr>
            <w:noProof/>
            <w:webHidden/>
          </w:rPr>
          <w:instrText xml:space="preserve"> PAGEREF _Toc161822148 \h </w:instrText>
        </w:r>
        <w:r>
          <w:rPr>
            <w:noProof/>
            <w:webHidden/>
          </w:rPr>
        </w:r>
        <w:r>
          <w:rPr>
            <w:noProof/>
            <w:webHidden/>
          </w:rPr>
          <w:fldChar w:fldCharType="separate"/>
        </w:r>
        <w:r>
          <w:rPr>
            <w:noProof/>
            <w:webHidden/>
          </w:rPr>
          <w:t>17</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49" w:history="1">
        <w:r w:rsidRPr="00F97595">
          <w:rPr>
            <w:rStyle w:val="Hyperlink"/>
            <w:rFonts w:ascii="Arial Bold" w:hAnsi="Arial Bold"/>
            <w:noProof/>
          </w:rPr>
          <w:t>8.5</w:t>
        </w:r>
        <w:r w:rsidRPr="006B14BF">
          <w:rPr>
            <w:rFonts w:ascii="Calibri" w:hAnsi="Calibri"/>
            <w:noProof/>
            <w:kern w:val="2"/>
            <w:sz w:val="22"/>
            <w:szCs w:val="22"/>
            <w:lang w:eastAsia="en-AU"/>
          </w:rPr>
          <w:tab/>
        </w:r>
        <w:r w:rsidRPr="00F97595">
          <w:rPr>
            <w:rStyle w:val="Hyperlink"/>
            <w:noProof/>
          </w:rPr>
          <w:t>Financial and accounting management system</w:t>
        </w:r>
        <w:r>
          <w:rPr>
            <w:noProof/>
            <w:webHidden/>
          </w:rPr>
          <w:tab/>
        </w:r>
        <w:r>
          <w:rPr>
            <w:noProof/>
            <w:webHidden/>
          </w:rPr>
          <w:fldChar w:fldCharType="begin"/>
        </w:r>
        <w:r>
          <w:rPr>
            <w:noProof/>
            <w:webHidden/>
          </w:rPr>
          <w:instrText xml:space="preserve"> PAGEREF _Toc161822149 \h </w:instrText>
        </w:r>
        <w:r>
          <w:rPr>
            <w:noProof/>
            <w:webHidden/>
          </w:rPr>
        </w:r>
        <w:r>
          <w:rPr>
            <w:noProof/>
            <w:webHidden/>
          </w:rPr>
          <w:fldChar w:fldCharType="separate"/>
        </w:r>
        <w:r>
          <w:rPr>
            <w:noProof/>
            <w:webHidden/>
          </w:rPr>
          <w:t>18</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0" w:history="1">
        <w:r w:rsidRPr="00F97595">
          <w:rPr>
            <w:rStyle w:val="Hyperlink"/>
            <w:rFonts w:ascii="Arial Bold" w:hAnsi="Arial Bold"/>
            <w:noProof/>
          </w:rPr>
          <w:t>8.6</w:t>
        </w:r>
        <w:r w:rsidRPr="006B14BF">
          <w:rPr>
            <w:rFonts w:ascii="Calibri" w:hAnsi="Calibri"/>
            <w:noProof/>
            <w:kern w:val="2"/>
            <w:sz w:val="22"/>
            <w:szCs w:val="22"/>
            <w:lang w:eastAsia="en-AU"/>
          </w:rPr>
          <w:tab/>
        </w:r>
        <w:r w:rsidRPr="00F97595">
          <w:rPr>
            <w:rStyle w:val="Hyperlink"/>
            <w:noProof/>
          </w:rPr>
          <w:t>Invoicing &amp; Payment Claims</w:t>
        </w:r>
        <w:r>
          <w:rPr>
            <w:noProof/>
            <w:webHidden/>
          </w:rPr>
          <w:tab/>
        </w:r>
        <w:r>
          <w:rPr>
            <w:noProof/>
            <w:webHidden/>
          </w:rPr>
          <w:fldChar w:fldCharType="begin"/>
        </w:r>
        <w:r>
          <w:rPr>
            <w:noProof/>
            <w:webHidden/>
          </w:rPr>
          <w:instrText xml:space="preserve"> PAGEREF _Toc161822150 \h </w:instrText>
        </w:r>
        <w:r>
          <w:rPr>
            <w:noProof/>
            <w:webHidden/>
          </w:rPr>
        </w:r>
        <w:r>
          <w:rPr>
            <w:noProof/>
            <w:webHidden/>
          </w:rPr>
          <w:fldChar w:fldCharType="separate"/>
        </w:r>
        <w:r>
          <w:rPr>
            <w:noProof/>
            <w:webHidden/>
          </w:rPr>
          <w:t>18</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51" w:history="1">
        <w:r w:rsidRPr="00F97595">
          <w:rPr>
            <w:rStyle w:val="Hyperlink"/>
            <w:noProof/>
          </w:rPr>
          <w:t>9.</w:t>
        </w:r>
        <w:r w:rsidRPr="006B14BF">
          <w:rPr>
            <w:rFonts w:ascii="Calibri" w:hAnsi="Calibri"/>
            <w:b w:val="0"/>
            <w:noProof/>
            <w:kern w:val="2"/>
            <w:sz w:val="22"/>
            <w:szCs w:val="22"/>
            <w:lang w:eastAsia="en-AU"/>
          </w:rPr>
          <w:tab/>
        </w:r>
        <w:r w:rsidRPr="00F97595">
          <w:rPr>
            <w:rStyle w:val="Hyperlink"/>
            <w:noProof/>
          </w:rPr>
          <w:t>Operational Requirements</w:t>
        </w:r>
        <w:r>
          <w:rPr>
            <w:noProof/>
            <w:webHidden/>
          </w:rPr>
          <w:tab/>
        </w:r>
        <w:r>
          <w:rPr>
            <w:noProof/>
            <w:webHidden/>
          </w:rPr>
          <w:fldChar w:fldCharType="begin"/>
        </w:r>
        <w:r>
          <w:rPr>
            <w:noProof/>
            <w:webHidden/>
          </w:rPr>
          <w:instrText xml:space="preserve"> PAGEREF _Toc161822151 \h </w:instrText>
        </w:r>
        <w:r>
          <w:rPr>
            <w:noProof/>
            <w:webHidden/>
          </w:rPr>
        </w:r>
        <w:r>
          <w:rPr>
            <w:noProof/>
            <w:webHidden/>
          </w:rPr>
          <w:fldChar w:fldCharType="separate"/>
        </w:r>
        <w:r>
          <w:rPr>
            <w:noProof/>
            <w:webHidden/>
          </w:rPr>
          <w:t>19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2" w:history="1">
        <w:r w:rsidRPr="00F97595">
          <w:rPr>
            <w:rStyle w:val="Hyperlink"/>
            <w:rFonts w:ascii="Arial Bold" w:hAnsi="Arial Bold"/>
            <w:noProof/>
          </w:rPr>
          <w:t>9.1</w:t>
        </w:r>
        <w:r w:rsidRPr="006B14BF">
          <w:rPr>
            <w:rFonts w:ascii="Calibri" w:hAnsi="Calibri"/>
            <w:noProof/>
            <w:kern w:val="2"/>
            <w:sz w:val="22"/>
            <w:szCs w:val="22"/>
            <w:lang w:eastAsia="en-AU"/>
          </w:rPr>
          <w:tab/>
        </w:r>
        <w:r w:rsidRPr="00F97595">
          <w:rPr>
            <w:rStyle w:val="Hyperlink"/>
            <w:noProof/>
          </w:rPr>
          <w:t>Induction of personnel</w:t>
        </w:r>
        <w:r>
          <w:rPr>
            <w:noProof/>
            <w:webHidden/>
          </w:rPr>
          <w:tab/>
        </w:r>
        <w:r>
          <w:rPr>
            <w:noProof/>
            <w:webHidden/>
          </w:rPr>
          <w:fldChar w:fldCharType="begin"/>
        </w:r>
        <w:r>
          <w:rPr>
            <w:noProof/>
            <w:webHidden/>
          </w:rPr>
          <w:instrText xml:space="preserve"> PAGEREF _Toc161822152 \h </w:instrText>
        </w:r>
        <w:r>
          <w:rPr>
            <w:noProof/>
            <w:webHidden/>
          </w:rPr>
        </w:r>
        <w:r>
          <w:rPr>
            <w:noProof/>
            <w:webHidden/>
          </w:rPr>
          <w:fldChar w:fldCharType="separate"/>
        </w:r>
        <w:r>
          <w:rPr>
            <w:noProof/>
            <w:webHidden/>
          </w:rPr>
          <w:t>19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3" w:history="1">
        <w:r w:rsidRPr="00F97595">
          <w:rPr>
            <w:rStyle w:val="Hyperlink"/>
            <w:rFonts w:ascii="Arial Bold" w:hAnsi="Arial Bold"/>
            <w:noProof/>
          </w:rPr>
          <w:t>9.2</w:t>
        </w:r>
        <w:r w:rsidRPr="006B14BF">
          <w:rPr>
            <w:rFonts w:ascii="Calibri" w:hAnsi="Calibri"/>
            <w:noProof/>
            <w:kern w:val="2"/>
            <w:sz w:val="22"/>
            <w:szCs w:val="22"/>
            <w:lang w:eastAsia="en-AU"/>
          </w:rPr>
          <w:tab/>
        </w:r>
        <w:r w:rsidRPr="00F97595">
          <w:rPr>
            <w:rStyle w:val="Hyperlink"/>
            <w:noProof/>
          </w:rPr>
          <w:t>Safety equipment and first aid kit</w:t>
        </w:r>
        <w:r>
          <w:rPr>
            <w:noProof/>
            <w:webHidden/>
          </w:rPr>
          <w:tab/>
        </w:r>
        <w:r>
          <w:rPr>
            <w:noProof/>
            <w:webHidden/>
          </w:rPr>
          <w:fldChar w:fldCharType="begin"/>
        </w:r>
        <w:r>
          <w:rPr>
            <w:noProof/>
            <w:webHidden/>
          </w:rPr>
          <w:instrText xml:space="preserve"> PAGEREF _Toc161822153 \h </w:instrText>
        </w:r>
        <w:r>
          <w:rPr>
            <w:noProof/>
            <w:webHidden/>
          </w:rPr>
        </w:r>
        <w:r>
          <w:rPr>
            <w:noProof/>
            <w:webHidden/>
          </w:rPr>
          <w:fldChar w:fldCharType="separate"/>
        </w:r>
        <w:r>
          <w:rPr>
            <w:noProof/>
            <w:webHidden/>
          </w:rPr>
          <w:t>19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4" w:history="1">
        <w:r w:rsidRPr="00F97595">
          <w:rPr>
            <w:rStyle w:val="Hyperlink"/>
            <w:rFonts w:ascii="Arial Bold" w:hAnsi="Arial Bold"/>
            <w:noProof/>
          </w:rPr>
          <w:t>9.3</w:t>
        </w:r>
        <w:r w:rsidRPr="006B14BF">
          <w:rPr>
            <w:rFonts w:ascii="Calibri" w:hAnsi="Calibri"/>
            <w:noProof/>
            <w:kern w:val="2"/>
            <w:sz w:val="22"/>
            <w:szCs w:val="22"/>
            <w:lang w:eastAsia="en-AU"/>
          </w:rPr>
          <w:tab/>
        </w:r>
        <w:r w:rsidRPr="00F97595">
          <w:rPr>
            <w:rStyle w:val="Hyperlink"/>
            <w:noProof/>
          </w:rPr>
          <w:t>Risks to health and safety preventing access to the Site</w:t>
        </w:r>
        <w:r>
          <w:rPr>
            <w:noProof/>
            <w:webHidden/>
          </w:rPr>
          <w:tab/>
        </w:r>
        <w:r>
          <w:rPr>
            <w:noProof/>
            <w:webHidden/>
          </w:rPr>
          <w:fldChar w:fldCharType="begin"/>
        </w:r>
        <w:r>
          <w:rPr>
            <w:noProof/>
            <w:webHidden/>
          </w:rPr>
          <w:instrText xml:space="preserve"> PAGEREF _Toc161822154 \h </w:instrText>
        </w:r>
        <w:r>
          <w:rPr>
            <w:noProof/>
            <w:webHidden/>
          </w:rPr>
        </w:r>
        <w:r>
          <w:rPr>
            <w:noProof/>
            <w:webHidden/>
          </w:rPr>
          <w:fldChar w:fldCharType="separate"/>
        </w:r>
        <w:r>
          <w:rPr>
            <w:noProof/>
            <w:webHidden/>
          </w:rPr>
          <w:t>19</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5" w:history="1">
        <w:r w:rsidRPr="00F97595">
          <w:rPr>
            <w:rStyle w:val="Hyperlink"/>
            <w:rFonts w:ascii="Arial Bold" w:hAnsi="Arial Bold"/>
            <w:noProof/>
          </w:rPr>
          <w:t>9.4</w:t>
        </w:r>
        <w:r w:rsidRPr="006B14BF">
          <w:rPr>
            <w:rFonts w:ascii="Calibri" w:hAnsi="Calibri"/>
            <w:noProof/>
            <w:kern w:val="2"/>
            <w:sz w:val="22"/>
            <w:szCs w:val="22"/>
            <w:lang w:eastAsia="en-AU"/>
          </w:rPr>
          <w:tab/>
        </w:r>
        <w:r w:rsidRPr="00F97595">
          <w:rPr>
            <w:rStyle w:val="Hyperlink"/>
            <w:noProof/>
          </w:rPr>
          <w:t>Utilities</w:t>
        </w:r>
        <w:r>
          <w:rPr>
            <w:noProof/>
            <w:webHidden/>
          </w:rPr>
          <w:tab/>
        </w:r>
        <w:r>
          <w:rPr>
            <w:noProof/>
            <w:webHidden/>
          </w:rPr>
          <w:fldChar w:fldCharType="begin"/>
        </w:r>
        <w:r>
          <w:rPr>
            <w:noProof/>
            <w:webHidden/>
          </w:rPr>
          <w:instrText xml:space="preserve"> PAGEREF _Toc161822155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6" w:history="1">
        <w:r w:rsidRPr="00F97595">
          <w:rPr>
            <w:rStyle w:val="Hyperlink"/>
            <w:rFonts w:ascii="Arial Bold" w:hAnsi="Arial Bold"/>
            <w:noProof/>
          </w:rPr>
          <w:t>9.5</w:t>
        </w:r>
        <w:r w:rsidRPr="006B14BF">
          <w:rPr>
            <w:rFonts w:ascii="Calibri" w:hAnsi="Calibri"/>
            <w:noProof/>
            <w:kern w:val="2"/>
            <w:sz w:val="22"/>
            <w:szCs w:val="22"/>
            <w:lang w:eastAsia="en-AU"/>
          </w:rPr>
          <w:tab/>
        </w:r>
        <w:r w:rsidRPr="00F97595">
          <w:rPr>
            <w:rStyle w:val="Hyperlink"/>
            <w:noProof/>
          </w:rPr>
          <w:t>Working Hours &amp; Working Days</w:t>
        </w:r>
        <w:r>
          <w:rPr>
            <w:noProof/>
            <w:webHidden/>
          </w:rPr>
          <w:tab/>
        </w:r>
        <w:r>
          <w:rPr>
            <w:noProof/>
            <w:webHidden/>
          </w:rPr>
          <w:fldChar w:fldCharType="begin"/>
        </w:r>
        <w:r>
          <w:rPr>
            <w:noProof/>
            <w:webHidden/>
          </w:rPr>
          <w:instrText xml:space="preserve"> PAGEREF _Toc161822156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7" w:history="1">
        <w:r w:rsidRPr="00F97595">
          <w:rPr>
            <w:rStyle w:val="Hyperlink"/>
            <w:rFonts w:ascii="Arial Bold" w:hAnsi="Arial Bold"/>
            <w:noProof/>
          </w:rPr>
          <w:t>9.6</w:t>
        </w:r>
        <w:r w:rsidRPr="006B14BF">
          <w:rPr>
            <w:rFonts w:ascii="Calibri" w:hAnsi="Calibri"/>
            <w:noProof/>
            <w:kern w:val="2"/>
            <w:sz w:val="22"/>
            <w:szCs w:val="22"/>
            <w:lang w:eastAsia="en-AU"/>
          </w:rPr>
          <w:tab/>
        </w:r>
        <w:r w:rsidRPr="00F97595">
          <w:rPr>
            <w:rStyle w:val="Hyperlink"/>
            <w:noProof/>
          </w:rPr>
          <w:t>After-hours contact</w:t>
        </w:r>
        <w:r>
          <w:rPr>
            <w:noProof/>
            <w:webHidden/>
          </w:rPr>
          <w:tab/>
        </w:r>
        <w:r>
          <w:rPr>
            <w:noProof/>
            <w:webHidden/>
          </w:rPr>
          <w:fldChar w:fldCharType="begin"/>
        </w:r>
        <w:r>
          <w:rPr>
            <w:noProof/>
            <w:webHidden/>
          </w:rPr>
          <w:instrText xml:space="preserve"> PAGEREF _Toc161822157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8" w:history="1">
        <w:r w:rsidRPr="00F97595">
          <w:rPr>
            <w:rStyle w:val="Hyperlink"/>
            <w:rFonts w:ascii="Arial Bold" w:hAnsi="Arial Bold"/>
            <w:noProof/>
          </w:rPr>
          <w:t>9.7</w:t>
        </w:r>
        <w:r w:rsidRPr="006B14BF">
          <w:rPr>
            <w:rFonts w:ascii="Calibri" w:hAnsi="Calibri"/>
            <w:noProof/>
            <w:kern w:val="2"/>
            <w:sz w:val="22"/>
            <w:szCs w:val="22"/>
            <w:lang w:eastAsia="en-AU"/>
          </w:rPr>
          <w:tab/>
        </w:r>
        <w:r w:rsidRPr="00F97595">
          <w:rPr>
            <w:rStyle w:val="Hyperlink"/>
            <w:noProof/>
          </w:rPr>
          <w:t>Material Storage Areas</w:t>
        </w:r>
        <w:r>
          <w:rPr>
            <w:noProof/>
            <w:webHidden/>
          </w:rPr>
          <w:tab/>
        </w:r>
        <w:r>
          <w:rPr>
            <w:noProof/>
            <w:webHidden/>
          </w:rPr>
          <w:fldChar w:fldCharType="begin"/>
        </w:r>
        <w:r>
          <w:rPr>
            <w:noProof/>
            <w:webHidden/>
          </w:rPr>
          <w:instrText xml:space="preserve"> PAGEREF _Toc161822158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59" w:history="1">
        <w:r w:rsidRPr="00F97595">
          <w:rPr>
            <w:rStyle w:val="Hyperlink"/>
            <w:rFonts w:ascii="Arial Bold" w:hAnsi="Arial Bold"/>
            <w:noProof/>
          </w:rPr>
          <w:t>9.8</w:t>
        </w:r>
        <w:r w:rsidRPr="006B14BF">
          <w:rPr>
            <w:rFonts w:ascii="Calibri" w:hAnsi="Calibri"/>
            <w:noProof/>
            <w:kern w:val="2"/>
            <w:sz w:val="22"/>
            <w:szCs w:val="22"/>
            <w:lang w:eastAsia="en-AU"/>
          </w:rPr>
          <w:tab/>
        </w:r>
        <w:r w:rsidRPr="00F97595">
          <w:rPr>
            <w:rStyle w:val="Hyperlink"/>
            <w:noProof/>
          </w:rPr>
          <w:t>Protection measures</w:t>
        </w:r>
        <w:r>
          <w:rPr>
            <w:noProof/>
            <w:webHidden/>
          </w:rPr>
          <w:tab/>
        </w:r>
        <w:r>
          <w:rPr>
            <w:noProof/>
            <w:webHidden/>
          </w:rPr>
          <w:fldChar w:fldCharType="begin"/>
        </w:r>
        <w:r>
          <w:rPr>
            <w:noProof/>
            <w:webHidden/>
          </w:rPr>
          <w:instrText xml:space="preserve"> PAGEREF _Toc161822159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60" w:history="1">
        <w:r w:rsidRPr="00F97595">
          <w:rPr>
            <w:rStyle w:val="Hyperlink"/>
            <w:rFonts w:ascii="Arial Bold" w:hAnsi="Arial Bold"/>
            <w:noProof/>
          </w:rPr>
          <w:t>9.9</w:t>
        </w:r>
        <w:r w:rsidRPr="006B14BF">
          <w:rPr>
            <w:rFonts w:ascii="Calibri" w:hAnsi="Calibri"/>
            <w:noProof/>
            <w:kern w:val="2"/>
            <w:sz w:val="22"/>
            <w:szCs w:val="22"/>
            <w:lang w:eastAsia="en-AU"/>
          </w:rPr>
          <w:tab/>
        </w:r>
        <w:r w:rsidRPr="00F97595">
          <w:rPr>
            <w:rStyle w:val="Hyperlink"/>
            <w:noProof/>
          </w:rPr>
          <w:t>Noise control</w:t>
        </w:r>
        <w:r>
          <w:rPr>
            <w:noProof/>
            <w:webHidden/>
          </w:rPr>
          <w:tab/>
        </w:r>
        <w:r>
          <w:rPr>
            <w:noProof/>
            <w:webHidden/>
          </w:rPr>
          <w:fldChar w:fldCharType="begin"/>
        </w:r>
        <w:r>
          <w:rPr>
            <w:noProof/>
            <w:webHidden/>
          </w:rPr>
          <w:instrText xml:space="preserve"> PAGEREF _Toc161822160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61" w:history="1">
        <w:r w:rsidRPr="00F97595">
          <w:rPr>
            <w:rStyle w:val="Hyperlink"/>
            <w:rFonts w:ascii="Arial Bold" w:hAnsi="Arial Bold"/>
            <w:noProof/>
          </w:rPr>
          <w:t>9.10</w:t>
        </w:r>
        <w:r w:rsidRPr="006B14BF">
          <w:rPr>
            <w:rFonts w:ascii="Calibri" w:hAnsi="Calibri"/>
            <w:noProof/>
            <w:kern w:val="2"/>
            <w:sz w:val="22"/>
            <w:szCs w:val="22"/>
            <w:lang w:eastAsia="en-AU"/>
          </w:rPr>
          <w:tab/>
        </w:r>
        <w:r w:rsidRPr="00F97595">
          <w:rPr>
            <w:rStyle w:val="Hyperlink"/>
            <w:noProof/>
          </w:rPr>
          <w:t>Non-compliant Services – direction to correct Defect or re-perform Services</w:t>
        </w:r>
        <w:r>
          <w:rPr>
            <w:noProof/>
            <w:webHidden/>
          </w:rPr>
          <w:tab/>
        </w:r>
        <w:r>
          <w:rPr>
            <w:noProof/>
            <w:webHidden/>
          </w:rPr>
          <w:fldChar w:fldCharType="begin"/>
        </w:r>
        <w:r>
          <w:rPr>
            <w:noProof/>
            <w:webHidden/>
          </w:rPr>
          <w:instrText xml:space="preserve"> PAGEREF _Toc161822161 \h </w:instrText>
        </w:r>
        <w:r>
          <w:rPr>
            <w:noProof/>
            <w:webHidden/>
          </w:rPr>
        </w:r>
        <w:r>
          <w:rPr>
            <w:noProof/>
            <w:webHidden/>
          </w:rPr>
          <w:fldChar w:fldCharType="separate"/>
        </w:r>
        <w:r>
          <w:rPr>
            <w:noProof/>
            <w:webHidden/>
          </w:rPr>
          <w:t>20</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62" w:history="1">
        <w:r w:rsidRPr="00F97595">
          <w:rPr>
            <w:rStyle w:val="Hyperlink"/>
            <w:rFonts w:ascii="Arial Bold" w:hAnsi="Arial Bold"/>
            <w:noProof/>
          </w:rPr>
          <w:t>9.11</w:t>
        </w:r>
        <w:r w:rsidRPr="006B14BF">
          <w:rPr>
            <w:rFonts w:ascii="Calibri" w:hAnsi="Calibri"/>
            <w:noProof/>
            <w:kern w:val="2"/>
            <w:sz w:val="22"/>
            <w:szCs w:val="22"/>
            <w:lang w:eastAsia="en-AU"/>
          </w:rPr>
          <w:tab/>
        </w:r>
        <w:r w:rsidRPr="00F97595">
          <w:rPr>
            <w:rStyle w:val="Hyperlink"/>
            <w:noProof/>
          </w:rPr>
          <w:t>Improvement Notices</w:t>
        </w:r>
        <w:r>
          <w:rPr>
            <w:noProof/>
            <w:webHidden/>
          </w:rPr>
          <w:tab/>
        </w:r>
        <w:r>
          <w:rPr>
            <w:noProof/>
            <w:webHidden/>
          </w:rPr>
          <w:fldChar w:fldCharType="begin"/>
        </w:r>
        <w:r>
          <w:rPr>
            <w:noProof/>
            <w:webHidden/>
          </w:rPr>
          <w:instrText xml:space="preserve"> PAGEREF _Toc161822162 \h </w:instrText>
        </w:r>
        <w:r>
          <w:rPr>
            <w:noProof/>
            <w:webHidden/>
          </w:rPr>
        </w:r>
        <w:r>
          <w:rPr>
            <w:noProof/>
            <w:webHidden/>
          </w:rPr>
          <w:fldChar w:fldCharType="separate"/>
        </w:r>
        <w:r>
          <w:rPr>
            <w:noProof/>
            <w:webHidden/>
          </w:rPr>
          <w:t>21</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63" w:history="1">
        <w:r w:rsidRPr="00F97595">
          <w:rPr>
            <w:rStyle w:val="Hyperlink"/>
            <w:rFonts w:ascii="Arial Bold" w:hAnsi="Arial Bold"/>
            <w:noProof/>
          </w:rPr>
          <w:t>9.12</w:t>
        </w:r>
        <w:r w:rsidRPr="006B14BF">
          <w:rPr>
            <w:rFonts w:ascii="Calibri" w:hAnsi="Calibri"/>
            <w:noProof/>
            <w:kern w:val="2"/>
            <w:sz w:val="22"/>
            <w:szCs w:val="22"/>
            <w:lang w:eastAsia="en-AU"/>
          </w:rPr>
          <w:tab/>
        </w:r>
        <w:r w:rsidRPr="00F97595">
          <w:rPr>
            <w:rStyle w:val="Hyperlink"/>
            <w:noProof/>
          </w:rPr>
          <w:t>Continuous Improvement</w:t>
        </w:r>
        <w:r>
          <w:rPr>
            <w:noProof/>
            <w:webHidden/>
          </w:rPr>
          <w:tab/>
        </w:r>
        <w:r>
          <w:rPr>
            <w:noProof/>
            <w:webHidden/>
          </w:rPr>
          <w:fldChar w:fldCharType="begin"/>
        </w:r>
        <w:r>
          <w:rPr>
            <w:noProof/>
            <w:webHidden/>
          </w:rPr>
          <w:instrText xml:space="preserve"> PAGEREF _Toc161822163 \h </w:instrText>
        </w:r>
        <w:r>
          <w:rPr>
            <w:noProof/>
            <w:webHidden/>
          </w:rPr>
        </w:r>
        <w:r>
          <w:rPr>
            <w:noProof/>
            <w:webHidden/>
          </w:rPr>
          <w:fldChar w:fldCharType="separate"/>
        </w:r>
        <w:r>
          <w:rPr>
            <w:noProof/>
            <w:webHidden/>
          </w:rPr>
          <w:t>23</w:t>
        </w:r>
        <w:r>
          <w:rPr>
            <w:noProof/>
            <w:webHidden/>
          </w:rPr>
          <w:fldChar w:fldCharType="end"/>
        </w:r>
      </w:hyperlink>
    </w:p>
    <w:p w:rsidR="00323F25" w:rsidRPr="006B14BF" w:rsidRDefault="00323F25">
      <w:pPr>
        <w:pStyle w:val="TOC2"/>
        <w:rPr>
          <w:rFonts w:ascii="Calibri" w:hAnsi="Calibri"/>
          <w:noProof/>
          <w:kern w:val="2"/>
          <w:sz w:val="22"/>
          <w:szCs w:val="22"/>
          <w:lang w:eastAsia="en-AU"/>
        </w:rPr>
      </w:pPr>
      <w:hyperlink w:anchor="_Toc161822164" w:history="1">
        <w:r w:rsidRPr="00F97595">
          <w:rPr>
            <w:rStyle w:val="Hyperlink"/>
            <w:rFonts w:ascii="Arial Bold" w:hAnsi="Arial Bold"/>
            <w:noProof/>
          </w:rPr>
          <w:t>9.13</w:t>
        </w:r>
        <w:r w:rsidRPr="006B14BF">
          <w:rPr>
            <w:rFonts w:ascii="Calibri" w:hAnsi="Calibri"/>
            <w:noProof/>
            <w:kern w:val="2"/>
            <w:sz w:val="22"/>
            <w:szCs w:val="22"/>
            <w:lang w:eastAsia="en-AU"/>
          </w:rPr>
          <w:tab/>
        </w:r>
        <w:r w:rsidRPr="00F97595">
          <w:rPr>
            <w:rStyle w:val="Hyperlink"/>
            <w:noProof/>
          </w:rPr>
          <w:t>Clean-up prior to Completion</w:t>
        </w:r>
        <w:r>
          <w:rPr>
            <w:noProof/>
            <w:webHidden/>
          </w:rPr>
          <w:tab/>
        </w:r>
        <w:r>
          <w:rPr>
            <w:noProof/>
            <w:webHidden/>
          </w:rPr>
          <w:fldChar w:fldCharType="begin"/>
        </w:r>
        <w:r>
          <w:rPr>
            <w:noProof/>
            <w:webHidden/>
          </w:rPr>
          <w:instrText xml:space="preserve"> PAGEREF _Toc161822164 \h </w:instrText>
        </w:r>
        <w:r>
          <w:rPr>
            <w:noProof/>
            <w:webHidden/>
          </w:rPr>
        </w:r>
        <w:r>
          <w:rPr>
            <w:noProof/>
            <w:webHidden/>
          </w:rPr>
          <w:fldChar w:fldCharType="separate"/>
        </w:r>
        <w:r>
          <w:rPr>
            <w:noProof/>
            <w:webHidden/>
          </w:rPr>
          <w:t>23</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65" w:history="1">
        <w:r w:rsidRPr="00F97595">
          <w:rPr>
            <w:rStyle w:val="Hyperlink"/>
            <w:noProof/>
          </w:rPr>
          <w:t>10.</w:t>
        </w:r>
        <w:r w:rsidRPr="006B14BF">
          <w:rPr>
            <w:rFonts w:ascii="Calibri" w:hAnsi="Calibri"/>
            <w:b w:val="0"/>
            <w:noProof/>
            <w:kern w:val="2"/>
            <w:sz w:val="22"/>
            <w:szCs w:val="22"/>
            <w:lang w:eastAsia="en-AU"/>
          </w:rPr>
          <w:tab/>
        </w:r>
        <w:r w:rsidRPr="00F97595">
          <w:rPr>
            <w:rStyle w:val="Hyperlink"/>
            <w:noProof/>
          </w:rPr>
          <w:t>Transition-Out Activities</w:t>
        </w:r>
        <w:r>
          <w:rPr>
            <w:noProof/>
            <w:webHidden/>
          </w:rPr>
          <w:tab/>
        </w:r>
        <w:r>
          <w:rPr>
            <w:noProof/>
            <w:webHidden/>
          </w:rPr>
          <w:fldChar w:fldCharType="begin"/>
        </w:r>
        <w:r>
          <w:rPr>
            <w:noProof/>
            <w:webHidden/>
          </w:rPr>
          <w:instrText xml:space="preserve"> PAGEREF _Toc161822165 \h </w:instrText>
        </w:r>
        <w:r>
          <w:rPr>
            <w:noProof/>
            <w:webHidden/>
          </w:rPr>
        </w:r>
        <w:r>
          <w:rPr>
            <w:noProof/>
            <w:webHidden/>
          </w:rPr>
          <w:fldChar w:fldCharType="separate"/>
        </w:r>
        <w:r>
          <w:rPr>
            <w:noProof/>
            <w:webHidden/>
          </w:rPr>
          <w:t>23</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66" w:history="1">
        <w:r w:rsidRPr="00F97595">
          <w:rPr>
            <w:rStyle w:val="Hyperlink"/>
            <w:rFonts w:ascii="Arial Bold" w:hAnsi="Arial Bold"/>
            <w:noProof/>
          </w:rPr>
          <w:t>Annexure A</w:t>
        </w:r>
        <w:r w:rsidRPr="00F97595">
          <w:rPr>
            <w:rStyle w:val="Hyperlink"/>
            <w:noProof/>
          </w:rPr>
          <w:t xml:space="preserve"> – PPM Schedule</w:t>
        </w:r>
        <w:r>
          <w:rPr>
            <w:noProof/>
            <w:webHidden/>
          </w:rPr>
          <w:tab/>
        </w:r>
        <w:r>
          <w:rPr>
            <w:noProof/>
            <w:webHidden/>
          </w:rPr>
          <w:fldChar w:fldCharType="begin"/>
        </w:r>
        <w:r>
          <w:rPr>
            <w:noProof/>
            <w:webHidden/>
          </w:rPr>
          <w:instrText xml:space="preserve"> PAGEREF _Toc161822166 \h </w:instrText>
        </w:r>
        <w:r>
          <w:rPr>
            <w:noProof/>
            <w:webHidden/>
          </w:rPr>
        </w:r>
        <w:r>
          <w:rPr>
            <w:noProof/>
            <w:webHidden/>
          </w:rPr>
          <w:fldChar w:fldCharType="separate"/>
        </w:r>
        <w:r>
          <w:rPr>
            <w:noProof/>
            <w:webHidden/>
          </w:rPr>
          <w:t>25</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67" w:history="1">
        <w:r w:rsidRPr="00F97595">
          <w:rPr>
            <w:rStyle w:val="Hyperlink"/>
            <w:rFonts w:ascii="Arial Bold" w:hAnsi="Arial Bold"/>
            <w:noProof/>
          </w:rPr>
          <w:t>Annexure B</w:t>
        </w:r>
        <w:r w:rsidRPr="00F97595">
          <w:rPr>
            <w:rStyle w:val="Hyperlink"/>
            <w:noProof/>
          </w:rPr>
          <w:t xml:space="preserve"> –Priority Matrix</w:t>
        </w:r>
        <w:r>
          <w:rPr>
            <w:noProof/>
            <w:webHidden/>
          </w:rPr>
          <w:tab/>
        </w:r>
        <w:r>
          <w:rPr>
            <w:noProof/>
            <w:webHidden/>
          </w:rPr>
          <w:fldChar w:fldCharType="begin"/>
        </w:r>
        <w:r>
          <w:rPr>
            <w:noProof/>
            <w:webHidden/>
          </w:rPr>
          <w:instrText xml:space="preserve"> PAGEREF _Toc161822167 \h </w:instrText>
        </w:r>
        <w:r>
          <w:rPr>
            <w:noProof/>
            <w:webHidden/>
          </w:rPr>
        </w:r>
        <w:r>
          <w:rPr>
            <w:noProof/>
            <w:webHidden/>
          </w:rPr>
          <w:fldChar w:fldCharType="separate"/>
        </w:r>
        <w:r>
          <w:rPr>
            <w:noProof/>
            <w:webHidden/>
          </w:rPr>
          <w:t>26</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68" w:history="1">
        <w:r w:rsidRPr="00F97595">
          <w:rPr>
            <w:rStyle w:val="Hyperlink"/>
            <w:rFonts w:ascii="Arial Bold" w:hAnsi="Arial Bold"/>
            <w:noProof/>
          </w:rPr>
          <w:t>Annexure C</w:t>
        </w:r>
        <w:r w:rsidRPr="00F97595">
          <w:rPr>
            <w:rStyle w:val="Hyperlink"/>
            <w:noProof/>
          </w:rPr>
          <w:t xml:space="preserve"> – Key Performance Indicators</w:t>
        </w:r>
        <w:r>
          <w:rPr>
            <w:noProof/>
            <w:webHidden/>
          </w:rPr>
          <w:tab/>
        </w:r>
        <w:r>
          <w:rPr>
            <w:noProof/>
            <w:webHidden/>
          </w:rPr>
          <w:fldChar w:fldCharType="begin"/>
        </w:r>
        <w:r>
          <w:rPr>
            <w:noProof/>
            <w:webHidden/>
          </w:rPr>
          <w:instrText xml:space="preserve"> PAGEREF _Toc161822168 \h </w:instrText>
        </w:r>
        <w:r>
          <w:rPr>
            <w:noProof/>
            <w:webHidden/>
          </w:rPr>
        </w:r>
        <w:r>
          <w:rPr>
            <w:noProof/>
            <w:webHidden/>
          </w:rPr>
          <w:fldChar w:fldCharType="separate"/>
        </w:r>
        <w:r>
          <w:rPr>
            <w:noProof/>
            <w:webHidden/>
          </w:rPr>
          <w:t>30</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69" w:history="1">
        <w:r w:rsidRPr="00F97595">
          <w:rPr>
            <w:rStyle w:val="Hyperlink"/>
            <w:rFonts w:ascii="Arial Bold" w:hAnsi="Arial Bold"/>
            <w:noProof/>
          </w:rPr>
          <w:t>Annexure D</w:t>
        </w:r>
        <w:r w:rsidRPr="00F97595">
          <w:rPr>
            <w:rStyle w:val="Hyperlink"/>
            <w:noProof/>
          </w:rPr>
          <w:t xml:space="preserve"> – Purchase Order Process</w:t>
        </w:r>
        <w:r>
          <w:rPr>
            <w:noProof/>
            <w:webHidden/>
          </w:rPr>
          <w:tab/>
        </w:r>
        <w:r>
          <w:rPr>
            <w:noProof/>
            <w:webHidden/>
          </w:rPr>
          <w:fldChar w:fldCharType="begin"/>
        </w:r>
        <w:r>
          <w:rPr>
            <w:noProof/>
            <w:webHidden/>
          </w:rPr>
          <w:instrText xml:space="preserve"> PAGEREF _Toc161822169 \h </w:instrText>
        </w:r>
        <w:r>
          <w:rPr>
            <w:noProof/>
            <w:webHidden/>
          </w:rPr>
        </w:r>
        <w:r>
          <w:rPr>
            <w:noProof/>
            <w:webHidden/>
          </w:rPr>
          <w:fldChar w:fldCharType="separate"/>
        </w:r>
        <w:r>
          <w:rPr>
            <w:noProof/>
            <w:webHidden/>
          </w:rPr>
          <w:t>31</w:t>
        </w:r>
        <w:r>
          <w:rPr>
            <w:noProof/>
            <w:webHidden/>
          </w:rPr>
          <w:fldChar w:fldCharType="end"/>
        </w:r>
      </w:hyperlink>
    </w:p>
    <w:p w:rsidR="00323F25" w:rsidRPr="006B14BF" w:rsidRDefault="00323F25">
      <w:pPr>
        <w:pStyle w:val="TOC1"/>
        <w:rPr>
          <w:rFonts w:ascii="Calibri" w:hAnsi="Calibri"/>
          <w:b w:val="0"/>
          <w:noProof/>
          <w:kern w:val="2"/>
          <w:sz w:val="22"/>
          <w:szCs w:val="22"/>
          <w:lang w:eastAsia="en-AU"/>
        </w:rPr>
      </w:pPr>
      <w:hyperlink w:anchor="_Toc161822170" w:history="1">
        <w:r w:rsidRPr="00F97595">
          <w:rPr>
            <w:rStyle w:val="Hyperlink"/>
            <w:rFonts w:ascii="Arial Bold" w:hAnsi="Arial Bold"/>
            <w:noProof/>
          </w:rPr>
          <w:t>Annexure E</w:t>
        </w:r>
        <w:r w:rsidRPr="00F97595">
          <w:rPr>
            <w:rStyle w:val="Hyperlink"/>
            <w:noProof/>
          </w:rPr>
          <w:t xml:space="preserve"> - Approval Thresholds</w:t>
        </w:r>
        <w:r>
          <w:rPr>
            <w:noProof/>
            <w:webHidden/>
          </w:rPr>
          <w:tab/>
        </w:r>
        <w:r>
          <w:rPr>
            <w:noProof/>
            <w:webHidden/>
          </w:rPr>
          <w:fldChar w:fldCharType="begin"/>
        </w:r>
        <w:r>
          <w:rPr>
            <w:noProof/>
            <w:webHidden/>
          </w:rPr>
          <w:instrText xml:space="preserve"> PAGEREF _Toc161822170 \h </w:instrText>
        </w:r>
        <w:r>
          <w:rPr>
            <w:noProof/>
            <w:webHidden/>
          </w:rPr>
        </w:r>
        <w:r>
          <w:rPr>
            <w:noProof/>
            <w:webHidden/>
          </w:rPr>
          <w:fldChar w:fldCharType="separate"/>
        </w:r>
        <w:r>
          <w:rPr>
            <w:noProof/>
            <w:webHidden/>
          </w:rPr>
          <w:t>36</w:t>
        </w:r>
        <w:r>
          <w:rPr>
            <w:noProof/>
            <w:webHidden/>
          </w:rPr>
          <w:fldChar w:fldCharType="end"/>
        </w:r>
      </w:hyperlink>
    </w:p>
    <w:p w:rsidR="00431F9A" w:rsidRPr="008C3634" w:rsidRDefault="00E41CA4">
      <w:pPr>
        <w:rPr>
          <w:szCs w:val="28"/>
        </w:rPr>
      </w:pPr>
      <w:r w:rsidRPr="008C3634">
        <w:rPr>
          <w:szCs w:val="28"/>
        </w:rPr>
        <w:fldChar w:fldCharType="end"/>
      </w:r>
    </w:p>
    <w:p w:rsidR="00D33276" w:rsidRPr="008C3634" w:rsidRDefault="00D33276"/>
    <w:p w:rsidR="00E41CA4" w:rsidRPr="008C3634" w:rsidRDefault="00E41CA4" w:rsidP="003668FD">
      <w:pPr>
        <w:pStyle w:val="Heading1"/>
        <w:rPr>
          <w:rFonts w:cs="Times New Roman"/>
        </w:rPr>
        <w:sectPr w:rsidR="00E41CA4" w:rsidRPr="008C3634" w:rsidSect="006B14BF">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720" w:footer="567" w:gutter="0"/>
          <w:cols w:space="720"/>
          <w:noEndnote/>
          <w:docGrid w:linePitch="272"/>
        </w:sectPr>
      </w:pPr>
    </w:p>
    <w:p w:rsidR="00C44F07" w:rsidRPr="00E5262F" w:rsidRDefault="008D3942" w:rsidP="00E5262F">
      <w:pPr>
        <w:pStyle w:val="DefenceHeading1"/>
      </w:pPr>
      <w:bookmarkStart w:id="6" w:name="_Toc161822111"/>
      <w:r w:rsidRPr="00E5262F">
        <w:lastRenderedPageBreak/>
        <w:t>General</w:t>
      </w:r>
      <w:bookmarkEnd w:id="6"/>
    </w:p>
    <w:p w:rsidR="008D3942" w:rsidRPr="00EF733D" w:rsidRDefault="008D3942" w:rsidP="00EF733D">
      <w:pPr>
        <w:pStyle w:val="DefenceHeading2"/>
      </w:pPr>
      <w:bookmarkStart w:id="7" w:name="_Toc161822112"/>
      <w:r w:rsidRPr="00EF733D">
        <w:t>Overview</w:t>
      </w:r>
      <w:bookmarkEnd w:id="7"/>
    </w:p>
    <w:p w:rsidR="008D3942" w:rsidRPr="00EF3D29" w:rsidRDefault="008D3942" w:rsidP="00E5262F">
      <w:pPr>
        <w:pStyle w:val="DefenceNormal"/>
      </w:pPr>
      <w:r w:rsidRPr="00EF3D29">
        <w:t xml:space="preserve">This Specification has been developed specifically for the </w:t>
      </w:r>
      <w:r w:rsidRPr="00895AE8">
        <w:t xml:space="preserve">maintenance of </w:t>
      </w:r>
      <w:r w:rsidR="00386DC5" w:rsidRPr="00895AE8">
        <w:t xml:space="preserve">the </w:t>
      </w:r>
      <w:r w:rsidR="00AF23A3" w:rsidRPr="00AF23A3">
        <w:rPr>
          <w:b/>
          <w:bCs/>
          <w:highlight w:val="yellow"/>
        </w:rPr>
        <w:t>[Site]</w:t>
      </w:r>
      <w:r w:rsidRPr="000D3E1E">
        <w:t>.</w:t>
      </w:r>
      <w:r w:rsidRPr="00AF23A3">
        <w:rPr>
          <w:b/>
          <w:bCs/>
        </w:rPr>
        <w:t xml:space="preserve"> </w:t>
      </w:r>
      <w:r w:rsidRPr="00895AE8">
        <w:t>It should not be used in any other type of contract with</w:t>
      </w:r>
      <w:r w:rsidRPr="00895AE8">
        <w:t>out consideration of its suitability under the prevailing circumstances</w:t>
      </w:r>
      <w:r w:rsidR="00576E22" w:rsidRPr="00EF3D29">
        <w:t xml:space="preserve">. </w:t>
      </w:r>
    </w:p>
    <w:p w:rsidR="00914B1B" w:rsidRPr="00EF3D29" w:rsidRDefault="00914B1B" w:rsidP="00E5262F">
      <w:pPr>
        <w:pStyle w:val="DefenceNormal"/>
      </w:pPr>
      <w:r w:rsidRPr="00EF3D29">
        <w:t xml:space="preserve">The </w:t>
      </w:r>
      <w:r w:rsidR="006B57C0" w:rsidRPr="00EF3D29">
        <w:t xml:space="preserve">Contractor </w:t>
      </w:r>
      <w:r w:rsidRPr="00EF3D29">
        <w:t>must</w:t>
      </w:r>
      <w:r w:rsidR="00DE14EC" w:rsidRPr="00EF3D29">
        <w:t xml:space="preserve"> perform and </w:t>
      </w:r>
      <w:r w:rsidR="00885045" w:rsidRPr="00EF3D29">
        <w:t>deliver the Services in accordance with this Specification and the Contract</w:t>
      </w:r>
      <w:r w:rsidR="00AA3BE0" w:rsidRPr="00EF3D29">
        <w:t>.</w:t>
      </w:r>
      <w:r w:rsidR="006B57C0" w:rsidRPr="00EF3D29">
        <w:t xml:space="preserve"> </w:t>
      </w:r>
    </w:p>
    <w:p w:rsidR="008D3942" w:rsidRPr="00E5262F" w:rsidRDefault="001B03C5" w:rsidP="00E5262F">
      <w:pPr>
        <w:pStyle w:val="DefenceHeading1"/>
      </w:pPr>
      <w:bookmarkStart w:id="8" w:name="_Toc161822113"/>
      <w:r w:rsidRPr="00E5262F">
        <w:t>Services – Summary</w:t>
      </w:r>
      <w:bookmarkEnd w:id="8"/>
      <w:r w:rsidRPr="00E5262F">
        <w:t xml:space="preserve"> </w:t>
      </w:r>
    </w:p>
    <w:p w:rsidR="00C73D27" w:rsidRPr="00EF3D29" w:rsidRDefault="00DF1BC0" w:rsidP="00E5262F">
      <w:pPr>
        <w:pStyle w:val="DefenceNormal"/>
      </w:pPr>
      <w:r w:rsidRPr="00EF3D29">
        <w:t xml:space="preserve">The scope of </w:t>
      </w:r>
      <w:r w:rsidR="00885045" w:rsidRPr="00EF3D29">
        <w:t xml:space="preserve">Services </w:t>
      </w:r>
      <w:r w:rsidR="004F22F9" w:rsidRPr="00EF3D29">
        <w:t>the subject of the Contract</w:t>
      </w:r>
      <w:r w:rsidRPr="00EF3D29">
        <w:t xml:space="preserve"> </w:t>
      </w:r>
      <w:r w:rsidR="00885045" w:rsidRPr="00EF3D29">
        <w:t>encompasses</w:t>
      </w:r>
      <w:r w:rsidR="004F22F9" w:rsidRPr="00EF3D29">
        <w:t xml:space="preserve"> the following</w:t>
      </w:r>
      <w:r w:rsidR="00C73D27" w:rsidRPr="00EF3D29">
        <w:t>:</w:t>
      </w:r>
    </w:p>
    <w:p w:rsidR="00DE14EC" w:rsidRPr="00EF3D29" w:rsidRDefault="00DE14EC" w:rsidP="00E5262F">
      <w:pPr>
        <w:pStyle w:val="DefenceHeading3"/>
      </w:pPr>
      <w:r w:rsidRPr="00EF3D29">
        <w:rPr>
          <w:szCs w:val="20"/>
        </w:rPr>
        <w:t xml:space="preserve">Management Services, including as described in </w:t>
      </w:r>
      <w:r w:rsidRPr="00484732">
        <w:rPr>
          <w:szCs w:val="20"/>
        </w:rPr>
        <w:t xml:space="preserve">clause </w:t>
      </w:r>
      <w:r w:rsidR="00927E59" w:rsidRPr="00484732">
        <w:rPr>
          <w:szCs w:val="20"/>
        </w:rPr>
        <w:fldChar w:fldCharType="begin"/>
      </w:r>
      <w:r w:rsidR="00927E59" w:rsidRPr="00484732">
        <w:rPr>
          <w:szCs w:val="20"/>
        </w:rPr>
        <w:instrText xml:space="preserve"> REF _Ref146615619 \r \h </w:instrText>
      </w:r>
      <w:r w:rsidR="00927E59" w:rsidRPr="00484732">
        <w:rPr>
          <w:szCs w:val="20"/>
        </w:rPr>
      </w:r>
      <w:r w:rsidR="00FD1197">
        <w:rPr>
          <w:szCs w:val="20"/>
        </w:rPr>
        <w:instrText xml:space="preserve"> \* MERGEFORMAT </w:instrText>
      </w:r>
      <w:r w:rsidR="00927E59" w:rsidRPr="00484732">
        <w:rPr>
          <w:szCs w:val="20"/>
        </w:rPr>
        <w:fldChar w:fldCharType="separate"/>
      </w:r>
      <w:r w:rsidR="00244D3D">
        <w:rPr>
          <w:szCs w:val="20"/>
        </w:rPr>
        <w:t>6</w:t>
      </w:r>
      <w:r w:rsidR="00927E59" w:rsidRPr="00484732">
        <w:rPr>
          <w:szCs w:val="20"/>
        </w:rPr>
        <w:fldChar w:fldCharType="end"/>
      </w:r>
      <w:r w:rsidRPr="00EF3D29">
        <w:rPr>
          <w:szCs w:val="20"/>
        </w:rPr>
        <w:t xml:space="preserve"> of this Specification;</w:t>
      </w:r>
    </w:p>
    <w:p w:rsidR="004F22F9" w:rsidRPr="00EF3D29" w:rsidRDefault="004F22F9" w:rsidP="00E5262F">
      <w:pPr>
        <w:pStyle w:val="DefenceHeading3"/>
      </w:pPr>
      <w:r w:rsidRPr="00EF3D29">
        <w:rPr>
          <w:szCs w:val="20"/>
        </w:rPr>
        <w:t>Scheduled Maintenance</w:t>
      </w:r>
      <w:r w:rsidR="00253AE5" w:rsidRPr="00EF3D29">
        <w:rPr>
          <w:szCs w:val="20"/>
        </w:rPr>
        <w:t xml:space="preserve"> Services</w:t>
      </w:r>
      <w:r w:rsidRPr="00EF3D29">
        <w:rPr>
          <w:szCs w:val="20"/>
        </w:rPr>
        <w:t xml:space="preserve"> to Assets specified in the Preventative Planned Maintenance Schedule (</w:t>
      </w:r>
      <w:r w:rsidRPr="00EF3D29">
        <w:rPr>
          <w:b/>
          <w:szCs w:val="20"/>
        </w:rPr>
        <w:t>PPM Schedule</w:t>
      </w:r>
      <w:r w:rsidRPr="00EF3D29">
        <w:rPr>
          <w:szCs w:val="20"/>
        </w:rPr>
        <w:t>) at</w:t>
      </w:r>
      <w:r w:rsidR="00FA20D5" w:rsidRPr="00EF3D29">
        <w:rPr>
          <w:szCs w:val="20"/>
        </w:rPr>
        <w:t xml:space="preserve"> </w:t>
      </w:r>
      <w:r w:rsidR="00EF733D" w:rsidRPr="00484732">
        <w:rPr>
          <w:szCs w:val="20"/>
        </w:rPr>
        <w:fldChar w:fldCharType="begin"/>
      </w:r>
      <w:r w:rsidR="00EF733D" w:rsidRPr="00484732">
        <w:rPr>
          <w:szCs w:val="20"/>
        </w:rPr>
        <w:instrText xml:space="preserve"> REF _Ref147393778 \w \h </w:instrText>
      </w:r>
      <w:r w:rsidR="00EF733D" w:rsidRPr="00484732">
        <w:rPr>
          <w:szCs w:val="20"/>
        </w:rPr>
      </w:r>
      <w:r w:rsidR="00EF733D" w:rsidRPr="00484732">
        <w:rPr>
          <w:szCs w:val="20"/>
        </w:rPr>
        <w:instrText xml:space="preserve"> \* MERGEFORMAT </w:instrText>
      </w:r>
      <w:r w:rsidR="00EF733D" w:rsidRPr="00484732">
        <w:rPr>
          <w:szCs w:val="20"/>
        </w:rPr>
        <w:fldChar w:fldCharType="separate"/>
      </w:r>
      <w:r w:rsidR="00244D3D">
        <w:rPr>
          <w:szCs w:val="20"/>
        </w:rPr>
        <w:t>Annexure A</w:t>
      </w:r>
      <w:r w:rsidR="00EF733D" w:rsidRPr="00484732">
        <w:rPr>
          <w:szCs w:val="20"/>
        </w:rPr>
        <w:fldChar w:fldCharType="end"/>
      </w:r>
      <w:r w:rsidRPr="00FD1197">
        <w:rPr>
          <w:szCs w:val="20"/>
        </w:rPr>
        <w:t xml:space="preserve"> or</w:t>
      </w:r>
      <w:r w:rsidRPr="00EF3D29">
        <w:rPr>
          <w:szCs w:val="20"/>
        </w:rPr>
        <w:t xml:space="preserve"> </w:t>
      </w:r>
      <w:r w:rsidR="00927E59">
        <w:rPr>
          <w:szCs w:val="20"/>
        </w:rPr>
        <w:t xml:space="preserve">to Additional Assets </w:t>
      </w:r>
      <w:r w:rsidRPr="00EF3D29">
        <w:rPr>
          <w:szCs w:val="20"/>
        </w:rPr>
        <w:t xml:space="preserve">as otherwise directed by the </w:t>
      </w:r>
      <w:r w:rsidR="00930CF4" w:rsidRPr="00EF3D29">
        <w:rPr>
          <w:szCs w:val="20"/>
        </w:rPr>
        <w:t>Contract Administrator</w:t>
      </w:r>
      <w:r w:rsidR="002F4266" w:rsidRPr="00EF3D29">
        <w:rPr>
          <w:szCs w:val="20"/>
        </w:rPr>
        <w:t xml:space="preserve"> as described in </w:t>
      </w:r>
      <w:r w:rsidR="002F4266" w:rsidRPr="00484732">
        <w:rPr>
          <w:szCs w:val="20"/>
        </w:rPr>
        <w:t xml:space="preserve">clause </w:t>
      </w:r>
      <w:r w:rsidR="00927E59" w:rsidRPr="00484732">
        <w:rPr>
          <w:szCs w:val="20"/>
        </w:rPr>
        <w:fldChar w:fldCharType="begin"/>
      </w:r>
      <w:r w:rsidR="00927E59" w:rsidRPr="00484732">
        <w:rPr>
          <w:szCs w:val="20"/>
        </w:rPr>
        <w:instrText xml:space="preserve"> REF _Ref146615644 \r \h </w:instrText>
      </w:r>
      <w:r w:rsidR="00927E59" w:rsidRPr="00484732">
        <w:rPr>
          <w:szCs w:val="20"/>
        </w:rPr>
      </w:r>
      <w:r w:rsidR="00FD1197">
        <w:rPr>
          <w:szCs w:val="20"/>
        </w:rPr>
        <w:instrText xml:space="preserve"> \* MERGEFORMAT </w:instrText>
      </w:r>
      <w:r w:rsidR="00927E59" w:rsidRPr="00484732">
        <w:rPr>
          <w:szCs w:val="20"/>
        </w:rPr>
        <w:fldChar w:fldCharType="separate"/>
      </w:r>
      <w:r w:rsidR="00244D3D">
        <w:rPr>
          <w:szCs w:val="20"/>
        </w:rPr>
        <w:t>4</w:t>
      </w:r>
      <w:r w:rsidR="00927E59" w:rsidRPr="00484732">
        <w:rPr>
          <w:szCs w:val="20"/>
        </w:rPr>
        <w:fldChar w:fldCharType="end"/>
      </w:r>
      <w:r w:rsidR="00B01A4E" w:rsidRPr="00FD1197">
        <w:rPr>
          <w:szCs w:val="20"/>
        </w:rPr>
        <w:t>,</w:t>
      </w:r>
      <w:r w:rsidR="00B01A4E" w:rsidRPr="00EF3D29">
        <w:rPr>
          <w:szCs w:val="20"/>
        </w:rPr>
        <w:t xml:space="preserve"> including:</w:t>
      </w:r>
    </w:p>
    <w:p w:rsidR="00DF1BC0" w:rsidRPr="00EF3D29" w:rsidRDefault="00927E59" w:rsidP="00E5262F">
      <w:pPr>
        <w:pStyle w:val="DefenceHeading4"/>
      </w:pPr>
      <w:r>
        <w:t>f</w:t>
      </w:r>
      <w:r w:rsidR="00DF1BC0" w:rsidRPr="00EF3D29">
        <w:t>ire</w:t>
      </w:r>
      <w:r>
        <w:t xml:space="preserve"> safety;</w:t>
      </w:r>
      <w:r w:rsidR="00DF1BC0" w:rsidRPr="00EF3D29">
        <w:t xml:space="preserve"> </w:t>
      </w:r>
    </w:p>
    <w:p w:rsidR="00DF1BC0" w:rsidRPr="00EF3D29" w:rsidRDefault="00927E59" w:rsidP="00E5262F">
      <w:pPr>
        <w:pStyle w:val="DefenceHeading4"/>
      </w:pPr>
      <w:r>
        <w:t>e</w:t>
      </w:r>
      <w:r w:rsidR="00DF1BC0" w:rsidRPr="00EF3D29">
        <w:t>lectrical</w:t>
      </w:r>
      <w:r>
        <w:t>;</w:t>
      </w:r>
      <w:r w:rsidR="00DF1BC0" w:rsidRPr="00EF3D29">
        <w:t xml:space="preserve"> </w:t>
      </w:r>
    </w:p>
    <w:p w:rsidR="00DF1BC0" w:rsidRPr="00EF3D29" w:rsidRDefault="00927E59" w:rsidP="00E5262F">
      <w:pPr>
        <w:pStyle w:val="DefenceHeading4"/>
      </w:pPr>
      <w:r>
        <w:t>m</w:t>
      </w:r>
      <w:r w:rsidR="00DF1BC0" w:rsidRPr="00EF3D29">
        <w:t>echanical</w:t>
      </w:r>
      <w:r>
        <w:t>;</w:t>
      </w:r>
    </w:p>
    <w:p w:rsidR="00DF1BC0" w:rsidRPr="00EF3D29" w:rsidRDefault="00927E59" w:rsidP="00E5262F">
      <w:pPr>
        <w:pStyle w:val="DefenceHeading4"/>
      </w:pPr>
      <w:r>
        <w:t>h</w:t>
      </w:r>
      <w:r w:rsidR="00DF1BC0" w:rsidRPr="00EF3D29">
        <w:t>ydraulic</w:t>
      </w:r>
      <w:r>
        <w:t xml:space="preserve"> </w:t>
      </w:r>
      <w:r w:rsidR="00DF1BC0" w:rsidRPr="00EF3D29">
        <w:t xml:space="preserve">/ </w:t>
      </w:r>
      <w:r>
        <w:t>p</w:t>
      </w:r>
      <w:r w:rsidR="00DF1BC0" w:rsidRPr="00EF3D29">
        <w:t>lumbing</w:t>
      </w:r>
      <w:r>
        <w:t>;</w:t>
      </w:r>
    </w:p>
    <w:p w:rsidR="008439AA" w:rsidRPr="00AF23A3" w:rsidRDefault="00AF23A3" w:rsidP="00E5262F">
      <w:pPr>
        <w:pStyle w:val="DefenceHeading4"/>
        <w:rPr>
          <w:b/>
          <w:bCs/>
          <w:highlight w:val="yellow"/>
        </w:rPr>
      </w:pPr>
      <w:r w:rsidRPr="00AF23A3">
        <w:rPr>
          <w:b/>
          <w:bCs/>
          <w:highlight w:val="yellow"/>
        </w:rPr>
        <w:t>[Other TBC]</w:t>
      </w:r>
    </w:p>
    <w:p w:rsidR="00B01A4E" w:rsidRPr="00895AE8" w:rsidRDefault="001B03C5" w:rsidP="00E5262F">
      <w:pPr>
        <w:pStyle w:val="DefenceHeading3"/>
      </w:pPr>
      <w:r w:rsidRPr="00EF3D29">
        <w:t>Reactive Maintenance</w:t>
      </w:r>
      <w:r w:rsidR="00420BD9" w:rsidRPr="00EF3D29">
        <w:t xml:space="preserve"> Services</w:t>
      </w:r>
      <w:r w:rsidR="00DE14EC" w:rsidRPr="00EF3D29">
        <w:t xml:space="preserve"> (as further described in </w:t>
      </w:r>
      <w:r w:rsidR="00DE14EC" w:rsidRPr="00484732">
        <w:t xml:space="preserve">clause </w:t>
      </w:r>
      <w:r w:rsidR="00927E59" w:rsidRPr="00484732">
        <w:fldChar w:fldCharType="begin"/>
      </w:r>
      <w:r w:rsidR="00927E59" w:rsidRPr="00484732">
        <w:instrText xml:space="preserve"> REF _Ref146615654 \r \h </w:instrText>
      </w:r>
      <w:r w:rsidR="00FD1197">
        <w:instrText xml:space="preserve"> \* MERGEFORMAT </w:instrText>
      </w:r>
      <w:r w:rsidR="00927E59" w:rsidRPr="00484732">
        <w:fldChar w:fldCharType="separate"/>
      </w:r>
      <w:r w:rsidR="00244D3D">
        <w:t>3</w:t>
      </w:r>
      <w:r w:rsidR="00927E59" w:rsidRPr="00484732">
        <w:fldChar w:fldCharType="end"/>
      </w:r>
      <w:r w:rsidR="00DE14EC" w:rsidRPr="00FD1197">
        <w:t>)</w:t>
      </w:r>
      <w:r w:rsidRPr="00895AE8">
        <w:t xml:space="preserve"> </w:t>
      </w:r>
      <w:r w:rsidR="00B01A4E" w:rsidRPr="00895AE8">
        <w:t xml:space="preserve">in respect of </w:t>
      </w:r>
      <w:r w:rsidRPr="00895AE8">
        <w:t xml:space="preserve">the </w:t>
      </w:r>
      <w:r w:rsidR="00DB3701" w:rsidRPr="00895AE8">
        <w:t xml:space="preserve">Assets listed in the </w:t>
      </w:r>
      <w:r w:rsidRPr="00895AE8">
        <w:t>PPM Schedule</w:t>
      </w:r>
      <w:r w:rsidR="00F14E45" w:rsidRPr="00895AE8">
        <w:t xml:space="preserve"> </w:t>
      </w:r>
      <w:r w:rsidR="00DB3701" w:rsidRPr="00895AE8">
        <w:t>(</w:t>
      </w:r>
      <w:r w:rsidR="00DB3701" w:rsidRPr="00895AE8">
        <w:rPr>
          <w:b/>
          <w:bCs w:val="0"/>
        </w:rPr>
        <w:t xml:space="preserve">PPM Schedule </w:t>
      </w:r>
      <w:r w:rsidR="00DB3701" w:rsidRPr="00484732">
        <w:rPr>
          <w:b/>
          <w:bCs w:val="0"/>
        </w:rPr>
        <w:t>L</w:t>
      </w:r>
      <w:r w:rsidR="00F14E45" w:rsidRPr="00484732">
        <w:rPr>
          <w:b/>
          <w:bCs w:val="0"/>
        </w:rPr>
        <w:t>isted</w:t>
      </w:r>
      <w:r w:rsidRPr="00484732">
        <w:rPr>
          <w:b/>
          <w:bCs w:val="0"/>
        </w:rPr>
        <w:t xml:space="preserve"> </w:t>
      </w:r>
      <w:r w:rsidR="00420BD9" w:rsidRPr="00484732">
        <w:rPr>
          <w:b/>
          <w:bCs w:val="0"/>
        </w:rPr>
        <w:t>A</w:t>
      </w:r>
      <w:r w:rsidRPr="00484732">
        <w:rPr>
          <w:b/>
          <w:bCs w:val="0"/>
        </w:rPr>
        <w:t>ssets</w:t>
      </w:r>
      <w:r w:rsidR="00DB3701" w:rsidRPr="00895AE8">
        <w:t>)</w:t>
      </w:r>
      <w:r w:rsidR="000929C7" w:rsidRPr="00895AE8">
        <w:t xml:space="preserve"> and any other </w:t>
      </w:r>
      <w:r w:rsidR="00D14625" w:rsidRPr="00895AE8">
        <w:t xml:space="preserve">Additional </w:t>
      </w:r>
      <w:r w:rsidR="000929C7" w:rsidRPr="00895AE8">
        <w:t>Assets directed by the Contract Administrator</w:t>
      </w:r>
      <w:r w:rsidR="00B01A4E" w:rsidRPr="00895AE8">
        <w:t xml:space="preserve"> where:</w:t>
      </w:r>
    </w:p>
    <w:p w:rsidR="00B01A4E" w:rsidRPr="00EF3D29" w:rsidRDefault="00B01A4E" w:rsidP="00E5262F">
      <w:pPr>
        <w:pStyle w:val="DefenceHeading4"/>
      </w:pPr>
      <w:r w:rsidRPr="00EF3D29">
        <w:t xml:space="preserve">the </w:t>
      </w:r>
      <w:r w:rsidR="00E82766" w:rsidRPr="00EF3D29">
        <w:t xml:space="preserve">Contract Administrator or a </w:t>
      </w:r>
      <w:r w:rsidR="00702C4B" w:rsidRPr="00EF3D29">
        <w:t>Site Representative</w:t>
      </w:r>
      <w:r w:rsidR="00E82766" w:rsidRPr="00EF3D29">
        <w:t xml:space="preserve"> appointed under clause 5.4 of the </w:t>
      </w:r>
      <w:r w:rsidR="006D1C2E" w:rsidRPr="00EF3D29">
        <w:t xml:space="preserve">Conditions of </w:t>
      </w:r>
      <w:r w:rsidR="00E82766" w:rsidRPr="00EF3D29">
        <w:t>Contract (</w:t>
      </w:r>
      <w:r w:rsidR="00702C4B" w:rsidRPr="00EF3D29">
        <w:rPr>
          <w:b/>
          <w:bCs/>
        </w:rPr>
        <w:t>Site Representative</w:t>
      </w:r>
      <w:r w:rsidR="00E82766" w:rsidRPr="00EF3D29">
        <w:t xml:space="preserve">) </w:t>
      </w:r>
      <w:r w:rsidRPr="00EF3D29">
        <w:t xml:space="preserve">has issued a Service Request for the relevant Reactive Maintenance Services under clause 3.1(c) of the </w:t>
      </w:r>
      <w:r w:rsidR="006D1C2E" w:rsidRPr="00EF3D29">
        <w:t xml:space="preserve">Conditions of </w:t>
      </w:r>
      <w:r w:rsidRPr="00EF3D29">
        <w:t>Contract; or</w:t>
      </w:r>
    </w:p>
    <w:p w:rsidR="00C16633" w:rsidRPr="00EF3D29" w:rsidRDefault="00664831" w:rsidP="00E5262F">
      <w:pPr>
        <w:pStyle w:val="DefenceHeading4"/>
      </w:pPr>
      <w:r>
        <w:t xml:space="preserve">in accordance with </w:t>
      </w:r>
      <w:r w:rsidRPr="00484732">
        <w:t xml:space="preserve">clause </w:t>
      </w:r>
      <w:r w:rsidRPr="00484732">
        <w:fldChar w:fldCharType="begin"/>
      </w:r>
      <w:r w:rsidRPr="00484732">
        <w:instrText xml:space="preserve"> REF _Ref146618399 \r \h </w:instrText>
      </w:r>
      <w:r w:rsidR="00FD1197">
        <w:instrText xml:space="preserve"> \* MERGEFORMAT </w:instrText>
      </w:r>
      <w:r w:rsidRPr="00484732">
        <w:fldChar w:fldCharType="separate"/>
      </w:r>
      <w:r w:rsidR="00244D3D">
        <w:t>4.1(a)</w:t>
      </w:r>
      <w:r w:rsidRPr="00484732">
        <w:fldChar w:fldCharType="end"/>
      </w:r>
      <w:r w:rsidRPr="00484732">
        <w:t>,</w:t>
      </w:r>
      <w:r>
        <w:rPr>
          <w:b/>
          <w:bCs/>
        </w:rPr>
        <w:t xml:space="preserve"> </w:t>
      </w:r>
      <w:r w:rsidR="00B01A4E" w:rsidRPr="00EF3D29">
        <w:t xml:space="preserve">the Contractor (acting reasonably) </w:t>
      </w:r>
      <w:r w:rsidR="00AB2B17" w:rsidRPr="00EF3D29">
        <w:t>identifies in the course of performing the Scheduled Maintenance Services that</w:t>
      </w:r>
      <w:r w:rsidR="00B01A4E" w:rsidRPr="00EF3D29">
        <w:t xml:space="preserve"> </w:t>
      </w:r>
      <w:r>
        <w:t xml:space="preserve">a repair is required to be performed as </w:t>
      </w:r>
      <w:r w:rsidRPr="00EF3D29">
        <w:t xml:space="preserve"> </w:t>
      </w:r>
      <w:r w:rsidR="00B01A4E" w:rsidRPr="00EF3D29">
        <w:t>Reactive Maintenance Service</w:t>
      </w:r>
      <w:r w:rsidR="00A13A07">
        <w:t xml:space="preserve">, subject to the priority timeframes specified in clause </w:t>
      </w:r>
      <w:r w:rsidR="00303A21">
        <w:fldChar w:fldCharType="begin"/>
      </w:r>
      <w:r w:rsidR="00303A21">
        <w:instrText xml:space="preserve"> REF _Ref146622032 \r \h </w:instrText>
      </w:r>
      <w:r w:rsidR="00303A21">
        <w:fldChar w:fldCharType="separate"/>
      </w:r>
      <w:r w:rsidR="00244D3D">
        <w:t>3.4</w:t>
      </w:r>
      <w:r w:rsidR="00303A21">
        <w:fldChar w:fldCharType="end"/>
      </w:r>
      <w:r w:rsidR="00303A21">
        <w:t xml:space="preserve"> </w:t>
      </w:r>
      <w:r w:rsidR="00A13A07">
        <w:t>and obtaining the relevant approvals applicable for</w:t>
      </w:r>
      <w:r w:rsidR="00B01A4E" w:rsidRPr="00EF3D29">
        <w:t xml:space="preserve"> the</w:t>
      </w:r>
      <w:r w:rsidR="005F1F41">
        <w:t xml:space="preserve"> a</w:t>
      </w:r>
      <w:r w:rsidR="00574BAF">
        <w:t>pproval</w:t>
      </w:r>
      <w:r w:rsidR="00B01A4E" w:rsidRPr="00EF3D29">
        <w:t xml:space="preserve"> </w:t>
      </w:r>
      <w:r w:rsidR="005F1F41">
        <w:t>t</w:t>
      </w:r>
      <w:r w:rsidR="00B01A4E" w:rsidRPr="00EF3D29">
        <w:t>hreshold</w:t>
      </w:r>
      <w:r w:rsidR="00A13A07">
        <w:t xml:space="preserve">s specified in </w:t>
      </w:r>
      <w:r w:rsidR="00574BAF">
        <w:rPr>
          <w:b/>
        </w:rPr>
        <w:fldChar w:fldCharType="begin"/>
      </w:r>
      <w:r w:rsidR="00574BAF">
        <w:instrText xml:space="preserve"> REF _Ref147739722 \r \h </w:instrText>
      </w:r>
      <w:r w:rsidR="00574BAF">
        <w:rPr>
          <w:b/>
        </w:rPr>
      </w:r>
      <w:r w:rsidR="00574BAF">
        <w:rPr>
          <w:b/>
        </w:rPr>
        <w:fldChar w:fldCharType="separate"/>
      </w:r>
      <w:r w:rsidR="00244D3D">
        <w:t>Annexure E</w:t>
      </w:r>
      <w:r w:rsidR="00574BAF">
        <w:rPr>
          <w:b/>
        </w:rPr>
        <w:fldChar w:fldCharType="end"/>
      </w:r>
      <w:r w:rsidR="005F1F41">
        <w:rPr>
          <w:b/>
        </w:rPr>
        <w:t xml:space="preserve"> </w:t>
      </w:r>
      <w:r w:rsidR="005F1F41" w:rsidRPr="00484732">
        <w:rPr>
          <w:bCs/>
        </w:rPr>
        <w:t>(</w:t>
      </w:r>
      <w:r w:rsidR="005F1F41">
        <w:rPr>
          <w:b/>
        </w:rPr>
        <w:t>Approval Thresholds</w:t>
      </w:r>
      <w:r w:rsidR="005F1F41" w:rsidRPr="00484732">
        <w:rPr>
          <w:bCs/>
        </w:rPr>
        <w:t>)</w:t>
      </w:r>
      <w:r w:rsidR="00E82766" w:rsidRPr="00EF3D29">
        <w:t>.</w:t>
      </w:r>
    </w:p>
    <w:p w:rsidR="00192C12" w:rsidRDefault="00E16E58" w:rsidP="00E5262F">
      <w:pPr>
        <w:pStyle w:val="DefenceHeading3"/>
      </w:pPr>
      <w:r w:rsidRPr="00EF3D29">
        <w:t>Beyond Economic Repair</w:t>
      </w:r>
      <w:r w:rsidR="00E71685" w:rsidRPr="00EF3D29">
        <w:t xml:space="preserve"> </w:t>
      </w:r>
      <w:r w:rsidR="00B060F3" w:rsidRPr="00EF3D29">
        <w:t>S</w:t>
      </w:r>
      <w:r w:rsidR="00E71685" w:rsidRPr="00EF3D29">
        <w:t xml:space="preserve">ervices </w:t>
      </w:r>
      <w:r w:rsidR="005E0B1A">
        <w:t xml:space="preserve">(as further described in </w:t>
      </w:r>
      <w:r w:rsidR="005E0B1A" w:rsidRPr="00484732">
        <w:t xml:space="preserve">clause </w:t>
      </w:r>
      <w:r w:rsidR="000C39A3" w:rsidRPr="00484732">
        <w:fldChar w:fldCharType="begin"/>
      </w:r>
      <w:r w:rsidR="000C39A3" w:rsidRPr="00484732">
        <w:instrText xml:space="preserve"> REF _Ref146630725 \r \h </w:instrText>
      </w:r>
      <w:r w:rsidR="000C39A3" w:rsidRPr="00484732">
        <w:instrText xml:space="preserve"> \* MERGEFORMAT </w:instrText>
      </w:r>
      <w:r w:rsidR="000C39A3" w:rsidRPr="00484732">
        <w:fldChar w:fldCharType="separate"/>
      </w:r>
      <w:r w:rsidR="00244D3D">
        <w:t>3.2</w:t>
      </w:r>
      <w:r w:rsidR="000C39A3" w:rsidRPr="00484732">
        <w:fldChar w:fldCharType="end"/>
      </w:r>
      <w:r w:rsidR="005E0B1A" w:rsidRPr="00FD1197">
        <w:t>)</w:t>
      </w:r>
      <w:r w:rsidR="005E0B1A">
        <w:t xml:space="preserve"> </w:t>
      </w:r>
      <w:r w:rsidR="00A13A07">
        <w:t xml:space="preserve">in respect of </w:t>
      </w:r>
      <w:r w:rsidR="00E71685" w:rsidRPr="00EF3D29">
        <w:t xml:space="preserve">PPM </w:t>
      </w:r>
      <w:r w:rsidR="00A13A07">
        <w:t>S</w:t>
      </w:r>
      <w:r w:rsidR="00E71685" w:rsidRPr="00EF3D29">
        <w:t xml:space="preserve">chedule </w:t>
      </w:r>
      <w:r w:rsidR="00A13A07">
        <w:t>L</w:t>
      </w:r>
      <w:r w:rsidR="00E71685" w:rsidRPr="00EF3D29">
        <w:t xml:space="preserve">isted </w:t>
      </w:r>
      <w:r w:rsidRPr="00EF3D29">
        <w:t>A</w:t>
      </w:r>
      <w:r w:rsidR="00E71685" w:rsidRPr="00EF3D29">
        <w:t xml:space="preserve">ssets </w:t>
      </w:r>
      <w:r w:rsidR="00A13A07">
        <w:t xml:space="preserve">and any other Additional Assets directed by the Contract Administrator </w:t>
      </w:r>
      <w:r w:rsidR="005E0B1A">
        <w:t xml:space="preserve">that </w:t>
      </w:r>
      <w:r w:rsidR="00337346">
        <w:t>cannot be used for their intended purposes</w:t>
      </w:r>
      <w:r w:rsidR="00AD6A1C">
        <w:t xml:space="preserve">, </w:t>
      </w:r>
      <w:r w:rsidR="00337346">
        <w:t>or are otherwise not</w:t>
      </w:r>
      <w:r w:rsidR="005E0B1A" w:rsidRPr="00EF3D29">
        <w:t xml:space="preserve"> function</w:t>
      </w:r>
      <w:r w:rsidR="00337346">
        <w:t>ing</w:t>
      </w:r>
      <w:r w:rsidR="00AD6A1C">
        <w:t>,</w:t>
      </w:r>
      <w:r w:rsidR="005E0B1A" w:rsidRPr="00EF3D29">
        <w:t xml:space="preserve"> </w:t>
      </w:r>
      <w:r w:rsidR="00AD6A1C" w:rsidRPr="00EF3D29">
        <w:t>to an acceptable condition and to the standard to which it was originally designed and implemented</w:t>
      </w:r>
      <w:r w:rsidR="00AD6A1C">
        <w:t xml:space="preserve"> including as a result of wear and tear, defect or damage</w:t>
      </w:r>
      <w:r w:rsidR="00A13A07">
        <w:t xml:space="preserve"> </w:t>
      </w:r>
      <w:r w:rsidR="00192C12">
        <w:t xml:space="preserve">where either: </w:t>
      </w:r>
    </w:p>
    <w:p w:rsidR="00192C12" w:rsidRDefault="00192C12" w:rsidP="00E5262F">
      <w:pPr>
        <w:pStyle w:val="DefenceHeading4"/>
      </w:pPr>
      <w:r w:rsidRPr="00E5262F">
        <w:t xml:space="preserve">the cost of </w:t>
      </w:r>
      <w:r w:rsidR="00AD6A1C">
        <w:t xml:space="preserve">the necessary </w:t>
      </w:r>
      <w:r w:rsidRPr="00E5262F">
        <w:t xml:space="preserve">repair </w:t>
      </w:r>
      <w:r w:rsidR="00AD6A1C">
        <w:t xml:space="preserve">will </w:t>
      </w:r>
      <w:r w:rsidRPr="00E5262F">
        <w:t>exceed the cost of replacement</w:t>
      </w:r>
      <w:r>
        <w:t>; or</w:t>
      </w:r>
    </w:p>
    <w:p w:rsidR="00595A9A" w:rsidRDefault="00192C12" w:rsidP="00595A9A">
      <w:pPr>
        <w:pStyle w:val="DefenceHeading4"/>
      </w:pPr>
      <w:r>
        <w:t xml:space="preserve">it is no longer </w:t>
      </w:r>
      <w:r w:rsidR="00E16E58" w:rsidRPr="00E5262F">
        <w:t xml:space="preserve">economically suitable </w:t>
      </w:r>
      <w:r>
        <w:t xml:space="preserve">to repair </w:t>
      </w:r>
      <w:r w:rsidR="00AD6A1C">
        <w:t xml:space="preserve">and maintain </w:t>
      </w:r>
      <w:r>
        <w:t xml:space="preserve">the Asset </w:t>
      </w:r>
      <w:r w:rsidR="009B1DA6">
        <w:t xml:space="preserve">and </w:t>
      </w:r>
      <w:r w:rsidR="00BF1745" w:rsidRPr="00E5262F">
        <w:t>require</w:t>
      </w:r>
      <w:r w:rsidR="009B1DA6">
        <w:t>s</w:t>
      </w:r>
      <w:r w:rsidR="00BF1745" w:rsidRPr="00E5262F">
        <w:t xml:space="preserve"> replacement</w:t>
      </w:r>
      <w:r w:rsidR="00AF4BFD">
        <w:t xml:space="preserve">, as determined in accordance with </w:t>
      </w:r>
      <w:r w:rsidR="00AF4BFD" w:rsidRPr="00484732">
        <w:rPr>
          <w:bCs/>
        </w:rPr>
        <w:t xml:space="preserve">clause </w:t>
      </w:r>
      <w:r w:rsidR="000C39A3" w:rsidRPr="00484732">
        <w:rPr>
          <w:bCs/>
        </w:rPr>
        <w:fldChar w:fldCharType="begin"/>
      </w:r>
      <w:r w:rsidR="000C39A3" w:rsidRPr="00484732">
        <w:rPr>
          <w:bCs/>
        </w:rPr>
        <w:instrText xml:space="preserve"> REF _Ref146630725 \r \h </w:instrText>
      </w:r>
      <w:r w:rsidR="000C39A3" w:rsidRPr="00484732">
        <w:rPr>
          <w:bCs/>
        </w:rPr>
      </w:r>
      <w:r w:rsidR="000C39A3" w:rsidRPr="00484732">
        <w:rPr>
          <w:bCs/>
        </w:rPr>
        <w:instrText xml:space="preserve"> \* MERGEFORMAT </w:instrText>
      </w:r>
      <w:r w:rsidR="000C39A3" w:rsidRPr="00484732">
        <w:rPr>
          <w:bCs/>
        </w:rPr>
        <w:fldChar w:fldCharType="separate"/>
      </w:r>
      <w:r w:rsidR="00244D3D">
        <w:rPr>
          <w:bCs/>
        </w:rPr>
        <w:t>3.2</w:t>
      </w:r>
      <w:r w:rsidR="000C39A3" w:rsidRPr="00484732">
        <w:rPr>
          <w:bCs/>
        </w:rPr>
        <w:fldChar w:fldCharType="end"/>
      </w:r>
      <w:r w:rsidR="00595A9A" w:rsidRPr="00FD1197">
        <w:rPr>
          <w:bCs/>
        </w:rPr>
        <w:t>;</w:t>
      </w:r>
      <w:r w:rsidR="00595A9A">
        <w:t xml:space="preserve"> </w:t>
      </w:r>
      <w:r w:rsidR="00303A21">
        <w:t xml:space="preserve">and </w:t>
      </w:r>
    </w:p>
    <w:p w:rsidR="00E71685" w:rsidRPr="00EF3D29" w:rsidRDefault="00E71685" w:rsidP="00E10740">
      <w:pPr>
        <w:pStyle w:val="DefenceHeading4"/>
      </w:pPr>
      <w:r w:rsidRPr="00EF3D29">
        <w:t xml:space="preserve">the Contract Administrator </w:t>
      </w:r>
      <w:r w:rsidR="000B5AF3" w:rsidRPr="00EF3D29">
        <w:t xml:space="preserve">or </w:t>
      </w:r>
      <w:r w:rsidR="00303A21">
        <w:t>the</w:t>
      </w:r>
      <w:r w:rsidR="00303A21" w:rsidRPr="00EF3D29">
        <w:t xml:space="preserve"> </w:t>
      </w:r>
      <w:r w:rsidR="000B5AF3" w:rsidRPr="00EF3D29">
        <w:t xml:space="preserve">Site Representative </w:t>
      </w:r>
      <w:r w:rsidRPr="00EF3D29">
        <w:t xml:space="preserve">has issued a Service Request for the relevant </w:t>
      </w:r>
      <w:r w:rsidR="00BF1745" w:rsidRPr="00EF3D29">
        <w:t xml:space="preserve">Beyond Economic Repair </w:t>
      </w:r>
      <w:r w:rsidRPr="00EF3D29">
        <w:t>Services under clause 3.1(c) of the Conditions of Contract</w:t>
      </w:r>
      <w:r w:rsidR="00AD6A1C">
        <w:t xml:space="preserve"> to replace the Asset</w:t>
      </w:r>
      <w:r w:rsidR="00B060F3" w:rsidRPr="00EF3D29">
        <w:t>.</w:t>
      </w:r>
    </w:p>
    <w:p w:rsidR="00E82766" w:rsidRPr="00EF3D29" w:rsidRDefault="00E82766" w:rsidP="00E5262F">
      <w:pPr>
        <w:pStyle w:val="DefenceNormal"/>
      </w:pPr>
      <w:r w:rsidRPr="00EF3D29">
        <w:t>In addition to the Services described above, the Contractor must also carry out:</w:t>
      </w:r>
    </w:p>
    <w:p w:rsidR="00E82766" w:rsidRPr="00EF3D29" w:rsidRDefault="00E82766" w:rsidP="00E5262F">
      <w:pPr>
        <w:pStyle w:val="DefenceHeading3"/>
        <w:numPr>
          <w:ilvl w:val="2"/>
          <w:numId w:val="359"/>
        </w:numPr>
      </w:pPr>
      <w:r w:rsidRPr="00EF3D29">
        <w:t>Transition-In Activities</w:t>
      </w:r>
      <w:r w:rsidR="00272B0F">
        <w:t>,</w:t>
      </w:r>
      <w:r w:rsidRPr="00EF3D29">
        <w:t xml:space="preserve"> including as described in clause </w:t>
      </w:r>
      <w:r w:rsidR="008C3634">
        <w:fldChar w:fldCharType="begin"/>
      </w:r>
      <w:r w:rsidR="008C3634">
        <w:instrText xml:space="preserve"> REF _Ref146614851 \r \h </w:instrText>
      </w:r>
      <w:r w:rsidR="008C3634">
        <w:fldChar w:fldCharType="separate"/>
      </w:r>
      <w:r w:rsidR="00244D3D">
        <w:t>5</w:t>
      </w:r>
      <w:r w:rsidR="008C3634">
        <w:fldChar w:fldCharType="end"/>
      </w:r>
      <w:r w:rsidRPr="00EF3D29">
        <w:t xml:space="preserve"> of this Specification; and</w:t>
      </w:r>
    </w:p>
    <w:p w:rsidR="007C675C" w:rsidRDefault="00E82766" w:rsidP="007C675C">
      <w:pPr>
        <w:pStyle w:val="DefenceHeading3"/>
      </w:pPr>
      <w:r w:rsidRPr="00EF3D29">
        <w:t>Transition-Out Activities</w:t>
      </w:r>
      <w:r w:rsidR="00272B0F">
        <w:t>,</w:t>
      </w:r>
      <w:r w:rsidRPr="00EF3D29">
        <w:t xml:space="preserve"> including as described in clause</w:t>
      </w:r>
      <w:r w:rsidR="008C3634">
        <w:t xml:space="preserve"> </w:t>
      </w:r>
      <w:r w:rsidR="008C3634">
        <w:fldChar w:fldCharType="begin"/>
      </w:r>
      <w:r w:rsidR="008C3634">
        <w:instrText xml:space="preserve"> REF _Ref146614872 \r \h </w:instrText>
      </w:r>
      <w:r w:rsidR="008C3634">
        <w:fldChar w:fldCharType="separate"/>
      </w:r>
      <w:r w:rsidR="00244D3D">
        <w:t>10</w:t>
      </w:r>
      <w:r w:rsidR="008C3634">
        <w:fldChar w:fldCharType="end"/>
      </w:r>
      <w:r w:rsidR="008C3634">
        <w:t xml:space="preserve"> </w:t>
      </w:r>
      <w:r w:rsidRPr="00EF3D29">
        <w:t xml:space="preserve">of this Specification. </w:t>
      </w:r>
    </w:p>
    <w:p w:rsidR="00AC5A4E" w:rsidRPr="00AC5A4E" w:rsidRDefault="007C675C" w:rsidP="00E10740">
      <w:pPr>
        <w:tabs>
          <w:tab w:val="left" w:pos="1613"/>
        </w:tabs>
      </w:pPr>
      <w:r w:rsidRPr="00484732">
        <w:lastRenderedPageBreak/>
        <w:t>A reference to Reactive Maintenance Services in the Conditions of Contract includes Beyond Economic Repair Services described in this Specification.</w:t>
      </w:r>
      <w:r w:rsidR="00AC5A4E">
        <w:tab/>
      </w:r>
    </w:p>
    <w:p w:rsidR="00003DF9" w:rsidRPr="00E5262F" w:rsidRDefault="00C73D27" w:rsidP="00E5262F">
      <w:pPr>
        <w:pStyle w:val="DefenceHeading2"/>
      </w:pPr>
      <w:bookmarkStart w:id="9" w:name="_Toc124334398"/>
      <w:bookmarkStart w:id="10" w:name="_Toc124336366"/>
      <w:bookmarkStart w:id="11" w:name="_Toc124339510"/>
      <w:bookmarkStart w:id="12" w:name="_Toc124166352"/>
      <w:bookmarkStart w:id="13" w:name="_Toc124171225"/>
      <w:bookmarkStart w:id="14" w:name="_Toc124177308"/>
      <w:bookmarkStart w:id="15" w:name="_Toc124179088"/>
      <w:bookmarkStart w:id="16" w:name="_Toc124251604"/>
      <w:bookmarkStart w:id="17" w:name="_Toc124319650"/>
      <w:bookmarkStart w:id="18" w:name="_Toc124323670"/>
      <w:bookmarkStart w:id="19" w:name="_Toc124329162"/>
      <w:bookmarkStart w:id="20" w:name="_Toc124329777"/>
      <w:bookmarkStart w:id="21" w:name="_Toc124329911"/>
      <w:bookmarkStart w:id="22" w:name="_Toc124331433"/>
      <w:bookmarkStart w:id="23" w:name="_Toc124334399"/>
      <w:bookmarkStart w:id="24" w:name="_Toc124336367"/>
      <w:bookmarkStart w:id="25" w:name="_Toc124339511"/>
      <w:bookmarkStart w:id="26" w:name="_Toc124166354"/>
      <w:bookmarkStart w:id="27" w:name="_Toc124171227"/>
      <w:bookmarkStart w:id="28" w:name="_Toc124177310"/>
      <w:bookmarkStart w:id="29" w:name="_Toc124179090"/>
      <w:bookmarkStart w:id="30" w:name="_Toc124251606"/>
      <w:bookmarkStart w:id="31" w:name="_Toc124319652"/>
      <w:bookmarkStart w:id="32" w:name="_Toc124323672"/>
      <w:bookmarkStart w:id="33" w:name="_Toc124329164"/>
      <w:bookmarkStart w:id="34" w:name="_Toc124329779"/>
      <w:bookmarkStart w:id="35" w:name="_Toc124329913"/>
      <w:bookmarkStart w:id="36" w:name="_Toc124331435"/>
      <w:bookmarkStart w:id="37" w:name="_Toc124334401"/>
      <w:bookmarkStart w:id="38" w:name="_Toc124336369"/>
      <w:bookmarkStart w:id="39" w:name="_Toc124339513"/>
      <w:bookmarkStart w:id="40" w:name="_Toc124166355"/>
      <w:bookmarkStart w:id="41" w:name="_Toc124171228"/>
      <w:bookmarkStart w:id="42" w:name="_Toc124177311"/>
      <w:bookmarkStart w:id="43" w:name="_Toc124179091"/>
      <w:bookmarkStart w:id="44" w:name="_Toc124251607"/>
      <w:bookmarkStart w:id="45" w:name="_Toc124319653"/>
      <w:bookmarkStart w:id="46" w:name="_Toc124323673"/>
      <w:bookmarkStart w:id="47" w:name="_Toc124329165"/>
      <w:bookmarkStart w:id="48" w:name="_Toc124329780"/>
      <w:bookmarkStart w:id="49" w:name="_Toc124329914"/>
      <w:bookmarkStart w:id="50" w:name="_Toc124331436"/>
      <w:bookmarkStart w:id="51" w:name="_Toc124334402"/>
      <w:bookmarkStart w:id="52" w:name="_Toc124336370"/>
      <w:bookmarkStart w:id="53" w:name="_Toc124339514"/>
      <w:bookmarkStart w:id="54" w:name="_Toc124166356"/>
      <w:bookmarkStart w:id="55" w:name="_Toc124171229"/>
      <w:bookmarkStart w:id="56" w:name="_Toc124177312"/>
      <w:bookmarkStart w:id="57" w:name="_Toc124179092"/>
      <w:bookmarkStart w:id="58" w:name="_Toc124251608"/>
      <w:bookmarkStart w:id="59" w:name="_Ref149131443"/>
      <w:bookmarkStart w:id="60" w:name="_Toc16182211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5262F">
        <w:t>Services Not Included</w:t>
      </w:r>
      <w:bookmarkEnd w:id="59"/>
      <w:bookmarkEnd w:id="60"/>
      <w:r w:rsidRPr="00E5262F">
        <w:t xml:space="preserve"> </w:t>
      </w:r>
    </w:p>
    <w:p w:rsidR="00003DF9" w:rsidRPr="00EF3D29" w:rsidRDefault="00C73D27" w:rsidP="007B7D20">
      <w:pPr>
        <w:pStyle w:val="DefenceNormal"/>
      </w:pPr>
      <w:r w:rsidRPr="00EF3D29">
        <w:t xml:space="preserve">Services </w:t>
      </w:r>
      <w:r w:rsidR="00003DF9" w:rsidRPr="00EF3D29">
        <w:t>not</w:t>
      </w:r>
      <w:r w:rsidRPr="00EF3D29">
        <w:t xml:space="preserve"> described </w:t>
      </w:r>
      <w:r w:rsidR="00003DF9" w:rsidRPr="00EF3D29">
        <w:t>in the PPM</w:t>
      </w:r>
      <w:r w:rsidRPr="00EF3D29">
        <w:t xml:space="preserve"> Schedule or this </w:t>
      </w:r>
      <w:r w:rsidR="00420BD9" w:rsidRPr="00EF3D29">
        <w:t>Specification</w:t>
      </w:r>
      <w:r w:rsidR="00B31AEA" w:rsidRPr="00EF3D29">
        <w:t xml:space="preserve"> </w:t>
      </w:r>
      <w:r w:rsidR="00003DF9" w:rsidRPr="00EF3D29">
        <w:t xml:space="preserve">will be </w:t>
      </w:r>
      <w:r w:rsidRPr="00EF3D29">
        <w:t xml:space="preserve">delivered </w:t>
      </w:r>
      <w:r w:rsidR="00003DF9" w:rsidRPr="00EF3D29">
        <w:t xml:space="preserve">by the </w:t>
      </w:r>
      <w:r w:rsidR="00AF23A3" w:rsidRPr="00AF23A3">
        <w:rPr>
          <w:b/>
          <w:bCs/>
          <w:highlight w:val="yellow"/>
        </w:rPr>
        <w:t>[Site operator]</w:t>
      </w:r>
      <w:r w:rsidR="00AF23A3">
        <w:t xml:space="preserve"> </w:t>
      </w:r>
      <w:r w:rsidR="00003DF9" w:rsidRPr="00EF3D29">
        <w:t>engaged sub-contractors</w:t>
      </w:r>
      <w:r w:rsidR="00F658E3" w:rsidRPr="00EF3D29">
        <w:t xml:space="preserve"> and onsite </w:t>
      </w:r>
      <w:r w:rsidR="00887994" w:rsidRPr="00AF23A3">
        <w:rPr>
          <w:b/>
          <w:bCs/>
          <w:highlight w:val="yellow"/>
        </w:rPr>
        <w:t>[Site operator]</w:t>
      </w:r>
      <w:r w:rsidR="00B31AEA" w:rsidRPr="00EF3D29">
        <w:t xml:space="preserve"> personnel. </w:t>
      </w:r>
      <w:r w:rsidRPr="00EF3D29">
        <w:t xml:space="preserve">The </w:t>
      </w:r>
      <w:r w:rsidR="00887994" w:rsidRPr="00AF23A3">
        <w:rPr>
          <w:b/>
          <w:bCs/>
          <w:highlight w:val="yellow"/>
        </w:rPr>
        <w:t>[Site operator]</w:t>
      </w:r>
      <w:r w:rsidR="00887994">
        <w:t xml:space="preserve"> </w:t>
      </w:r>
      <w:r w:rsidRPr="00EF3D29">
        <w:t xml:space="preserve"> will not perform or order services or works </w:t>
      </w:r>
      <w:r w:rsidR="00420BD9" w:rsidRPr="00EF3D29">
        <w:t xml:space="preserve">on </w:t>
      </w:r>
      <w:r w:rsidR="00003DF9" w:rsidRPr="00EF3D29">
        <w:t xml:space="preserve">any </w:t>
      </w:r>
      <w:r w:rsidR="00B31AEA" w:rsidRPr="00EF3D29">
        <w:t>PPM</w:t>
      </w:r>
      <w:r w:rsidR="00420BD9" w:rsidRPr="00EF3D29">
        <w:t xml:space="preserve"> </w:t>
      </w:r>
      <w:r w:rsidR="001C1DCE" w:rsidRPr="00EF3D29">
        <w:t>A</w:t>
      </w:r>
      <w:r w:rsidR="00420BD9" w:rsidRPr="00EF3D29">
        <w:t>sset</w:t>
      </w:r>
      <w:r w:rsidR="00003DF9" w:rsidRPr="00EF3D29">
        <w:t xml:space="preserve"> that is included in </w:t>
      </w:r>
      <w:r w:rsidR="00EF733D" w:rsidRPr="00484732">
        <w:rPr>
          <w:bCs/>
        </w:rPr>
        <w:fldChar w:fldCharType="begin"/>
      </w:r>
      <w:r w:rsidR="00EF733D" w:rsidRPr="00484732">
        <w:rPr>
          <w:bCs/>
        </w:rPr>
        <w:instrText xml:space="preserve"> REF _Ref147393778 \w \h </w:instrText>
      </w:r>
      <w:r w:rsidR="00EF733D" w:rsidRPr="00484732">
        <w:rPr>
          <w:bCs/>
        </w:rPr>
      </w:r>
      <w:r w:rsidR="00EF733D" w:rsidRPr="00484732">
        <w:rPr>
          <w:bCs/>
        </w:rPr>
        <w:instrText xml:space="preserve"> \* MERGEFORMAT </w:instrText>
      </w:r>
      <w:r w:rsidR="00EF733D" w:rsidRPr="00484732">
        <w:rPr>
          <w:bCs/>
        </w:rPr>
        <w:fldChar w:fldCharType="separate"/>
      </w:r>
      <w:r w:rsidR="00244D3D">
        <w:rPr>
          <w:bCs/>
        </w:rPr>
        <w:t>Annexure A</w:t>
      </w:r>
      <w:r w:rsidR="00EF733D" w:rsidRPr="00484732">
        <w:rPr>
          <w:bCs/>
        </w:rPr>
        <w:fldChar w:fldCharType="end"/>
      </w:r>
      <w:r w:rsidR="004A42BD" w:rsidRPr="00484732">
        <w:rPr>
          <w:bCs/>
        </w:rPr>
        <w:t xml:space="preserve"> except</w:t>
      </w:r>
      <w:r w:rsidR="004A42BD">
        <w:t xml:space="preserve"> where such services or works are required as a result of deliberate damage caused by the </w:t>
      </w:r>
      <w:r w:rsidR="00887994" w:rsidRPr="00AF23A3">
        <w:rPr>
          <w:b/>
          <w:bCs/>
          <w:highlight w:val="yellow"/>
        </w:rPr>
        <w:t>[Site operator]</w:t>
      </w:r>
      <w:r w:rsidR="00003DF9" w:rsidRPr="00EF3D29">
        <w:t xml:space="preserve">. </w:t>
      </w:r>
    </w:p>
    <w:p w:rsidR="00996F22" w:rsidRPr="00E5262F" w:rsidRDefault="00996F22" w:rsidP="00E5262F">
      <w:pPr>
        <w:pStyle w:val="DefenceHeading1"/>
      </w:pPr>
      <w:bookmarkStart w:id="61" w:name="_Ref146615654"/>
      <w:bookmarkStart w:id="62" w:name="_Ref146617901"/>
      <w:bookmarkStart w:id="63" w:name="_Ref146619254"/>
      <w:bookmarkStart w:id="64" w:name="_Ref146619391"/>
      <w:bookmarkStart w:id="65" w:name="_Toc161822115"/>
      <w:r w:rsidRPr="00E5262F">
        <w:t>Reactive Maintenance</w:t>
      </w:r>
      <w:r w:rsidR="00E82766" w:rsidRPr="00E5262F">
        <w:t xml:space="preserve"> Services</w:t>
      </w:r>
      <w:bookmarkEnd w:id="61"/>
      <w:bookmarkEnd w:id="62"/>
      <w:bookmarkEnd w:id="63"/>
      <w:bookmarkEnd w:id="64"/>
      <w:bookmarkEnd w:id="65"/>
    </w:p>
    <w:p w:rsidR="00576069" w:rsidRPr="00E5262F" w:rsidRDefault="008F405F" w:rsidP="00E10740">
      <w:pPr>
        <w:pStyle w:val="DefenceHeading2"/>
      </w:pPr>
      <w:bookmarkStart w:id="66" w:name="_Toc161822116"/>
      <w:r w:rsidRPr="00E5262F">
        <w:t>Reactive Maintenance Services</w:t>
      </w:r>
      <w:bookmarkEnd w:id="66"/>
    </w:p>
    <w:p w:rsidR="00AB2B17" w:rsidRPr="00EF3D29" w:rsidRDefault="0089155B" w:rsidP="00E5262F">
      <w:pPr>
        <w:pStyle w:val="DefenceHeading3"/>
      </w:pPr>
      <w:r>
        <w:rPr>
          <w:bCs w:val="0"/>
          <w:szCs w:val="20"/>
        </w:rPr>
        <w:t xml:space="preserve">Subject to clause </w:t>
      </w:r>
      <w:r>
        <w:rPr>
          <w:bCs w:val="0"/>
          <w:szCs w:val="20"/>
        </w:rPr>
        <w:fldChar w:fldCharType="begin"/>
      </w:r>
      <w:r>
        <w:rPr>
          <w:bCs w:val="0"/>
          <w:szCs w:val="20"/>
        </w:rPr>
        <w:instrText xml:space="preserve"> REF _Ref149131443 \r \h </w:instrText>
      </w:r>
      <w:r>
        <w:rPr>
          <w:bCs w:val="0"/>
          <w:szCs w:val="20"/>
        </w:rPr>
      </w:r>
      <w:r>
        <w:rPr>
          <w:bCs w:val="0"/>
          <w:szCs w:val="20"/>
        </w:rPr>
        <w:fldChar w:fldCharType="separate"/>
      </w:r>
      <w:r w:rsidR="00244D3D">
        <w:rPr>
          <w:bCs w:val="0"/>
          <w:szCs w:val="20"/>
        </w:rPr>
        <w:t>2.2</w:t>
      </w:r>
      <w:r>
        <w:rPr>
          <w:bCs w:val="0"/>
          <w:szCs w:val="20"/>
        </w:rPr>
        <w:fldChar w:fldCharType="end"/>
      </w:r>
      <w:r>
        <w:rPr>
          <w:bCs w:val="0"/>
          <w:szCs w:val="20"/>
        </w:rPr>
        <w:t xml:space="preserve">, </w:t>
      </w:r>
      <w:r w:rsidR="00E316D8" w:rsidRPr="00AD6A1C">
        <w:rPr>
          <w:bCs w:val="0"/>
          <w:szCs w:val="20"/>
        </w:rPr>
        <w:t xml:space="preserve">Reactive Maintenance </w:t>
      </w:r>
      <w:r w:rsidR="00EF3E53">
        <w:rPr>
          <w:bCs w:val="0"/>
          <w:szCs w:val="20"/>
        </w:rPr>
        <w:t xml:space="preserve">Services </w:t>
      </w:r>
      <w:r w:rsidR="00E316D8" w:rsidRPr="00AD6A1C">
        <w:rPr>
          <w:bCs w:val="0"/>
          <w:szCs w:val="20"/>
        </w:rPr>
        <w:t>is</w:t>
      </w:r>
      <w:r w:rsidR="00E6030B">
        <w:rPr>
          <w:bCs w:val="0"/>
          <w:szCs w:val="20"/>
        </w:rPr>
        <w:t xml:space="preserve"> any repair or maintenance </w:t>
      </w:r>
      <w:r w:rsidR="00E6030B">
        <w:t>necessary to ensure</w:t>
      </w:r>
      <w:r w:rsidR="00E6030B" w:rsidRPr="00EF3D29">
        <w:t xml:space="preserve"> restoration of the function of an Asset</w:t>
      </w:r>
      <w:r w:rsidR="00E6030B">
        <w:t xml:space="preserve"> or part of an Asset </w:t>
      </w:r>
      <w:r w:rsidR="009B1DA6">
        <w:t xml:space="preserve">(being a PPM Schedule Listed Asset or any other Additional Asset directed by the Contract Administrator) </w:t>
      </w:r>
      <w:r w:rsidR="00E6030B">
        <w:t>to enable that Asset to be used for its intended purposes</w:t>
      </w:r>
      <w:r w:rsidR="00E6030B" w:rsidRPr="00EF3D29">
        <w:t xml:space="preserve"> to an acceptable condition and to the standard to which it was originally designed and implemented</w:t>
      </w:r>
      <w:r w:rsidR="00E6030B">
        <w:t xml:space="preserve"> including rectification of any defect or damage to the Asset which is</w:t>
      </w:r>
      <w:r w:rsidR="008F5748">
        <w:t>:</w:t>
      </w:r>
      <w:r w:rsidR="00E316D8" w:rsidRPr="00AD6A1C">
        <w:rPr>
          <w:bCs w:val="0"/>
          <w:szCs w:val="20"/>
        </w:rPr>
        <w:t xml:space="preserve"> </w:t>
      </w:r>
    </w:p>
    <w:p w:rsidR="00AB2B17" w:rsidRPr="00EF3D29" w:rsidRDefault="00E316D8" w:rsidP="00E5262F">
      <w:pPr>
        <w:pStyle w:val="DefenceHeading4"/>
      </w:pPr>
      <w:r w:rsidRPr="00AD6A1C">
        <w:t xml:space="preserve">the </w:t>
      </w:r>
      <w:r w:rsidR="00E6030B">
        <w:t>subject</w:t>
      </w:r>
      <w:r w:rsidR="00E6030B" w:rsidRPr="00AD6A1C">
        <w:t xml:space="preserve"> </w:t>
      </w:r>
      <w:r w:rsidRPr="00AD6A1C">
        <w:t xml:space="preserve">of a Service Request issued </w:t>
      </w:r>
      <w:r w:rsidR="00AB2B17" w:rsidRPr="00EF3D29">
        <w:t xml:space="preserve">by the Commonwealth </w:t>
      </w:r>
      <w:r w:rsidRPr="00AD6A1C">
        <w:t xml:space="preserve">in accordance with clause </w:t>
      </w:r>
      <w:r w:rsidR="004F7C38" w:rsidRPr="00AD6A1C">
        <w:t>3.1 of the Conditions of Contract</w:t>
      </w:r>
      <w:r w:rsidR="00AB2B17" w:rsidRPr="00EF3D29">
        <w:t>; or</w:t>
      </w:r>
    </w:p>
    <w:p w:rsidR="00E6030B" w:rsidRDefault="00E6030B" w:rsidP="00E5262F">
      <w:pPr>
        <w:pStyle w:val="DefenceHeading4"/>
      </w:pPr>
      <w:bookmarkStart w:id="67" w:name="_Ref146727077"/>
      <w:r>
        <w:t xml:space="preserve">is identified </w:t>
      </w:r>
      <w:r w:rsidR="00EF3E53">
        <w:t xml:space="preserve">in accordance with </w:t>
      </w:r>
      <w:r w:rsidR="00EF3E53" w:rsidRPr="00484732">
        <w:rPr>
          <w:bCs/>
        </w:rPr>
        <w:t xml:space="preserve">clause </w:t>
      </w:r>
      <w:r w:rsidR="00A359A5">
        <w:rPr>
          <w:bCs/>
        </w:rPr>
        <w:fldChar w:fldCharType="begin"/>
      </w:r>
      <w:r w:rsidR="00A359A5">
        <w:rPr>
          <w:bCs/>
        </w:rPr>
        <w:instrText xml:space="preserve"> REF _Ref146618399 \r \h </w:instrText>
      </w:r>
      <w:r w:rsidR="00A359A5">
        <w:rPr>
          <w:bCs/>
        </w:rPr>
      </w:r>
      <w:r w:rsidR="00A359A5">
        <w:rPr>
          <w:bCs/>
        </w:rPr>
        <w:fldChar w:fldCharType="separate"/>
      </w:r>
      <w:r w:rsidR="00244D3D">
        <w:rPr>
          <w:bCs/>
        </w:rPr>
        <w:t>4.1(a)</w:t>
      </w:r>
      <w:r w:rsidR="00A359A5">
        <w:rPr>
          <w:bCs/>
        </w:rPr>
        <w:fldChar w:fldCharType="end"/>
      </w:r>
      <w:r w:rsidR="00EF3E53">
        <w:t xml:space="preserve"> </w:t>
      </w:r>
      <w:r>
        <w:t>by the Contractor</w:t>
      </w:r>
      <w:r w:rsidR="00EF3E53">
        <w:t xml:space="preserve"> (acting reasonably)</w:t>
      </w:r>
      <w:r>
        <w:t xml:space="preserve"> during the performance </w:t>
      </w:r>
      <w:r w:rsidR="00EF3E53">
        <w:t xml:space="preserve">of </w:t>
      </w:r>
      <w:r w:rsidR="00AB2B17" w:rsidRPr="00EF3D29">
        <w:t>Scheduled Maintenance Services</w:t>
      </w:r>
      <w:r>
        <w:t>,</w:t>
      </w:r>
      <w:bookmarkEnd w:id="67"/>
    </w:p>
    <w:p w:rsidR="00E316D8" w:rsidRDefault="00E6030B" w:rsidP="00E10740">
      <w:pPr>
        <w:pStyle w:val="DefenceIndent1"/>
      </w:pPr>
      <w:r>
        <w:t xml:space="preserve">other than the </w:t>
      </w:r>
      <w:r w:rsidR="000C39A3">
        <w:t xml:space="preserve">Beyond Economic Repair Services and the </w:t>
      </w:r>
      <w:r>
        <w:t>Scheduled Maintenance Services</w:t>
      </w:r>
      <w:r w:rsidR="00E316D8" w:rsidRPr="00AD6A1C">
        <w:t>.</w:t>
      </w:r>
    </w:p>
    <w:p w:rsidR="002A6287" w:rsidRPr="00FD1197" w:rsidRDefault="00DE184A" w:rsidP="00E5262F">
      <w:pPr>
        <w:pStyle w:val="DefenceHeading3"/>
        <w:rPr>
          <w:bCs w:val="0"/>
        </w:rPr>
      </w:pPr>
      <w:bookmarkStart w:id="68" w:name="_Toc147392184"/>
      <w:bookmarkStart w:id="69" w:name="_Toc147393895"/>
      <w:bookmarkStart w:id="70" w:name="_Toc147394117"/>
      <w:bookmarkEnd w:id="68"/>
      <w:bookmarkEnd w:id="69"/>
      <w:bookmarkEnd w:id="70"/>
      <w:r w:rsidRPr="00E10740">
        <w:rPr>
          <w:bCs w:val="0"/>
          <w:szCs w:val="20"/>
        </w:rPr>
        <w:t xml:space="preserve">Reactive Maintenance Services must be delivered by the Contractor in accordance with the Priority Matrix at </w:t>
      </w:r>
      <w:r w:rsidR="00EF733D" w:rsidRPr="00484732">
        <w:rPr>
          <w:bCs w:val="0"/>
          <w:szCs w:val="20"/>
        </w:rPr>
        <w:fldChar w:fldCharType="begin"/>
      </w:r>
      <w:r w:rsidR="00EF733D" w:rsidRPr="00484732">
        <w:rPr>
          <w:bCs w:val="0"/>
          <w:szCs w:val="20"/>
        </w:rPr>
        <w:instrText xml:space="preserve"> REF _Ref147393812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00534E86" w:rsidRPr="00FD1197">
        <w:rPr>
          <w:bCs w:val="0"/>
          <w:szCs w:val="20"/>
        </w:rPr>
        <w:t xml:space="preserve">, unless </w:t>
      </w:r>
      <w:r w:rsidR="00534E86" w:rsidRPr="00484732">
        <w:rPr>
          <w:bCs w:val="0"/>
          <w:szCs w:val="20"/>
        </w:rPr>
        <w:t xml:space="preserve">clause </w:t>
      </w:r>
      <w:r w:rsidR="00534E86" w:rsidRPr="00484732">
        <w:rPr>
          <w:bCs w:val="0"/>
          <w:szCs w:val="20"/>
        </w:rPr>
        <w:fldChar w:fldCharType="begin"/>
      </w:r>
      <w:r w:rsidR="00534E86" w:rsidRPr="00484732">
        <w:rPr>
          <w:bCs w:val="0"/>
          <w:szCs w:val="20"/>
        </w:rPr>
        <w:instrText xml:space="preserve"> REF _Ref146630725 \n \h </w:instrText>
      </w:r>
      <w:r w:rsidR="00534E86" w:rsidRPr="00484732">
        <w:rPr>
          <w:bCs w:val="0"/>
          <w:szCs w:val="20"/>
        </w:rPr>
      </w:r>
      <w:r w:rsidR="00FD1197" w:rsidRPr="00FD1197">
        <w:rPr>
          <w:bCs w:val="0"/>
          <w:szCs w:val="20"/>
        </w:rPr>
        <w:instrText xml:space="preserve"> \* MERGEFORMAT </w:instrText>
      </w:r>
      <w:r w:rsidR="00534E86" w:rsidRPr="00484732">
        <w:rPr>
          <w:bCs w:val="0"/>
          <w:szCs w:val="20"/>
        </w:rPr>
        <w:fldChar w:fldCharType="separate"/>
      </w:r>
      <w:r w:rsidR="00244D3D">
        <w:rPr>
          <w:bCs w:val="0"/>
          <w:szCs w:val="20"/>
        </w:rPr>
        <w:t>3.2</w:t>
      </w:r>
      <w:r w:rsidR="00534E86" w:rsidRPr="00484732">
        <w:rPr>
          <w:bCs w:val="0"/>
          <w:szCs w:val="20"/>
        </w:rPr>
        <w:fldChar w:fldCharType="end"/>
      </w:r>
      <w:r w:rsidR="00534E86" w:rsidRPr="00484732">
        <w:rPr>
          <w:bCs w:val="0"/>
          <w:szCs w:val="20"/>
        </w:rPr>
        <w:t xml:space="preserve"> </w:t>
      </w:r>
      <w:r w:rsidR="00534E86" w:rsidRPr="00FD1197">
        <w:rPr>
          <w:bCs w:val="0"/>
          <w:szCs w:val="20"/>
        </w:rPr>
        <w:t>applies</w:t>
      </w:r>
      <w:r w:rsidRPr="00FD1197">
        <w:rPr>
          <w:bCs w:val="0"/>
          <w:szCs w:val="20"/>
        </w:rPr>
        <w:t xml:space="preserve">. </w:t>
      </w:r>
      <w:r w:rsidR="004D289E" w:rsidRPr="00FD1197">
        <w:rPr>
          <w:bCs w:val="0"/>
          <w:szCs w:val="20"/>
        </w:rPr>
        <w:t xml:space="preserve">Unless the Commonwealth has otherwise determined the priority for a Service Request, the Contractor must determine the timeframe for completing the Service Request in accordance with the Priority Matrix at </w:t>
      </w:r>
      <w:r w:rsidR="00EF733D" w:rsidRPr="00484732">
        <w:rPr>
          <w:bCs w:val="0"/>
          <w:szCs w:val="20"/>
        </w:rPr>
        <w:fldChar w:fldCharType="begin"/>
      </w:r>
      <w:r w:rsidR="00EF733D" w:rsidRPr="00484732">
        <w:rPr>
          <w:bCs w:val="0"/>
          <w:szCs w:val="20"/>
        </w:rPr>
        <w:instrText xml:space="preserve"> REF _Ref147393824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004D289E" w:rsidRPr="00484732">
        <w:rPr>
          <w:bCs w:val="0"/>
          <w:szCs w:val="20"/>
        </w:rPr>
        <w:t>.</w:t>
      </w:r>
      <w:r w:rsidR="004D289E" w:rsidRPr="00FD1197">
        <w:rPr>
          <w:bCs w:val="0"/>
          <w:szCs w:val="20"/>
        </w:rPr>
        <w:t xml:space="preserve">  </w:t>
      </w:r>
      <w:r w:rsidR="001D0BB6" w:rsidRPr="00FD1197">
        <w:rPr>
          <w:bCs w:val="0"/>
          <w:szCs w:val="20"/>
        </w:rPr>
        <w:t>The Commonwealth may in its absolute discretion determine the priority applied to a Service Request.</w:t>
      </w:r>
    </w:p>
    <w:p w:rsidR="00486FC1" w:rsidRPr="00FD1197" w:rsidRDefault="00486FC1" w:rsidP="00E5262F">
      <w:pPr>
        <w:pStyle w:val="DefenceHeading3"/>
        <w:rPr>
          <w:bCs w:val="0"/>
        </w:rPr>
      </w:pPr>
      <w:r w:rsidRPr="00FD1197">
        <w:rPr>
          <w:bCs w:val="0"/>
        </w:rPr>
        <w:t xml:space="preserve">Following the receipt of a Reactive Maintenance Service Request, or where the circumstances specified in clause </w:t>
      </w:r>
      <w:r w:rsidR="0034037A" w:rsidRPr="00FD1197">
        <w:rPr>
          <w:bCs w:val="0"/>
        </w:rPr>
        <w:fldChar w:fldCharType="begin"/>
      </w:r>
      <w:r w:rsidR="0034037A" w:rsidRPr="00FD1197">
        <w:rPr>
          <w:bCs w:val="0"/>
        </w:rPr>
        <w:instrText xml:space="preserve"> REF _Ref146727077 \w \h </w:instrText>
      </w:r>
      <w:r w:rsidR="0034037A" w:rsidRPr="00FD1197">
        <w:rPr>
          <w:bCs w:val="0"/>
        </w:rPr>
      </w:r>
      <w:r w:rsidR="00FD1197">
        <w:rPr>
          <w:bCs w:val="0"/>
        </w:rPr>
        <w:instrText xml:space="preserve"> \* MERGEFORMAT </w:instrText>
      </w:r>
      <w:r w:rsidR="0034037A" w:rsidRPr="00FD1197">
        <w:rPr>
          <w:bCs w:val="0"/>
        </w:rPr>
        <w:fldChar w:fldCharType="separate"/>
      </w:r>
      <w:r w:rsidR="00244D3D">
        <w:rPr>
          <w:bCs w:val="0"/>
        </w:rPr>
        <w:t>3.1(a)(ii)</w:t>
      </w:r>
      <w:r w:rsidR="0034037A" w:rsidRPr="00FD1197">
        <w:rPr>
          <w:bCs w:val="0"/>
        </w:rPr>
        <w:fldChar w:fldCharType="end"/>
      </w:r>
      <w:r w:rsidR="0034037A" w:rsidRPr="00FD1197">
        <w:rPr>
          <w:bCs w:val="0"/>
        </w:rPr>
        <w:t xml:space="preserve"> unless it has first obtained any relevant approval in accordance with </w:t>
      </w:r>
      <w:r w:rsidR="0034037A" w:rsidRPr="00484732">
        <w:rPr>
          <w:bCs w:val="0"/>
        </w:rPr>
        <w:t xml:space="preserve">clause </w:t>
      </w:r>
      <w:r w:rsidR="0034037A" w:rsidRPr="00484732">
        <w:rPr>
          <w:bCs w:val="0"/>
        </w:rPr>
        <w:fldChar w:fldCharType="begin"/>
      </w:r>
      <w:r w:rsidR="0034037A" w:rsidRPr="00484732">
        <w:rPr>
          <w:bCs w:val="0"/>
        </w:rPr>
        <w:instrText xml:space="preserve"> REF _Ref146622069 \r \h </w:instrText>
      </w:r>
      <w:r w:rsidR="0034037A" w:rsidRPr="00FD1197">
        <w:rPr>
          <w:bCs w:val="0"/>
        </w:rPr>
      </w:r>
      <w:r w:rsidR="0034037A" w:rsidRPr="00484732">
        <w:rPr>
          <w:bCs w:val="0"/>
        </w:rPr>
        <w:instrText xml:space="preserve"> \* MERGEFORMAT </w:instrText>
      </w:r>
      <w:r w:rsidR="0034037A" w:rsidRPr="00484732">
        <w:rPr>
          <w:bCs w:val="0"/>
        </w:rPr>
        <w:fldChar w:fldCharType="separate"/>
      </w:r>
      <w:r w:rsidR="00244D3D">
        <w:rPr>
          <w:bCs w:val="0"/>
        </w:rPr>
        <w:t>3.3</w:t>
      </w:r>
      <w:r w:rsidR="0034037A" w:rsidRPr="00484732">
        <w:rPr>
          <w:bCs w:val="0"/>
        </w:rPr>
        <w:fldChar w:fldCharType="end"/>
      </w:r>
      <w:r w:rsidR="0034037A" w:rsidRPr="00484732">
        <w:rPr>
          <w:bCs w:val="0"/>
        </w:rPr>
        <w:t>.</w:t>
      </w:r>
    </w:p>
    <w:p w:rsidR="008F405F" w:rsidRPr="00FD1197" w:rsidRDefault="002A6287" w:rsidP="00E5262F">
      <w:pPr>
        <w:pStyle w:val="DefenceHeading3"/>
        <w:rPr>
          <w:bCs w:val="0"/>
        </w:rPr>
      </w:pPr>
      <w:r w:rsidRPr="00FD1197">
        <w:rPr>
          <w:bCs w:val="0"/>
          <w:szCs w:val="20"/>
        </w:rPr>
        <w:t>Reactive Maintenance Services must be delivered in accordance with the</w:t>
      </w:r>
      <w:r w:rsidR="00486FC1" w:rsidRPr="00FD1197">
        <w:rPr>
          <w:bCs w:val="0"/>
          <w:szCs w:val="20"/>
        </w:rPr>
        <w:t xml:space="preserve"> </w:t>
      </w:r>
      <w:r w:rsidR="00574BAF" w:rsidRPr="00FD1197">
        <w:rPr>
          <w:bCs w:val="0"/>
          <w:szCs w:val="20"/>
        </w:rPr>
        <w:t>Approval</w:t>
      </w:r>
      <w:r w:rsidR="00486FC1" w:rsidRPr="00FD1197">
        <w:rPr>
          <w:bCs w:val="0"/>
          <w:szCs w:val="20"/>
        </w:rPr>
        <w:t xml:space="preserve"> Thresholds specified in</w:t>
      </w:r>
      <w:r w:rsidR="00486FC1" w:rsidRPr="00484732">
        <w:rPr>
          <w:bCs w:val="0"/>
        </w:rPr>
        <w:t xml:space="preserve"> </w:t>
      </w:r>
      <w:r w:rsidR="00574BAF" w:rsidRPr="00484732">
        <w:rPr>
          <w:bCs w:val="0"/>
        </w:rPr>
        <w:fldChar w:fldCharType="begin"/>
      </w:r>
      <w:r w:rsidR="00574BAF" w:rsidRPr="00484732">
        <w:rPr>
          <w:bCs w:val="0"/>
        </w:rPr>
        <w:instrText xml:space="preserve"> REF _Ref147739722 \r \h </w:instrText>
      </w:r>
      <w:r w:rsidR="00574BAF" w:rsidRPr="00484732">
        <w:rPr>
          <w:bCs w:val="0"/>
        </w:rPr>
      </w:r>
      <w:r w:rsidR="00FD1197">
        <w:rPr>
          <w:bCs w:val="0"/>
        </w:rPr>
        <w:instrText xml:space="preserve"> \* MERGEFORMAT </w:instrText>
      </w:r>
      <w:r w:rsidR="00574BAF" w:rsidRPr="00484732">
        <w:rPr>
          <w:bCs w:val="0"/>
        </w:rPr>
        <w:fldChar w:fldCharType="separate"/>
      </w:r>
      <w:r w:rsidR="00244D3D">
        <w:rPr>
          <w:bCs w:val="0"/>
        </w:rPr>
        <w:t>Annexure E</w:t>
      </w:r>
      <w:r w:rsidR="00574BAF" w:rsidRPr="00484732">
        <w:rPr>
          <w:bCs w:val="0"/>
        </w:rPr>
        <w:fldChar w:fldCharType="end"/>
      </w:r>
      <w:r w:rsidR="00486FC1" w:rsidRPr="00484732">
        <w:rPr>
          <w:bCs w:val="0"/>
        </w:rPr>
        <w:t>.</w:t>
      </w:r>
      <w:r w:rsidR="00486FC1" w:rsidRPr="00FD1197">
        <w:rPr>
          <w:bCs w:val="0"/>
          <w:szCs w:val="20"/>
        </w:rPr>
        <w:t xml:space="preserve"> </w:t>
      </w:r>
      <w:r w:rsidRPr="00FD1197">
        <w:rPr>
          <w:bCs w:val="0"/>
          <w:szCs w:val="20"/>
        </w:rPr>
        <w:t xml:space="preserve"> </w:t>
      </w:r>
      <w:r w:rsidR="001D0BB6" w:rsidRPr="00FD1197">
        <w:rPr>
          <w:bCs w:val="0"/>
          <w:szCs w:val="20"/>
        </w:rPr>
        <w:t xml:space="preserve"> </w:t>
      </w:r>
    </w:p>
    <w:p w:rsidR="000C39A3" w:rsidRPr="00E10740" w:rsidRDefault="000C39A3" w:rsidP="00E5262F">
      <w:pPr>
        <w:pStyle w:val="DefenceHeading2"/>
      </w:pPr>
      <w:bookmarkStart w:id="71" w:name="_Toc147394256"/>
      <w:bookmarkStart w:id="72" w:name="_Toc147394320"/>
      <w:bookmarkStart w:id="73" w:name="_Toc147394385"/>
      <w:bookmarkStart w:id="74" w:name="_Toc147419508"/>
      <w:bookmarkStart w:id="75" w:name="_Toc147759743"/>
      <w:bookmarkStart w:id="76" w:name="_Ref146630725"/>
      <w:bookmarkStart w:id="77" w:name="_Toc161822117"/>
      <w:bookmarkEnd w:id="71"/>
      <w:bookmarkEnd w:id="72"/>
      <w:bookmarkEnd w:id="73"/>
      <w:bookmarkEnd w:id="74"/>
      <w:bookmarkEnd w:id="75"/>
      <w:r w:rsidRPr="00E10740">
        <w:t>Beyond Economic Repair Services</w:t>
      </w:r>
      <w:bookmarkEnd w:id="76"/>
      <w:bookmarkEnd w:id="77"/>
    </w:p>
    <w:p w:rsidR="000C39A3" w:rsidRDefault="00393F99" w:rsidP="00E5262F">
      <w:pPr>
        <w:pStyle w:val="DefenceHeading3"/>
      </w:pPr>
      <w:bookmarkStart w:id="78" w:name="_Ref146724731"/>
      <w:r>
        <w:t xml:space="preserve">Subject to clause </w:t>
      </w:r>
      <w:r>
        <w:rPr>
          <w:bCs w:val="0"/>
          <w:szCs w:val="20"/>
        </w:rPr>
        <w:fldChar w:fldCharType="begin"/>
      </w:r>
      <w:r>
        <w:rPr>
          <w:bCs w:val="0"/>
          <w:szCs w:val="20"/>
        </w:rPr>
        <w:instrText xml:space="preserve"> REF _Ref149131443 \r \h </w:instrText>
      </w:r>
      <w:r>
        <w:rPr>
          <w:bCs w:val="0"/>
          <w:szCs w:val="20"/>
        </w:rPr>
      </w:r>
      <w:r>
        <w:rPr>
          <w:bCs w:val="0"/>
          <w:szCs w:val="20"/>
        </w:rPr>
        <w:fldChar w:fldCharType="separate"/>
      </w:r>
      <w:r w:rsidR="00244D3D">
        <w:rPr>
          <w:bCs w:val="0"/>
          <w:szCs w:val="20"/>
        </w:rPr>
        <w:t>2.2</w:t>
      </w:r>
      <w:r>
        <w:rPr>
          <w:bCs w:val="0"/>
          <w:szCs w:val="20"/>
        </w:rPr>
        <w:fldChar w:fldCharType="end"/>
      </w:r>
      <w:r>
        <w:rPr>
          <w:bCs w:val="0"/>
          <w:szCs w:val="20"/>
        </w:rPr>
        <w:t xml:space="preserve">, </w:t>
      </w:r>
      <w:r w:rsidR="00707BF4">
        <w:t>Beyond Economic Repair Services is any replacement of an Asset or part of an Asset</w:t>
      </w:r>
      <w:r w:rsidR="00707BF4" w:rsidRPr="00707BF4">
        <w:t xml:space="preserve"> </w:t>
      </w:r>
      <w:r w:rsidR="009B1DA6">
        <w:t xml:space="preserve">(being a PPM Schedule Listed Asset or any other Additional Asset directed by the Contract Administrator) </w:t>
      </w:r>
      <w:r w:rsidR="00707BF4">
        <w:t>to ensure</w:t>
      </w:r>
      <w:r w:rsidR="00707BF4" w:rsidRPr="00EF3D29">
        <w:t xml:space="preserve"> restoration of the function of </w:t>
      </w:r>
      <w:r w:rsidR="009B1DA6">
        <w:t>the</w:t>
      </w:r>
      <w:r w:rsidR="00707BF4" w:rsidRPr="00EF3D29">
        <w:t xml:space="preserve"> Asset</w:t>
      </w:r>
      <w:r w:rsidR="00707BF4">
        <w:t xml:space="preserve"> or part of </w:t>
      </w:r>
      <w:r w:rsidR="009B1DA6">
        <w:t>the</w:t>
      </w:r>
      <w:r w:rsidR="00707BF4">
        <w:t xml:space="preserve"> Asset to enable that Asset to be used for its intended purposes</w:t>
      </w:r>
      <w:r w:rsidR="00707BF4" w:rsidRPr="00EF3D29">
        <w:t xml:space="preserve"> to an acceptable condition and to the standard to which it was originally designed and implemented</w:t>
      </w:r>
      <w:r w:rsidR="00707BF4">
        <w:t xml:space="preserve"> including rectification of any </w:t>
      </w:r>
      <w:r w:rsidR="009B1DA6">
        <w:t xml:space="preserve">wear and tear, </w:t>
      </w:r>
      <w:r w:rsidR="00707BF4">
        <w:t>defect or damage to the Asset where</w:t>
      </w:r>
      <w:r w:rsidR="009B1DA6">
        <w:t xml:space="preserve"> either:</w:t>
      </w:r>
      <w:bookmarkEnd w:id="78"/>
    </w:p>
    <w:p w:rsidR="009B1DA6" w:rsidRDefault="009B1DA6" w:rsidP="00E5262F">
      <w:pPr>
        <w:pStyle w:val="DefenceHeading4"/>
      </w:pPr>
      <w:r w:rsidRPr="00AF3869">
        <w:t xml:space="preserve">the cost of </w:t>
      </w:r>
      <w:r>
        <w:t xml:space="preserve">the necessary </w:t>
      </w:r>
      <w:r w:rsidRPr="00AF3869">
        <w:t xml:space="preserve">repair </w:t>
      </w:r>
      <w:r>
        <w:t xml:space="preserve">will </w:t>
      </w:r>
      <w:r w:rsidRPr="00AF3869">
        <w:t>exceed the cost of replacement</w:t>
      </w:r>
      <w:r>
        <w:t>; or</w:t>
      </w:r>
    </w:p>
    <w:p w:rsidR="009B1DA6" w:rsidRPr="00E5262F" w:rsidRDefault="009B1DA6" w:rsidP="00E5262F">
      <w:pPr>
        <w:pStyle w:val="DefenceHeading4"/>
      </w:pPr>
      <w:r>
        <w:t xml:space="preserve">it is no longer </w:t>
      </w:r>
      <w:r w:rsidRPr="00AF3869">
        <w:t xml:space="preserve">economically suitable </w:t>
      </w:r>
      <w:r>
        <w:t>to repair and maintain the Asset and requires replacement.</w:t>
      </w:r>
    </w:p>
    <w:p w:rsidR="009B1DA6" w:rsidRDefault="009B1DA6" w:rsidP="00E5262F">
      <w:pPr>
        <w:pStyle w:val="DefenceHeading3"/>
      </w:pPr>
      <w:r>
        <w:t>When determining whether an Asset is no longer economically suitable to repair and maintain, the following factors are relevant:</w:t>
      </w:r>
    </w:p>
    <w:p w:rsidR="009B1DA6" w:rsidRDefault="009B1DA6" w:rsidP="00E5262F">
      <w:pPr>
        <w:pStyle w:val="DefenceHeading4"/>
      </w:pPr>
      <w:r w:rsidRPr="00E5262F">
        <w:t xml:space="preserve">the frequency of such repairs for an Asset in the preceding </w:t>
      </w:r>
      <w:r w:rsidRPr="00484732">
        <w:t>12 months</w:t>
      </w:r>
      <w:r w:rsidRPr="00E10740">
        <w:t>;</w:t>
      </w:r>
    </w:p>
    <w:p w:rsidR="009B1DA6" w:rsidRPr="00534E86" w:rsidRDefault="009B1DA6" w:rsidP="00E5262F">
      <w:pPr>
        <w:pStyle w:val="DefenceHeading4"/>
      </w:pPr>
      <w:r w:rsidRPr="00E5262F">
        <w:t xml:space="preserve">the total cost of repairs and maintenance </w:t>
      </w:r>
      <w:r w:rsidR="00534E86">
        <w:t xml:space="preserve">incurred </w:t>
      </w:r>
      <w:r w:rsidRPr="00E5262F">
        <w:t xml:space="preserve">for the Asset </w:t>
      </w:r>
      <w:r>
        <w:t xml:space="preserve">over the </w:t>
      </w:r>
      <w:r w:rsidR="00534E86">
        <w:t>life</w:t>
      </w:r>
      <w:r w:rsidR="00534E86" w:rsidRPr="00534E86">
        <w:t xml:space="preserve"> of the </w:t>
      </w:r>
      <w:r w:rsidRPr="00534E86">
        <w:t>Asset</w:t>
      </w:r>
      <w:r w:rsidR="00534E86" w:rsidRPr="00534E86">
        <w:t>;</w:t>
      </w:r>
      <w:r w:rsidR="00595A9A">
        <w:t xml:space="preserve"> and</w:t>
      </w:r>
    </w:p>
    <w:p w:rsidR="009B1DA6" w:rsidRPr="00E5262F" w:rsidRDefault="00534E86" w:rsidP="00E5262F">
      <w:pPr>
        <w:pStyle w:val="DefenceHeading4"/>
      </w:pPr>
      <w:r w:rsidRPr="00E5262F">
        <w:t xml:space="preserve">the remaining period of the Asset's useful life </w:t>
      </w:r>
      <w:r>
        <w:t>according to any relevant standard or manufacturer's instruction</w:t>
      </w:r>
      <w:r w:rsidR="009B1DA6" w:rsidRPr="009B1DA6">
        <w:t>.</w:t>
      </w:r>
    </w:p>
    <w:p w:rsidR="00486FC1" w:rsidRDefault="002A6287" w:rsidP="00E5262F">
      <w:pPr>
        <w:pStyle w:val="DefenceHeading3"/>
      </w:pPr>
      <w:r>
        <w:lastRenderedPageBreak/>
        <w:t>At any time during the Contract, including following the receipt of a Reactive Maintenance Service Request or during the performance of Scheduled Maintenance Services, w</w:t>
      </w:r>
      <w:r w:rsidR="00534E86">
        <w:t>here the Contractor considers that</w:t>
      </w:r>
      <w:r>
        <w:t xml:space="preserve"> the circumstances specified in paragraph </w:t>
      </w:r>
      <w:r>
        <w:fldChar w:fldCharType="begin"/>
      </w:r>
      <w:r>
        <w:instrText xml:space="preserve"> REF _Ref146724731 \n \h </w:instrText>
      </w:r>
      <w:r>
        <w:fldChar w:fldCharType="separate"/>
      </w:r>
      <w:r w:rsidR="00244D3D">
        <w:t>(a)</w:t>
      </w:r>
      <w:r>
        <w:fldChar w:fldCharType="end"/>
      </w:r>
      <w:r>
        <w:t xml:space="preserve"> exist, it</w:t>
      </w:r>
      <w:r w:rsidR="00486FC1">
        <w:t xml:space="preserve"> must </w:t>
      </w:r>
      <w:r w:rsidR="0034037A">
        <w:t xml:space="preserve">not </w:t>
      </w:r>
      <w:r w:rsidR="00486FC1">
        <w:t xml:space="preserve">commence the Beyond Economic Repair Services unless it has first obtained: </w:t>
      </w:r>
    </w:p>
    <w:p w:rsidR="00534E86" w:rsidRPr="00E5262F" w:rsidRDefault="0034037A" w:rsidP="007B7D20">
      <w:pPr>
        <w:pStyle w:val="DefenceHeading4"/>
      </w:pPr>
      <w:r>
        <w:t xml:space="preserve">any relevant </w:t>
      </w:r>
      <w:r w:rsidR="00486FC1" w:rsidRPr="00E5262F">
        <w:t xml:space="preserve">approval in accordance </w:t>
      </w:r>
      <w:r w:rsidR="00486FC1" w:rsidRPr="00FD1197">
        <w:t xml:space="preserve">with </w:t>
      </w:r>
      <w:r w:rsidR="00486FC1" w:rsidRPr="00484732">
        <w:t xml:space="preserve">clause </w:t>
      </w:r>
      <w:r w:rsidR="00486FC1" w:rsidRPr="00484732">
        <w:fldChar w:fldCharType="begin"/>
      </w:r>
      <w:r w:rsidR="00486FC1" w:rsidRPr="00484732">
        <w:instrText xml:space="preserve"> REF _Ref146622069 \r \h </w:instrText>
      </w:r>
      <w:r w:rsidR="00486FC1" w:rsidRPr="00484732">
        <w:instrText xml:space="preserve"> \* MERGEFORMAT </w:instrText>
      </w:r>
      <w:r w:rsidR="00486FC1" w:rsidRPr="00484732">
        <w:fldChar w:fldCharType="separate"/>
      </w:r>
      <w:r w:rsidR="00244D3D">
        <w:t>3.3</w:t>
      </w:r>
      <w:r w:rsidR="00486FC1" w:rsidRPr="00484732">
        <w:fldChar w:fldCharType="end"/>
      </w:r>
      <w:r w:rsidR="00486FC1" w:rsidRPr="00E10740">
        <w:rPr>
          <w:bCs/>
        </w:rPr>
        <w:t>;</w:t>
      </w:r>
      <w:r w:rsidR="00486FC1">
        <w:t xml:space="preserve"> and</w:t>
      </w:r>
    </w:p>
    <w:p w:rsidR="002A6287" w:rsidRDefault="00486FC1" w:rsidP="00E10740">
      <w:pPr>
        <w:pStyle w:val="DefenceHeading4"/>
      </w:pPr>
      <w:r w:rsidRPr="00E5262F">
        <w:t xml:space="preserve">a Service Request for the relevant Beyond </w:t>
      </w:r>
      <w:r>
        <w:t>Economic Repair Services.</w:t>
      </w:r>
    </w:p>
    <w:p w:rsidR="00534E86" w:rsidRPr="00E5262F" w:rsidRDefault="00534E86" w:rsidP="00E5262F">
      <w:pPr>
        <w:pStyle w:val="DefenceHeading3"/>
      </w:pPr>
      <w:r>
        <w:t>The Commonwealth may issue a Service Request for Beyond Economic Repair Services for an Asset or part of an Asset which it has determined it is no longer economically suitable to repair or maintain and requires replacement.</w:t>
      </w:r>
    </w:p>
    <w:p w:rsidR="00534E86" w:rsidRPr="00E5262F" w:rsidRDefault="00534E86" w:rsidP="00E5262F">
      <w:pPr>
        <w:pStyle w:val="DefenceHeading3"/>
      </w:pPr>
      <w:r>
        <w:rPr>
          <w:bCs w:val="0"/>
          <w:szCs w:val="20"/>
        </w:rPr>
        <w:t xml:space="preserve">Beyond Economic Repair Services </w:t>
      </w:r>
      <w:r w:rsidRPr="00AF3869">
        <w:rPr>
          <w:bCs w:val="0"/>
          <w:szCs w:val="20"/>
        </w:rPr>
        <w:t xml:space="preserve">must be delivered by the Contractor in accordance with the Priority Matrix at </w:t>
      </w:r>
      <w:r w:rsidR="00EF733D" w:rsidRPr="00484732">
        <w:rPr>
          <w:bCs w:val="0"/>
          <w:szCs w:val="20"/>
        </w:rPr>
        <w:fldChar w:fldCharType="begin"/>
      </w:r>
      <w:r w:rsidR="00EF733D" w:rsidRPr="00484732">
        <w:rPr>
          <w:bCs w:val="0"/>
          <w:szCs w:val="20"/>
        </w:rPr>
        <w:instrText xml:space="preserve"> REF _Ref147393824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Pr="00FD1197">
        <w:rPr>
          <w:bCs w:val="0"/>
          <w:szCs w:val="20"/>
        </w:rPr>
        <w:t xml:space="preserve">. Unless the Commonwealth has otherwise determined the priority for a Service Request, the Contractor must determine the timeframe for completing the Service Request in accordance with the Priority Matrix at </w:t>
      </w:r>
      <w:r w:rsidR="00EF733D" w:rsidRPr="00484732">
        <w:rPr>
          <w:bCs w:val="0"/>
          <w:szCs w:val="20"/>
        </w:rPr>
        <w:fldChar w:fldCharType="begin"/>
      </w:r>
      <w:r w:rsidR="00EF733D" w:rsidRPr="00484732">
        <w:rPr>
          <w:bCs w:val="0"/>
          <w:szCs w:val="20"/>
        </w:rPr>
        <w:instrText xml:space="preserve"> REF _Ref147393824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Pr="00484732">
        <w:rPr>
          <w:bCs w:val="0"/>
          <w:szCs w:val="20"/>
        </w:rPr>
        <w:t>.</w:t>
      </w:r>
      <w:r w:rsidRPr="00FD1197">
        <w:rPr>
          <w:bCs w:val="0"/>
          <w:szCs w:val="20"/>
        </w:rPr>
        <w:t xml:space="preserve">  The</w:t>
      </w:r>
      <w:r w:rsidRPr="00AF3869">
        <w:rPr>
          <w:bCs w:val="0"/>
          <w:szCs w:val="20"/>
        </w:rPr>
        <w:t xml:space="preserve"> Commonwealth may in its absolute discretion determine the priority applied to a Service Request</w:t>
      </w:r>
      <w:r>
        <w:rPr>
          <w:bCs w:val="0"/>
          <w:szCs w:val="20"/>
        </w:rPr>
        <w:t>.</w:t>
      </w:r>
    </w:p>
    <w:p w:rsidR="00003DF9" w:rsidRPr="00484732" w:rsidRDefault="000C39A3" w:rsidP="00E5262F">
      <w:pPr>
        <w:pStyle w:val="DefenceHeading2"/>
      </w:pPr>
      <w:bookmarkStart w:id="79" w:name="_Ref146622069"/>
      <w:bookmarkStart w:id="80" w:name="_Ref146638935"/>
      <w:bookmarkStart w:id="81" w:name="_Toc161822118"/>
      <w:r w:rsidRPr="00484732">
        <w:t>Approval</w:t>
      </w:r>
      <w:r w:rsidR="003E0476" w:rsidRPr="00484732">
        <w:t xml:space="preserve"> </w:t>
      </w:r>
      <w:r w:rsidR="00DE14EC" w:rsidRPr="00484732">
        <w:t>Threshold</w:t>
      </w:r>
      <w:bookmarkEnd w:id="79"/>
      <w:r w:rsidR="004D289E" w:rsidRPr="00484732">
        <w:t>s</w:t>
      </w:r>
      <w:bookmarkEnd w:id="80"/>
      <w:bookmarkEnd w:id="81"/>
      <w:r w:rsidR="00996F22" w:rsidRPr="00484732">
        <w:t xml:space="preserve"> </w:t>
      </w:r>
    </w:p>
    <w:p w:rsidR="00FB7174" w:rsidRPr="00484732" w:rsidRDefault="00574BAF" w:rsidP="004074F6">
      <w:pPr>
        <w:pStyle w:val="DefenceHeading3"/>
      </w:pPr>
      <w:r w:rsidRPr="00484732">
        <w:t>W</w:t>
      </w:r>
      <w:r w:rsidR="00A359A5" w:rsidRPr="00484732">
        <w:t>ithout limiting clause 3.1(b) of the Conditions of Contract, w</w:t>
      </w:r>
      <w:r w:rsidRPr="00484732">
        <w:t xml:space="preserve">here </w:t>
      </w:r>
      <w:r w:rsidR="004074F6" w:rsidRPr="00484732">
        <w:t xml:space="preserve">no approval </w:t>
      </w:r>
      <w:r w:rsidR="00D65AB5" w:rsidRPr="00484732">
        <w:t>is required</w:t>
      </w:r>
      <w:r w:rsidR="004074F6" w:rsidRPr="00484732">
        <w:t xml:space="preserve"> in</w:t>
      </w:r>
      <w:r w:rsidR="00D65AB5" w:rsidRPr="00484732">
        <w:t xml:space="preserve"> accordance with</w:t>
      </w:r>
      <w:r w:rsidR="004074F6" w:rsidRPr="00484732">
        <w:t xml:space="preserve"> </w:t>
      </w:r>
      <w:r w:rsidR="004074F6" w:rsidRPr="00484732">
        <w:fldChar w:fldCharType="begin"/>
      </w:r>
      <w:r w:rsidR="004074F6" w:rsidRPr="00484732">
        <w:instrText xml:space="preserve"> REF _Ref147739722 \r \h </w:instrText>
      </w:r>
      <w:r w:rsidR="00272B0F" w:rsidRPr="00484732">
        <w:instrText xml:space="preserve"> \* MERGEFORMAT </w:instrText>
      </w:r>
      <w:r w:rsidR="004074F6" w:rsidRPr="00484732">
        <w:fldChar w:fldCharType="separate"/>
      </w:r>
      <w:r w:rsidR="00244D3D">
        <w:t>Annexure E</w:t>
      </w:r>
      <w:r w:rsidR="004074F6" w:rsidRPr="00484732">
        <w:fldChar w:fldCharType="end"/>
      </w:r>
      <w:r w:rsidR="004074F6" w:rsidRPr="00484732">
        <w:t xml:space="preserve">, </w:t>
      </w:r>
      <w:r w:rsidR="002D7A41" w:rsidRPr="00484732">
        <w:t xml:space="preserve">the Contractor must </w:t>
      </w:r>
      <w:r w:rsidRPr="00484732">
        <w:t xml:space="preserve">carry out the relevant Reactive Maintenance Services or Beyond Economic Repair Services in accordance with the applicable </w:t>
      </w:r>
      <w:r w:rsidR="001758A1" w:rsidRPr="00484732">
        <w:t xml:space="preserve">timeframe specified under clause </w:t>
      </w:r>
      <w:r w:rsidR="001758A1" w:rsidRPr="00484732">
        <w:fldChar w:fldCharType="begin"/>
      </w:r>
      <w:r w:rsidR="001758A1" w:rsidRPr="00484732">
        <w:instrText xml:space="preserve"> REF _Ref146622032 \r \h </w:instrText>
      </w:r>
      <w:r w:rsidR="00FD1197" w:rsidRPr="00484732">
        <w:instrText xml:space="preserve"> \* MERGEFORMAT </w:instrText>
      </w:r>
      <w:r w:rsidR="001758A1" w:rsidRPr="00484732">
        <w:fldChar w:fldCharType="separate"/>
      </w:r>
      <w:r w:rsidR="00244D3D">
        <w:t>3.4</w:t>
      </w:r>
      <w:r w:rsidR="001758A1" w:rsidRPr="00484732">
        <w:fldChar w:fldCharType="end"/>
      </w:r>
      <w:r w:rsidR="004074F6" w:rsidRPr="00484732">
        <w:t>, and</w:t>
      </w:r>
      <w:r w:rsidR="000A0828" w:rsidRPr="00484732">
        <w:t xml:space="preserve"> as specified in </w:t>
      </w:r>
      <w:r w:rsidR="000A0828" w:rsidRPr="00484732">
        <w:fldChar w:fldCharType="begin"/>
      </w:r>
      <w:r w:rsidR="000A0828" w:rsidRPr="00484732">
        <w:instrText xml:space="preserve"> REF _Ref147739722 \r \h </w:instrText>
      </w:r>
      <w:r w:rsidR="0089155B" w:rsidRPr="00484732">
        <w:instrText xml:space="preserve"> \* MERGEFORMAT </w:instrText>
      </w:r>
      <w:r w:rsidR="000A0828" w:rsidRPr="00484732">
        <w:fldChar w:fldCharType="separate"/>
      </w:r>
      <w:r w:rsidR="00244D3D">
        <w:t>Annexure E</w:t>
      </w:r>
      <w:r w:rsidR="000A0828" w:rsidRPr="00484732">
        <w:fldChar w:fldCharType="end"/>
      </w:r>
      <w:r w:rsidR="000A0828" w:rsidRPr="00484732">
        <w:t xml:space="preserve"> either</w:t>
      </w:r>
      <w:r w:rsidR="00FB7174" w:rsidRPr="00484732">
        <w:t>:</w:t>
      </w:r>
      <w:r w:rsidR="004074F6" w:rsidRPr="00484732">
        <w:t xml:space="preserve"> </w:t>
      </w:r>
    </w:p>
    <w:p w:rsidR="00FB7174" w:rsidRDefault="004074F6" w:rsidP="00A227DE">
      <w:pPr>
        <w:pStyle w:val="DefenceHeading4"/>
      </w:pPr>
      <w:bookmarkStart w:id="82" w:name="_Ref147743685"/>
      <w:r w:rsidRPr="00484732">
        <w:t xml:space="preserve">on </w:t>
      </w:r>
      <w:r w:rsidR="00A359A5" w:rsidRPr="00484732">
        <w:t>C</w:t>
      </w:r>
      <w:r w:rsidRPr="00484732">
        <w:t>ompletion</w:t>
      </w:r>
      <w:r>
        <w:t xml:space="preserve"> of the relevant </w:t>
      </w:r>
      <w:r w:rsidRPr="00EF3D29">
        <w:t xml:space="preserve">Reactive Maintenance Services </w:t>
      </w:r>
      <w:r>
        <w:t xml:space="preserve">or Beyond Economic Repair Services, submit </w:t>
      </w:r>
      <w:r w:rsidR="005E610A">
        <w:t xml:space="preserve">to the Site Representative </w:t>
      </w:r>
      <w:r w:rsidR="00E10740">
        <w:t xml:space="preserve">and Contract Administrator </w:t>
      </w:r>
      <w:r>
        <w:t xml:space="preserve">an itemised </w:t>
      </w:r>
      <w:r w:rsidR="00E10740">
        <w:t xml:space="preserve">list of </w:t>
      </w:r>
      <w:r w:rsidR="005444AB">
        <w:t>S</w:t>
      </w:r>
      <w:r w:rsidR="00E10740">
        <w:t xml:space="preserve">ervices on the </w:t>
      </w:r>
      <w:r>
        <w:t>monthly statement of claim</w:t>
      </w:r>
      <w:bookmarkStart w:id="83" w:name="_Ref147740857"/>
      <w:r w:rsidR="005444AB">
        <w:t>; or</w:t>
      </w:r>
      <w:r w:rsidR="005E610A">
        <w:t xml:space="preserve"> </w:t>
      </w:r>
      <w:bookmarkEnd w:id="82"/>
    </w:p>
    <w:p w:rsidR="00CE3A6D" w:rsidRDefault="00FB7174" w:rsidP="00FB7174">
      <w:pPr>
        <w:pStyle w:val="DefenceHeading4"/>
      </w:pPr>
      <w:bookmarkStart w:id="84" w:name="_Ref147743741"/>
      <w:bookmarkStart w:id="85" w:name="_Ref149137229"/>
      <w:r>
        <w:t xml:space="preserve">provide a </w:t>
      </w:r>
      <w:r w:rsidRPr="00FB7174">
        <w:t xml:space="preserve">cost estimate for the relevant Reactive Maintenance Services or Beyond Economic Repair Services to the Site Representative </w:t>
      </w:r>
      <w:r w:rsidR="00E10740">
        <w:t xml:space="preserve">and Contract Administrator </w:t>
      </w:r>
      <w:r w:rsidR="000A0828">
        <w:t xml:space="preserve">by email </w:t>
      </w:r>
      <w:r w:rsidRPr="00FB7174">
        <w:t xml:space="preserve">within 24 hours of </w:t>
      </w:r>
      <w:r w:rsidR="000A0828">
        <w:t xml:space="preserve">commencing the </w:t>
      </w:r>
      <w:r w:rsidRPr="00FB7174">
        <w:t>relevant</w:t>
      </w:r>
      <w:bookmarkEnd w:id="83"/>
      <w:bookmarkEnd w:id="84"/>
      <w:r w:rsidR="000A0828">
        <w:t xml:space="preserve"> </w:t>
      </w:r>
      <w:r w:rsidR="000A0828" w:rsidRPr="00FB7174">
        <w:t>Reactive Maintenance Services or Beyond Economic Repair</w:t>
      </w:r>
      <w:r w:rsidR="0016718E">
        <w:t xml:space="preserve"> Services</w:t>
      </w:r>
      <w:r>
        <w:t>.</w:t>
      </w:r>
      <w:bookmarkEnd w:id="85"/>
    </w:p>
    <w:p w:rsidR="00693F87" w:rsidRDefault="005E79FB" w:rsidP="007B7D20">
      <w:pPr>
        <w:pStyle w:val="DefenceHeading3"/>
      </w:pPr>
      <w:bookmarkStart w:id="86" w:name="_Toc67198363"/>
      <w:bookmarkStart w:id="87" w:name="_Ref149144335"/>
      <w:r w:rsidRPr="00EF3D29">
        <w:t xml:space="preserve">Any </w:t>
      </w:r>
      <w:r w:rsidR="00087F63" w:rsidRPr="00EF3D29">
        <w:t xml:space="preserve">Reactive Maintenance </w:t>
      </w:r>
      <w:r w:rsidRPr="00EF3D29">
        <w:t>Services</w:t>
      </w:r>
      <w:r w:rsidR="00C71EFB">
        <w:t xml:space="preserve"> or Beyond Economic Repair Services</w:t>
      </w:r>
      <w:r w:rsidR="00BA1FB3">
        <w:t xml:space="preserve"> for which approval is required in accordance with </w:t>
      </w:r>
      <w:r w:rsidR="00BA1FB3">
        <w:fldChar w:fldCharType="begin"/>
      </w:r>
      <w:r w:rsidR="00BA1FB3">
        <w:instrText xml:space="preserve"> REF _Ref147739722 \r \h </w:instrText>
      </w:r>
      <w:r w:rsidR="00BA1FB3">
        <w:fldChar w:fldCharType="separate"/>
      </w:r>
      <w:r w:rsidR="00244D3D">
        <w:t>Annexure E</w:t>
      </w:r>
      <w:r w:rsidR="00BA1FB3">
        <w:fldChar w:fldCharType="end"/>
      </w:r>
      <w:r w:rsidR="00693F87" w:rsidRPr="00EF3D29">
        <w:t>:</w:t>
      </w:r>
      <w:bookmarkEnd w:id="87"/>
    </w:p>
    <w:p w:rsidR="00BA1FB3" w:rsidRDefault="00A51E21" w:rsidP="00E5262F">
      <w:pPr>
        <w:pStyle w:val="DefenceHeading4"/>
      </w:pPr>
      <w:r>
        <w:t>must</w:t>
      </w:r>
      <w:r w:rsidRPr="00E5262F">
        <w:t xml:space="preserve"> </w:t>
      </w:r>
      <w:r w:rsidR="00087F63" w:rsidRPr="00E5262F">
        <w:t>not be carried out by the Contractor unless and until</w:t>
      </w:r>
      <w:r w:rsidR="00BA1FB3">
        <w:t>:</w:t>
      </w:r>
      <w:r w:rsidR="00087F63" w:rsidRPr="00E5262F">
        <w:t xml:space="preserve"> </w:t>
      </w:r>
    </w:p>
    <w:p w:rsidR="008262E9" w:rsidRDefault="00BA1FB3" w:rsidP="00BA1FB3">
      <w:pPr>
        <w:pStyle w:val="DefenceHeading5"/>
      </w:pPr>
      <w:r>
        <w:t>the Contractor has submitted</w:t>
      </w:r>
      <w:r w:rsidR="008262E9">
        <w:t>:</w:t>
      </w:r>
      <w:r>
        <w:t xml:space="preserve"> </w:t>
      </w:r>
    </w:p>
    <w:p w:rsidR="008262E9" w:rsidRDefault="008262E9" w:rsidP="008262E9">
      <w:pPr>
        <w:pStyle w:val="DefenceHeading6"/>
      </w:pPr>
      <w:r>
        <w:t xml:space="preserve">for </w:t>
      </w:r>
      <w:r w:rsidRPr="00EF3D29">
        <w:t>Reactive Maintenance Services</w:t>
      </w:r>
      <w:r>
        <w:t xml:space="preserve"> or Beyond Economic Repair Services with a P1 - P2 Priority timeframe, a cost estimate in accordance with paragraph </w:t>
      </w:r>
      <w:r>
        <w:fldChar w:fldCharType="begin"/>
      </w:r>
      <w:r>
        <w:instrText xml:space="preserve"> REF _Ref149137229 \r \h </w:instrText>
      </w:r>
      <w:r>
        <w:fldChar w:fldCharType="separate"/>
      </w:r>
      <w:r w:rsidR="00244D3D">
        <w:t>(a)(ii)</w:t>
      </w:r>
      <w:r>
        <w:fldChar w:fldCharType="end"/>
      </w:r>
      <w:r>
        <w:t>; or</w:t>
      </w:r>
    </w:p>
    <w:p w:rsidR="00BA1FB3" w:rsidRDefault="008262E9" w:rsidP="00484732">
      <w:pPr>
        <w:pStyle w:val="DefenceHeading6"/>
      </w:pPr>
      <w:r>
        <w:t xml:space="preserve">for </w:t>
      </w:r>
      <w:r w:rsidRPr="00EF3D29">
        <w:t>Reactive Maintenance Services</w:t>
      </w:r>
      <w:r>
        <w:t xml:space="preserve"> or Beyond Economic Repair Services with a P3 - P5 Priority timeframe, </w:t>
      </w:r>
      <w:r w:rsidR="00BA1FB3">
        <w:t xml:space="preserve">a quote in accordance with paragraph </w:t>
      </w:r>
      <w:r w:rsidR="00BA1FB3">
        <w:fldChar w:fldCharType="begin"/>
      </w:r>
      <w:r w:rsidR="00BA1FB3">
        <w:instrText xml:space="preserve"> REF _Ref147757547 \r \h </w:instrText>
      </w:r>
      <w:r w:rsidR="00BA1FB3">
        <w:fldChar w:fldCharType="separate"/>
      </w:r>
      <w:r w:rsidR="00244D3D">
        <w:t>(c)</w:t>
      </w:r>
      <w:r w:rsidR="00BA1FB3">
        <w:fldChar w:fldCharType="end"/>
      </w:r>
      <w:r w:rsidR="00BA1FB3">
        <w:t xml:space="preserve">; </w:t>
      </w:r>
    </w:p>
    <w:p w:rsidR="00BA1FB3" w:rsidRDefault="00BA1FB3" w:rsidP="00BA1FB3">
      <w:pPr>
        <w:pStyle w:val="DefenceHeading5"/>
      </w:pPr>
      <w:r>
        <w:t xml:space="preserve">obtained approval in accordance with paragraph </w:t>
      </w:r>
      <w:r>
        <w:fldChar w:fldCharType="begin"/>
      </w:r>
      <w:r>
        <w:instrText xml:space="preserve"> REF _Ref147757547 \r \h </w:instrText>
      </w:r>
      <w:r>
        <w:fldChar w:fldCharType="separate"/>
      </w:r>
      <w:r w:rsidR="00244D3D">
        <w:t>(c)</w:t>
      </w:r>
      <w:r>
        <w:fldChar w:fldCharType="end"/>
      </w:r>
      <w:r>
        <w:t>; and</w:t>
      </w:r>
    </w:p>
    <w:p w:rsidR="005E79FB" w:rsidRPr="00E5262F" w:rsidRDefault="00087F63" w:rsidP="00E10740">
      <w:pPr>
        <w:pStyle w:val="DefenceHeading5"/>
      </w:pPr>
      <w:r w:rsidRPr="00E5262F">
        <w:t>the Commonwealth has issued a Service Request in respect of those Reactive Maintenance Services</w:t>
      </w:r>
      <w:r w:rsidR="00693F87" w:rsidRPr="00E5262F">
        <w:t>; and</w:t>
      </w:r>
    </w:p>
    <w:p w:rsidR="002A5ED3" w:rsidRDefault="00265876" w:rsidP="00E5262F">
      <w:pPr>
        <w:pStyle w:val="DefenceHeading4"/>
      </w:pPr>
      <w:r w:rsidRPr="00E5262F">
        <w:t xml:space="preserve">must </w:t>
      </w:r>
      <w:r w:rsidR="00F658E3" w:rsidRPr="00E5262F">
        <w:t>be itemised and invoiced separately</w:t>
      </w:r>
      <w:r w:rsidR="00C10D22" w:rsidRPr="00E5262F">
        <w:t xml:space="preserve"> to the </w:t>
      </w:r>
      <w:r w:rsidR="00087F63" w:rsidRPr="00E5262F">
        <w:t xml:space="preserve">Scheduled Maintenance Services </w:t>
      </w:r>
      <w:r w:rsidR="00693F87" w:rsidRPr="00E5262F">
        <w:t xml:space="preserve">(see </w:t>
      </w:r>
      <w:r w:rsidR="00693F87" w:rsidRPr="00484732">
        <w:rPr>
          <w:bCs/>
        </w:rPr>
        <w:t xml:space="preserve">clause </w:t>
      </w:r>
      <w:r w:rsidR="00FB7174" w:rsidRPr="00484732">
        <w:rPr>
          <w:bCs/>
        </w:rPr>
        <w:fldChar w:fldCharType="begin"/>
      </w:r>
      <w:r w:rsidR="00FB7174" w:rsidRPr="00484732">
        <w:rPr>
          <w:bCs/>
        </w:rPr>
        <w:instrText xml:space="preserve"> REF _Ref147743518 \r \h </w:instrText>
      </w:r>
      <w:r w:rsidR="00FB7174" w:rsidRPr="00484732">
        <w:rPr>
          <w:bCs/>
        </w:rPr>
      </w:r>
      <w:r w:rsidR="00FD1197">
        <w:rPr>
          <w:bCs/>
        </w:rPr>
        <w:instrText xml:space="preserve"> \* MERGEFORMAT </w:instrText>
      </w:r>
      <w:r w:rsidR="00FB7174" w:rsidRPr="00484732">
        <w:rPr>
          <w:bCs/>
        </w:rPr>
        <w:fldChar w:fldCharType="separate"/>
      </w:r>
      <w:r w:rsidR="00244D3D">
        <w:rPr>
          <w:bCs/>
        </w:rPr>
        <w:t>8</w:t>
      </w:r>
      <w:r w:rsidR="00FB7174" w:rsidRPr="00484732">
        <w:rPr>
          <w:bCs/>
        </w:rPr>
        <w:fldChar w:fldCharType="end"/>
      </w:r>
      <w:r w:rsidR="00693F87" w:rsidRPr="00E5262F">
        <w:t xml:space="preserve"> of this Specification </w:t>
      </w:r>
      <w:r w:rsidR="00706DFA" w:rsidRPr="00E5262F">
        <w:t>regarding</w:t>
      </w:r>
      <w:r w:rsidR="00693F87" w:rsidRPr="00E5262F">
        <w:t xml:space="preserve"> invoicing)</w:t>
      </w:r>
      <w:r w:rsidR="00F658E3" w:rsidRPr="00E5262F">
        <w:t>.</w:t>
      </w:r>
      <w:r w:rsidR="00AB2CD9" w:rsidRPr="00E5262F">
        <w:t xml:space="preserve"> </w:t>
      </w:r>
    </w:p>
    <w:p w:rsidR="00C50012" w:rsidRDefault="00BA1FB3" w:rsidP="00C50012">
      <w:pPr>
        <w:pStyle w:val="DefenceHeading3"/>
      </w:pPr>
      <w:bookmarkStart w:id="88" w:name="_Ref147757547"/>
      <w:r>
        <w:t xml:space="preserve">Where approval is required in accordance with </w:t>
      </w:r>
      <w:r>
        <w:fldChar w:fldCharType="begin"/>
      </w:r>
      <w:r>
        <w:instrText xml:space="preserve"> REF _Ref147739722 \r \h </w:instrText>
      </w:r>
      <w:r>
        <w:fldChar w:fldCharType="separate"/>
      </w:r>
      <w:r w:rsidR="00244D3D">
        <w:t>Annexure E</w:t>
      </w:r>
      <w:r>
        <w:fldChar w:fldCharType="end"/>
      </w:r>
      <w:r>
        <w:t xml:space="preserve">, </w:t>
      </w:r>
      <w:r w:rsidR="00C50012" w:rsidRPr="00EF3D29">
        <w:t xml:space="preserve">Reactive Maintenance Services </w:t>
      </w:r>
      <w:r w:rsidR="00C50012">
        <w:t xml:space="preserve">or Beyond Economic Repair Services </w:t>
      </w:r>
      <w:r w:rsidR="00C50012" w:rsidRPr="00E10740">
        <w:t xml:space="preserve">the Contractor </w:t>
      </w:r>
      <w:r>
        <w:t>must</w:t>
      </w:r>
      <w:r w:rsidR="008262E9" w:rsidRPr="008262E9">
        <w:t xml:space="preserve"> </w:t>
      </w:r>
      <w:r w:rsidR="008262E9">
        <w:t xml:space="preserve">for </w:t>
      </w:r>
      <w:r w:rsidR="008262E9" w:rsidRPr="00EF3D29">
        <w:t>Reactive Maintenance Services</w:t>
      </w:r>
      <w:r w:rsidR="008262E9">
        <w:t xml:space="preserve"> or Beyond Economic Repair Services with a P3 - P5 Priority timeframe</w:t>
      </w:r>
      <w:r w:rsidR="00C50012">
        <w:t>:</w:t>
      </w:r>
      <w:bookmarkEnd w:id="88"/>
    </w:p>
    <w:p w:rsidR="00FA60B9" w:rsidRDefault="00C123B1" w:rsidP="00C123B1">
      <w:pPr>
        <w:pStyle w:val="DefenceHeading4"/>
      </w:pPr>
      <w:r>
        <w:t>prepare a quote</w:t>
      </w:r>
      <w:r w:rsidR="00FA60B9">
        <w:t>:</w:t>
      </w:r>
      <w:r>
        <w:t xml:space="preserve"> </w:t>
      </w:r>
    </w:p>
    <w:p w:rsidR="00FA60B9" w:rsidRDefault="00FA60B9" w:rsidP="00FA60B9">
      <w:pPr>
        <w:pStyle w:val="DefenceHeading5"/>
      </w:pPr>
      <w:r>
        <w:lastRenderedPageBreak/>
        <w:t xml:space="preserve">on an open book basis reflecting the best available price for the relevant </w:t>
      </w:r>
      <w:r w:rsidRPr="00EF3D29">
        <w:t xml:space="preserve">Reactive Maintenance Services </w:t>
      </w:r>
      <w:r>
        <w:t xml:space="preserve">or Beyond Economic Repair Services; </w:t>
      </w:r>
    </w:p>
    <w:p w:rsidR="00C123B1" w:rsidRDefault="00FA60B9" w:rsidP="00FA60B9">
      <w:pPr>
        <w:pStyle w:val="DefenceHeading5"/>
      </w:pPr>
      <w:r>
        <w:t>using rates</w:t>
      </w:r>
      <w:r w:rsidRPr="00076635">
        <w:t xml:space="preserve"> which </w:t>
      </w:r>
      <w:r>
        <w:t>are</w:t>
      </w:r>
      <w:r w:rsidRPr="00076635">
        <w:t xml:space="preserve"> no less favourable than the </w:t>
      </w:r>
      <w:r>
        <w:t xml:space="preserve">rates set out in Annexure 2 of the Contract, or where there is no applicable rate in Annexure 2, rates commensurate with rates available in the relevant market in a similar geographic location, for works and services of a similar nature for a similar volume of works and services; </w:t>
      </w:r>
    </w:p>
    <w:p w:rsidR="00FA60B9" w:rsidRDefault="00FA60B9" w:rsidP="00FA60B9">
      <w:pPr>
        <w:pStyle w:val="DefenceHeading5"/>
      </w:pPr>
      <w:r>
        <w:t>supported by documentation provided by the Contract (such a</w:t>
      </w:r>
      <w:r w:rsidR="00E10740">
        <w:t>s</w:t>
      </w:r>
      <w:r>
        <w:t xml:space="preserve"> a quote or invoice) from relevant suppliers; </w:t>
      </w:r>
    </w:p>
    <w:p w:rsidR="00D778C3" w:rsidRDefault="00272B0F" w:rsidP="00FA60B9">
      <w:pPr>
        <w:pStyle w:val="DefenceHeading5"/>
      </w:pPr>
      <w:r w:rsidRPr="00FD1197">
        <w:t>which includes</w:t>
      </w:r>
      <w:r>
        <w:t xml:space="preserve"> </w:t>
      </w:r>
      <w:r w:rsidR="00FA60B9">
        <w:t>materials costs, inclusive of any benefit or trade discount obtained by (or which the benefit has been provided to) the Contractor in procuring the materials</w:t>
      </w:r>
      <w:r w:rsidR="00D778C3">
        <w:t xml:space="preserve">; </w:t>
      </w:r>
    </w:p>
    <w:p w:rsidR="00FA60B9" w:rsidRDefault="00D778C3" w:rsidP="00E10740">
      <w:pPr>
        <w:pStyle w:val="DefenceHeading5"/>
      </w:pPr>
      <w:r>
        <w:t>which does not include any margin or profit or other overhead that is deemed included in the Management Fee payable to the Contractor; and</w:t>
      </w:r>
      <w:r w:rsidR="00FA60B9">
        <w:t xml:space="preserve"> </w:t>
      </w:r>
    </w:p>
    <w:p w:rsidR="00C123B1" w:rsidRPr="00EF3D29" w:rsidRDefault="00C123B1" w:rsidP="00E10740">
      <w:pPr>
        <w:pStyle w:val="DefenceHeading4"/>
      </w:pPr>
      <w:r>
        <w:t xml:space="preserve">submit </w:t>
      </w:r>
      <w:r w:rsidR="00D778C3">
        <w:t>the</w:t>
      </w:r>
      <w:r>
        <w:t xml:space="preserve"> quote </w:t>
      </w:r>
      <w:r w:rsidR="00C50012">
        <w:t>to the Site Representative</w:t>
      </w:r>
      <w:r w:rsidRPr="00C123B1">
        <w:t xml:space="preserve"> </w:t>
      </w:r>
      <w:r w:rsidR="00E10740">
        <w:t xml:space="preserve">and Contract Administrator </w:t>
      </w:r>
      <w:r>
        <w:t xml:space="preserve">and </w:t>
      </w:r>
      <w:r w:rsidRPr="00AF3869">
        <w:t xml:space="preserve">obtain the approval </w:t>
      </w:r>
      <w:r>
        <w:t xml:space="preserve">from the Contract Administrator to proceed with the </w:t>
      </w:r>
      <w:r w:rsidRPr="00EF3D29">
        <w:t xml:space="preserve">Reactive Maintenance Services </w:t>
      </w:r>
      <w:r>
        <w:t>or Beyond Economic Repair Service.</w:t>
      </w:r>
      <w:r w:rsidR="00C50012">
        <w:t xml:space="preserve"> </w:t>
      </w:r>
      <w:bookmarkStart w:id="89" w:name="_Ref147757860"/>
    </w:p>
    <w:bookmarkEnd w:id="89"/>
    <w:p w:rsidR="00D778C3" w:rsidRPr="00E5262F" w:rsidRDefault="00D778C3" w:rsidP="00E10740">
      <w:pPr>
        <w:pStyle w:val="DefenceHeading3"/>
      </w:pPr>
      <w:r>
        <w:t xml:space="preserve">The Contract Administrator may amend the </w:t>
      </w:r>
      <w:r w:rsidR="005F1F41">
        <w:t>A</w:t>
      </w:r>
      <w:r>
        <w:t xml:space="preserve">pproval </w:t>
      </w:r>
      <w:r w:rsidR="005F1F41">
        <w:t>T</w:t>
      </w:r>
      <w:r>
        <w:t xml:space="preserve">hresholds specified in </w:t>
      </w:r>
      <w:r>
        <w:fldChar w:fldCharType="begin"/>
      </w:r>
      <w:r>
        <w:instrText xml:space="preserve"> REF _Ref147739722 \r \h </w:instrText>
      </w:r>
      <w:r>
        <w:fldChar w:fldCharType="separate"/>
      </w:r>
      <w:r w:rsidR="00244D3D">
        <w:t>Annexure E</w:t>
      </w:r>
      <w:r>
        <w:fldChar w:fldCharType="end"/>
      </w:r>
      <w:r>
        <w:t xml:space="preserve"> from time to time by issuing a written notice to the Contractor.  </w:t>
      </w:r>
    </w:p>
    <w:p w:rsidR="00265876" w:rsidRPr="00EF3D29" w:rsidRDefault="00265876" w:rsidP="00E5262F">
      <w:pPr>
        <w:pStyle w:val="DefenceNormal"/>
      </w:pPr>
      <w:r w:rsidRPr="00EF3D29">
        <w:t xml:space="preserve">See </w:t>
      </w:r>
      <w:r w:rsidR="00EF733D" w:rsidRPr="00484732">
        <w:rPr>
          <w:bCs/>
        </w:rPr>
        <w:fldChar w:fldCharType="begin"/>
      </w:r>
      <w:r w:rsidR="00EF733D" w:rsidRPr="00484732">
        <w:rPr>
          <w:bCs/>
        </w:rPr>
        <w:instrText xml:space="preserve"> REF _Ref147393861 \w \h </w:instrText>
      </w:r>
      <w:r w:rsidR="00EF733D" w:rsidRPr="00484732">
        <w:rPr>
          <w:bCs/>
        </w:rPr>
      </w:r>
      <w:r w:rsidR="00EF733D" w:rsidRPr="00484732">
        <w:rPr>
          <w:bCs/>
        </w:rPr>
        <w:instrText xml:space="preserve"> \* MERGEFORMAT </w:instrText>
      </w:r>
      <w:r w:rsidR="00EF733D" w:rsidRPr="00484732">
        <w:rPr>
          <w:bCs/>
        </w:rPr>
        <w:fldChar w:fldCharType="separate"/>
      </w:r>
      <w:r w:rsidR="00244D3D">
        <w:rPr>
          <w:bCs/>
        </w:rPr>
        <w:t>Annexure D</w:t>
      </w:r>
      <w:r w:rsidR="00EF733D" w:rsidRPr="00484732">
        <w:rPr>
          <w:bCs/>
        </w:rPr>
        <w:fldChar w:fldCharType="end"/>
      </w:r>
      <w:r w:rsidRPr="00EF3D29">
        <w:t xml:space="preserve"> for the approval and invoicing process applicable where </w:t>
      </w:r>
      <w:r w:rsidR="00087F63" w:rsidRPr="00EF3D29">
        <w:t xml:space="preserve">the </w:t>
      </w:r>
      <w:r w:rsidR="00A51E21">
        <w:t>estimated cost for Reactive Maintenance Services or Beyond Economic Repair Services</w:t>
      </w:r>
      <w:r w:rsidR="00087F63" w:rsidRPr="00EF3D29">
        <w:t xml:space="preserve"> will </w:t>
      </w:r>
      <w:r w:rsidRPr="00EF3D29">
        <w:t xml:space="preserve">exceed the </w:t>
      </w:r>
      <w:r w:rsidR="00D778C3">
        <w:t>applicable Approval</w:t>
      </w:r>
      <w:r w:rsidR="00DE14EC" w:rsidRPr="00EF3D29">
        <w:t xml:space="preserve"> Threshold</w:t>
      </w:r>
      <w:r w:rsidRPr="00EF3D29">
        <w:t xml:space="preserve">. </w:t>
      </w:r>
    </w:p>
    <w:p w:rsidR="008F405F" w:rsidRPr="00E5262F" w:rsidRDefault="003917F3" w:rsidP="00E5262F">
      <w:pPr>
        <w:pStyle w:val="DefenceHeading2"/>
      </w:pPr>
      <w:bookmarkStart w:id="90" w:name="_Ref146622032"/>
      <w:bookmarkStart w:id="91" w:name="_Toc161822119"/>
      <w:r w:rsidRPr="00E5262F">
        <w:t>Time or Date for Completion</w:t>
      </w:r>
      <w:bookmarkEnd w:id="90"/>
      <w:bookmarkEnd w:id="91"/>
    </w:p>
    <w:p w:rsidR="000C39A3" w:rsidRPr="00FD1197" w:rsidRDefault="000C39A3" w:rsidP="00E5262F">
      <w:pPr>
        <w:pStyle w:val="DefenceHeading3"/>
        <w:rPr>
          <w:bCs w:val="0"/>
        </w:rPr>
      </w:pPr>
      <w:r w:rsidRPr="00EF3E53">
        <w:rPr>
          <w:bCs w:val="0"/>
          <w:szCs w:val="20"/>
        </w:rPr>
        <w:t>There are five</w:t>
      </w:r>
      <w:r w:rsidR="00931EF3">
        <w:rPr>
          <w:bCs w:val="0"/>
          <w:szCs w:val="20"/>
        </w:rPr>
        <w:t xml:space="preserve"> priority timeframes which apply to Reactive Maintenance Services and Beyond Economic Repair Services</w:t>
      </w:r>
      <w:r w:rsidRPr="00EF3E53">
        <w:rPr>
          <w:bCs w:val="0"/>
          <w:szCs w:val="20"/>
        </w:rPr>
        <w:t xml:space="preserve">: </w:t>
      </w:r>
      <w:r w:rsidRPr="00EF3D29">
        <w:rPr>
          <w:bCs w:val="0"/>
          <w:szCs w:val="20"/>
        </w:rPr>
        <w:t>Priority 1 (</w:t>
      </w:r>
      <w:r w:rsidRPr="00EF3E53">
        <w:rPr>
          <w:bCs w:val="0"/>
          <w:szCs w:val="20"/>
        </w:rPr>
        <w:t>Emergency</w:t>
      </w:r>
      <w:r w:rsidRPr="00EF3D29">
        <w:rPr>
          <w:bCs w:val="0"/>
          <w:szCs w:val="20"/>
        </w:rPr>
        <w:t>)</w:t>
      </w:r>
      <w:r w:rsidRPr="00EF3E53">
        <w:rPr>
          <w:bCs w:val="0"/>
          <w:szCs w:val="20"/>
        </w:rPr>
        <w:t xml:space="preserve">, </w:t>
      </w:r>
      <w:r w:rsidRPr="00EF3D29">
        <w:rPr>
          <w:bCs w:val="0"/>
          <w:szCs w:val="20"/>
        </w:rPr>
        <w:t>Priority 2 (</w:t>
      </w:r>
      <w:r w:rsidRPr="00EF3E53">
        <w:rPr>
          <w:bCs w:val="0"/>
          <w:szCs w:val="20"/>
        </w:rPr>
        <w:t>Urgent</w:t>
      </w:r>
      <w:r w:rsidRPr="00EF3D29">
        <w:rPr>
          <w:bCs w:val="0"/>
          <w:szCs w:val="20"/>
        </w:rPr>
        <w:t>)</w:t>
      </w:r>
      <w:r w:rsidRPr="00EF3E53">
        <w:rPr>
          <w:bCs w:val="0"/>
          <w:szCs w:val="20"/>
        </w:rPr>
        <w:t xml:space="preserve">, </w:t>
      </w:r>
      <w:r w:rsidRPr="00EF3D29">
        <w:rPr>
          <w:bCs w:val="0"/>
          <w:szCs w:val="20"/>
        </w:rPr>
        <w:t>Priority 3 (</w:t>
      </w:r>
      <w:r w:rsidRPr="00EF3E53">
        <w:rPr>
          <w:bCs w:val="0"/>
          <w:szCs w:val="20"/>
        </w:rPr>
        <w:t>Standard</w:t>
      </w:r>
      <w:r w:rsidRPr="00EF3D29">
        <w:rPr>
          <w:bCs w:val="0"/>
          <w:szCs w:val="20"/>
        </w:rPr>
        <w:t>)</w:t>
      </w:r>
      <w:r w:rsidR="003753ED">
        <w:rPr>
          <w:bCs w:val="0"/>
          <w:szCs w:val="20"/>
        </w:rPr>
        <w:t>,</w:t>
      </w:r>
      <w:r w:rsidR="000A2058">
        <w:rPr>
          <w:bCs w:val="0"/>
          <w:szCs w:val="20"/>
        </w:rPr>
        <w:t xml:space="preserve"> </w:t>
      </w:r>
      <w:r w:rsidRPr="00EF3D29">
        <w:rPr>
          <w:bCs w:val="0"/>
          <w:szCs w:val="20"/>
        </w:rPr>
        <w:t>Priority 4 (</w:t>
      </w:r>
      <w:r w:rsidRPr="00EF3E53">
        <w:rPr>
          <w:bCs w:val="0"/>
          <w:szCs w:val="20"/>
        </w:rPr>
        <w:t>Low</w:t>
      </w:r>
      <w:r w:rsidRPr="00EF3D29">
        <w:rPr>
          <w:bCs w:val="0"/>
          <w:szCs w:val="20"/>
        </w:rPr>
        <w:t>)</w:t>
      </w:r>
      <w:r w:rsidR="003753ED">
        <w:rPr>
          <w:bCs w:val="0"/>
          <w:szCs w:val="20"/>
        </w:rPr>
        <w:t xml:space="preserve"> and Priority 5 (Scheduled)</w:t>
      </w:r>
      <w:r w:rsidRPr="00EF3E53">
        <w:rPr>
          <w:bCs w:val="0"/>
          <w:szCs w:val="20"/>
        </w:rPr>
        <w:t xml:space="preserve">. </w:t>
      </w:r>
      <w:r>
        <w:rPr>
          <w:bCs w:val="0"/>
          <w:szCs w:val="20"/>
        </w:rPr>
        <w:t xml:space="preserve">The timeframes for completing each </w:t>
      </w:r>
      <w:r w:rsidR="00931EF3">
        <w:rPr>
          <w:bCs w:val="0"/>
          <w:szCs w:val="20"/>
        </w:rPr>
        <w:t>Priority</w:t>
      </w:r>
      <w:r>
        <w:rPr>
          <w:bCs w:val="0"/>
          <w:szCs w:val="20"/>
        </w:rPr>
        <w:t xml:space="preserve"> is set out in the </w:t>
      </w:r>
      <w:r w:rsidRPr="00AF3869">
        <w:rPr>
          <w:bCs w:val="0"/>
          <w:szCs w:val="20"/>
        </w:rPr>
        <w:t xml:space="preserve">Priority Matrix at </w:t>
      </w:r>
      <w:r w:rsidR="00EF733D" w:rsidRPr="00484732">
        <w:rPr>
          <w:bCs w:val="0"/>
          <w:szCs w:val="20"/>
        </w:rPr>
        <w:fldChar w:fldCharType="begin"/>
      </w:r>
      <w:r w:rsidR="00EF733D" w:rsidRPr="00484732">
        <w:rPr>
          <w:bCs w:val="0"/>
          <w:szCs w:val="20"/>
        </w:rPr>
        <w:instrText xml:space="preserve"> REF _Ref147393824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Pr="00FD1197">
        <w:rPr>
          <w:bCs w:val="0"/>
          <w:szCs w:val="20"/>
        </w:rPr>
        <w:t>.</w:t>
      </w:r>
    </w:p>
    <w:p w:rsidR="008F405F" w:rsidRPr="00FD1197" w:rsidRDefault="003917F3" w:rsidP="007B7D20">
      <w:pPr>
        <w:pStyle w:val="DefenceHeading3"/>
        <w:rPr>
          <w:bCs w:val="0"/>
        </w:rPr>
      </w:pPr>
      <w:r w:rsidRPr="00FD1197">
        <w:rPr>
          <w:bCs w:val="0"/>
          <w:szCs w:val="20"/>
        </w:rPr>
        <w:t>The</w:t>
      </w:r>
      <w:r w:rsidRPr="00FD1197">
        <w:rPr>
          <w:bCs w:val="0"/>
        </w:rPr>
        <w:t xml:space="preserve"> Contractor must complete Reactive Maintenance Services </w:t>
      </w:r>
      <w:r w:rsidR="005321F3" w:rsidRPr="00FD1197">
        <w:rPr>
          <w:bCs w:val="0"/>
        </w:rPr>
        <w:t xml:space="preserve">and Beyond Economic Repair Services </w:t>
      </w:r>
      <w:r w:rsidRPr="00FD1197">
        <w:rPr>
          <w:bCs w:val="0"/>
        </w:rPr>
        <w:t>by the applicable Time or Date for Completion in accordance with clause 11.1 of the Conditions of Contract</w:t>
      </w:r>
      <w:r w:rsidR="009F1900" w:rsidRPr="00FD1197">
        <w:rPr>
          <w:bCs w:val="0"/>
        </w:rPr>
        <w:t xml:space="preserve">, being those times or dates specified in a Service request, or if no time or date is specified, the times and dates specified in the Priority Matrix at </w:t>
      </w:r>
      <w:r w:rsidR="00EF733D" w:rsidRPr="00484732">
        <w:rPr>
          <w:bCs w:val="0"/>
          <w:szCs w:val="20"/>
        </w:rPr>
        <w:fldChar w:fldCharType="begin"/>
      </w:r>
      <w:r w:rsidR="00EF733D" w:rsidRPr="00484732">
        <w:rPr>
          <w:bCs w:val="0"/>
          <w:szCs w:val="20"/>
        </w:rPr>
        <w:instrText xml:space="preserve"> REF _Ref147393824 \w \h </w:instrText>
      </w:r>
      <w:r w:rsidR="00EF733D" w:rsidRPr="00484732">
        <w:rPr>
          <w:bCs w:val="0"/>
          <w:szCs w:val="20"/>
        </w:rPr>
      </w:r>
      <w:r w:rsidR="00EF733D" w:rsidRPr="00484732">
        <w:rPr>
          <w:bCs w:val="0"/>
          <w:szCs w:val="20"/>
        </w:rPr>
        <w:instrText xml:space="preserve"> \* MERGEFORMAT </w:instrText>
      </w:r>
      <w:r w:rsidR="00EF733D" w:rsidRPr="00484732">
        <w:rPr>
          <w:bCs w:val="0"/>
          <w:szCs w:val="20"/>
        </w:rPr>
        <w:fldChar w:fldCharType="separate"/>
      </w:r>
      <w:r w:rsidR="00244D3D">
        <w:rPr>
          <w:bCs w:val="0"/>
          <w:szCs w:val="20"/>
        </w:rPr>
        <w:t>Annexure B</w:t>
      </w:r>
      <w:r w:rsidR="00EF733D" w:rsidRPr="00484732">
        <w:rPr>
          <w:bCs w:val="0"/>
          <w:szCs w:val="20"/>
        </w:rPr>
        <w:fldChar w:fldCharType="end"/>
      </w:r>
      <w:r w:rsidRPr="00FD1197">
        <w:rPr>
          <w:bCs w:val="0"/>
        </w:rPr>
        <w:t>.</w:t>
      </w:r>
    </w:p>
    <w:p w:rsidR="003917F3" w:rsidRPr="003E0476" w:rsidRDefault="003917F3" w:rsidP="00E10740">
      <w:pPr>
        <w:pStyle w:val="DefenceHeading3"/>
      </w:pPr>
      <w:r w:rsidRPr="00E5262F">
        <w:rPr>
          <w:bCs w:val="0"/>
          <w:szCs w:val="20"/>
        </w:rPr>
        <w:t>The</w:t>
      </w:r>
      <w:r w:rsidRPr="003E0476">
        <w:t xml:space="preserve"> Time or Date for Completion set out in a Service Request may be specified in hours or days. Where the Time or Date for Completion is specified in days, the Reactive Maintenance Services</w:t>
      </w:r>
      <w:r w:rsidR="009F1900">
        <w:t xml:space="preserve"> or the Beyond Economic Repair Services</w:t>
      </w:r>
      <w:r w:rsidRPr="003E0476">
        <w:t xml:space="preserve"> must be Completed by the xth day after issue, where x is the number of days specified.</w:t>
      </w:r>
    </w:p>
    <w:p w:rsidR="003917F3" w:rsidRPr="003E0476" w:rsidRDefault="003917F3" w:rsidP="007B7D20">
      <w:pPr>
        <w:pStyle w:val="DefenceHeading3"/>
      </w:pPr>
      <w:r w:rsidRPr="00E5262F">
        <w:rPr>
          <w:bCs w:val="0"/>
          <w:szCs w:val="20"/>
        </w:rPr>
        <w:t>The</w:t>
      </w:r>
      <w:r w:rsidRPr="003E0476">
        <w:t xml:space="preserve"> Time or Date for Completion may only be suspended, amended or extended </w:t>
      </w:r>
      <w:r w:rsidR="007F5800" w:rsidRPr="00EF3D29">
        <w:t xml:space="preserve">under </w:t>
      </w:r>
      <w:r w:rsidR="007F5800" w:rsidRPr="00484732">
        <w:t xml:space="preserve">clause </w:t>
      </w:r>
      <w:r w:rsidR="002D67D9" w:rsidRPr="00484732">
        <w:fldChar w:fldCharType="begin"/>
      </w:r>
      <w:r w:rsidR="002D67D9" w:rsidRPr="00484732">
        <w:instrText xml:space="preserve"> REF _Ref146638640 \w \h </w:instrText>
      </w:r>
      <w:r w:rsidR="00FD1197">
        <w:instrText xml:space="preserve"> \* MERGEFORMAT </w:instrText>
      </w:r>
      <w:r w:rsidR="002D67D9" w:rsidRPr="00484732">
        <w:fldChar w:fldCharType="separate"/>
      </w:r>
      <w:r w:rsidR="00244D3D">
        <w:t>3.6</w:t>
      </w:r>
      <w:r w:rsidR="002D67D9" w:rsidRPr="00484732">
        <w:fldChar w:fldCharType="end"/>
      </w:r>
      <w:r w:rsidR="00386DC5">
        <w:rPr>
          <w:b/>
          <w:bCs w:val="0"/>
        </w:rPr>
        <w:t xml:space="preserve"> </w:t>
      </w:r>
      <w:r w:rsidRPr="003E0476">
        <w:t>or the Commonwealth exercises its rights under clauses 11.1(a) or 11.4 of the Conditions of Contract.</w:t>
      </w:r>
      <w:r w:rsidRPr="00EF3D29">
        <w:t xml:space="preserve"> The Time or Date for Completion commences from the time a Service Request is issued to the Contractor, irrespective of the time of day the Service Request is issued.</w:t>
      </w:r>
    </w:p>
    <w:p w:rsidR="003917F3" w:rsidRDefault="003917F3" w:rsidP="00E10740">
      <w:pPr>
        <w:pStyle w:val="DefenceHeading3"/>
      </w:pPr>
      <w:r w:rsidRPr="00E5262F">
        <w:rPr>
          <w:bCs w:val="0"/>
          <w:szCs w:val="20"/>
        </w:rPr>
        <w:t>In</w:t>
      </w:r>
      <w:r w:rsidRPr="003E0476">
        <w:t xml:space="preserve"> the case of </w:t>
      </w:r>
      <w:r w:rsidR="009F1900" w:rsidRPr="003E0476">
        <w:t xml:space="preserve">Reactive Maintenance Services </w:t>
      </w:r>
      <w:r w:rsidR="009F1900">
        <w:t xml:space="preserve">and Beyond Economic Repair Services with a </w:t>
      </w:r>
      <w:r w:rsidR="003C39CF" w:rsidRPr="00EF3D29">
        <w:t>Priority 1 (</w:t>
      </w:r>
      <w:r w:rsidRPr="003E0476">
        <w:t>Emergency</w:t>
      </w:r>
      <w:r w:rsidR="003C39CF" w:rsidRPr="00EF3D29">
        <w:t>)</w:t>
      </w:r>
      <w:r w:rsidRPr="003E0476">
        <w:t xml:space="preserve"> </w:t>
      </w:r>
      <w:r w:rsidR="009F1900">
        <w:t>or</w:t>
      </w:r>
      <w:r w:rsidR="009F1900" w:rsidRPr="00EF3D29">
        <w:t xml:space="preserve"> </w:t>
      </w:r>
      <w:r w:rsidR="003C39CF" w:rsidRPr="00EF3D29">
        <w:t>Priority 2</w:t>
      </w:r>
      <w:r w:rsidRPr="003E0476">
        <w:t xml:space="preserve"> </w:t>
      </w:r>
      <w:r w:rsidR="003C39CF" w:rsidRPr="00EF3D29">
        <w:t>(</w:t>
      </w:r>
      <w:r w:rsidRPr="003E0476">
        <w:t>Urgent</w:t>
      </w:r>
      <w:r w:rsidR="003C39CF" w:rsidRPr="00EF3D29">
        <w:t>)</w:t>
      </w:r>
      <w:r w:rsidR="009F1900">
        <w:t xml:space="preserve"> timeframe</w:t>
      </w:r>
      <w:r w:rsidRPr="003E0476">
        <w:t xml:space="preserve">, the Contractor must be available to carry out, and must carry out, the Reactive Maintenance Services </w:t>
      </w:r>
      <w:r w:rsidR="009F1900">
        <w:t xml:space="preserve">and Beyond Economic Repair Services </w:t>
      </w:r>
      <w:r w:rsidRPr="003E0476">
        <w:t>at any time of the day or night, 7 days a week on any day of the year, including public holidays</w:t>
      </w:r>
      <w:r w:rsidR="00624DD2">
        <w:t xml:space="preserve"> and will be entitled to claim the relevant Hourly Labour Rates specified for 'After Hours and </w:t>
      </w:r>
      <w:r w:rsidR="00624DD2" w:rsidRPr="00484732">
        <w:t xml:space="preserve">weekends' in </w:t>
      </w:r>
      <w:r w:rsidR="00660643" w:rsidRPr="00484732">
        <w:t>Annexure 2 of the Contract, in t</w:t>
      </w:r>
      <w:r w:rsidR="00624DD2" w:rsidRPr="00484732">
        <w:t xml:space="preserve">ab 4 </w:t>
      </w:r>
      <w:r w:rsidR="00660643" w:rsidRPr="00484732">
        <w:t>"Variation Rates and Prices"</w:t>
      </w:r>
      <w:r w:rsidR="00624DD2" w:rsidRPr="00484732">
        <w:t xml:space="preserve"> where the Reactive Maintenance Services and Beyond Economic Repair Services with a Priority 1 (Emergency) or Priority 2 (Urgent) timeframe is requested or identified after 4pm  and before 8am on any weekday and anytime during a weekend (being Saturday or Sunday)</w:t>
      </w:r>
      <w:r w:rsidRPr="00484732">
        <w:t>.</w:t>
      </w:r>
      <w:r w:rsidRPr="003E0476">
        <w:t xml:space="preserve"> </w:t>
      </w:r>
    </w:p>
    <w:p w:rsidR="009F1900" w:rsidRPr="00EF3D29" w:rsidRDefault="009F1900" w:rsidP="007B7D20">
      <w:pPr>
        <w:pStyle w:val="DefenceHeading3"/>
      </w:pPr>
      <w:r>
        <w:t xml:space="preserve">In the case of </w:t>
      </w:r>
      <w:r w:rsidR="001C573B">
        <w:t>R</w:t>
      </w:r>
      <w:r>
        <w:t xml:space="preserve">eactive Maintenance Services and Beyond Economic Repair Services with a Priority 3 (Standard) and Priority 4 (Low) timeframe, the Contractor must carry out </w:t>
      </w:r>
      <w:r w:rsidR="001C573B">
        <w:t xml:space="preserve">the </w:t>
      </w:r>
      <w:r w:rsidRPr="003E0476">
        <w:t xml:space="preserve">Reactive Maintenance Services </w:t>
      </w:r>
      <w:r>
        <w:t>and Beyond Economic Repair Services</w:t>
      </w:r>
      <w:r w:rsidR="001C573B">
        <w:t xml:space="preserve"> during </w:t>
      </w:r>
      <w:r w:rsidR="00E81CFF">
        <w:t>working days and working h</w:t>
      </w:r>
      <w:r w:rsidR="001C573B">
        <w:t>ours</w:t>
      </w:r>
      <w:r w:rsidR="00E81CFF">
        <w:t xml:space="preserve"> as described in </w:t>
      </w:r>
      <w:r w:rsidR="00E81CFF" w:rsidRPr="00484732">
        <w:t xml:space="preserve">clause </w:t>
      </w:r>
      <w:r w:rsidR="00E81CFF" w:rsidRPr="00484732">
        <w:fldChar w:fldCharType="begin"/>
      </w:r>
      <w:r w:rsidR="00E81CFF" w:rsidRPr="00484732">
        <w:instrText xml:space="preserve"> REF _Ref146643460 \r \h </w:instrText>
      </w:r>
      <w:r w:rsidR="00E81CFF" w:rsidRPr="00484732">
        <w:instrText xml:space="preserve"> \* MERGEFORMAT </w:instrText>
      </w:r>
      <w:r w:rsidR="00E81CFF" w:rsidRPr="00484732">
        <w:fldChar w:fldCharType="separate"/>
      </w:r>
      <w:r w:rsidR="00244D3D">
        <w:t>9.5</w:t>
      </w:r>
      <w:r w:rsidR="00E81CFF" w:rsidRPr="00484732">
        <w:fldChar w:fldCharType="end"/>
      </w:r>
      <w:r w:rsidR="00E81CFF">
        <w:rPr>
          <w:b/>
          <w:bCs w:val="0"/>
        </w:rPr>
        <w:t xml:space="preserve"> </w:t>
      </w:r>
      <w:r w:rsidR="00E81CFF" w:rsidRPr="00484732">
        <w:t>(</w:t>
      </w:r>
      <w:r w:rsidR="00E81CFF">
        <w:rPr>
          <w:b/>
          <w:bCs w:val="0"/>
        </w:rPr>
        <w:t>Working Days and Working Hours</w:t>
      </w:r>
      <w:r w:rsidR="00E81CFF" w:rsidRPr="00484732">
        <w:t>)</w:t>
      </w:r>
      <w:r w:rsidR="001C573B" w:rsidRPr="004B6F38">
        <w:t>.</w:t>
      </w:r>
    </w:p>
    <w:p w:rsidR="003917F3" w:rsidRPr="00E5262F" w:rsidRDefault="003917F3" w:rsidP="00E5262F">
      <w:pPr>
        <w:pStyle w:val="DefenceHeading2"/>
      </w:pPr>
      <w:bookmarkStart w:id="92" w:name="_Ref146638256"/>
      <w:bookmarkStart w:id="93" w:name="_Toc161822120"/>
      <w:r w:rsidRPr="00E5262F">
        <w:lastRenderedPageBreak/>
        <w:t>Cancellation of Service Requests</w:t>
      </w:r>
      <w:bookmarkEnd w:id="92"/>
      <w:bookmarkEnd w:id="93"/>
    </w:p>
    <w:p w:rsidR="003917F3" w:rsidRPr="003E0476" w:rsidRDefault="003917F3" w:rsidP="00E10740">
      <w:pPr>
        <w:pStyle w:val="DefenceHeading3"/>
      </w:pPr>
      <w:r w:rsidRPr="003E0476">
        <w:t>After issuing a Service Request, the Commonwealth may cancel the Service Request (</w:t>
      </w:r>
      <w:r w:rsidRPr="003E0476">
        <w:rPr>
          <w:b/>
          <w:bCs w:val="0"/>
        </w:rPr>
        <w:t>Service Request Cancellation</w:t>
      </w:r>
      <w:r w:rsidRPr="003E0476">
        <w:t xml:space="preserve">) provided that the Reactive Maintenance Works </w:t>
      </w:r>
      <w:r w:rsidR="001C573B">
        <w:t xml:space="preserve">or Beyond Economic Repair Services </w:t>
      </w:r>
      <w:r w:rsidRPr="003E0476">
        <w:t>described in the Service Request have not been Completed by the Contractor.</w:t>
      </w:r>
    </w:p>
    <w:p w:rsidR="003917F3" w:rsidRPr="003E0476" w:rsidRDefault="003917F3" w:rsidP="00E10740">
      <w:pPr>
        <w:pStyle w:val="DefenceHeading3"/>
      </w:pPr>
      <w:r w:rsidRPr="003E0476">
        <w:t xml:space="preserve">Where the Contractor receives a Service Request Cancellation and the Reactive Maintenance Services </w:t>
      </w:r>
      <w:r w:rsidR="001C573B">
        <w:t xml:space="preserve">or Beyond Economic Repair Services </w:t>
      </w:r>
      <w:r w:rsidRPr="003E0476">
        <w:t xml:space="preserve">described in the Service Request have not been commenced or have been commenced but not Completed by the Contractor, the Contractor must immediately instruct its personnel and subcontractors to not commence or not continue the Reactive Maintenance Services </w:t>
      </w:r>
      <w:r w:rsidR="001C573B">
        <w:t xml:space="preserve">or the Beyond Economic Repair Services </w:t>
      </w:r>
      <w:r w:rsidRPr="003E0476">
        <w:t>the subject of the Service Request.</w:t>
      </w:r>
    </w:p>
    <w:p w:rsidR="003917F3" w:rsidRPr="003E0476" w:rsidRDefault="00C557B3" w:rsidP="007B7D20">
      <w:pPr>
        <w:pStyle w:val="DefenceHeading3"/>
      </w:pPr>
      <w:bookmarkStart w:id="94" w:name="_Ref146638307"/>
      <w:r w:rsidRPr="003E0476">
        <w:t xml:space="preserve">If the Commonwealth cancels a Service Request in accordance with this clause </w:t>
      </w:r>
      <w:r w:rsidR="001C573B">
        <w:fldChar w:fldCharType="begin"/>
      </w:r>
      <w:r w:rsidR="001C573B">
        <w:instrText xml:space="preserve"> REF _Ref146638256 \r \h </w:instrText>
      </w:r>
      <w:r w:rsidR="001C573B">
        <w:fldChar w:fldCharType="separate"/>
      </w:r>
      <w:r w:rsidR="00244D3D">
        <w:t>3.5</w:t>
      </w:r>
      <w:r w:rsidR="001C573B">
        <w:fldChar w:fldCharType="end"/>
      </w:r>
      <w:r w:rsidRPr="003E0476">
        <w:t>, the Commonwealth will pay the Contractor the sum of:</w:t>
      </w:r>
      <w:bookmarkEnd w:id="94"/>
    </w:p>
    <w:p w:rsidR="00C557B3" w:rsidRPr="00E5262F" w:rsidRDefault="00C557B3" w:rsidP="00E5262F">
      <w:pPr>
        <w:pStyle w:val="DefenceHeading4"/>
      </w:pPr>
      <w:r w:rsidRPr="00E5262F">
        <w:t>the value of any materials purchased for use in the carrying out of the Service Request which cannot be re-used by the Contractor within a reasonable time on submission of full particulars of receipts and proof of purchase for the materials; and</w:t>
      </w:r>
    </w:p>
    <w:p w:rsidR="00C557B3" w:rsidRPr="00EF3D29" w:rsidRDefault="001C573B" w:rsidP="00E5262F">
      <w:pPr>
        <w:pStyle w:val="DefenceHeading4"/>
      </w:pPr>
      <w:r>
        <w:t>the value of any labour used in the carrying out of the Service Request based on rates that are no less favourable than the rates set out in Annexure 2 to the Conditions of Contract</w:t>
      </w:r>
      <w:r w:rsidR="00C557B3" w:rsidRPr="00EF3D29">
        <w:t xml:space="preserve">. </w:t>
      </w:r>
    </w:p>
    <w:p w:rsidR="00C557B3" w:rsidRPr="003E0476" w:rsidRDefault="00C557B3" w:rsidP="007B7D20">
      <w:pPr>
        <w:pStyle w:val="DefenceHeading3"/>
      </w:pPr>
      <w:r w:rsidRPr="00EF3D29">
        <w:t>The Contractor will have no Claim against the Commonwealth in relation to the cancellation of a Service Request other than for the amount calculated in accordance with</w:t>
      </w:r>
      <w:r w:rsidR="001C573B">
        <w:t xml:space="preserve"> </w:t>
      </w:r>
      <w:r w:rsidR="00AD268F">
        <w:t>paragraph</w:t>
      </w:r>
      <w:r w:rsidR="00AD268F" w:rsidRPr="00EF3D29">
        <w:t xml:space="preserve"> </w:t>
      </w:r>
      <w:r w:rsidR="00AD268F">
        <w:fldChar w:fldCharType="begin"/>
      </w:r>
      <w:r w:rsidR="00AD268F">
        <w:instrText xml:space="preserve"> REF _Ref146638307 \r \h </w:instrText>
      </w:r>
      <w:r w:rsidR="00AD268F">
        <w:fldChar w:fldCharType="separate"/>
      </w:r>
      <w:r w:rsidR="00244D3D">
        <w:t>(c)</w:t>
      </w:r>
      <w:r w:rsidR="00AD268F">
        <w:fldChar w:fldCharType="end"/>
      </w:r>
      <w:r w:rsidRPr="00EF3D29">
        <w:t>.</w:t>
      </w:r>
    </w:p>
    <w:p w:rsidR="00B82610" w:rsidRPr="00E5262F" w:rsidRDefault="003917F3" w:rsidP="00E5262F">
      <w:pPr>
        <w:pStyle w:val="DefenceHeading2"/>
      </w:pPr>
      <w:bookmarkStart w:id="95" w:name="_Ref146638640"/>
      <w:bookmarkStart w:id="96" w:name="_Toc161822121"/>
      <w:r w:rsidRPr="00E5262F">
        <w:t>Variations to Service Requests</w:t>
      </w:r>
      <w:bookmarkEnd w:id="95"/>
      <w:bookmarkEnd w:id="96"/>
    </w:p>
    <w:p w:rsidR="003917F3" w:rsidRPr="003E0476" w:rsidRDefault="00C557B3" w:rsidP="007B7D20">
      <w:pPr>
        <w:pStyle w:val="DefenceHeading3"/>
      </w:pPr>
      <w:r w:rsidRPr="003E0476">
        <w:t xml:space="preserve">No variations to Service Requests are permitted without the prior written approval of the Commonwealth other than as provided in this clause </w:t>
      </w:r>
      <w:r w:rsidR="00AD268F">
        <w:fldChar w:fldCharType="begin"/>
      </w:r>
      <w:r w:rsidR="00AD268F">
        <w:instrText xml:space="preserve"> REF _Ref146638640 \r \h </w:instrText>
      </w:r>
      <w:r w:rsidR="005F1CD6">
        <w:instrText xml:space="preserve"> \* MERGEFORMAT </w:instrText>
      </w:r>
      <w:r w:rsidR="00AD268F">
        <w:fldChar w:fldCharType="separate"/>
      </w:r>
      <w:r w:rsidR="00244D3D">
        <w:t>3.6</w:t>
      </w:r>
      <w:r w:rsidR="00AD268F">
        <w:fldChar w:fldCharType="end"/>
      </w:r>
      <w:r w:rsidRPr="003E0476">
        <w:t>.</w:t>
      </w:r>
    </w:p>
    <w:p w:rsidR="00C557B3" w:rsidRPr="00AD268F" w:rsidRDefault="00C557B3" w:rsidP="00E10740">
      <w:pPr>
        <w:pStyle w:val="DefenceHeading3"/>
      </w:pPr>
      <w:bookmarkStart w:id="97" w:name="_Ref146720718"/>
      <w:r w:rsidRPr="00AD268F">
        <w:t>Where the Contractor, upon attending and inspecting the Site</w:t>
      </w:r>
      <w:r w:rsidR="00AD268F">
        <w:t xml:space="preserve"> for the purposes of carrying out the Reactive Maintenance Services or Beyond Economic Repair Services the subject of a Service Request</w:t>
      </w:r>
      <w:r w:rsidRPr="00AD268F">
        <w:t>:</w:t>
      </w:r>
      <w:bookmarkEnd w:id="97"/>
      <w:r w:rsidRPr="00AD268F">
        <w:t xml:space="preserve"> </w:t>
      </w:r>
    </w:p>
    <w:p w:rsidR="00C557B3" w:rsidRPr="00E10740" w:rsidRDefault="00C557B3" w:rsidP="00E5262F">
      <w:pPr>
        <w:pStyle w:val="DefenceHeading4"/>
      </w:pPr>
      <w:r w:rsidRPr="00E10740">
        <w:t xml:space="preserve">identifies that the tasks, </w:t>
      </w:r>
      <w:r w:rsidR="007A3547" w:rsidRPr="00E10740">
        <w:t>measurements,</w:t>
      </w:r>
      <w:r w:rsidRPr="00E10740">
        <w:t xml:space="preserve"> or location related to the </w:t>
      </w:r>
      <w:r w:rsidR="00EA45FD" w:rsidRPr="00E10740">
        <w:t>work</w:t>
      </w:r>
      <w:r w:rsidRPr="00E10740">
        <w:t xml:space="preserve"> described in the Service Request are incorrect having reviewed the actual work to be performed at the Site that has necessitated the issuing of the Service Request, the Contractor may adjust the quantity, measurement or location of the </w:t>
      </w:r>
      <w:r w:rsidR="00292438" w:rsidRPr="00E10740">
        <w:t>Scheduled Maintenance Services</w:t>
      </w:r>
      <w:r w:rsidRPr="00E10740">
        <w:t xml:space="preserve"> in the Service Request and complete those tasks without seeking the Commonwealth’s approval</w:t>
      </w:r>
      <w:r w:rsidR="00AD268F">
        <w:t xml:space="preserve">, subject to obtaining any necessary approvals in accordance with clause </w:t>
      </w:r>
      <w:r w:rsidR="00AD268F">
        <w:fldChar w:fldCharType="begin"/>
      </w:r>
      <w:r w:rsidR="00AD268F">
        <w:instrText xml:space="preserve"> REF _Ref146638935 \r \h </w:instrText>
      </w:r>
      <w:r w:rsidR="00AD268F">
        <w:fldChar w:fldCharType="separate"/>
      </w:r>
      <w:r w:rsidR="00244D3D">
        <w:t>3.3</w:t>
      </w:r>
      <w:r w:rsidR="00AD268F">
        <w:fldChar w:fldCharType="end"/>
      </w:r>
      <w:r w:rsidRPr="00E10740">
        <w:t>; o</w:t>
      </w:r>
      <w:r w:rsidR="008F5B61" w:rsidRPr="00E10740">
        <w:t>r</w:t>
      </w:r>
    </w:p>
    <w:p w:rsidR="00C557B3" w:rsidRPr="00AD268F" w:rsidRDefault="00C557B3" w:rsidP="00E5262F">
      <w:pPr>
        <w:pStyle w:val="DefenceHeading4"/>
      </w:pPr>
      <w:r w:rsidRPr="00E5262F">
        <w:t xml:space="preserve">identifies that the Service Request contains incorrect tasks which do not reflect the </w:t>
      </w:r>
      <w:r w:rsidR="00AD268F">
        <w:t>Reactive</w:t>
      </w:r>
      <w:r w:rsidR="00AD268F" w:rsidRPr="00EF3D29">
        <w:t xml:space="preserve"> </w:t>
      </w:r>
      <w:r w:rsidR="00292438" w:rsidRPr="00EF3D29">
        <w:t>Maintenance Services</w:t>
      </w:r>
      <w:r w:rsidRPr="00AD268F">
        <w:t xml:space="preserve"> required to be performed at the Site</w:t>
      </w:r>
      <w:r w:rsidR="00AD268F">
        <w:t xml:space="preserve"> to repair or restore</w:t>
      </w:r>
      <w:r w:rsidR="00DD61C9">
        <w:t xml:space="preserve"> the Asset to </w:t>
      </w:r>
      <w:r w:rsidR="00DD61C9" w:rsidRPr="00EF3D29">
        <w:t>an acceptable condition and to the standard to which it was originally designed and implemente</w:t>
      </w:r>
      <w:r w:rsidR="00DD61C9">
        <w:t>d</w:t>
      </w:r>
      <w:r w:rsidRPr="00AD268F">
        <w:t xml:space="preserve">, the Contractor must immediately telephone the </w:t>
      </w:r>
      <w:r w:rsidR="00702C4B" w:rsidRPr="00EF3D29">
        <w:t xml:space="preserve">Site </w:t>
      </w:r>
      <w:r w:rsidR="002F62DA" w:rsidRPr="00EF3D29">
        <w:t xml:space="preserve">Representative </w:t>
      </w:r>
      <w:r w:rsidRPr="00AD268F">
        <w:t>to request that the correct task be included in a reissued Service Request, whereupon the Site Representative may reissue or cancel the Service Request.</w:t>
      </w:r>
    </w:p>
    <w:p w:rsidR="00705D5C" w:rsidRPr="003E0476" w:rsidRDefault="00705D5C" w:rsidP="00E10740">
      <w:pPr>
        <w:pStyle w:val="DefenceHeading3"/>
      </w:pPr>
      <w:bookmarkStart w:id="98" w:name="_Ref146721069"/>
      <w:r w:rsidRPr="003E0476">
        <w:t>If the Commonwealth issues the Contractor with a Service Request for a ‘locate fault task’, the Contractor must:</w:t>
      </w:r>
      <w:bookmarkEnd w:id="98"/>
    </w:p>
    <w:p w:rsidR="00705D5C" w:rsidRPr="00E5262F" w:rsidRDefault="00705D5C" w:rsidP="00E10740">
      <w:pPr>
        <w:pStyle w:val="DefenceHeading4"/>
      </w:pPr>
      <w:r w:rsidRPr="00E5262F">
        <w:t>locate and identify the relevant fault; and</w:t>
      </w:r>
    </w:p>
    <w:p w:rsidR="00705D5C" w:rsidRPr="00AD268F" w:rsidRDefault="00705D5C" w:rsidP="00E5262F">
      <w:pPr>
        <w:pStyle w:val="DefenceHeading4"/>
      </w:pPr>
      <w:r w:rsidRPr="00AD268F">
        <w:t>vary the Service Request to reflect the appropriate task (having identified the relevant fault and the task required to undertake the required works),</w:t>
      </w:r>
    </w:p>
    <w:p w:rsidR="00705D5C" w:rsidRPr="00AD268F" w:rsidRDefault="0011641D" w:rsidP="00E5262F">
      <w:pPr>
        <w:pStyle w:val="DefenceIndent1"/>
      </w:pPr>
      <w:r w:rsidRPr="00AD268F">
        <w:t>and</w:t>
      </w:r>
      <w:r w:rsidR="00705D5C" w:rsidRPr="00AD268F">
        <w:t xml:space="preserve"> should a task not exist to rectify the relevant fault, the Contractor must:</w:t>
      </w:r>
    </w:p>
    <w:p w:rsidR="00705D5C" w:rsidRPr="00AD268F" w:rsidRDefault="00705D5C" w:rsidP="00E5262F">
      <w:pPr>
        <w:pStyle w:val="DefenceHeading4"/>
      </w:pPr>
      <w:r w:rsidRPr="00AD268F">
        <w:t>not commence or perform those works; and</w:t>
      </w:r>
    </w:p>
    <w:p w:rsidR="00705D5C" w:rsidRPr="00AD268F" w:rsidRDefault="00705D5C" w:rsidP="00E5262F">
      <w:pPr>
        <w:pStyle w:val="DefenceHeading4"/>
      </w:pPr>
      <w:r w:rsidRPr="00AD268F">
        <w:t xml:space="preserve">immediately contact the </w:t>
      </w:r>
      <w:r w:rsidR="00702C4B" w:rsidRPr="00EF3D29">
        <w:t xml:space="preserve">Site </w:t>
      </w:r>
      <w:r w:rsidR="00E76C86" w:rsidRPr="00EF3D29">
        <w:t>Representative</w:t>
      </w:r>
      <w:r w:rsidRPr="00AD268F">
        <w:t xml:space="preserve"> to seek a direction concerning those works,</w:t>
      </w:r>
    </w:p>
    <w:p w:rsidR="00705D5C" w:rsidRPr="00AD268F" w:rsidRDefault="00705D5C" w:rsidP="00E5262F">
      <w:pPr>
        <w:pStyle w:val="DefenceIndent1"/>
      </w:pPr>
      <w:r w:rsidRPr="00AD268F">
        <w:t xml:space="preserve">and the Site </w:t>
      </w:r>
      <w:r w:rsidR="00E76C86" w:rsidRPr="00EF3D29">
        <w:t>Representative</w:t>
      </w:r>
      <w:r w:rsidR="00E76C86">
        <w:t xml:space="preserve"> </w:t>
      </w:r>
      <w:r w:rsidRPr="00AD268F">
        <w:t>may, at its absolute discretion, elect to issue to the Contractor:</w:t>
      </w:r>
    </w:p>
    <w:p w:rsidR="00705D5C" w:rsidRPr="00AD268F" w:rsidRDefault="00705D5C" w:rsidP="00E5262F">
      <w:pPr>
        <w:pStyle w:val="DefenceHeading4"/>
      </w:pPr>
      <w:r w:rsidRPr="00AD268F">
        <w:t xml:space="preserve">a request </w:t>
      </w:r>
      <w:r w:rsidR="00DB1071">
        <w:t>for a quote to carry out</w:t>
      </w:r>
      <w:r w:rsidRPr="00AD268F">
        <w:t xml:space="preserve"> those works; or</w:t>
      </w:r>
    </w:p>
    <w:p w:rsidR="00705D5C" w:rsidRPr="00EF3D29" w:rsidRDefault="00705D5C" w:rsidP="00E5262F">
      <w:pPr>
        <w:pStyle w:val="DefenceHeading4"/>
      </w:pPr>
      <w:r w:rsidRPr="00AD268F">
        <w:lastRenderedPageBreak/>
        <w:t>a Service Request containing a ‘labour only’ item or a ‘materials only’ item</w:t>
      </w:r>
      <w:r w:rsidR="00E10740">
        <w:t xml:space="preserve"> based on reasonable prices available in the market</w:t>
      </w:r>
      <w:r w:rsidRPr="00AD268F">
        <w:t xml:space="preserve">. </w:t>
      </w:r>
    </w:p>
    <w:p w:rsidR="005C3E5F" w:rsidRPr="00EF3D29" w:rsidRDefault="005C3E5F" w:rsidP="00E10740">
      <w:pPr>
        <w:pStyle w:val="DefenceHeading3"/>
      </w:pPr>
      <w:r w:rsidRPr="00EF3D29">
        <w:t xml:space="preserve">Without limiting any other right of the Commonwealth under the Contract, the Commonwealth may, at any time: </w:t>
      </w:r>
    </w:p>
    <w:p w:rsidR="005C3E5F" w:rsidRPr="00EF3D29" w:rsidRDefault="005C3E5F" w:rsidP="00E5262F">
      <w:pPr>
        <w:pStyle w:val="DefenceHeading4"/>
      </w:pPr>
      <w:r w:rsidRPr="00E5262F">
        <w:t xml:space="preserve">direct the Contractor that it must seek the approval of the Commonwealth when it encounters any of the circumstances contemplated by clauses </w:t>
      </w:r>
      <w:r w:rsidR="005F1CD6">
        <w:fldChar w:fldCharType="begin"/>
      </w:r>
      <w:r w:rsidR="005F1CD6">
        <w:instrText xml:space="preserve"> REF _Ref146720718 \w \h </w:instrText>
      </w:r>
      <w:r w:rsidR="005F1CD6">
        <w:fldChar w:fldCharType="separate"/>
      </w:r>
      <w:r w:rsidR="00244D3D">
        <w:t>3.6(b)</w:t>
      </w:r>
      <w:r w:rsidR="005F1CD6">
        <w:fldChar w:fldCharType="end"/>
      </w:r>
      <w:r w:rsidR="005F1CD6" w:rsidRPr="005F1CD6" w:rsidDel="00DB1071">
        <w:t xml:space="preserve"> </w:t>
      </w:r>
      <w:r w:rsidR="00DB1071">
        <w:t>or</w:t>
      </w:r>
      <w:r w:rsidRPr="00E5262F">
        <w:t xml:space="preserve"> </w:t>
      </w:r>
      <w:r w:rsidR="005F1CD6">
        <w:fldChar w:fldCharType="begin"/>
      </w:r>
      <w:r w:rsidR="005F1CD6">
        <w:instrText xml:space="preserve"> REF _Ref146721069 \r \h </w:instrText>
      </w:r>
      <w:r w:rsidR="005F1CD6">
        <w:fldChar w:fldCharType="separate"/>
      </w:r>
      <w:r w:rsidR="00244D3D">
        <w:t>(c)</w:t>
      </w:r>
      <w:r w:rsidR="005F1CD6">
        <w:fldChar w:fldCharType="end"/>
      </w:r>
      <w:r w:rsidRPr="00EF3D29">
        <w:t>; or</w:t>
      </w:r>
    </w:p>
    <w:p w:rsidR="005C3E5F" w:rsidRPr="00E5262F" w:rsidRDefault="005C3E5F" w:rsidP="00E10740">
      <w:pPr>
        <w:pStyle w:val="DefenceHeading4"/>
      </w:pPr>
      <w:r w:rsidRPr="00EF3D29">
        <w:t>impose a $ (dollar) value or other limits on when the Contractor must seek approval from the Commonwealth under those clauses.</w:t>
      </w:r>
      <w:r w:rsidRPr="00E5262F">
        <w:t xml:space="preserve"> </w:t>
      </w:r>
    </w:p>
    <w:p w:rsidR="00705D5C" w:rsidRPr="00E5262F" w:rsidRDefault="007F5800" w:rsidP="00E5262F">
      <w:pPr>
        <w:pStyle w:val="DefenceHeading2"/>
      </w:pPr>
      <w:bookmarkStart w:id="99" w:name="_Toc161822122"/>
      <w:r w:rsidRPr="00E5262F">
        <w:t>Hold Points</w:t>
      </w:r>
      <w:bookmarkEnd w:id="99"/>
    </w:p>
    <w:p w:rsidR="007F5800" w:rsidRPr="00E5262F" w:rsidRDefault="007F5800" w:rsidP="00E5262F">
      <w:pPr>
        <w:pStyle w:val="DefenceNormal"/>
      </w:pPr>
      <w:r w:rsidRPr="00E5262F">
        <w:t>Where a provision of the Contract, a Service Request or a direction of the Commonwealth identifies an event as a hold point, the Contractor must, upon the occurrence of that event:</w:t>
      </w:r>
    </w:p>
    <w:p w:rsidR="007F5800" w:rsidRPr="003E0476" w:rsidRDefault="007F5800" w:rsidP="00E10740">
      <w:pPr>
        <w:pStyle w:val="DefenceHeading3"/>
      </w:pPr>
      <w:r w:rsidRPr="003E0476">
        <w:t xml:space="preserve">immediately cease the Reactive Maintenance Services </w:t>
      </w:r>
      <w:r w:rsidR="008C1950">
        <w:t xml:space="preserve">or the Beyond Economic Repair Services </w:t>
      </w:r>
      <w:r w:rsidRPr="003E0476">
        <w:t>the subject of that hold point;</w:t>
      </w:r>
    </w:p>
    <w:p w:rsidR="007F5800" w:rsidRPr="003E0476" w:rsidRDefault="007F5800" w:rsidP="00E10740">
      <w:pPr>
        <w:pStyle w:val="DefenceHeading3"/>
      </w:pPr>
      <w:r w:rsidRPr="003E0476">
        <w:t xml:space="preserve">contact the Site </w:t>
      </w:r>
      <w:r w:rsidR="00E76C86" w:rsidRPr="00EF3D29">
        <w:t>Representative</w:t>
      </w:r>
      <w:r w:rsidRPr="003E0476">
        <w:t xml:space="preserve"> to advise of the occurrence of the hold point (unless the reason for the hold point is a direction by the Commonwealth identifying an event as a hold point);</w:t>
      </w:r>
    </w:p>
    <w:p w:rsidR="007F5800" w:rsidRPr="003E0476" w:rsidRDefault="007F5800" w:rsidP="00E10740">
      <w:pPr>
        <w:pStyle w:val="DefenceHeading3"/>
      </w:pPr>
      <w:r w:rsidRPr="003E0476">
        <w:t xml:space="preserve">advise the </w:t>
      </w:r>
      <w:r w:rsidR="00702C4B" w:rsidRPr="00EF3D29">
        <w:t>Site Representative</w:t>
      </w:r>
      <w:r w:rsidRPr="003E0476">
        <w:t>:</w:t>
      </w:r>
    </w:p>
    <w:p w:rsidR="007F5800" w:rsidRPr="00E5262F" w:rsidRDefault="007F5800" w:rsidP="00E10740">
      <w:pPr>
        <w:pStyle w:val="DefenceHeading4"/>
      </w:pPr>
      <w:r w:rsidRPr="00E5262F">
        <w:t>the estimated time frame for the resolution of the event constituting the hold point, if ascertainable; and</w:t>
      </w:r>
    </w:p>
    <w:p w:rsidR="007F5800" w:rsidRPr="008C1950" w:rsidRDefault="007F5800" w:rsidP="00E5262F">
      <w:pPr>
        <w:pStyle w:val="DefenceHeading4"/>
      </w:pPr>
      <w:r w:rsidRPr="008C1950">
        <w:t>if applicable, the estimated cost of Completing any works or services not the subject of the Service Request; and</w:t>
      </w:r>
    </w:p>
    <w:p w:rsidR="00303A21" w:rsidRPr="00303A21" w:rsidRDefault="007F5800" w:rsidP="00E10740">
      <w:pPr>
        <w:pStyle w:val="DefenceHeading4"/>
      </w:pPr>
      <w:r w:rsidRPr="003E0476">
        <w:t xml:space="preserve">recommence the Reactive Maintenance Services </w:t>
      </w:r>
      <w:r w:rsidR="00DB1071">
        <w:t xml:space="preserve">or the Beyond Economic Repair Services </w:t>
      </w:r>
      <w:r w:rsidRPr="003E0476">
        <w:t xml:space="preserve">the subject of the hold point only on receipt of a direction by the Site </w:t>
      </w:r>
      <w:r w:rsidR="00E76C86" w:rsidRPr="00EF3D29">
        <w:t>Representative</w:t>
      </w:r>
      <w:r w:rsidRPr="003E0476">
        <w:t xml:space="preserve">. </w:t>
      </w:r>
    </w:p>
    <w:p w:rsidR="00693F87" w:rsidRPr="00E5262F" w:rsidRDefault="00693F87" w:rsidP="00E5262F">
      <w:pPr>
        <w:pStyle w:val="DefenceHeading1"/>
      </w:pPr>
      <w:bookmarkStart w:id="100" w:name="_Ref146615644"/>
      <w:bookmarkStart w:id="101" w:name="_Ref146615906"/>
      <w:bookmarkStart w:id="102" w:name="_Toc161822123"/>
      <w:r w:rsidRPr="00E5262F">
        <w:t>Scheduled Maintenance Services</w:t>
      </w:r>
      <w:bookmarkEnd w:id="100"/>
      <w:bookmarkEnd w:id="101"/>
      <w:bookmarkEnd w:id="102"/>
    </w:p>
    <w:p w:rsidR="00584977" w:rsidRDefault="00DD61C9" w:rsidP="00E5262F">
      <w:pPr>
        <w:pStyle w:val="DefenceHeading2"/>
      </w:pPr>
      <w:bookmarkStart w:id="103" w:name="_Toc161822124"/>
      <w:r w:rsidRPr="006714DB">
        <w:t>Completion of Schedule</w:t>
      </w:r>
      <w:r w:rsidR="00DB1071" w:rsidRPr="006714DB">
        <w:t>d</w:t>
      </w:r>
      <w:r w:rsidRPr="006714DB">
        <w:t xml:space="preserve"> Maintenance Services</w:t>
      </w:r>
      <w:bookmarkEnd w:id="103"/>
      <w:r>
        <w:t xml:space="preserve"> </w:t>
      </w:r>
    </w:p>
    <w:p w:rsidR="00693F87" w:rsidRPr="00EF3D29" w:rsidRDefault="00FA20D5" w:rsidP="00E5262F">
      <w:pPr>
        <w:pStyle w:val="DefenceNormal"/>
      </w:pPr>
      <w:r w:rsidRPr="00EF3D29">
        <w:t>The Contractor must</w:t>
      </w:r>
      <w:r w:rsidR="001D72AD" w:rsidRPr="00EF3D29">
        <w:t xml:space="preserve"> </w:t>
      </w:r>
      <w:r w:rsidRPr="00EF3D29">
        <w:t>deliver and perform the Scheduled Maintenance Services in accordance with the PPM Schedule</w:t>
      </w:r>
      <w:r w:rsidR="00927E59">
        <w:t xml:space="preserve"> and this clause </w:t>
      </w:r>
      <w:r w:rsidR="00927E59">
        <w:fldChar w:fldCharType="begin"/>
      </w:r>
      <w:r w:rsidR="00927E59">
        <w:instrText xml:space="preserve"> REF _Ref146615906 \r \h </w:instrText>
      </w:r>
      <w:r w:rsidR="00927E59">
        <w:fldChar w:fldCharType="separate"/>
      </w:r>
      <w:r w:rsidR="00244D3D">
        <w:t>4</w:t>
      </w:r>
      <w:r w:rsidR="00927E59">
        <w:fldChar w:fldCharType="end"/>
      </w:r>
      <w:r w:rsidR="00927E59">
        <w:t>.</w:t>
      </w:r>
    </w:p>
    <w:p w:rsidR="001D72AD" w:rsidRPr="00EF3D29" w:rsidRDefault="001D72AD" w:rsidP="00E5262F">
      <w:pPr>
        <w:pStyle w:val="DefenceHeading3"/>
      </w:pPr>
      <w:bookmarkStart w:id="104" w:name="_Ref146618399"/>
      <w:r w:rsidRPr="00EF3D29">
        <w:t xml:space="preserve">The Scheduled Maintenance Services include the </w:t>
      </w:r>
      <w:r w:rsidR="00B60BD9">
        <w:t xml:space="preserve">identification </w:t>
      </w:r>
      <w:r w:rsidR="00D14625">
        <w:t xml:space="preserve">by the Contractor (acting reasonably) </w:t>
      </w:r>
      <w:r w:rsidR="00B60BD9">
        <w:t xml:space="preserve">of any </w:t>
      </w:r>
      <w:r w:rsidRPr="00EF3D29">
        <w:t xml:space="preserve">repair </w:t>
      </w:r>
      <w:r w:rsidR="00D14625">
        <w:t>necessary t</w:t>
      </w:r>
      <w:r w:rsidR="00B60BD9">
        <w:t>o ensure</w:t>
      </w:r>
      <w:r w:rsidR="00B60BD9" w:rsidRPr="00EF3D29">
        <w:t xml:space="preserve"> </w:t>
      </w:r>
      <w:r w:rsidRPr="00EF3D29">
        <w:t>restoration of the function of an Asset</w:t>
      </w:r>
      <w:r w:rsidR="00664831">
        <w:t xml:space="preserve"> or part of an Asset to enable that Asset to be used for its intended purposes</w:t>
      </w:r>
      <w:r w:rsidRPr="00EF3D29">
        <w:t xml:space="preserve"> to an acceptable condition and to the standard to which it was originally designed and implemented</w:t>
      </w:r>
      <w:r w:rsidR="00664831">
        <w:t xml:space="preserve"> including</w:t>
      </w:r>
      <w:r w:rsidR="00A13A07">
        <w:t xml:space="preserve"> rectification of any defect or damage to the Asset </w:t>
      </w:r>
      <w:r w:rsidR="00664831">
        <w:t xml:space="preserve">(other than repair specified in the PPM </w:t>
      </w:r>
      <w:r w:rsidR="00664831" w:rsidRPr="00484732">
        <w:t>Schedule)</w:t>
      </w:r>
      <w:r w:rsidRPr="00484732">
        <w:t>.</w:t>
      </w:r>
      <w:r w:rsidR="00B60BD9" w:rsidRPr="00484732">
        <w:t xml:space="preserve">  </w:t>
      </w:r>
      <w:r w:rsidR="00A359A5" w:rsidRPr="00484732">
        <w:t>Without limiting clause 3.1(b) of the Conditions of Contract, s</w:t>
      </w:r>
      <w:r w:rsidR="00D14625" w:rsidRPr="00484732">
        <w:t>ubject</w:t>
      </w:r>
      <w:r w:rsidR="00D14625">
        <w:t xml:space="preserve"> to paragraph </w:t>
      </w:r>
      <w:r w:rsidR="00D14625">
        <w:fldChar w:fldCharType="begin"/>
      </w:r>
      <w:r w:rsidR="00D14625">
        <w:instrText xml:space="preserve"> REF _Ref146617968 \r \h </w:instrText>
      </w:r>
      <w:r w:rsidR="00D14625">
        <w:fldChar w:fldCharType="separate"/>
      </w:r>
      <w:r w:rsidR="00244D3D">
        <w:t>4.2(c)</w:t>
      </w:r>
      <w:r w:rsidR="00D14625">
        <w:fldChar w:fldCharType="end"/>
      </w:r>
      <w:r w:rsidR="00D14625">
        <w:t>, t</w:t>
      </w:r>
      <w:r w:rsidR="00B60BD9">
        <w:t>he Contractor is required to perform</w:t>
      </w:r>
      <w:r w:rsidR="00D14625">
        <w:t xml:space="preserve"> </w:t>
      </w:r>
      <w:r w:rsidR="00664831">
        <w:t>such</w:t>
      </w:r>
      <w:r w:rsidR="00D14625">
        <w:t xml:space="preserve"> repair as part of the Reactive Maintenance Services, in accordance with clause </w:t>
      </w:r>
      <w:r w:rsidR="00D14625">
        <w:fldChar w:fldCharType="begin"/>
      </w:r>
      <w:r w:rsidR="00D14625">
        <w:instrText xml:space="preserve"> REF _Ref146617901 \r \h </w:instrText>
      </w:r>
      <w:r w:rsidR="00D14625">
        <w:fldChar w:fldCharType="separate"/>
      </w:r>
      <w:r w:rsidR="00244D3D">
        <w:t>3</w:t>
      </w:r>
      <w:r w:rsidR="00D14625">
        <w:fldChar w:fldCharType="end"/>
      </w:r>
      <w:r w:rsidR="00D14625">
        <w:t>.</w:t>
      </w:r>
      <w:bookmarkEnd w:id="104"/>
      <w:r w:rsidRPr="00EF3D29">
        <w:t xml:space="preserve">  </w:t>
      </w:r>
    </w:p>
    <w:p w:rsidR="001D72AD" w:rsidRDefault="002C7C68" w:rsidP="00E5262F">
      <w:pPr>
        <w:pStyle w:val="DefenceHeading3"/>
      </w:pPr>
      <w:r>
        <w:t xml:space="preserve">Each </w:t>
      </w:r>
      <w:r w:rsidR="001D72AD" w:rsidRPr="00EF3D29">
        <w:t xml:space="preserve">Asset must be maintained in accordance with </w:t>
      </w:r>
      <w:r>
        <w:t>any applicable</w:t>
      </w:r>
      <w:r w:rsidR="001D72AD" w:rsidRPr="00EF3D29">
        <w:t xml:space="preserve"> standard and manufacturers’ recommendations / instructions. The Contractor </w:t>
      </w:r>
      <w:r>
        <w:t>is responsible for</w:t>
      </w:r>
      <w:r w:rsidRPr="00EF3D29">
        <w:t xml:space="preserve"> </w:t>
      </w:r>
      <w:r w:rsidR="001D72AD" w:rsidRPr="00EF3D29">
        <w:t>obtain</w:t>
      </w:r>
      <w:r>
        <w:t>ing</w:t>
      </w:r>
      <w:r w:rsidR="001D72AD" w:rsidRPr="00EF3D29">
        <w:t>, wherever available, the manufacturers’ recommended maintenance instructions for each Asset</w:t>
      </w:r>
      <w:r>
        <w:t xml:space="preserve"> for the purpose of performing the Scheduled Maintenance Services</w:t>
      </w:r>
      <w:r w:rsidR="001D72AD" w:rsidRPr="00EF3D29">
        <w:t xml:space="preserve">.  If these differ significantly from the requirements specified in the PPM Schedule at </w:t>
      </w:r>
      <w:r w:rsidR="00EF733D" w:rsidRPr="00484732">
        <w:rPr>
          <w:szCs w:val="20"/>
        </w:rPr>
        <w:fldChar w:fldCharType="begin"/>
      </w:r>
      <w:r w:rsidR="00EF733D" w:rsidRPr="00484732">
        <w:rPr>
          <w:szCs w:val="20"/>
        </w:rPr>
        <w:instrText xml:space="preserve"> REF _Ref147393778 \w \h </w:instrText>
      </w:r>
      <w:r w:rsidR="00EF733D" w:rsidRPr="00484732">
        <w:rPr>
          <w:szCs w:val="20"/>
        </w:rPr>
      </w:r>
      <w:r w:rsidR="00EF733D" w:rsidRPr="00484732">
        <w:rPr>
          <w:szCs w:val="20"/>
        </w:rPr>
        <w:instrText xml:space="preserve"> \* MERGEFORMAT </w:instrText>
      </w:r>
      <w:r w:rsidR="00EF733D" w:rsidRPr="00484732">
        <w:rPr>
          <w:szCs w:val="20"/>
        </w:rPr>
        <w:fldChar w:fldCharType="separate"/>
      </w:r>
      <w:r w:rsidR="00244D3D">
        <w:rPr>
          <w:szCs w:val="20"/>
        </w:rPr>
        <w:t>Annexure A</w:t>
      </w:r>
      <w:r w:rsidR="00EF733D" w:rsidRPr="00484732">
        <w:rPr>
          <w:szCs w:val="20"/>
        </w:rPr>
        <w:fldChar w:fldCharType="end"/>
      </w:r>
      <w:r w:rsidR="001D72AD" w:rsidRPr="00EF3D29">
        <w:t xml:space="preserve">, the Contractor must prepare a revised </w:t>
      </w:r>
      <w:r>
        <w:t xml:space="preserve">maintenance </w:t>
      </w:r>
      <w:r w:rsidR="000322A8">
        <w:t>schedule</w:t>
      </w:r>
      <w:r>
        <w:t xml:space="preserve"> for the relevant Assets, including as to </w:t>
      </w:r>
      <w:r w:rsidR="001D72AD" w:rsidRPr="00EF3D29">
        <w:t>frequency</w:t>
      </w:r>
      <w:r>
        <w:t>,</w:t>
      </w:r>
      <w:r w:rsidR="001D72AD" w:rsidRPr="00EF3D29">
        <w:t xml:space="preserve"> for review and approval by the Contract Administrator</w:t>
      </w:r>
      <w:r>
        <w:t xml:space="preserve"> in accordance with </w:t>
      </w:r>
      <w:r w:rsidR="00DD61C9">
        <w:t xml:space="preserve">clause </w:t>
      </w:r>
      <w:r w:rsidR="00DD61C9">
        <w:fldChar w:fldCharType="begin"/>
      </w:r>
      <w:r w:rsidR="00DD61C9">
        <w:instrText xml:space="preserve"> REF _Ref146639499 \r \h </w:instrText>
      </w:r>
      <w:r w:rsidR="00DD61C9">
        <w:fldChar w:fldCharType="separate"/>
      </w:r>
      <w:r w:rsidR="00244D3D">
        <w:t>4.2</w:t>
      </w:r>
      <w:r w:rsidR="00DD61C9">
        <w:fldChar w:fldCharType="end"/>
      </w:r>
      <w:r>
        <w:t>.</w:t>
      </w:r>
    </w:p>
    <w:p w:rsidR="00DD61C9" w:rsidRPr="00E5262F" w:rsidRDefault="00DD61C9" w:rsidP="00E10740">
      <w:pPr>
        <w:pStyle w:val="DefenceHeading2"/>
      </w:pPr>
      <w:bookmarkStart w:id="105" w:name="_Ref146639499"/>
      <w:bookmarkStart w:id="106" w:name="_Toc161822125"/>
      <w:r w:rsidRPr="00E5262F">
        <w:t>Variations to PPM Schedule</w:t>
      </w:r>
      <w:bookmarkEnd w:id="105"/>
      <w:bookmarkEnd w:id="106"/>
    </w:p>
    <w:p w:rsidR="00DD61C9" w:rsidRDefault="001D72AD" w:rsidP="00E5262F">
      <w:pPr>
        <w:pStyle w:val="DefenceHeading3"/>
      </w:pPr>
      <w:bookmarkStart w:id="107" w:name="_Ref146616546"/>
      <w:r w:rsidRPr="00EF3D29">
        <w:t xml:space="preserve">Where a maintenance requirement is not nominated for an Asset </w:t>
      </w:r>
      <w:r w:rsidR="00707BF4">
        <w:t>(</w:t>
      </w:r>
      <w:r w:rsidR="00707BF4" w:rsidRPr="00E10740">
        <w:rPr>
          <w:b/>
          <w:bCs w:val="0"/>
        </w:rPr>
        <w:t>Additional Scheduled Works</w:t>
      </w:r>
      <w:r w:rsidR="00707BF4">
        <w:t xml:space="preserve">) </w:t>
      </w:r>
      <w:r w:rsidRPr="00EF3D29">
        <w:t xml:space="preserve">or </w:t>
      </w:r>
      <w:r w:rsidR="005041A6" w:rsidRPr="00EF3D29">
        <w:t xml:space="preserve">the Contract Administrator directs that </w:t>
      </w:r>
      <w:r w:rsidRPr="00EF3D29">
        <w:t>an</w:t>
      </w:r>
      <w:r w:rsidR="005041A6" w:rsidRPr="00EF3D29">
        <w:t xml:space="preserve"> additional</w:t>
      </w:r>
      <w:r w:rsidRPr="00EF3D29">
        <w:t xml:space="preserve"> Asset be included in the PPM Schedule at </w:t>
      </w:r>
      <w:r w:rsidR="00EF733D" w:rsidRPr="00484732">
        <w:rPr>
          <w:szCs w:val="20"/>
        </w:rPr>
        <w:fldChar w:fldCharType="begin"/>
      </w:r>
      <w:r w:rsidR="00EF733D" w:rsidRPr="00484732">
        <w:rPr>
          <w:szCs w:val="20"/>
        </w:rPr>
        <w:instrText xml:space="preserve"> REF _Ref147393778 \w \h </w:instrText>
      </w:r>
      <w:r w:rsidR="00EF733D" w:rsidRPr="00484732">
        <w:rPr>
          <w:szCs w:val="20"/>
        </w:rPr>
      </w:r>
      <w:r w:rsidR="00EF733D" w:rsidRPr="00484732">
        <w:rPr>
          <w:szCs w:val="20"/>
        </w:rPr>
        <w:instrText xml:space="preserve"> \* MERGEFORMAT </w:instrText>
      </w:r>
      <w:r w:rsidR="00EF733D" w:rsidRPr="00484732">
        <w:rPr>
          <w:szCs w:val="20"/>
        </w:rPr>
        <w:fldChar w:fldCharType="separate"/>
      </w:r>
      <w:r w:rsidR="00244D3D">
        <w:rPr>
          <w:szCs w:val="20"/>
        </w:rPr>
        <w:t>Annexure A</w:t>
      </w:r>
      <w:r w:rsidR="00EF733D" w:rsidRPr="00484732">
        <w:rPr>
          <w:szCs w:val="20"/>
        </w:rPr>
        <w:fldChar w:fldCharType="end"/>
      </w:r>
      <w:r w:rsidR="000322A8">
        <w:rPr>
          <w:b/>
        </w:rPr>
        <w:t xml:space="preserve"> </w:t>
      </w:r>
      <w:r w:rsidR="000322A8" w:rsidRPr="00E10740">
        <w:rPr>
          <w:bCs w:val="0"/>
        </w:rPr>
        <w:t>(</w:t>
      </w:r>
      <w:r w:rsidR="000322A8">
        <w:rPr>
          <w:b/>
        </w:rPr>
        <w:t>Additional Asset</w:t>
      </w:r>
      <w:r w:rsidR="000322A8" w:rsidRPr="00E10740">
        <w:rPr>
          <w:bCs w:val="0"/>
        </w:rPr>
        <w:t>)</w:t>
      </w:r>
      <w:r w:rsidRPr="00EF3D29">
        <w:t>, the Contractor must prepare a maintenance schedule complying with the relevant standard and/or the manufacturers’ recommendations</w:t>
      </w:r>
      <w:r w:rsidR="000322A8" w:rsidRPr="000322A8">
        <w:t xml:space="preserve"> </w:t>
      </w:r>
      <w:r w:rsidR="000322A8" w:rsidRPr="00EF3D29">
        <w:t xml:space="preserve">for review and approval by the Contract </w:t>
      </w:r>
      <w:r w:rsidR="000322A8" w:rsidRPr="00EF3D29">
        <w:lastRenderedPageBreak/>
        <w:t>Administrator</w:t>
      </w:r>
      <w:r w:rsidRPr="00EF3D29">
        <w:t>.</w:t>
      </w:r>
      <w:bookmarkEnd w:id="107"/>
      <w:r w:rsidR="000322A8">
        <w:t xml:space="preserve">  If approved, the Contract Administrator will issue either a Variation Price Request or a Variation Order in accordance with clause 12 of the Conditions of Contract, and the PPM Schedule will be </w:t>
      </w:r>
      <w:r w:rsidR="00B60BD9">
        <w:t xml:space="preserve">amended to include </w:t>
      </w:r>
      <w:r w:rsidR="00707BF4">
        <w:t xml:space="preserve">the Additional Schedule Works or </w:t>
      </w:r>
      <w:r w:rsidR="00B60BD9">
        <w:t>the maintenance schedule for the Additional Asset</w:t>
      </w:r>
      <w:r w:rsidR="000322A8">
        <w:t>.</w:t>
      </w:r>
    </w:p>
    <w:p w:rsidR="00DD61C9" w:rsidRPr="00E10740" w:rsidRDefault="00DD61C9" w:rsidP="00E10740">
      <w:pPr>
        <w:pStyle w:val="DefenceHeading3"/>
      </w:pPr>
      <w:bookmarkStart w:id="108" w:name="_Ref146722874"/>
      <w:r w:rsidRPr="00E10740">
        <w:t>Where the Contractor, upon attending and inspecting the Site</w:t>
      </w:r>
      <w:r w:rsidR="005F46CB">
        <w:t xml:space="preserve"> for the purpose of carrying out Scheduled Maintenance Services</w:t>
      </w:r>
      <w:r w:rsidRPr="00E10740">
        <w:t xml:space="preserve">, identifies that </w:t>
      </w:r>
      <w:r w:rsidR="005F46CB">
        <w:t xml:space="preserve">additional </w:t>
      </w:r>
      <w:r w:rsidR="006714DB">
        <w:t xml:space="preserve">scheduled </w:t>
      </w:r>
      <w:r w:rsidRPr="00E10740">
        <w:t>works are required to be performed in order to:</w:t>
      </w:r>
      <w:bookmarkEnd w:id="108"/>
    </w:p>
    <w:p w:rsidR="00DD61C9" w:rsidRPr="00E10740" w:rsidRDefault="00DD61C9" w:rsidP="00E10740">
      <w:pPr>
        <w:pStyle w:val="DefenceHeading4"/>
      </w:pPr>
      <w:r w:rsidRPr="00484732">
        <w:t>carry out the Scheduled Maintenance Services described in th</w:t>
      </w:r>
      <w:r w:rsidRPr="00E10740">
        <w:t xml:space="preserve">e </w:t>
      </w:r>
      <w:r w:rsidR="005F46CB">
        <w:t>PPM Schedule</w:t>
      </w:r>
      <w:r w:rsidRPr="00E10740">
        <w:t>; or</w:t>
      </w:r>
    </w:p>
    <w:p w:rsidR="00DD61C9" w:rsidRPr="00DD61C9" w:rsidRDefault="00DD61C9" w:rsidP="00E10740">
      <w:pPr>
        <w:pStyle w:val="DefenceHeading4"/>
      </w:pPr>
      <w:r w:rsidRPr="00E10740">
        <w:t xml:space="preserve">ensure the adequate functioning of the object, structure or element </w:t>
      </w:r>
      <w:r w:rsidR="006714DB">
        <w:t>in accordance with the relevant standard and/or the manufacturer's recommendations</w:t>
      </w:r>
      <w:r w:rsidRPr="00DD61C9">
        <w:t>,</w:t>
      </w:r>
    </w:p>
    <w:p w:rsidR="00DD61C9" w:rsidRPr="00AD268F" w:rsidRDefault="00DD61C9" w:rsidP="00E10740">
      <w:pPr>
        <w:pStyle w:val="DefenceIndent1"/>
      </w:pPr>
      <w:r w:rsidRPr="00AD268F">
        <w:t xml:space="preserve">and: </w:t>
      </w:r>
    </w:p>
    <w:p w:rsidR="00DD61C9" w:rsidRPr="00E10740" w:rsidRDefault="00DD61C9" w:rsidP="007B7D20">
      <w:pPr>
        <w:pStyle w:val="DefenceHeading4"/>
      </w:pPr>
      <w:r w:rsidRPr="00E10740">
        <w:t>a task exists in Annexure 2 to the Conditions of Contract which is directly referable to those works (</w:t>
      </w:r>
      <w:r w:rsidRPr="00E10740">
        <w:rPr>
          <w:b/>
        </w:rPr>
        <w:t xml:space="preserve">Additional </w:t>
      </w:r>
      <w:r w:rsidR="00123ACB">
        <w:rPr>
          <w:b/>
          <w:bCs/>
        </w:rPr>
        <w:t xml:space="preserve">Scheduled </w:t>
      </w:r>
      <w:r w:rsidRPr="00E10740">
        <w:rPr>
          <w:b/>
        </w:rPr>
        <w:t>Works</w:t>
      </w:r>
      <w:r w:rsidRPr="00E10740">
        <w:t xml:space="preserve">), the Contractor may carry out those </w:t>
      </w:r>
      <w:r w:rsidR="00123ACB">
        <w:t>A</w:t>
      </w:r>
      <w:r w:rsidRPr="00E10740">
        <w:t>dditional</w:t>
      </w:r>
      <w:r w:rsidR="006714DB">
        <w:t xml:space="preserve"> </w:t>
      </w:r>
      <w:r w:rsidR="00123ACB">
        <w:t>S</w:t>
      </w:r>
      <w:r w:rsidR="006714DB">
        <w:t>cheduled</w:t>
      </w:r>
      <w:r w:rsidRPr="00E10740">
        <w:t xml:space="preserve"> </w:t>
      </w:r>
      <w:r w:rsidR="00123ACB">
        <w:t>W</w:t>
      </w:r>
      <w:r w:rsidRPr="00E10740">
        <w:t>orks without seeking the Commonwealth’s approval</w:t>
      </w:r>
      <w:r w:rsidR="00123ACB">
        <w:t xml:space="preserve"> (and be paid in accordance with Annexure 2 for those Add</w:t>
      </w:r>
      <w:r w:rsidR="00123ACB" w:rsidRPr="00FD1197">
        <w:t xml:space="preserve">itional Scheduled Works), but must </w:t>
      </w:r>
      <w:r w:rsidR="00707BF4" w:rsidRPr="00FD1197">
        <w:t xml:space="preserve">also comply with </w:t>
      </w:r>
      <w:r w:rsidR="00707BF4" w:rsidRPr="00484732">
        <w:t xml:space="preserve">clause </w:t>
      </w:r>
      <w:r w:rsidR="00244D3D">
        <w:fldChar w:fldCharType="begin"/>
      </w:r>
      <w:r w:rsidR="00244D3D">
        <w:instrText xml:space="preserve"> REF _Ref146722874 \w \h </w:instrText>
      </w:r>
      <w:r w:rsidR="00244D3D">
        <w:fldChar w:fldCharType="separate"/>
      </w:r>
      <w:r w:rsidR="00244D3D">
        <w:t>4.2(b)</w:t>
      </w:r>
      <w:r w:rsidR="00244D3D">
        <w:fldChar w:fldCharType="end"/>
      </w:r>
      <w:r w:rsidRPr="00FD1197">
        <w:t>; or</w:t>
      </w:r>
    </w:p>
    <w:p w:rsidR="00DD61C9" w:rsidRPr="004A42BD" w:rsidRDefault="00DD61C9" w:rsidP="00E10740">
      <w:pPr>
        <w:pStyle w:val="DefenceHeading4"/>
      </w:pPr>
      <w:r w:rsidRPr="00484732">
        <w:t>a task does not exist in Annexure 2 to the Conditions of Contract which is directly referable to those works (including because the quantities required to perform the work are in excess of those referenced in the relevant task), the Contractor must:</w:t>
      </w:r>
    </w:p>
    <w:p w:rsidR="00DD61C9" w:rsidRPr="00E5262F" w:rsidRDefault="00DD61C9" w:rsidP="00E10740">
      <w:pPr>
        <w:pStyle w:val="DefenceHeading5"/>
      </w:pPr>
      <w:r w:rsidRPr="00E5262F">
        <w:t>not commence or perform those works; and</w:t>
      </w:r>
    </w:p>
    <w:p w:rsidR="00DD61C9" w:rsidRPr="00DD61C9" w:rsidRDefault="00DD61C9" w:rsidP="00E10740">
      <w:pPr>
        <w:pStyle w:val="DefenceHeading5"/>
      </w:pPr>
      <w:r w:rsidRPr="00DD61C9">
        <w:t>immediately contact the Site Representative to seek a direction concerning those works,</w:t>
      </w:r>
    </w:p>
    <w:p w:rsidR="00DD61C9" w:rsidRPr="00DD61C9" w:rsidRDefault="00DD61C9" w:rsidP="00E5262F">
      <w:pPr>
        <w:pStyle w:val="DefenceIndent2"/>
      </w:pPr>
      <w:r w:rsidRPr="00DD61C9">
        <w:t>and the Site Representative may, at its absolute discretion, elect to issue to the Contractor:</w:t>
      </w:r>
    </w:p>
    <w:p w:rsidR="00DD61C9" w:rsidRPr="00DD61C9" w:rsidRDefault="00DD61C9" w:rsidP="00E10740">
      <w:pPr>
        <w:pStyle w:val="DefenceHeading5"/>
      </w:pPr>
      <w:r w:rsidRPr="00DD61C9">
        <w:t xml:space="preserve">a request </w:t>
      </w:r>
      <w:r w:rsidR="00123ACB">
        <w:t>for a quote to carry out</w:t>
      </w:r>
      <w:r w:rsidRPr="00DD61C9">
        <w:t xml:space="preserve"> those works; or</w:t>
      </w:r>
    </w:p>
    <w:p w:rsidR="00DD61C9" w:rsidRPr="00DD61C9" w:rsidRDefault="00DD61C9" w:rsidP="00E10740">
      <w:pPr>
        <w:pStyle w:val="DefenceHeading5"/>
      </w:pPr>
      <w:r w:rsidRPr="00DD61C9">
        <w:t>a Service Request containing a ‘labour only’ item or a ‘materials only’ item</w:t>
      </w:r>
      <w:r w:rsidR="00E10740">
        <w:t xml:space="preserve"> based on reasonable prices available in the market</w:t>
      </w:r>
      <w:r w:rsidRPr="00DD61C9">
        <w:t xml:space="preserve">. </w:t>
      </w:r>
    </w:p>
    <w:p w:rsidR="001D72AD" w:rsidRPr="00EF3D29" w:rsidRDefault="001D72AD" w:rsidP="00E5262F">
      <w:pPr>
        <w:pStyle w:val="DefenceHeading3"/>
      </w:pPr>
      <w:bookmarkStart w:id="109" w:name="_Ref146617968"/>
      <w:r w:rsidRPr="00EF3D29">
        <w:t>Where it is not possible to repair or restore the function of an Asset to an acceptable as</w:t>
      </w:r>
      <w:r w:rsidR="00B60BD9">
        <w:t>-</w:t>
      </w:r>
      <w:r w:rsidRPr="00EF3D29">
        <w:t>built standard, then the Contractor is to prepare and provide to the Contract Administrator a recommendation as to how to ensure the function of an Asset complies with either the:</w:t>
      </w:r>
      <w:bookmarkEnd w:id="109"/>
    </w:p>
    <w:p w:rsidR="001D72AD" w:rsidRPr="00EF3D29" w:rsidRDefault="001D72AD" w:rsidP="00E5262F">
      <w:pPr>
        <w:pStyle w:val="DefenceHeading4"/>
      </w:pPr>
      <w:r w:rsidRPr="00EF3D29">
        <w:t xml:space="preserve">current standard, code or guideline; or </w:t>
      </w:r>
    </w:p>
    <w:p w:rsidR="001D72AD" w:rsidRPr="00EF3D29" w:rsidRDefault="001D72AD" w:rsidP="00E5262F">
      <w:pPr>
        <w:pStyle w:val="DefenceHeading4"/>
      </w:pPr>
      <w:r w:rsidRPr="00EF3D29">
        <w:t>an alternative solution that satisfies the current standard, code or guideline.</w:t>
      </w:r>
    </w:p>
    <w:p w:rsidR="001D72AD" w:rsidRPr="00EF3D29" w:rsidRDefault="001D72AD" w:rsidP="00E5262F">
      <w:pPr>
        <w:pStyle w:val="DefenceHeading3"/>
      </w:pPr>
      <w:r w:rsidRPr="00EF3D29">
        <w:t>The Contractor must:</w:t>
      </w:r>
    </w:p>
    <w:p w:rsidR="001D72AD" w:rsidRPr="00EF3D29" w:rsidRDefault="001D72AD" w:rsidP="00E5262F">
      <w:pPr>
        <w:pStyle w:val="DefenceHeading4"/>
      </w:pPr>
      <w:r w:rsidRPr="00EF3D29">
        <w:t>update all existing manuals, drawings, diagrams and control schematics when their accuracy is affected by any changes made to an Asset (and where such manuals do not exist, prepare such manuals); and</w:t>
      </w:r>
    </w:p>
    <w:p w:rsidR="001D72AD" w:rsidRPr="00EF3D29" w:rsidRDefault="001D72AD" w:rsidP="00E5262F">
      <w:pPr>
        <w:pStyle w:val="DefenceHeading4"/>
      </w:pPr>
      <w:r w:rsidRPr="00EF3D29">
        <w:t xml:space="preserve">provide operation and maintenance manuals, in electronic format, when </w:t>
      </w:r>
      <w:r w:rsidRPr="00272B0F">
        <w:t xml:space="preserve">PPM Schedule </w:t>
      </w:r>
      <w:r w:rsidR="00386DC5" w:rsidRPr="00272B0F">
        <w:t xml:space="preserve">Listed </w:t>
      </w:r>
      <w:r w:rsidRPr="00272B0F">
        <w:t xml:space="preserve">Assets are replaced or upgraded </w:t>
      </w:r>
      <w:r w:rsidR="00B60BD9" w:rsidRPr="00272B0F">
        <w:t xml:space="preserve">in accordance with </w:t>
      </w:r>
      <w:r w:rsidRPr="00272B0F">
        <w:t>the Contract. Manuals must include a</w:t>
      </w:r>
      <w:r w:rsidRPr="00EF3D29">
        <w:t xml:space="preserve"> completion certificate, name of manufacturer/supplier, make and model, details of manufacturer’s warranties, drawings, operational settings/system program and recommended maintenance regime.</w:t>
      </w:r>
    </w:p>
    <w:p w:rsidR="00934652" w:rsidRPr="00E5262F" w:rsidRDefault="004A4A1F" w:rsidP="002E7284">
      <w:pPr>
        <w:pStyle w:val="DefenceHeading1"/>
        <w:keepLines/>
      </w:pPr>
      <w:bookmarkStart w:id="110" w:name="_Toc124166359"/>
      <w:bookmarkStart w:id="111" w:name="_Toc124171235"/>
      <w:bookmarkStart w:id="112" w:name="_Toc124177318"/>
      <w:bookmarkStart w:id="113" w:name="_Toc124179098"/>
      <w:bookmarkStart w:id="114" w:name="_Toc124251614"/>
      <w:bookmarkStart w:id="115" w:name="_Toc124319660"/>
      <w:bookmarkStart w:id="116" w:name="_Toc124323680"/>
      <w:bookmarkStart w:id="117" w:name="_Toc124329172"/>
      <w:bookmarkStart w:id="118" w:name="_Toc124329787"/>
      <w:bookmarkStart w:id="119" w:name="_Toc124329921"/>
      <w:bookmarkStart w:id="120" w:name="_Toc124331443"/>
      <w:bookmarkStart w:id="121" w:name="_Toc124334409"/>
      <w:bookmarkStart w:id="122" w:name="_Toc124336377"/>
      <w:bookmarkStart w:id="123" w:name="_Toc124339521"/>
      <w:bookmarkStart w:id="124" w:name="_Ref146614851"/>
      <w:bookmarkStart w:id="125" w:name="_Toc1618221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5262F">
        <w:lastRenderedPageBreak/>
        <w:t xml:space="preserve">Transition-In </w:t>
      </w:r>
      <w:r w:rsidR="00AA7D1B" w:rsidRPr="00E5262F">
        <w:t>Activities</w:t>
      </w:r>
      <w:bookmarkEnd w:id="124"/>
      <w:bookmarkEnd w:id="125"/>
    </w:p>
    <w:p w:rsidR="00C139AD" w:rsidRPr="00E5262F" w:rsidRDefault="004A4A1F" w:rsidP="002E7284">
      <w:pPr>
        <w:pStyle w:val="DefenceHeading2"/>
        <w:keepLines/>
      </w:pPr>
      <w:bookmarkStart w:id="126" w:name="_Toc124177320"/>
      <w:bookmarkStart w:id="127" w:name="_Toc124179100"/>
      <w:bookmarkStart w:id="128" w:name="_Toc124251616"/>
      <w:bookmarkStart w:id="129" w:name="_Toc124319662"/>
      <w:bookmarkStart w:id="130" w:name="_Toc124323682"/>
      <w:bookmarkStart w:id="131" w:name="_Toc124329174"/>
      <w:bookmarkStart w:id="132" w:name="_Toc124329789"/>
      <w:bookmarkStart w:id="133" w:name="_Toc124329923"/>
      <w:bookmarkStart w:id="134" w:name="_Toc124331445"/>
      <w:bookmarkStart w:id="135" w:name="_Toc124334411"/>
      <w:bookmarkStart w:id="136" w:name="_Toc124336379"/>
      <w:bookmarkStart w:id="137" w:name="_Toc124339523"/>
      <w:bookmarkStart w:id="138" w:name="_Toc124177321"/>
      <w:bookmarkStart w:id="139" w:name="_Toc124179101"/>
      <w:bookmarkStart w:id="140" w:name="_Toc124251617"/>
      <w:bookmarkStart w:id="141" w:name="_Toc124319663"/>
      <w:bookmarkStart w:id="142" w:name="_Toc124323683"/>
      <w:bookmarkStart w:id="143" w:name="_Toc124329175"/>
      <w:bookmarkStart w:id="144" w:name="_Toc124329790"/>
      <w:bookmarkStart w:id="145" w:name="_Toc124329924"/>
      <w:bookmarkStart w:id="146" w:name="_Toc124331446"/>
      <w:bookmarkStart w:id="147" w:name="_Toc124334412"/>
      <w:bookmarkStart w:id="148" w:name="_Toc124336380"/>
      <w:bookmarkStart w:id="149" w:name="_Toc124339524"/>
      <w:bookmarkStart w:id="150" w:name="_Toc124177322"/>
      <w:bookmarkStart w:id="151" w:name="_Toc124179102"/>
      <w:bookmarkStart w:id="152" w:name="_Toc124251618"/>
      <w:bookmarkStart w:id="153" w:name="_Toc124319664"/>
      <w:bookmarkStart w:id="154" w:name="_Toc124323684"/>
      <w:bookmarkStart w:id="155" w:name="_Toc124329176"/>
      <w:bookmarkStart w:id="156" w:name="_Toc124329791"/>
      <w:bookmarkStart w:id="157" w:name="_Toc124329925"/>
      <w:bookmarkStart w:id="158" w:name="_Toc124331447"/>
      <w:bookmarkStart w:id="159" w:name="_Toc124334413"/>
      <w:bookmarkStart w:id="160" w:name="_Toc124336381"/>
      <w:bookmarkStart w:id="161" w:name="_Toc124339525"/>
      <w:bookmarkStart w:id="162" w:name="_Toc124177324"/>
      <w:bookmarkStart w:id="163" w:name="_Toc124179104"/>
      <w:bookmarkStart w:id="164" w:name="_Toc124251620"/>
      <w:bookmarkStart w:id="165" w:name="_Toc16182212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E5262F">
        <w:t xml:space="preserve">Transition-In </w:t>
      </w:r>
      <w:r w:rsidR="00EF0E17" w:rsidRPr="00E5262F">
        <w:t>Activity</w:t>
      </w:r>
      <w:r w:rsidR="00C139AD" w:rsidRPr="00E5262F">
        <w:t xml:space="preserve"> Requirements</w:t>
      </w:r>
      <w:bookmarkEnd w:id="165"/>
    </w:p>
    <w:p w:rsidR="00C139AD" w:rsidRPr="00EF3D29" w:rsidRDefault="00F90976" w:rsidP="002E7284">
      <w:pPr>
        <w:pStyle w:val="DefenceNormal"/>
        <w:keepNext/>
        <w:keepLines/>
      </w:pPr>
      <w:r w:rsidRPr="00EF3D29">
        <w:t xml:space="preserve">Without limiting </w:t>
      </w:r>
      <w:r w:rsidRPr="00484732">
        <w:t xml:space="preserve">clause </w:t>
      </w:r>
      <w:r w:rsidR="00CE095D" w:rsidRPr="00484732">
        <w:t>3.2</w:t>
      </w:r>
      <w:r w:rsidR="00DB3C50" w:rsidRPr="00EF3D29">
        <w:t xml:space="preserve"> </w:t>
      </w:r>
      <w:r w:rsidRPr="00EF3D29">
        <w:t xml:space="preserve">of the </w:t>
      </w:r>
      <w:r w:rsidR="00BA55D5">
        <w:t xml:space="preserve">Conditions of </w:t>
      </w:r>
      <w:r w:rsidRPr="00EF3D29">
        <w:t>Contract, t</w:t>
      </w:r>
      <w:r w:rsidR="00C139AD" w:rsidRPr="00EF3D29">
        <w:t>he Contractor must:</w:t>
      </w:r>
    </w:p>
    <w:p w:rsidR="008813CA" w:rsidRPr="00EF3D29" w:rsidRDefault="008813CA" w:rsidP="002E7284">
      <w:pPr>
        <w:pStyle w:val="DefenceHeading3"/>
        <w:keepNext/>
        <w:keepLines/>
      </w:pPr>
      <w:r w:rsidRPr="00EF3D29">
        <w:t>establish a joint transition working group with the incumbent contractor(s) and any relevant new subcontractors to facilitate the finalisation of the Transition</w:t>
      </w:r>
      <w:r w:rsidR="00EF0E17" w:rsidRPr="00EF3D29">
        <w:t>-In</w:t>
      </w:r>
      <w:r w:rsidRPr="00EF3D29">
        <w:t xml:space="preserve"> Plan</w:t>
      </w:r>
      <w:r w:rsidR="00EF0E17" w:rsidRPr="00EF3D29">
        <w:t xml:space="preserve"> and performance of the Transition-In Activities</w:t>
      </w:r>
      <w:r w:rsidRPr="00EF3D29">
        <w:t>;</w:t>
      </w:r>
    </w:p>
    <w:p w:rsidR="00C139AD" w:rsidRPr="00EF3D29" w:rsidRDefault="00C139AD" w:rsidP="00E5262F">
      <w:pPr>
        <w:pStyle w:val="DefenceHeading3"/>
      </w:pPr>
      <w:r w:rsidRPr="00EF3D29">
        <w:t xml:space="preserve">attend all meetings as required as </w:t>
      </w:r>
      <w:r w:rsidR="00F11CE8" w:rsidRPr="00EF3D29">
        <w:t>d</w:t>
      </w:r>
      <w:r w:rsidRPr="00EF3D29">
        <w:t xml:space="preserve">irected by the Contract Administrator and </w:t>
      </w:r>
      <w:r w:rsidR="00702C4B" w:rsidRPr="00EF3D29">
        <w:t>Site Representative</w:t>
      </w:r>
      <w:r w:rsidR="00470E61" w:rsidRPr="00EF3D29">
        <w:t xml:space="preserve"> </w:t>
      </w:r>
      <w:r w:rsidR="00F90976" w:rsidRPr="00EF3D29">
        <w:t xml:space="preserve">or as otherwise contemplated by the Contract or the Contractor’s </w:t>
      </w:r>
      <w:r w:rsidR="004A4A1F" w:rsidRPr="00EF3D29">
        <w:t xml:space="preserve">Transition-In </w:t>
      </w:r>
      <w:r w:rsidR="00F90976" w:rsidRPr="00EF3D29">
        <w:t>Plan</w:t>
      </w:r>
      <w:r w:rsidRPr="00EF3D29">
        <w:t>;</w:t>
      </w:r>
    </w:p>
    <w:p w:rsidR="00C139AD" w:rsidRPr="00EF3D29" w:rsidRDefault="00C139AD" w:rsidP="00E5262F">
      <w:pPr>
        <w:pStyle w:val="DefenceHeading3"/>
      </w:pPr>
      <w:r w:rsidRPr="00EF3D29">
        <w:t xml:space="preserve">provide progress reports as </w:t>
      </w:r>
      <w:r w:rsidR="00F11CE8" w:rsidRPr="00EF3D29">
        <w:t>d</w:t>
      </w:r>
      <w:r w:rsidRPr="00EF3D29">
        <w:t xml:space="preserve">irected by the Contract Administrator and </w:t>
      </w:r>
      <w:r w:rsidR="00702C4B" w:rsidRPr="00EF3D29">
        <w:t>Site Representative</w:t>
      </w:r>
      <w:r w:rsidR="00470E61" w:rsidRPr="00EF3D29">
        <w:t xml:space="preserve"> </w:t>
      </w:r>
      <w:r w:rsidR="00F90976" w:rsidRPr="00EF3D29">
        <w:t xml:space="preserve">or as otherwise contemplated by the Contract or the Contractor’s </w:t>
      </w:r>
      <w:r w:rsidR="004A4A1F" w:rsidRPr="00EF3D29">
        <w:t>Transition-In</w:t>
      </w:r>
      <w:r w:rsidR="00F90976" w:rsidRPr="00EF3D29">
        <w:t xml:space="preserve"> Plan</w:t>
      </w:r>
      <w:r w:rsidRPr="00EF3D29">
        <w:t xml:space="preserve"> to demonstrate the Contractor’s compliance with </w:t>
      </w:r>
      <w:r w:rsidR="00F90976" w:rsidRPr="00EF3D29">
        <w:t xml:space="preserve">its </w:t>
      </w:r>
      <w:r w:rsidRPr="00EF3D29">
        <w:t>Transition</w:t>
      </w:r>
      <w:r w:rsidR="00EF0E17" w:rsidRPr="00EF3D29">
        <w:t>-In</w:t>
      </w:r>
      <w:r w:rsidRPr="00EF3D29">
        <w:t xml:space="preserve"> Plan</w:t>
      </w:r>
      <w:r w:rsidR="00F90976" w:rsidRPr="00EF3D29">
        <w:t xml:space="preserve"> and </w:t>
      </w:r>
      <w:r w:rsidR="00EF0E17" w:rsidRPr="00EF3D29">
        <w:t xml:space="preserve">performance of the </w:t>
      </w:r>
      <w:r w:rsidR="004A4A1F" w:rsidRPr="00EF3D29">
        <w:t>Transition-In</w:t>
      </w:r>
      <w:r w:rsidR="00F90976" w:rsidRPr="00EF3D29">
        <w:t xml:space="preserve"> </w:t>
      </w:r>
      <w:r w:rsidR="00EF0E17" w:rsidRPr="00EF3D29">
        <w:t>Activities</w:t>
      </w:r>
      <w:r w:rsidRPr="00EF3D29">
        <w:t>;</w:t>
      </w:r>
    </w:p>
    <w:p w:rsidR="001C1DCE" w:rsidRPr="00EF3D29" w:rsidRDefault="001C1DCE" w:rsidP="00E5262F">
      <w:pPr>
        <w:pStyle w:val="DefenceHeading3"/>
      </w:pPr>
      <w:r w:rsidRPr="00EF3D29">
        <w:t xml:space="preserve">ensure that the </w:t>
      </w:r>
      <w:r w:rsidR="004B4A49" w:rsidRPr="00EF3D29">
        <w:t xml:space="preserve">performance </w:t>
      </w:r>
      <w:r w:rsidRPr="00EF3D29">
        <w:t xml:space="preserve">of </w:t>
      </w:r>
      <w:r w:rsidR="004A4A1F" w:rsidRPr="00EF3D29">
        <w:t xml:space="preserve">Transition-In </w:t>
      </w:r>
      <w:r w:rsidRPr="00EF3D29">
        <w:t xml:space="preserve">Activities does not impact the delivery of any services by any incumbent contractor during the </w:t>
      </w:r>
      <w:r w:rsidR="004A4A1F" w:rsidRPr="00EF3D29">
        <w:t xml:space="preserve">Transition-In </w:t>
      </w:r>
      <w:r w:rsidRPr="00EF3D29">
        <w:t xml:space="preserve">Period; </w:t>
      </w:r>
    </w:p>
    <w:p w:rsidR="00C139AD" w:rsidRPr="00EF3D29" w:rsidRDefault="00C139AD" w:rsidP="00E5262F">
      <w:pPr>
        <w:pStyle w:val="DefenceHeading3"/>
      </w:pPr>
      <w:r w:rsidRPr="00EF3D29">
        <w:t xml:space="preserve">diligently implement </w:t>
      </w:r>
      <w:r w:rsidR="008813CA" w:rsidRPr="00EF3D29">
        <w:t>its</w:t>
      </w:r>
      <w:r w:rsidRPr="00EF3D29">
        <w:t xml:space="preserve"> finalised Transition</w:t>
      </w:r>
      <w:r w:rsidR="004B4A49" w:rsidRPr="00EF3D29">
        <w:t>-In</w:t>
      </w:r>
      <w:r w:rsidRPr="00EF3D29">
        <w:t xml:space="preserve"> Plan</w:t>
      </w:r>
      <w:r w:rsidR="001C1DCE" w:rsidRPr="00EF3D29">
        <w:t xml:space="preserve"> to facilitate commencement of all Services on the </w:t>
      </w:r>
      <w:r w:rsidR="00794C38" w:rsidRPr="00EF3D29">
        <w:t xml:space="preserve">Services </w:t>
      </w:r>
      <w:r w:rsidR="00EF2189" w:rsidRPr="00EF3D29">
        <w:t>Commencement</w:t>
      </w:r>
      <w:r w:rsidR="00794C38" w:rsidRPr="00EF3D29">
        <w:t xml:space="preserve"> Date</w:t>
      </w:r>
      <w:r w:rsidRPr="00EF3D29">
        <w:t xml:space="preserve">, </w:t>
      </w:r>
      <w:r w:rsidR="008813CA" w:rsidRPr="00EF3D29">
        <w:t xml:space="preserve">including ensuring achievement of </w:t>
      </w:r>
      <w:r w:rsidR="009778E2" w:rsidRPr="00EF3D29">
        <w:t xml:space="preserve">the milestones identified in </w:t>
      </w:r>
      <w:r w:rsidR="0089155B">
        <w:t xml:space="preserve">clause </w:t>
      </w:r>
      <w:r w:rsidR="0089155B">
        <w:fldChar w:fldCharType="begin"/>
      </w:r>
      <w:r w:rsidR="0089155B">
        <w:instrText xml:space="preserve"> REF _Ref149131216 \r \h </w:instrText>
      </w:r>
      <w:r w:rsidR="0089155B">
        <w:fldChar w:fldCharType="separate"/>
      </w:r>
      <w:r w:rsidR="00244D3D">
        <w:t>5.2</w:t>
      </w:r>
      <w:r w:rsidR="0089155B">
        <w:fldChar w:fldCharType="end"/>
      </w:r>
      <w:r w:rsidR="009778E2" w:rsidRPr="00EF3D29">
        <w:t xml:space="preserve"> below by the relevant dates for completion of those milestones</w:t>
      </w:r>
      <w:r w:rsidR="008813CA" w:rsidRPr="00EF3D29">
        <w:t xml:space="preserve"> by</w:t>
      </w:r>
      <w:r w:rsidRPr="00EF3D29">
        <w:t>:</w:t>
      </w:r>
    </w:p>
    <w:p w:rsidR="00C54309" w:rsidRPr="00EF3D29" w:rsidRDefault="00C139AD" w:rsidP="00E5262F">
      <w:pPr>
        <w:pStyle w:val="DefenceHeading4"/>
      </w:pPr>
      <w:r w:rsidRPr="00EF3D29">
        <w:t xml:space="preserve">adopting a </w:t>
      </w:r>
      <w:r w:rsidR="008813CA" w:rsidRPr="00EF3D29">
        <w:t>p</w:t>
      </w:r>
      <w:r w:rsidRPr="00EF3D29">
        <w:t xml:space="preserve">roject </w:t>
      </w:r>
      <w:r w:rsidR="008813CA" w:rsidRPr="00EF3D29">
        <w:t>m</w:t>
      </w:r>
      <w:r w:rsidRPr="00EF3D29">
        <w:t>anagement</w:t>
      </w:r>
      <w:r w:rsidR="008813CA" w:rsidRPr="00EF3D29">
        <w:t xml:space="preserve"> focused</w:t>
      </w:r>
      <w:r w:rsidRPr="00EF3D29">
        <w:t xml:space="preserve"> approach to the management of the </w:t>
      </w:r>
      <w:r w:rsidR="004A4A1F" w:rsidRPr="00EF3D29">
        <w:t xml:space="preserve">Transition-In </w:t>
      </w:r>
      <w:r w:rsidRPr="00EF3D29">
        <w:t>Period;</w:t>
      </w:r>
      <w:r w:rsidR="00C54309" w:rsidRPr="00EF3D29">
        <w:t xml:space="preserve"> </w:t>
      </w:r>
    </w:p>
    <w:p w:rsidR="00C54309" w:rsidRPr="00EF3D29" w:rsidRDefault="00C139AD" w:rsidP="00E5262F">
      <w:pPr>
        <w:pStyle w:val="DefenceHeading4"/>
      </w:pPr>
      <w:r w:rsidRPr="00EF3D29">
        <w:t>providing agendas and leading meetings with stakeholders nominated by the Contract Administrator</w:t>
      </w:r>
      <w:r w:rsidR="00202604" w:rsidRPr="00EF3D29">
        <w:t xml:space="preserve"> and Site Representative</w:t>
      </w:r>
      <w:r w:rsidR="008813CA" w:rsidRPr="00EF3D29">
        <w:t>,</w:t>
      </w:r>
      <w:r w:rsidRPr="00EF3D29">
        <w:t xml:space="preserve"> as relevant;</w:t>
      </w:r>
      <w:r w:rsidR="00C54309" w:rsidRPr="00EF3D29">
        <w:t xml:space="preserve"> </w:t>
      </w:r>
    </w:p>
    <w:p w:rsidR="00C54309" w:rsidRPr="00EF3D29" w:rsidRDefault="00C139AD" w:rsidP="00E5262F">
      <w:pPr>
        <w:pStyle w:val="DefenceHeading4"/>
      </w:pPr>
      <w:r w:rsidRPr="00EF3D29">
        <w:t>committing appropriate, qualified and experienced resources to carry out the Transition</w:t>
      </w:r>
      <w:r w:rsidR="004B4A49" w:rsidRPr="00EF3D29">
        <w:t>-In</w:t>
      </w:r>
      <w:r w:rsidRPr="00EF3D29">
        <w:t xml:space="preserve"> Activities;</w:t>
      </w:r>
    </w:p>
    <w:p w:rsidR="00C54309" w:rsidRPr="00EF3D29" w:rsidRDefault="00C139AD" w:rsidP="00E5262F">
      <w:pPr>
        <w:pStyle w:val="DefenceHeading4"/>
      </w:pPr>
      <w:r w:rsidRPr="00EF3D29">
        <w:t xml:space="preserve">providing weekly </w:t>
      </w:r>
      <w:r w:rsidR="008813CA" w:rsidRPr="00EF3D29">
        <w:t xml:space="preserve">written </w:t>
      </w:r>
      <w:r w:rsidRPr="00EF3D29">
        <w:t xml:space="preserve">progress reporting on the status of </w:t>
      </w:r>
      <w:r w:rsidR="00DB09E7" w:rsidRPr="00EF3D29">
        <w:t xml:space="preserve">the </w:t>
      </w:r>
      <w:r w:rsidRPr="00EF3D29">
        <w:t>Transition</w:t>
      </w:r>
      <w:r w:rsidR="00DB09E7" w:rsidRPr="00EF3D29">
        <w:t>-In</w:t>
      </w:r>
      <w:r w:rsidRPr="00EF3D29">
        <w:t xml:space="preserve"> Activities to the Contract Administrator</w:t>
      </w:r>
      <w:r w:rsidR="00202604" w:rsidRPr="00EF3D29">
        <w:t xml:space="preserve"> and Site Representative</w:t>
      </w:r>
      <w:r w:rsidRPr="00EF3D29">
        <w:t xml:space="preserve">; </w:t>
      </w:r>
      <w:r w:rsidR="001C1DCE" w:rsidRPr="00EF3D29">
        <w:t>and</w:t>
      </w:r>
    </w:p>
    <w:p w:rsidR="00C139AD" w:rsidRPr="00EF3D29" w:rsidRDefault="00C139AD" w:rsidP="00E5262F">
      <w:pPr>
        <w:pStyle w:val="DefenceHeading4"/>
      </w:pPr>
      <w:r w:rsidRPr="00EF3D29">
        <w:t xml:space="preserve">measuring </w:t>
      </w:r>
      <w:r w:rsidR="00DE14EC" w:rsidRPr="00EF3D29">
        <w:t xml:space="preserve">performance of </w:t>
      </w:r>
      <w:r w:rsidRPr="00EF3D29">
        <w:t>the Transition</w:t>
      </w:r>
      <w:r w:rsidR="00DB09E7" w:rsidRPr="00EF3D29">
        <w:t>-In</w:t>
      </w:r>
      <w:r w:rsidRPr="00EF3D29">
        <w:t xml:space="preserve"> Activities and providing</w:t>
      </w:r>
      <w:r w:rsidR="00DE14EC" w:rsidRPr="00EF3D29">
        <w:t xml:space="preserve"> verification </w:t>
      </w:r>
      <w:r w:rsidRPr="00EF3D29">
        <w:t xml:space="preserve">of </w:t>
      </w:r>
      <w:r w:rsidR="00DB09E7" w:rsidRPr="00EF3D29">
        <w:t>the c</w:t>
      </w:r>
      <w:r w:rsidRPr="00EF3D29">
        <w:t>ompletion of the Transition</w:t>
      </w:r>
      <w:r w:rsidR="00DB09E7" w:rsidRPr="00EF3D29">
        <w:t>-In</w:t>
      </w:r>
      <w:r w:rsidR="00DE14EC" w:rsidRPr="00EF3D29">
        <w:t xml:space="preserve"> Activities</w:t>
      </w:r>
      <w:r w:rsidR="001C1DCE" w:rsidRPr="00EF3D29">
        <w:t>;</w:t>
      </w:r>
    </w:p>
    <w:p w:rsidR="00C139AD" w:rsidRPr="00EF3D29" w:rsidRDefault="00C139AD" w:rsidP="00E5262F">
      <w:pPr>
        <w:pStyle w:val="DefenceHeading3"/>
      </w:pPr>
      <w:r w:rsidRPr="00EF3D29">
        <w:t>plan</w:t>
      </w:r>
      <w:r w:rsidR="00BF7A18" w:rsidRPr="00EF3D29">
        <w:t xml:space="preserve">, </w:t>
      </w:r>
      <w:r w:rsidR="008C2720" w:rsidRPr="00EF3D29">
        <w:t xml:space="preserve">prepare </w:t>
      </w:r>
      <w:r w:rsidR="00BF7A18" w:rsidRPr="00EF3D29">
        <w:t xml:space="preserve">and implement </w:t>
      </w:r>
      <w:r w:rsidRPr="00EF3D29">
        <w:t xml:space="preserve">processes to manage </w:t>
      </w:r>
      <w:r w:rsidR="00BF7A18" w:rsidRPr="00EF3D29">
        <w:t xml:space="preserve">activities </w:t>
      </w:r>
      <w:r w:rsidR="001C1DCE" w:rsidRPr="00EF3D29">
        <w:t xml:space="preserve">in </w:t>
      </w:r>
      <w:r w:rsidR="00BF7A18" w:rsidRPr="00EF3D29">
        <w:t xml:space="preserve">preparation </w:t>
      </w:r>
      <w:r w:rsidR="001C1DCE" w:rsidRPr="00EF3D29">
        <w:t>for</w:t>
      </w:r>
      <w:r w:rsidR="00794C38" w:rsidRPr="00EF3D29">
        <w:t xml:space="preserve"> Services commencement at the Services Commencement Date</w:t>
      </w:r>
      <w:r w:rsidRPr="00EF3D29">
        <w:t xml:space="preserve">, including: </w:t>
      </w:r>
    </w:p>
    <w:p w:rsidR="00C139AD" w:rsidRPr="00EF3D29" w:rsidRDefault="00C139AD" w:rsidP="00E5262F">
      <w:pPr>
        <w:pStyle w:val="DefenceHeading4"/>
      </w:pPr>
      <w:r w:rsidRPr="00EF3D29">
        <w:t xml:space="preserve">capturing details of all </w:t>
      </w:r>
      <w:r w:rsidR="0002621C" w:rsidRPr="00EF3D29">
        <w:t>s</w:t>
      </w:r>
      <w:r w:rsidRPr="00EF3D29">
        <w:t>ubcontractor</w:t>
      </w:r>
      <w:r w:rsidR="0031288E" w:rsidRPr="00EF3D29">
        <w:t>s</w:t>
      </w:r>
      <w:r w:rsidR="001C1DCE" w:rsidRPr="00EF3D29">
        <w:t xml:space="preserve"> and suppliers</w:t>
      </w:r>
      <w:r w:rsidR="0002621C" w:rsidRPr="00EF3D29">
        <w:t xml:space="preserve"> proposed to be </w:t>
      </w:r>
      <w:r w:rsidR="002E1589" w:rsidRPr="00EF3D29">
        <w:t>engaged by the Contractor to deliver the</w:t>
      </w:r>
      <w:r w:rsidR="0002621C" w:rsidRPr="00EF3D29">
        <w:t xml:space="preserve"> Services</w:t>
      </w:r>
      <w:r w:rsidR="00BF7A18" w:rsidRPr="00EF3D29">
        <w:t xml:space="preserve"> and complying with the obligations set out in the Contract regarding subcontracting</w:t>
      </w:r>
      <w:r w:rsidRPr="00EF3D29">
        <w:t xml:space="preserve">; </w:t>
      </w:r>
    </w:p>
    <w:p w:rsidR="004008A6" w:rsidRPr="00EF3D29" w:rsidRDefault="004008A6" w:rsidP="00E5262F">
      <w:pPr>
        <w:pStyle w:val="DefenceHeading4"/>
      </w:pPr>
      <w:r w:rsidRPr="00EF3D29">
        <w:t>finalising the procurement</w:t>
      </w:r>
      <w:r w:rsidR="001C1DCE" w:rsidRPr="00EF3D29">
        <w:t xml:space="preserve">, induction and training (as necessary) of all </w:t>
      </w:r>
      <w:r w:rsidRPr="00EF3D29">
        <w:t>subcontractors</w:t>
      </w:r>
      <w:r w:rsidR="001C1DCE" w:rsidRPr="00EF3D29">
        <w:t xml:space="preserve"> and suppliers</w:t>
      </w:r>
      <w:r w:rsidRPr="00EF3D29">
        <w:t>;</w:t>
      </w:r>
    </w:p>
    <w:p w:rsidR="00C54309" w:rsidRPr="00EF3D29" w:rsidRDefault="00C54309" w:rsidP="00E5262F">
      <w:pPr>
        <w:pStyle w:val="DefenceHeading4"/>
      </w:pPr>
      <w:r w:rsidRPr="00EF3D29">
        <w:t>preparing an inspection program</w:t>
      </w:r>
      <w:r w:rsidR="00BF7A18" w:rsidRPr="00EF3D29">
        <w:t xml:space="preserve"> in accordance with the PPM Schedule</w:t>
      </w:r>
      <w:r w:rsidRPr="00EF3D29">
        <w:t xml:space="preserve"> for all </w:t>
      </w:r>
      <w:r w:rsidR="00BF7A18" w:rsidRPr="00EF3D29">
        <w:t>Assets</w:t>
      </w:r>
      <w:r w:rsidR="00166955" w:rsidRPr="00EF3D29">
        <w:t xml:space="preserve"> for review by the Contract Administrator</w:t>
      </w:r>
      <w:r w:rsidR="00202604" w:rsidRPr="00EF3D29">
        <w:t xml:space="preserve"> and Site Representative</w:t>
      </w:r>
      <w:r w:rsidRPr="00EF3D29">
        <w:t xml:space="preserve">; </w:t>
      </w:r>
    </w:p>
    <w:p w:rsidR="008C2720" w:rsidRPr="00EF3D29" w:rsidRDefault="00C54309" w:rsidP="00E5262F">
      <w:pPr>
        <w:pStyle w:val="DefenceHeading4"/>
      </w:pPr>
      <w:r w:rsidRPr="00EF3D29">
        <w:t xml:space="preserve">preparing on-site manuals </w:t>
      </w:r>
      <w:r w:rsidR="00536F5B" w:rsidRPr="00EF3D29">
        <w:t xml:space="preserve">if required by the Site Representative in addition to the existing equipment operating manuals, </w:t>
      </w:r>
      <w:r w:rsidRPr="00EF3D29">
        <w:t xml:space="preserve">listing all compliance issues </w:t>
      </w:r>
      <w:r w:rsidR="00536F5B" w:rsidRPr="00EF3D29">
        <w:t xml:space="preserve">identified, communication processes, </w:t>
      </w:r>
      <w:r w:rsidRPr="00EF3D29">
        <w:t>key contact details</w:t>
      </w:r>
      <w:r w:rsidR="00CE095D" w:rsidRPr="00EF3D29">
        <w:t xml:space="preserve"> for all key personnel and subcontractors</w:t>
      </w:r>
      <w:r w:rsidRPr="00EF3D29">
        <w:t>;</w:t>
      </w:r>
      <w:r w:rsidR="00AF0601" w:rsidRPr="00EF3D29">
        <w:t xml:space="preserve"> </w:t>
      </w:r>
      <w:r w:rsidR="00011C40">
        <w:t>and</w:t>
      </w:r>
    </w:p>
    <w:p w:rsidR="00C54309" w:rsidRPr="00EF3D29" w:rsidRDefault="00AF0601" w:rsidP="00E5262F">
      <w:pPr>
        <w:pStyle w:val="DefenceHeading4"/>
      </w:pPr>
      <w:r w:rsidRPr="005F46CB">
        <w:t xml:space="preserve">maintain the Assets in accordance with any O&amp;M Manuals </w:t>
      </w:r>
      <w:r w:rsidR="008C2720" w:rsidRPr="005F46CB">
        <w:t>and warranties provided by the Commonwealth</w:t>
      </w:r>
      <w:r w:rsidRPr="005F46CB">
        <w:t xml:space="preserve">. </w:t>
      </w:r>
    </w:p>
    <w:p w:rsidR="00C54309" w:rsidRPr="00EF3D29" w:rsidRDefault="00DE14EC" w:rsidP="00E5262F">
      <w:pPr>
        <w:pStyle w:val="DefenceHeading4"/>
      </w:pPr>
      <w:r w:rsidRPr="00EF3D29">
        <w:t>establishing</w:t>
      </w:r>
      <w:r w:rsidR="00C54309" w:rsidRPr="00EF3D29">
        <w:t xml:space="preserve"> processes for </w:t>
      </w:r>
      <w:r w:rsidRPr="00EF3D29">
        <w:t>C</w:t>
      </w:r>
      <w:r w:rsidR="00C54309" w:rsidRPr="00EF3D29">
        <w:t>ontract governance, including:</w:t>
      </w:r>
    </w:p>
    <w:p w:rsidR="00C54309" w:rsidRPr="00EF3D29" w:rsidRDefault="00C54309" w:rsidP="00E5262F">
      <w:pPr>
        <w:pStyle w:val="DefenceHeading5"/>
      </w:pPr>
      <w:r w:rsidRPr="00EF3D29">
        <w:t>confirming</w:t>
      </w:r>
      <w:r w:rsidR="00E07677" w:rsidRPr="00EF3D29">
        <w:t xml:space="preserve"> the</w:t>
      </w:r>
      <w:r w:rsidRPr="00EF3D29">
        <w:t xml:space="preserve"> </w:t>
      </w:r>
      <w:r w:rsidR="00E07677" w:rsidRPr="00EF3D29">
        <w:t xml:space="preserve">format and content of meetings required by the Contract or this Specification, </w:t>
      </w:r>
      <w:r w:rsidRPr="00EF3D29">
        <w:t>including the frequency, pro-forma agendas</w:t>
      </w:r>
      <w:r w:rsidR="00DB09E7" w:rsidRPr="00EF3D29">
        <w:t xml:space="preserve"> and</w:t>
      </w:r>
      <w:r w:rsidRPr="00EF3D29">
        <w:t xml:space="preserve"> participants </w:t>
      </w:r>
      <w:r w:rsidR="00DE14EC" w:rsidRPr="00EF3D29">
        <w:t>with the Contract Administrator</w:t>
      </w:r>
      <w:r w:rsidR="00202604" w:rsidRPr="00EF3D29">
        <w:t xml:space="preserve"> and Site Representative</w:t>
      </w:r>
      <w:r w:rsidR="004008A6" w:rsidRPr="00EF3D29">
        <w:t>;</w:t>
      </w:r>
      <w:r w:rsidRPr="00EF3D29">
        <w:t xml:space="preserve"> </w:t>
      </w:r>
    </w:p>
    <w:p w:rsidR="001C1DCE" w:rsidRPr="00EF3D29" w:rsidRDefault="001C1DCE" w:rsidP="00E5262F">
      <w:pPr>
        <w:pStyle w:val="DefenceHeading5"/>
      </w:pPr>
      <w:r w:rsidRPr="00EF3D29">
        <w:lastRenderedPageBreak/>
        <w:t>developing procedures and reporting templates for invoicing and financial management activities; and</w:t>
      </w:r>
    </w:p>
    <w:p w:rsidR="00C54309" w:rsidRPr="00EF3D29" w:rsidRDefault="00C54309" w:rsidP="00E5262F">
      <w:pPr>
        <w:pStyle w:val="DefenceHeading5"/>
      </w:pPr>
      <w:r w:rsidRPr="00EF3D29">
        <w:t xml:space="preserve">developing </w:t>
      </w:r>
      <w:r w:rsidR="001C1DCE" w:rsidRPr="00EF3D29">
        <w:t xml:space="preserve">hard copy and electronic </w:t>
      </w:r>
      <w:r w:rsidRPr="00EF3D29">
        <w:t>reporting formats in conjunction with the Contract Administrator for</w:t>
      </w:r>
      <w:r w:rsidR="00DE14EC" w:rsidRPr="00EF3D29">
        <w:t xml:space="preserve"> the matters referred to in paragraph</w:t>
      </w:r>
      <w:r w:rsidR="001C1DCE" w:rsidRPr="00EF3D29">
        <w:t>s</w:t>
      </w:r>
      <w:r w:rsidR="00DE14EC" w:rsidRPr="00EF3D29">
        <w:t xml:space="preserve"> (i)</w:t>
      </w:r>
      <w:r w:rsidR="001C1DCE" w:rsidRPr="00EF3D29">
        <w:t xml:space="preserve"> and (ii)</w:t>
      </w:r>
      <w:r w:rsidRPr="00EF3D29">
        <w:t>.</w:t>
      </w:r>
    </w:p>
    <w:p w:rsidR="009778E2" w:rsidRPr="00E5262F" w:rsidRDefault="009778E2" w:rsidP="00E5262F">
      <w:pPr>
        <w:pStyle w:val="DefenceHeading2"/>
      </w:pPr>
      <w:bookmarkStart w:id="166" w:name="_Ref149131216"/>
      <w:bookmarkStart w:id="167" w:name="_Toc161822128"/>
      <w:r w:rsidRPr="00E5262F">
        <w:t>Transition-In milestones</w:t>
      </w:r>
      <w:bookmarkEnd w:id="166"/>
      <w:bookmarkEnd w:id="167"/>
    </w:p>
    <w:p w:rsidR="009778E2" w:rsidRPr="00EF3D29" w:rsidRDefault="009778E2" w:rsidP="00E5262F">
      <w:pPr>
        <w:pStyle w:val="DefenceNormal"/>
      </w:pPr>
      <w:r w:rsidRPr="00EF3D29">
        <w:t>The Contractor must achieve each of the milestones set out below by the relevant date for completion of that milestone: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693"/>
      </w:tblGrid>
      <w:tr w:rsidR="009778E2" w:rsidRPr="00EF3D29" w:rsidTr="00E10740">
        <w:trPr>
          <w:tblHeader/>
        </w:trPr>
        <w:tc>
          <w:tcPr>
            <w:tcW w:w="6487" w:type="dxa"/>
            <w:shd w:val="clear" w:color="auto" w:fill="auto"/>
          </w:tcPr>
          <w:p w:rsidR="009778E2" w:rsidRPr="00E77F3F" w:rsidRDefault="009778E2" w:rsidP="00E77F3F">
            <w:pPr>
              <w:pStyle w:val="DefenceNormal"/>
              <w:jc w:val="center"/>
              <w:rPr>
                <w:b/>
                <w:bCs/>
              </w:rPr>
            </w:pPr>
            <w:r w:rsidRPr="00E77F3F">
              <w:rPr>
                <w:b/>
                <w:bCs/>
              </w:rPr>
              <w:t>Transition-In milestone</w:t>
            </w:r>
          </w:p>
        </w:tc>
        <w:tc>
          <w:tcPr>
            <w:tcW w:w="2693" w:type="dxa"/>
            <w:shd w:val="clear" w:color="auto" w:fill="auto"/>
          </w:tcPr>
          <w:p w:rsidR="009778E2" w:rsidRPr="00E77F3F" w:rsidRDefault="009778E2" w:rsidP="00E77F3F">
            <w:pPr>
              <w:pStyle w:val="DefenceNormal"/>
              <w:jc w:val="center"/>
              <w:rPr>
                <w:b/>
                <w:bCs/>
              </w:rPr>
            </w:pPr>
            <w:r w:rsidRPr="00E77F3F">
              <w:rPr>
                <w:b/>
                <w:bCs/>
              </w:rPr>
              <w:t xml:space="preserve">Date for completion of Transition-In </w:t>
            </w:r>
            <w:r w:rsidR="00C05B4F">
              <w:rPr>
                <w:b/>
                <w:bCs/>
              </w:rPr>
              <w:t>M</w:t>
            </w:r>
            <w:r w:rsidRPr="00E77F3F">
              <w:rPr>
                <w:b/>
                <w:bCs/>
              </w:rPr>
              <w:t>ilestone</w:t>
            </w:r>
          </w:p>
        </w:tc>
      </w:tr>
      <w:tr w:rsidR="009778E2" w:rsidRPr="00EF3D29" w:rsidTr="00E10740">
        <w:tc>
          <w:tcPr>
            <w:tcW w:w="6487" w:type="dxa"/>
            <w:shd w:val="clear" w:color="auto" w:fill="auto"/>
          </w:tcPr>
          <w:p w:rsidR="009778E2" w:rsidRPr="00EF3D29" w:rsidRDefault="005A0FB5" w:rsidP="00E5262F">
            <w:pPr>
              <w:pStyle w:val="DefenceNormal"/>
            </w:pPr>
            <w:r w:rsidRPr="00EF3D29">
              <w:t>Human Resources – Engagement of all Contractor staff required to deliver the Services</w:t>
            </w:r>
          </w:p>
        </w:tc>
        <w:tc>
          <w:tcPr>
            <w:tcW w:w="2693" w:type="dxa"/>
            <w:shd w:val="clear" w:color="auto" w:fill="auto"/>
          </w:tcPr>
          <w:p w:rsidR="009778E2"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5404B" w:rsidP="00E5262F">
            <w:pPr>
              <w:pStyle w:val="DefenceNormal"/>
            </w:pPr>
            <w:r w:rsidRPr="00EF3D29">
              <w:t xml:space="preserve">Finalise </w:t>
            </w:r>
            <w:r w:rsidR="005A0FB5" w:rsidRPr="00EF3D29">
              <w:t>Operational Plan</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5404B" w:rsidP="00E5262F">
            <w:pPr>
              <w:pStyle w:val="DefenceNormal"/>
            </w:pPr>
            <w:r w:rsidRPr="00EF3D29">
              <w:t>Schedule all contract meeting with Site Representative and Contract Administrator, and provide minute and agenda templates for approval</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A0FB5" w:rsidP="00E5262F">
            <w:pPr>
              <w:pStyle w:val="DefenceNormal"/>
            </w:pPr>
            <w:r w:rsidRPr="00EF3D29">
              <w:t xml:space="preserve">Procurement of sub-contractors </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A0FB5" w:rsidP="00E5262F">
            <w:pPr>
              <w:pStyle w:val="DefenceNormal"/>
            </w:pPr>
            <w:r w:rsidRPr="00EF3D29">
              <w:t xml:space="preserve">Finance and Accounting (finance calendar, key contracts, invoicing details, purchase orders, finalisation of contract financial </w:t>
            </w:r>
            <w:r w:rsidR="0055404B" w:rsidRPr="00EF3D29">
              <w:t>budgeting, actual and forecast reports,</w:t>
            </w:r>
            <w:r w:rsidRPr="00EF3D29">
              <w:t xml:space="preserve"> amendments to any finance process to ensure smooth financial performance under the contract) </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A0FB5" w:rsidP="00E5262F">
            <w:pPr>
              <w:pStyle w:val="DefenceNormal"/>
            </w:pPr>
            <w:r w:rsidRPr="00EF3D29">
              <w:t>Set up of site office and storage areas</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5404B" w:rsidP="00E5262F">
            <w:pPr>
              <w:pStyle w:val="DefenceNormal"/>
            </w:pPr>
            <w:r w:rsidRPr="00EF3D29">
              <w:t>Contractor and subcontractor contact list</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5A0FB5" w:rsidRPr="00EF3D29" w:rsidRDefault="0055404B" w:rsidP="00E5262F">
            <w:pPr>
              <w:pStyle w:val="DefenceNormal"/>
            </w:pPr>
            <w:r w:rsidRPr="00EF3D29">
              <w:t>Induction of all Contractor and subcontractor staff</w:t>
            </w:r>
          </w:p>
        </w:tc>
        <w:tc>
          <w:tcPr>
            <w:tcW w:w="2693" w:type="dxa"/>
            <w:shd w:val="clear" w:color="auto" w:fill="auto"/>
          </w:tcPr>
          <w:p w:rsidR="005A0FB5" w:rsidRPr="00EF3D29" w:rsidRDefault="002F02B0" w:rsidP="007D6993">
            <w:pPr>
              <w:pStyle w:val="DefenceNormal"/>
              <w:jc w:val="center"/>
            </w:pPr>
            <w:r w:rsidRPr="002F02B0">
              <w:rPr>
                <w:highlight w:val="yellow"/>
              </w:rPr>
              <w:t>[TBC]</w:t>
            </w:r>
          </w:p>
        </w:tc>
      </w:tr>
      <w:tr w:rsidR="008F5B61" w:rsidRPr="00EF3D29" w:rsidTr="00E10740">
        <w:tc>
          <w:tcPr>
            <w:tcW w:w="6487" w:type="dxa"/>
            <w:shd w:val="clear" w:color="auto" w:fill="auto"/>
          </w:tcPr>
          <w:p w:rsidR="00010701" w:rsidRPr="00EF3D29" w:rsidRDefault="00010701" w:rsidP="00E5262F">
            <w:pPr>
              <w:pStyle w:val="DefenceNormal"/>
            </w:pPr>
            <w:r w:rsidRPr="00EF3D29">
              <w:t>Development of SLA and KPI management and reporting framework</w:t>
            </w:r>
          </w:p>
        </w:tc>
        <w:tc>
          <w:tcPr>
            <w:tcW w:w="2693" w:type="dxa"/>
            <w:shd w:val="clear" w:color="auto" w:fill="auto"/>
          </w:tcPr>
          <w:p w:rsidR="00010701" w:rsidRPr="00EF3D29" w:rsidRDefault="002F02B0" w:rsidP="007D6993">
            <w:pPr>
              <w:pStyle w:val="DefenceNormal"/>
              <w:jc w:val="center"/>
            </w:pPr>
            <w:r w:rsidRPr="002F02B0">
              <w:rPr>
                <w:highlight w:val="yellow"/>
              </w:rPr>
              <w:t>[TBC]</w:t>
            </w:r>
          </w:p>
        </w:tc>
      </w:tr>
    </w:tbl>
    <w:p w:rsidR="009778E2" w:rsidRPr="00EF3D29" w:rsidRDefault="009778E2" w:rsidP="004F7C38">
      <w:pPr>
        <w:pStyle w:val="IndentParaLevel1"/>
        <w:ind w:firstLine="0"/>
      </w:pPr>
    </w:p>
    <w:p w:rsidR="0015496E" w:rsidRPr="00E5262F" w:rsidRDefault="0015496E" w:rsidP="00E5262F">
      <w:pPr>
        <w:pStyle w:val="DefenceHeading1"/>
      </w:pPr>
      <w:bookmarkStart w:id="168" w:name="_Ref146615619"/>
      <w:bookmarkStart w:id="169" w:name="_Toc161822129"/>
      <w:r w:rsidRPr="00E5262F">
        <w:t>Management Services Requirements</w:t>
      </w:r>
      <w:bookmarkEnd w:id="168"/>
      <w:bookmarkEnd w:id="169"/>
    </w:p>
    <w:p w:rsidR="003B1793" w:rsidRPr="00EF3D29" w:rsidRDefault="00F11CE8" w:rsidP="00E5262F">
      <w:pPr>
        <w:pStyle w:val="DefenceNormal"/>
      </w:pPr>
      <w:r w:rsidRPr="00EF3D29">
        <w:t>The</w:t>
      </w:r>
      <w:r w:rsidR="003B1793" w:rsidRPr="00EF3D29">
        <w:t xml:space="preserve"> Contractor </w:t>
      </w:r>
      <w:r w:rsidR="007E5919" w:rsidRPr="00EF3D29">
        <w:t xml:space="preserve">must </w:t>
      </w:r>
      <w:r w:rsidR="003B1793" w:rsidRPr="00EF3D29">
        <w:t xml:space="preserve">provide Management Services to: </w:t>
      </w:r>
    </w:p>
    <w:p w:rsidR="003B1793" w:rsidRPr="00EF3D29" w:rsidRDefault="007E5919" w:rsidP="00E5262F">
      <w:pPr>
        <w:pStyle w:val="DefenceHeading3"/>
      </w:pPr>
      <w:r w:rsidRPr="00EF3D29">
        <w:t xml:space="preserve">ensure </w:t>
      </w:r>
      <w:r w:rsidR="00E07677" w:rsidRPr="00EF3D29">
        <w:t>the</w:t>
      </w:r>
      <w:r w:rsidR="003B1793" w:rsidRPr="00EF3D29">
        <w:t xml:space="preserve"> </w:t>
      </w:r>
      <w:r w:rsidR="00B70A9A" w:rsidRPr="00EF3D29">
        <w:t xml:space="preserve">Scheduled Maintenance </w:t>
      </w:r>
      <w:r w:rsidR="003B1793" w:rsidRPr="00EF3D29">
        <w:t>Services</w:t>
      </w:r>
      <w:r w:rsidR="00B70A9A" w:rsidRPr="00EF3D29">
        <w:t xml:space="preserve"> and Reactive Maintenance Services</w:t>
      </w:r>
      <w:r w:rsidR="003B1793" w:rsidRPr="00EF3D29">
        <w:t xml:space="preserve"> </w:t>
      </w:r>
      <w:r w:rsidRPr="00EF3D29">
        <w:t xml:space="preserve">are delivered </w:t>
      </w:r>
      <w:r w:rsidR="003B1793" w:rsidRPr="00EF3D29">
        <w:t xml:space="preserve">in a </w:t>
      </w:r>
      <w:r w:rsidR="00E07677" w:rsidRPr="00EF3D29">
        <w:t>manner</w:t>
      </w:r>
      <w:r w:rsidR="003B1793" w:rsidRPr="00EF3D29">
        <w:t xml:space="preserve"> that is aligned to and supports the</w:t>
      </w:r>
      <w:r w:rsidR="00E07677" w:rsidRPr="00EF3D29">
        <w:t xml:space="preserve"> optimal operation of the</w:t>
      </w:r>
      <w:r w:rsidR="003B1793" w:rsidRPr="00EF3D29">
        <w:t xml:space="preserve"> </w:t>
      </w:r>
      <w:r w:rsidR="00887994" w:rsidRPr="000D3E1E">
        <w:rPr>
          <w:b/>
          <w:bCs w:val="0"/>
        </w:rPr>
        <w:t>[</w:t>
      </w:r>
      <w:r w:rsidR="00887994" w:rsidRPr="000D3E1E">
        <w:rPr>
          <w:b/>
          <w:bCs w:val="0"/>
          <w:highlight w:val="yellow"/>
        </w:rPr>
        <w:t>Site</w:t>
      </w:r>
      <w:r w:rsidR="00887994" w:rsidRPr="000D3E1E">
        <w:rPr>
          <w:b/>
          <w:bCs w:val="0"/>
        </w:rPr>
        <w:t>]</w:t>
      </w:r>
      <w:r w:rsidR="00E07677" w:rsidRPr="00EF3D29">
        <w:t xml:space="preserve"> for the purposes for which it was constructed</w:t>
      </w:r>
      <w:r w:rsidR="00F11CE8" w:rsidRPr="00EF3D29">
        <w:t xml:space="preserve">; </w:t>
      </w:r>
    </w:p>
    <w:p w:rsidR="003B1793" w:rsidRPr="00EF3D29" w:rsidRDefault="00E07677" w:rsidP="00E5262F">
      <w:pPr>
        <w:pStyle w:val="DefenceHeading3"/>
      </w:pPr>
      <w:r w:rsidRPr="00EF3D29">
        <w:t>e</w:t>
      </w:r>
      <w:r w:rsidR="003B1793" w:rsidRPr="00EF3D29">
        <w:t xml:space="preserve">nsure that all </w:t>
      </w:r>
      <w:r w:rsidR="00B70A9A" w:rsidRPr="00EF3D29">
        <w:t xml:space="preserve">Scheduled Maintenance </w:t>
      </w:r>
      <w:r w:rsidR="003B1793" w:rsidRPr="00EF3D29">
        <w:t>Services</w:t>
      </w:r>
      <w:r w:rsidR="007326AE">
        <w:t>,</w:t>
      </w:r>
      <w:r w:rsidR="006D193C">
        <w:t xml:space="preserve"> </w:t>
      </w:r>
      <w:r w:rsidR="00B70A9A" w:rsidRPr="00EF3D29">
        <w:t>Reactive Maintenance Service</w:t>
      </w:r>
      <w:r w:rsidR="007326AE">
        <w:t>s and Beyond Economic Repair Service</w:t>
      </w:r>
      <w:r w:rsidR="00B70A9A" w:rsidRPr="00EF3D29">
        <w:t>s</w:t>
      </w:r>
      <w:r w:rsidR="003B1793" w:rsidRPr="00EF3D29">
        <w:t xml:space="preserve"> are delivered in a manner that: </w:t>
      </w:r>
    </w:p>
    <w:p w:rsidR="003B1793" w:rsidRPr="00EF3D29" w:rsidRDefault="00E07677" w:rsidP="00E5262F">
      <w:pPr>
        <w:pStyle w:val="DefenceHeading4"/>
      </w:pPr>
      <w:r w:rsidRPr="00EF3D29">
        <w:t>m</w:t>
      </w:r>
      <w:r w:rsidR="003B1793" w:rsidRPr="00EF3D29">
        <w:t xml:space="preserve">eet or exceed the obligations, standards and service levels described in the </w:t>
      </w:r>
      <w:r w:rsidR="009F2A06" w:rsidRPr="00EF3D29">
        <w:t>Contract and this Specification;</w:t>
      </w:r>
    </w:p>
    <w:p w:rsidR="003B1793" w:rsidRPr="00EF3D29" w:rsidRDefault="00E07677" w:rsidP="00E5262F">
      <w:pPr>
        <w:pStyle w:val="DefenceHeading4"/>
      </w:pPr>
      <w:r w:rsidRPr="00EF3D29">
        <w:t>o</w:t>
      </w:r>
      <w:r w:rsidR="003B1793" w:rsidRPr="00EF3D29">
        <w:t xml:space="preserve">ptimises the opportunities for efficiencies through </w:t>
      </w:r>
      <w:r w:rsidR="00545AB6" w:rsidRPr="00EF3D29">
        <w:t xml:space="preserve">the efficient and programmed </w:t>
      </w:r>
      <w:r w:rsidR="003B1793" w:rsidRPr="00EF3D29">
        <w:t>integration of th</w:t>
      </w:r>
      <w:r w:rsidR="00B70A9A" w:rsidRPr="00EF3D29">
        <w:t>ose</w:t>
      </w:r>
      <w:r w:rsidR="003B1793" w:rsidRPr="00EF3D29">
        <w:t xml:space="preserve"> Services</w:t>
      </w:r>
      <w:r w:rsidRPr="00EF3D29">
        <w:t>; and</w:t>
      </w:r>
    </w:p>
    <w:p w:rsidR="003B1793" w:rsidRPr="00EF3D29" w:rsidRDefault="00E07677" w:rsidP="00E5262F">
      <w:pPr>
        <w:pStyle w:val="DefenceHeading4"/>
      </w:pPr>
      <w:r w:rsidRPr="00EF3D29">
        <w:t>m</w:t>
      </w:r>
      <w:r w:rsidR="003B1793" w:rsidRPr="00EF3D29">
        <w:t xml:space="preserve">inimises disruption to the </w:t>
      </w:r>
      <w:r w:rsidR="00545AB6" w:rsidRPr="00EF3D29">
        <w:t>S</w:t>
      </w:r>
      <w:r w:rsidR="00F11CE8" w:rsidRPr="00EF3D29">
        <w:t xml:space="preserve">ite </w:t>
      </w:r>
      <w:r w:rsidR="003B1793" w:rsidRPr="00EF3D29">
        <w:t>operations</w:t>
      </w:r>
      <w:r w:rsidR="00594312" w:rsidRPr="00EF3D29">
        <w:t>.</w:t>
      </w:r>
    </w:p>
    <w:p w:rsidR="003B1793" w:rsidRPr="00EF3D29" w:rsidRDefault="00545AB6" w:rsidP="00E5262F">
      <w:pPr>
        <w:pStyle w:val="DefenceHeading3"/>
      </w:pPr>
      <w:r w:rsidRPr="00EF3D29">
        <w:t xml:space="preserve">ensure the </w:t>
      </w:r>
      <w:r w:rsidR="00B70A9A" w:rsidRPr="00EF3D29">
        <w:t xml:space="preserve">Scheduled Maintenance </w:t>
      </w:r>
      <w:r w:rsidRPr="00EF3D29">
        <w:t>Services</w:t>
      </w:r>
      <w:r w:rsidR="007326AE">
        <w:t>,</w:t>
      </w:r>
      <w:r w:rsidR="00B70A9A" w:rsidRPr="00EF3D29">
        <w:t xml:space="preserve"> Reactive Maintenance Services</w:t>
      </w:r>
      <w:r w:rsidR="007326AE">
        <w:t xml:space="preserve"> and Beyond Economic Repair Services</w:t>
      </w:r>
      <w:r w:rsidRPr="00EF3D29">
        <w:t xml:space="preserve"> </w:t>
      </w:r>
      <w:r w:rsidR="001C7A68" w:rsidRPr="00EF3D29">
        <w:t xml:space="preserve">are delivered </w:t>
      </w:r>
      <w:r w:rsidRPr="00EF3D29">
        <w:t>in a collaborative and proactive manner</w:t>
      </w:r>
      <w:r w:rsidR="001C7A68" w:rsidRPr="00EF3D29">
        <w:t xml:space="preserve"> so that it is</w:t>
      </w:r>
      <w:r w:rsidRPr="00EF3D29">
        <w:t xml:space="preserve"> </w:t>
      </w:r>
      <w:r w:rsidR="003B1793" w:rsidRPr="00EF3D29">
        <w:t xml:space="preserve">able to respond quickly and effectively to </w:t>
      </w:r>
      <w:r w:rsidRPr="00EF3D29">
        <w:t>S</w:t>
      </w:r>
      <w:r w:rsidR="003B1793" w:rsidRPr="00EF3D29">
        <w:t>ervice issues,</w:t>
      </w:r>
      <w:r w:rsidRPr="00EF3D29">
        <w:t xml:space="preserve"> Service</w:t>
      </w:r>
      <w:r w:rsidR="003B1793" w:rsidRPr="00EF3D29">
        <w:t xml:space="preserve"> </w:t>
      </w:r>
      <w:r w:rsidRPr="00EF3D29">
        <w:t>R</w:t>
      </w:r>
      <w:r w:rsidR="003B1793" w:rsidRPr="00EF3D29">
        <w:t>equests or incidents</w:t>
      </w:r>
      <w:r w:rsidR="00F11CE8" w:rsidRPr="00EF3D29">
        <w:t>;</w:t>
      </w:r>
      <w:r w:rsidR="003B1793" w:rsidRPr="00EF3D29">
        <w:t xml:space="preserve"> </w:t>
      </w:r>
    </w:p>
    <w:p w:rsidR="003B1793" w:rsidRPr="00EF3D29" w:rsidRDefault="00545AB6" w:rsidP="00E5262F">
      <w:pPr>
        <w:pStyle w:val="DefenceHeading3"/>
      </w:pPr>
      <w:r w:rsidRPr="00EF3D29">
        <w:t>e</w:t>
      </w:r>
      <w:r w:rsidR="003B1793" w:rsidRPr="00EF3D29">
        <w:t xml:space="preserve">nsure compliance with all applicable </w:t>
      </w:r>
      <w:r w:rsidRPr="00EF3D29">
        <w:t>s</w:t>
      </w:r>
      <w:r w:rsidR="003B1793" w:rsidRPr="00EF3D29">
        <w:t>tandards</w:t>
      </w:r>
      <w:r w:rsidRPr="00EF3D29">
        <w:t xml:space="preserve"> and Statutory Requirements</w:t>
      </w:r>
      <w:r w:rsidR="00F11CE8" w:rsidRPr="00EF3D29">
        <w:t>;</w:t>
      </w:r>
      <w:r w:rsidR="003B1793" w:rsidRPr="00EF3D29">
        <w:t xml:space="preserve"> </w:t>
      </w:r>
    </w:p>
    <w:p w:rsidR="003B1793" w:rsidRPr="00EF3D29" w:rsidRDefault="00545AB6" w:rsidP="00E5262F">
      <w:pPr>
        <w:pStyle w:val="DefenceHeading3"/>
      </w:pPr>
      <w:r w:rsidRPr="00EF3D29">
        <w:lastRenderedPageBreak/>
        <w:t>m</w:t>
      </w:r>
      <w:r w:rsidR="003B1793" w:rsidRPr="00EF3D29">
        <w:t xml:space="preserve">aintain an ongoing commitment to continuous improvement in the delivery of the </w:t>
      </w:r>
      <w:r w:rsidR="00922EA7" w:rsidRPr="00EF3D29">
        <w:t xml:space="preserve">Scheduled Maintenance </w:t>
      </w:r>
      <w:r w:rsidR="003B1793" w:rsidRPr="00EF3D29">
        <w:t>Services</w:t>
      </w:r>
      <w:r w:rsidR="007326AE">
        <w:t>,</w:t>
      </w:r>
      <w:r w:rsidR="00922EA7" w:rsidRPr="00EF3D29">
        <w:t xml:space="preserve"> Reactive Maintenance Services</w:t>
      </w:r>
      <w:r w:rsidR="007326AE">
        <w:t xml:space="preserve"> and Beyond Economic Repair Services</w:t>
      </w:r>
      <w:r w:rsidRPr="00EF3D29">
        <w:t>;</w:t>
      </w:r>
    </w:p>
    <w:p w:rsidR="003B1793" w:rsidRPr="00EF3D29" w:rsidRDefault="00545AB6" w:rsidP="00E5262F">
      <w:pPr>
        <w:pStyle w:val="DefenceHeading3"/>
      </w:pPr>
      <w:r w:rsidRPr="00EF3D29">
        <w:t>e</w:t>
      </w:r>
      <w:r w:rsidR="003B1793" w:rsidRPr="00EF3D29">
        <w:t xml:space="preserve">nsure the capture and reporting of information in an accurate and </w:t>
      </w:r>
      <w:r w:rsidRPr="00EF3D29">
        <w:t>concise, readable</w:t>
      </w:r>
      <w:r w:rsidR="003B1793" w:rsidRPr="00EF3D29">
        <w:t xml:space="preserve"> manner</w:t>
      </w:r>
      <w:r w:rsidRPr="00EF3D29">
        <w:t>; and</w:t>
      </w:r>
    </w:p>
    <w:p w:rsidR="003B1793" w:rsidRPr="00EF3D29" w:rsidRDefault="00545AB6" w:rsidP="00E5262F">
      <w:pPr>
        <w:pStyle w:val="DefenceHeading3"/>
      </w:pPr>
      <w:r w:rsidRPr="00EF3D29">
        <w:t>m</w:t>
      </w:r>
      <w:r w:rsidR="003B1793" w:rsidRPr="00EF3D29">
        <w:t xml:space="preserve">aintain a </w:t>
      </w:r>
      <w:r w:rsidR="001156AD" w:rsidRPr="00EF3D29">
        <w:t xml:space="preserve">strategic and proactive approach to safety such that it ensures </w:t>
      </w:r>
      <w:r w:rsidR="003B1793" w:rsidRPr="00EF3D29">
        <w:t>safe work practices</w:t>
      </w:r>
      <w:r w:rsidR="009F2A06" w:rsidRPr="00EF3D29">
        <w:t xml:space="preserve"> are used in the delivery of the </w:t>
      </w:r>
      <w:r w:rsidR="00922EA7" w:rsidRPr="00EF3D29">
        <w:t xml:space="preserve">Scheduled Maintenance </w:t>
      </w:r>
      <w:r w:rsidR="009F2A06" w:rsidRPr="00EF3D29">
        <w:t>Services</w:t>
      </w:r>
      <w:r w:rsidR="007326AE">
        <w:t>,</w:t>
      </w:r>
      <w:r w:rsidR="00922EA7" w:rsidRPr="00EF3D29">
        <w:t xml:space="preserve"> Reactive Maintenance Services</w:t>
      </w:r>
      <w:r w:rsidRPr="00EF3D29">
        <w:t xml:space="preserve"> </w:t>
      </w:r>
      <w:r w:rsidR="007326AE">
        <w:t xml:space="preserve">and Beyond Economic Repair Services </w:t>
      </w:r>
      <w:r w:rsidRPr="00EF3D29">
        <w:t>at all times</w:t>
      </w:r>
      <w:r w:rsidR="003B1793" w:rsidRPr="00EF3D29">
        <w:t xml:space="preserve">. </w:t>
      </w:r>
    </w:p>
    <w:p w:rsidR="0015496E" w:rsidRPr="00EF3D29" w:rsidRDefault="0015496E" w:rsidP="00E5262F">
      <w:pPr>
        <w:pStyle w:val="DefenceNormal"/>
      </w:pPr>
      <w:r w:rsidRPr="00EF3D29">
        <w:t>The Contractor must:</w:t>
      </w:r>
    </w:p>
    <w:p w:rsidR="0015496E" w:rsidRPr="00EF3D29" w:rsidRDefault="0015496E" w:rsidP="00E5262F">
      <w:pPr>
        <w:pStyle w:val="DefenceHeading3"/>
      </w:pPr>
      <w:r w:rsidRPr="00EF3D29">
        <w:t>perform the Management Services in accordance with the requirements of the Contract, this Specification</w:t>
      </w:r>
      <w:r w:rsidR="009F2A06" w:rsidRPr="00EF3D29">
        <w:t xml:space="preserve"> and</w:t>
      </w:r>
      <w:r w:rsidRPr="00EF3D29">
        <w:t xml:space="preserve"> </w:t>
      </w:r>
      <w:r w:rsidR="009F2A06" w:rsidRPr="00EF3D29">
        <w:t>its Contract</w:t>
      </w:r>
      <w:r w:rsidRPr="00EF3D29">
        <w:t xml:space="preserve"> Management Plans;</w:t>
      </w:r>
    </w:p>
    <w:p w:rsidR="005072FA" w:rsidRPr="00EF3D29" w:rsidRDefault="005072FA" w:rsidP="00E5262F">
      <w:pPr>
        <w:pStyle w:val="DefenceHeading3"/>
      </w:pPr>
      <w:r w:rsidRPr="00EF3D29">
        <w:t>provide all resources necessary to ensure the delivery of the Services in a manner that complies with the Contract and this Specification;</w:t>
      </w:r>
      <w:r w:rsidR="00872988" w:rsidRPr="00EF3D29">
        <w:t xml:space="preserve"> </w:t>
      </w:r>
    </w:p>
    <w:p w:rsidR="0015496E" w:rsidRPr="00484732" w:rsidRDefault="0015496E" w:rsidP="00E5262F">
      <w:pPr>
        <w:pStyle w:val="DefenceHeading3"/>
      </w:pPr>
      <w:r w:rsidRPr="00EF3D29">
        <w:t>establish and implement processes</w:t>
      </w:r>
      <w:r w:rsidR="005072FA" w:rsidRPr="00EF3D29">
        <w:t>, procedures</w:t>
      </w:r>
      <w:r w:rsidRPr="00EF3D29">
        <w:t xml:space="preserve"> and systems required </w:t>
      </w:r>
      <w:r w:rsidR="005072FA" w:rsidRPr="00EF3D29">
        <w:t xml:space="preserve">to deliver the </w:t>
      </w:r>
      <w:r w:rsidRPr="00EF3D29">
        <w:t>Services</w:t>
      </w:r>
      <w:r w:rsidR="005072FA" w:rsidRPr="00EF3D29">
        <w:t xml:space="preserve">, including those </w:t>
      </w:r>
      <w:r w:rsidR="005072FA" w:rsidRPr="00484732">
        <w:t xml:space="preserve">developed during </w:t>
      </w:r>
      <w:r w:rsidR="00872988" w:rsidRPr="00484732">
        <w:t xml:space="preserve">the </w:t>
      </w:r>
      <w:r w:rsidR="004A4A1F" w:rsidRPr="00484732">
        <w:t>Transition</w:t>
      </w:r>
      <w:r w:rsidR="00872988" w:rsidRPr="00484732">
        <w:t>–</w:t>
      </w:r>
      <w:r w:rsidR="004A4A1F" w:rsidRPr="00484732">
        <w:t>In</w:t>
      </w:r>
      <w:r w:rsidR="00872988" w:rsidRPr="00484732">
        <w:t xml:space="preserve"> Period</w:t>
      </w:r>
      <w:r w:rsidRPr="00484732">
        <w:t xml:space="preserve">; </w:t>
      </w:r>
    </w:p>
    <w:p w:rsidR="0015496E" w:rsidRPr="00EF3D29" w:rsidRDefault="0052424C" w:rsidP="00E5262F">
      <w:pPr>
        <w:pStyle w:val="DefenceHeading3"/>
      </w:pPr>
      <w:r w:rsidRPr="00484732">
        <w:t xml:space="preserve">without limiting clause 10.9 of the Conditions of Contract, </w:t>
      </w:r>
      <w:r w:rsidR="0015496E" w:rsidRPr="00484732">
        <w:t>ensure</w:t>
      </w:r>
      <w:r w:rsidR="0015496E" w:rsidRPr="00EF3D29">
        <w:t xml:space="preserve"> that</w:t>
      </w:r>
      <w:r w:rsidR="00861E1A" w:rsidRPr="00EF3D29">
        <w:t xml:space="preserve"> the</w:t>
      </w:r>
      <w:r w:rsidR="0015496E" w:rsidRPr="00EF3D29">
        <w:t>:</w:t>
      </w:r>
    </w:p>
    <w:p w:rsidR="0015496E" w:rsidRPr="00EF3D29" w:rsidRDefault="0015496E" w:rsidP="00E5262F">
      <w:pPr>
        <w:pStyle w:val="DefenceHeading4"/>
      </w:pPr>
      <w:r w:rsidRPr="00EF3D29">
        <w:t>Contractor’s processes and systems</w:t>
      </w:r>
      <w:r w:rsidR="005072FA" w:rsidRPr="00EF3D29">
        <w:t xml:space="preserve"> for Service delivery</w:t>
      </w:r>
      <w:r w:rsidRPr="00EF3D29">
        <w:t xml:space="preserve"> are fully documented </w:t>
      </w:r>
      <w:r w:rsidR="005072FA" w:rsidRPr="00EF3D29">
        <w:t xml:space="preserve">in their Contract </w:t>
      </w:r>
      <w:r w:rsidRPr="00EF3D29">
        <w:t xml:space="preserve">Management Plans; </w:t>
      </w:r>
      <w:r w:rsidR="00F5165D">
        <w:t>and</w:t>
      </w:r>
    </w:p>
    <w:p w:rsidR="0015496E" w:rsidRPr="00EF3D29" w:rsidRDefault="0015496E" w:rsidP="00E5262F">
      <w:pPr>
        <w:pStyle w:val="DefenceHeading4"/>
      </w:pPr>
      <w:r w:rsidRPr="00EF3D29">
        <w:t xml:space="preserve">content of </w:t>
      </w:r>
      <w:r w:rsidR="00861E1A" w:rsidRPr="00EF3D29">
        <w:t>its</w:t>
      </w:r>
      <w:r w:rsidR="005072FA" w:rsidRPr="00EF3D29">
        <w:t xml:space="preserve"> Contract</w:t>
      </w:r>
      <w:r w:rsidRPr="00EF3D29">
        <w:t xml:space="preserve"> Management Plans </w:t>
      </w:r>
      <w:r w:rsidR="005072FA" w:rsidRPr="00EF3D29">
        <w:t xml:space="preserve">is </w:t>
      </w:r>
      <w:r w:rsidRPr="00EF3D29">
        <w:t xml:space="preserve">consistent with the </w:t>
      </w:r>
      <w:r w:rsidR="005072FA" w:rsidRPr="00EF3D29">
        <w:t xml:space="preserve">Contract and this Specification and supports the delivery of the Services in </w:t>
      </w:r>
      <w:r w:rsidRPr="00EF3D29">
        <w:t>a fully integrated</w:t>
      </w:r>
      <w:r w:rsidR="005072FA" w:rsidRPr="00EF3D29">
        <w:t xml:space="preserve"> manner</w:t>
      </w:r>
      <w:r w:rsidR="0073578A" w:rsidRPr="00EF3D29">
        <w:t>.</w:t>
      </w:r>
    </w:p>
    <w:p w:rsidR="00A77836" w:rsidRPr="00E5262F" w:rsidRDefault="00A77836" w:rsidP="00E5262F">
      <w:pPr>
        <w:pStyle w:val="DefenceHeading2"/>
      </w:pPr>
      <w:bookmarkStart w:id="170" w:name="_Toc161822130"/>
      <w:r w:rsidRPr="00E5262F">
        <w:t>Asset Management</w:t>
      </w:r>
      <w:bookmarkEnd w:id="170"/>
    </w:p>
    <w:p w:rsidR="00A77836" w:rsidRPr="00EF3D29" w:rsidRDefault="00A77836" w:rsidP="00E5262F">
      <w:pPr>
        <w:pStyle w:val="DefenceNormal"/>
      </w:pPr>
      <w:r w:rsidRPr="00EF3D29">
        <w:t>The Contractor must:</w:t>
      </w:r>
    </w:p>
    <w:p w:rsidR="00576C99" w:rsidRPr="00EF3D29" w:rsidRDefault="0031288E" w:rsidP="00E5262F">
      <w:pPr>
        <w:pStyle w:val="DefenceHeading3"/>
      </w:pPr>
      <w:r w:rsidRPr="00EF3D29">
        <w:t xml:space="preserve">ensure the </w:t>
      </w:r>
      <w:r w:rsidR="004323B8" w:rsidRPr="00EF3D29">
        <w:t xml:space="preserve">Scheduled Maintenance </w:t>
      </w:r>
      <w:r w:rsidRPr="00EF3D29">
        <w:t>Services</w:t>
      </w:r>
      <w:r w:rsidR="007326AE">
        <w:t>,</w:t>
      </w:r>
      <w:r w:rsidR="004323B8" w:rsidRPr="00EF3D29">
        <w:t xml:space="preserve"> Reactive Maintenance Services</w:t>
      </w:r>
      <w:r w:rsidRPr="00EF3D29">
        <w:t xml:space="preserve"> </w:t>
      </w:r>
      <w:r w:rsidR="007326AE">
        <w:t xml:space="preserve">and Beyond Economic Repair Services </w:t>
      </w:r>
      <w:r w:rsidRPr="00EF3D29">
        <w:t>are delivered in accordance with</w:t>
      </w:r>
      <w:r w:rsidR="00343AB0" w:rsidRPr="00EF3D29">
        <w:t xml:space="preserve"> the requirements of all relevant codes and </w:t>
      </w:r>
      <w:r w:rsidR="004323B8" w:rsidRPr="00EF3D29">
        <w:t>Governmental Requirements</w:t>
      </w:r>
      <w:r w:rsidR="00343AB0" w:rsidRPr="00EF3D29">
        <w:t xml:space="preserve"> including but not limited to the following: </w:t>
      </w:r>
    </w:p>
    <w:p w:rsidR="00E52C92" w:rsidRPr="00EF3D29" w:rsidRDefault="00E52C92" w:rsidP="00E5262F">
      <w:pPr>
        <w:pStyle w:val="DefenceHeading4"/>
      </w:pPr>
      <w:r w:rsidRPr="00EF3D29">
        <w:rPr>
          <w:iCs/>
          <w:szCs w:val="28"/>
        </w:rPr>
        <w:t>General:</w:t>
      </w:r>
    </w:p>
    <w:p w:rsidR="00E52C92" w:rsidRPr="00FD1197" w:rsidRDefault="00E52C92" w:rsidP="00E5262F">
      <w:pPr>
        <w:pStyle w:val="DefenceHeading5"/>
      </w:pPr>
      <w:r w:rsidRPr="00FD1197">
        <w:rPr>
          <w:bCs w:val="0"/>
          <w:szCs w:val="28"/>
          <w:lang w:eastAsia="en-AU"/>
        </w:rPr>
        <w:t xml:space="preserve">Building </w:t>
      </w:r>
      <w:r w:rsidRPr="00FD1197">
        <w:t>Code of Australia (BCA)</w:t>
      </w:r>
      <w:r w:rsidR="00B753D0" w:rsidRPr="00FD1197">
        <w:t>;</w:t>
      </w:r>
    </w:p>
    <w:p w:rsidR="00E52C92" w:rsidRPr="00FD1197" w:rsidRDefault="00676A6F" w:rsidP="00E5262F">
      <w:pPr>
        <w:pStyle w:val="DefenceHeading5"/>
      </w:pPr>
      <w:r w:rsidRPr="00FD1197">
        <w:t>Host Nation f</w:t>
      </w:r>
      <w:r w:rsidR="00E52C92" w:rsidRPr="00FD1197">
        <w:t xml:space="preserve">ire </w:t>
      </w:r>
      <w:r w:rsidRPr="00FD1197">
        <w:t>b</w:t>
      </w:r>
      <w:r w:rsidR="00E52C92" w:rsidRPr="00FD1197">
        <w:t>rigade</w:t>
      </w:r>
      <w:r w:rsidR="00B753D0" w:rsidRPr="00FD1197">
        <w:t>; and</w:t>
      </w:r>
    </w:p>
    <w:p w:rsidR="00E52C92" w:rsidRPr="00FD1197" w:rsidRDefault="00676A6F" w:rsidP="00E5262F">
      <w:pPr>
        <w:pStyle w:val="DefenceHeading5"/>
        <w:rPr>
          <w:bCs w:val="0"/>
          <w:szCs w:val="28"/>
          <w:lang w:eastAsia="en-AU"/>
        </w:rPr>
      </w:pPr>
      <w:r w:rsidRPr="00FD1197">
        <w:t>Host Nation l</w:t>
      </w:r>
      <w:r w:rsidR="00E52C92" w:rsidRPr="00FD1197">
        <w:t xml:space="preserve">ocal </w:t>
      </w:r>
      <w:r w:rsidRPr="00FD1197">
        <w:t>c</w:t>
      </w:r>
      <w:r w:rsidR="00E52C92" w:rsidRPr="00FD1197">
        <w:t>ouncil</w:t>
      </w:r>
      <w:r w:rsidRPr="00FD1197">
        <w:t xml:space="preserve"> (or equivalent)</w:t>
      </w:r>
      <w:r w:rsidR="00E52C92" w:rsidRPr="00FD1197">
        <w:rPr>
          <w:bCs w:val="0"/>
          <w:szCs w:val="28"/>
          <w:lang w:eastAsia="en-AU"/>
        </w:rPr>
        <w:t>.</w:t>
      </w:r>
    </w:p>
    <w:p w:rsidR="00343AB0" w:rsidRPr="00EF3D29" w:rsidRDefault="00D873CF" w:rsidP="00E5262F">
      <w:pPr>
        <w:pStyle w:val="DefenceHeading4"/>
      </w:pPr>
      <w:r w:rsidRPr="00EF3D29">
        <w:rPr>
          <w:iCs/>
          <w:szCs w:val="28"/>
        </w:rPr>
        <w:t>Fire</w:t>
      </w:r>
      <w:r w:rsidR="00E52C92" w:rsidRPr="00EF3D29">
        <w:rPr>
          <w:iCs/>
          <w:szCs w:val="28"/>
        </w:rPr>
        <w:t>:</w:t>
      </w:r>
    </w:p>
    <w:p w:rsidR="00343AB0" w:rsidRPr="00EF3D29" w:rsidRDefault="00343AB0" w:rsidP="00E5262F">
      <w:pPr>
        <w:pStyle w:val="DefenceHeading5"/>
        <w:rPr>
          <w:bCs w:val="0"/>
          <w:szCs w:val="28"/>
          <w:lang w:eastAsia="en-AU"/>
        </w:rPr>
      </w:pPr>
      <w:r w:rsidRPr="00E5262F">
        <w:t>AS1851</w:t>
      </w:r>
      <w:r w:rsidRPr="00EF3D29">
        <w:rPr>
          <w:bCs w:val="0"/>
          <w:szCs w:val="28"/>
          <w:lang w:eastAsia="en-AU"/>
        </w:rPr>
        <w:t xml:space="preserve"> – 2012 Routine service of fire protection systems and equipment</w:t>
      </w:r>
      <w:r w:rsidR="00B753D0" w:rsidRPr="00EF3D29">
        <w:rPr>
          <w:bCs w:val="0"/>
          <w:szCs w:val="28"/>
          <w:lang w:eastAsia="en-AU"/>
        </w:rPr>
        <w:t>.</w:t>
      </w:r>
    </w:p>
    <w:p w:rsidR="00343AB0" w:rsidRPr="00EF3D29" w:rsidRDefault="00343AB0" w:rsidP="00E5262F">
      <w:pPr>
        <w:pStyle w:val="DefenceHeading4"/>
      </w:pPr>
      <w:r w:rsidRPr="00EF3D29">
        <w:rPr>
          <w:iCs/>
          <w:szCs w:val="28"/>
        </w:rPr>
        <w:t>Mechanical</w:t>
      </w:r>
      <w:r w:rsidR="00E52C92" w:rsidRPr="00EF3D29">
        <w:rPr>
          <w:iCs/>
          <w:szCs w:val="28"/>
        </w:rPr>
        <w:t>:</w:t>
      </w:r>
    </w:p>
    <w:p w:rsidR="00E52C92" w:rsidRPr="00E5262F" w:rsidRDefault="00E52C92" w:rsidP="00E5262F">
      <w:pPr>
        <w:pStyle w:val="DefenceHeading5"/>
      </w:pPr>
      <w:r w:rsidRPr="00EF3D29">
        <w:rPr>
          <w:bCs w:val="0"/>
          <w:szCs w:val="28"/>
          <w:lang w:eastAsia="en-AU"/>
        </w:rPr>
        <w:t xml:space="preserve">Guidelines </w:t>
      </w:r>
      <w:r w:rsidRPr="00E5262F">
        <w:t xml:space="preserve">for HVAC&amp;R </w:t>
      </w:r>
      <w:r w:rsidR="00B753D0" w:rsidRPr="00E5262F">
        <w:t>Maintenance;</w:t>
      </w:r>
    </w:p>
    <w:p w:rsidR="00E52C92" w:rsidRPr="00EF3D29" w:rsidRDefault="00E52C92" w:rsidP="00E5262F">
      <w:pPr>
        <w:pStyle w:val="DefenceHeading5"/>
        <w:rPr>
          <w:bCs w:val="0"/>
          <w:szCs w:val="28"/>
          <w:lang w:eastAsia="en-AU"/>
        </w:rPr>
      </w:pPr>
      <w:r w:rsidRPr="00E5262F">
        <w:t>AS/NZS366</w:t>
      </w:r>
      <w:r w:rsidRPr="00EF3D29">
        <w:rPr>
          <w:bCs w:val="0"/>
          <w:szCs w:val="28"/>
          <w:lang w:eastAsia="en-AU"/>
        </w:rPr>
        <w:t xml:space="preserve">6.2: 2011 </w:t>
      </w:r>
      <w:r w:rsidR="00DE4098" w:rsidRPr="00EF3D29">
        <w:rPr>
          <w:bCs w:val="0"/>
          <w:szCs w:val="28"/>
          <w:lang w:eastAsia="en-AU"/>
        </w:rPr>
        <w:t>–</w:t>
      </w:r>
      <w:r w:rsidRPr="00EF3D29">
        <w:rPr>
          <w:bCs w:val="0"/>
          <w:szCs w:val="28"/>
          <w:lang w:eastAsia="en-AU"/>
        </w:rPr>
        <w:t xml:space="preserve"> Air-handling and water systems of buildings </w:t>
      </w:r>
      <w:r w:rsidR="00DE4098" w:rsidRPr="00EF3D29">
        <w:rPr>
          <w:bCs w:val="0"/>
          <w:szCs w:val="28"/>
          <w:lang w:eastAsia="en-AU"/>
        </w:rPr>
        <w:t>–</w:t>
      </w:r>
      <w:r w:rsidRPr="00EF3D29">
        <w:rPr>
          <w:bCs w:val="0"/>
          <w:szCs w:val="28"/>
          <w:lang w:eastAsia="en-AU"/>
        </w:rPr>
        <w:t xml:space="preserve"> Microbial control</w:t>
      </w:r>
      <w:r w:rsidR="00B753D0" w:rsidRPr="00EF3D29">
        <w:rPr>
          <w:bCs w:val="0"/>
          <w:szCs w:val="28"/>
          <w:lang w:eastAsia="en-AU"/>
        </w:rPr>
        <w:t>.</w:t>
      </w:r>
    </w:p>
    <w:p w:rsidR="00E52C92" w:rsidRPr="00EF3D29" w:rsidRDefault="00343AB0" w:rsidP="00E5262F">
      <w:pPr>
        <w:pStyle w:val="DefenceHeading4"/>
      </w:pPr>
      <w:r w:rsidRPr="00EF3D29">
        <w:rPr>
          <w:iCs/>
          <w:szCs w:val="28"/>
        </w:rPr>
        <w:t>Electrical</w:t>
      </w:r>
      <w:r w:rsidR="00E52C92" w:rsidRPr="00EF3D29">
        <w:rPr>
          <w:iCs/>
          <w:szCs w:val="28"/>
        </w:rPr>
        <w:t>:</w:t>
      </w:r>
      <w:r w:rsidRPr="00EF3D29">
        <w:rPr>
          <w:iCs/>
          <w:szCs w:val="28"/>
        </w:rPr>
        <w:t xml:space="preserve"> </w:t>
      </w:r>
    </w:p>
    <w:p w:rsidR="00E52C92" w:rsidRPr="00EF3D29" w:rsidRDefault="00E52C92" w:rsidP="00E5262F">
      <w:pPr>
        <w:pStyle w:val="DefenceHeading5"/>
        <w:rPr>
          <w:bCs w:val="0"/>
          <w:szCs w:val="28"/>
          <w:lang w:eastAsia="en-AU"/>
        </w:rPr>
      </w:pPr>
      <w:r w:rsidRPr="00EF3D29">
        <w:rPr>
          <w:bCs w:val="0"/>
          <w:szCs w:val="28"/>
          <w:lang w:eastAsia="en-AU"/>
        </w:rPr>
        <w:t xml:space="preserve">AS/NZS </w:t>
      </w:r>
      <w:r w:rsidRPr="00E5262F">
        <w:t>3760</w:t>
      </w:r>
      <w:r w:rsidRPr="00EF3D29">
        <w:rPr>
          <w:bCs w:val="0"/>
          <w:szCs w:val="28"/>
          <w:lang w:eastAsia="en-AU"/>
        </w:rPr>
        <w:t xml:space="preserve">:2022 </w:t>
      </w:r>
      <w:r w:rsidR="00DE4098" w:rsidRPr="00EF3D29">
        <w:rPr>
          <w:bCs w:val="0"/>
          <w:szCs w:val="28"/>
          <w:lang w:eastAsia="en-AU"/>
        </w:rPr>
        <w:t>–</w:t>
      </w:r>
      <w:r w:rsidRPr="00EF3D29">
        <w:rPr>
          <w:bCs w:val="0"/>
          <w:szCs w:val="28"/>
          <w:lang w:eastAsia="en-AU"/>
        </w:rPr>
        <w:t xml:space="preserve"> Electrical Safety Standard</w:t>
      </w:r>
      <w:r w:rsidR="00B753D0" w:rsidRPr="00EF3D29">
        <w:rPr>
          <w:bCs w:val="0"/>
          <w:szCs w:val="28"/>
          <w:lang w:eastAsia="en-AU"/>
        </w:rPr>
        <w:t>.</w:t>
      </w:r>
    </w:p>
    <w:p w:rsidR="00343AB0" w:rsidRPr="00EF3D29" w:rsidRDefault="00E52C92" w:rsidP="00E5262F">
      <w:pPr>
        <w:pStyle w:val="DefenceHeading4"/>
      </w:pPr>
      <w:r w:rsidRPr="00EF3D29">
        <w:rPr>
          <w:iCs/>
          <w:szCs w:val="28"/>
        </w:rPr>
        <w:t>Hydraulic:</w:t>
      </w:r>
      <w:r w:rsidR="00343AB0" w:rsidRPr="00EF3D29">
        <w:rPr>
          <w:iCs/>
          <w:szCs w:val="28"/>
        </w:rPr>
        <w:t xml:space="preserve"> </w:t>
      </w:r>
    </w:p>
    <w:p w:rsidR="00E52C92" w:rsidRPr="00EF3D29" w:rsidRDefault="00E52C92" w:rsidP="00E5262F">
      <w:pPr>
        <w:pStyle w:val="DefenceHeading5"/>
        <w:rPr>
          <w:bCs w:val="0"/>
          <w:szCs w:val="28"/>
          <w:lang w:eastAsia="en-AU"/>
        </w:rPr>
      </w:pPr>
      <w:r w:rsidRPr="00EF3D29">
        <w:rPr>
          <w:bCs w:val="0"/>
          <w:szCs w:val="28"/>
          <w:lang w:eastAsia="en-AU"/>
        </w:rPr>
        <w:t>AS/NZS 3500.1:2021 Plumbing and Drainage Water Services</w:t>
      </w:r>
      <w:r w:rsidR="00B753D0" w:rsidRPr="00EF3D29">
        <w:rPr>
          <w:bCs w:val="0"/>
          <w:szCs w:val="28"/>
          <w:lang w:eastAsia="en-AU"/>
        </w:rPr>
        <w:t>.</w:t>
      </w:r>
    </w:p>
    <w:p w:rsidR="00CD49A7" w:rsidRPr="00EF3D29" w:rsidRDefault="006D193C" w:rsidP="00E5262F">
      <w:pPr>
        <w:pStyle w:val="DefenceHeading4"/>
      </w:pPr>
      <w:r>
        <w:rPr>
          <w:iCs/>
          <w:szCs w:val="28"/>
        </w:rPr>
        <w:t>A</w:t>
      </w:r>
      <w:r w:rsidR="00CD49A7" w:rsidRPr="00EF3D29">
        <w:rPr>
          <w:iCs/>
          <w:szCs w:val="28"/>
        </w:rPr>
        <w:t xml:space="preserve">ny other relevant Australian Standards applicable to the </w:t>
      </w:r>
      <w:r w:rsidR="004323B8" w:rsidRPr="00EF3D29">
        <w:rPr>
          <w:iCs/>
          <w:szCs w:val="28"/>
        </w:rPr>
        <w:t>Scheduled Maintenance S</w:t>
      </w:r>
      <w:r w:rsidR="00CD49A7" w:rsidRPr="00EF3D29">
        <w:rPr>
          <w:iCs/>
          <w:szCs w:val="28"/>
        </w:rPr>
        <w:t>ervices</w:t>
      </w:r>
      <w:r w:rsidR="004323B8" w:rsidRPr="00EF3D29">
        <w:rPr>
          <w:iCs/>
          <w:szCs w:val="28"/>
        </w:rPr>
        <w:t xml:space="preserve"> or the Reactive Maintenance Services (as applicable)</w:t>
      </w:r>
      <w:r w:rsidR="00CD49A7" w:rsidRPr="00EF3D29">
        <w:rPr>
          <w:iCs/>
          <w:szCs w:val="28"/>
        </w:rPr>
        <w:t>.</w:t>
      </w:r>
    </w:p>
    <w:p w:rsidR="007F14BB" w:rsidRPr="00EF3D29" w:rsidRDefault="00CD49A7" w:rsidP="00E5262F">
      <w:pPr>
        <w:pStyle w:val="DefenceHeading3"/>
      </w:pPr>
      <w:r w:rsidRPr="00EF3D29">
        <w:lastRenderedPageBreak/>
        <w:t xml:space="preserve">within three months from the </w:t>
      </w:r>
      <w:r w:rsidR="00A21289" w:rsidRPr="00EF3D29">
        <w:t>Services Commencement Date</w:t>
      </w:r>
      <w:r w:rsidRPr="00EF3D29">
        <w:t>,</w:t>
      </w:r>
      <w:r w:rsidR="00A77836" w:rsidRPr="00EF3D29">
        <w:t xml:space="preserve"> develop and maintain an Asset Register, aligned with and informed by the PPM Schedule</w:t>
      </w:r>
      <w:r w:rsidR="007F14BB" w:rsidRPr="00EF3D29">
        <w:t xml:space="preserve"> that included the below criteria:</w:t>
      </w:r>
      <w:r w:rsidR="00A77836" w:rsidRPr="00EF3D29">
        <w:t xml:space="preserve"> </w:t>
      </w:r>
    </w:p>
    <w:p w:rsidR="007F14BB" w:rsidRPr="00EF3D29" w:rsidRDefault="007F14BB" w:rsidP="00E5262F">
      <w:pPr>
        <w:pStyle w:val="DefenceHeading4"/>
      </w:pPr>
      <w:r w:rsidRPr="00EF3D29">
        <w:rPr>
          <w:iCs/>
          <w:szCs w:val="28"/>
        </w:rPr>
        <w:t>Site Address</w:t>
      </w:r>
    </w:p>
    <w:p w:rsidR="007F14BB" w:rsidRPr="00EF3D29" w:rsidRDefault="007F14BB" w:rsidP="00E5262F">
      <w:pPr>
        <w:pStyle w:val="DefenceHeading4"/>
      </w:pPr>
      <w:r w:rsidRPr="00EF3D29">
        <w:rPr>
          <w:iCs/>
          <w:szCs w:val="28"/>
        </w:rPr>
        <w:t>Building Name</w:t>
      </w:r>
    </w:p>
    <w:p w:rsidR="007F14BB" w:rsidRPr="00EF3D29" w:rsidRDefault="007F14BB" w:rsidP="00E5262F">
      <w:pPr>
        <w:pStyle w:val="DefenceHeading4"/>
      </w:pPr>
      <w:r w:rsidRPr="00EF3D29">
        <w:rPr>
          <w:iCs/>
          <w:szCs w:val="28"/>
        </w:rPr>
        <w:t>System Category</w:t>
      </w:r>
    </w:p>
    <w:p w:rsidR="007F14BB" w:rsidRPr="00EF3D29" w:rsidRDefault="007F14BB" w:rsidP="00E5262F">
      <w:pPr>
        <w:pStyle w:val="DefenceHeading4"/>
      </w:pPr>
      <w:r w:rsidRPr="00EF3D29">
        <w:rPr>
          <w:iCs/>
          <w:szCs w:val="28"/>
        </w:rPr>
        <w:t>Manufacturer</w:t>
      </w:r>
    </w:p>
    <w:p w:rsidR="007F14BB" w:rsidRPr="00EF3D29" w:rsidRDefault="007F14BB" w:rsidP="00E5262F">
      <w:pPr>
        <w:pStyle w:val="DefenceHeading4"/>
      </w:pPr>
      <w:r w:rsidRPr="00EF3D29">
        <w:rPr>
          <w:iCs/>
          <w:szCs w:val="28"/>
        </w:rPr>
        <w:t>Model</w:t>
      </w:r>
    </w:p>
    <w:p w:rsidR="007F14BB" w:rsidRPr="00EF3D29" w:rsidRDefault="007F14BB" w:rsidP="00E5262F">
      <w:pPr>
        <w:pStyle w:val="DefenceHeading4"/>
      </w:pPr>
      <w:r w:rsidRPr="00EF3D29">
        <w:rPr>
          <w:iCs/>
          <w:szCs w:val="28"/>
        </w:rPr>
        <w:t>Rating / Capacity</w:t>
      </w:r>
    </w:p>
    <w:p w:rsidR="007F14BB" w:rsidRPr="00EF3D29" w:rsidRDefault="007F14BB" w:rsidP="00E5262F">
      <w:pPr>
        <w:pStyle w:val="DefenceHeading4"/>
      </w:pPr>
      <w:r w:rsidRPr="00EF3D29">
        <w:rPr>
          <w:iCs/>
          <w:szCs w:val="28"/>
        </w:rPr>
        <w:t>Fuel / Refrigerant Quantities</w:t>
      </w:r>
    </w:p>
    <w:p w:rsidR="007F14BB" w:rsidRPr="00EF3D29" w:rsidRDefault="007F14BB" w:rsidP="00E5262F">
      <w:pPr>
        <w:pStyle w:val="DefenceHeading4"/>
      </w:pPr>
      <w:r w:rsidRPr="00EF3D29">
        <w:rPr>
          <w:iCs/>
          <w:szCs w:val="28"/>
        </w:rPr>
        <w:t>Maintenance Responsibility</w:t>
      </w:r>
    </w:p>
    <w:p w:rsidR="007F14BB" w:rsidRPr="00EF3D29" w:rsidRDefault="007F14BB" w:rsidP="00E5262F">
      <w:pPr>
        <w:pStyle w:val="DefenceHeading4"/>
      </w:pPr>
      <w:r w:rsidRPr="00EF3D29">
        <w:rPr>
          <w:iCs/>
          <w:szCs w:val="28"/>
        </w:rPr>
        <w:t>Evidence of Maintenance</w:t>
      </w:r>
    </w:p>
    <w:p w:rsidR="007F14BB" w:rsidRPr="00EF3D29" w:rsidRDefault="007F14BB" w:rsidP="00E5262F">
      <w:pPr>
        <w:pStyle w:val="DefenceHeading4"/>
      </w:pPr>
      <w:r w:rsidRPr="00EF3D29">
        <w:rPr>
          <w:iCs/>
          <w:szCs w:val="28"/>
        </w:rPr>
        <w:t>"Condition (1 = very poor, 5 = excellent)"</w:t>
      </w:r>
    </w:p>
    <w:p w:rsidR="007F14BB" w:rsidRPr="00EF3D29" w:rsidRDefault="007F14BB" w:rsidP="00E5262F">
      <w:pPr>
        <w:pStyle w:val="DefenceHeading4"/>
      </w:pPr>
      <w:r w:rsidRPr="00EF3D29">
        <w:rPr>
          <w:iCs/>
          <w:szCs w:val="28"/>
        </w:rPr>
        <w:t>Criticality</w:t>
      </w:r>
    </w:p>
    <w:p w:rsidR="007F14BB" w:rsidRPr="00EF3D29" w:rsidRDefault="007F14BB" w:rsidP="00E5262F">
      <w:pPr>
        <w:pStyle w:val="DefenceHeading4"/>
      </w:pPr>
      <w:r w:rsidRPr="00EF3D29">
        <w:rPr>
          <w:iCs/>
          <w:szCs w:val="28"/>
        </w:rPr>
        <w:t>Installed Date</w:t>
      </w:r>
    </w:p>
    <w:p w:rsidR="007F14BB" w:rsidRPr="00EF3D29" w:rsidRDefault="007F14BB" w:rsidP="00E5262F">
      <w:pPr>
        <w:pStyle w:val="DefenceHeading4"/>
      </w:pPr>
      <w:r w:rsidRPr="00EF3D29">
        <w:rPr>
          <w:iCs/>
          <w:szCs w:val="28"/>
        </w:rPr>
        <w:t>Expected Lifecycle (Years)</w:t>
      </w:r>
    </w:p>
    <w:p w:rsidR="007F14BB" w:rsidRPr="00EF3D29" w:rsidRDefault="007F14BB" w:rsidP="00E5262F">
      <w:pPr>
        <w:pStyle w:val="DefenceHeading4"/>
      </w:pPr>
      <w:r w:rsidRPr="00EF3D29">
        <w:rPr>
          <w:iCs/>
          <w:szCs w:val="28"/>
        </w:rPr>
        <w:t>Estimated Remaining Life</w:t>
      </w:r>
    </w:p>
    <w:p w:rsidR="007F14BB" w:rsidRPr="00EF3D29" w:rsidRDefault="007F14BB" w:rsidP="00E5262F">
      <w:pPr>
        <w:pStyle w:val="DefenceHeading4"/>
      </w:pPr>
      <w:r w:rsidRPr="00EF3D29">
        <w:rPr>
          <w:iCs/>
          <w:szCs w:val="28"/>
        </w:rPr>
        <w:t>Estimated Replacement Date</w:t>
      </w:r>
    </w:p>
    <w:p w:rsidR="007F14BB" w:rsidRPr="00EF3D29" w:rsidRDefault="007F14BB" w:rsidP="00E5262F">
      <w:pPr>
        <w:pStyle w:val="DefenceHeading4"/>
      </w:pPr>
      <w:r w:rsidRPr="00EF3D29">
        <w:rPr>
          <w:iCs/>
          <w:szCs w:val="28"/>
        </w:rPr>
        <w:t>Last Reviewed</w:t>
      </w:r>
    </w:p>
    <w:p w:rsidR="00A77836" w:rsidRPr="00EF3D29" w:rsidRDefault="0031288E" w:rsidP="00E5262F">
      <w:pPr>
        <w:pStyle w:val="DefenceHeading3"/>
      </w:pPr>
      <w:r w:rsidRPr="00EF3D29">
        <w:t>u</w:t>
      </w:r>
      <w:r w:rsidR="00A77836" w:rsidRPr="00EF3D29">
        <w:t>pdate the PPM Schedule regularly to ensure it aligns with the Asset Register;</w:t>
      </w:r>
    </w:p>
    <w:p w:rsidR="00A77836" w:rsidRPr="00EF3D29" w:rsidRDefault="0031288E" w:rsidP="00E5262F">
      <w:pPr>
        <w:pStyle w:val="DefenceHeading3"/>
      </w:pPr>
      <w:r w:rsidRPr="00EF3D29">
        <w:t xml:space="preserve">in conjunction with the </w:t>
      </w:r>
      <w:r w:rsidR="007F14BB" w:rsidRPr="00EF3D29">
        <w:t>Contract Administrator, and Site Representative,</w:t>
      </w:r>
      <w:r w:rsidR="004E165B" w:rsidRPr="00EF3D29">
        <w:t xml:space="preserve"> </w:t>
      </w:r>
      <w:r w:rsidR="007F14BB" w:rsidRPr="00EF3D29">
        <w:t xml:space="preserve">assist in </w:t>
      </w:r>
      <w:r w:rsidRPr="00EF3D29">
        <w:t xml:space="preserve">the development and upkeep of a </w:t>
      </w:r>
      <w:r w:rsidR="006D193C" w:rsidRPr="00EF3D29">
        <w:t>Site-specific</w:t>
      </w:r>
      <w:r w:rsidRPr="00EF3D29">
        <w:t xml:space="preserve"> asset management plan</w:t>
      </w:r>
      <w:r w:rsidR="00B753D0" w:rsidRPr="00EF3D29">
        <w:t xml:space="preserve"> for services listed in the schedules as a minimum</w:t>
      </w:r>
      <w:r w:rsidRPr="00EF3D29">
        <w:t xml:space="preserve">; </w:t>
      </w:r>
      <w:r w:rsidR="00861E1A" w:rsidRPr="00EF3D29">
        <w:t>and</w:t>
      </w:r>
      <w:r w:rsidR="00A21289" w:rsidRPr="00EF3D29">
        <w:t xml:space="preserve"> </w:t>
      </w:r>
    </w:p>
    <w:p w:rsidR="0031288E" w:rsidRPr="00EF3D29" w:rsidRDefault="0031288E" w:rsidP="00E5262F">
      <w:pPr>
        <w:pStyle w:val="DefenceHeading3"/>
      </w:pPr>
      <w:r w:rsidRPr="00EF3D29">
        <w:t xml:space="preserve">provide advice and written recommendations to the Contract Administrator regarding Asset maintenance decision making, including lifecycle planning and obsolesce and regarding Assets beyond economic repair. </w:t>
      </w:r>
    </w:p>
    <w:p w:rsidR="00A77836" w:rsidRPr="00E5262F" w:rsidRDefault="00A77836" w:rsidP="00E5262F">
      <w:pPr>
        <w:pStyle w:val="DefenceHeading2"/>
      </w:pPr>
      <w:bookmarkStart w:id="171" w:name="_Toc161822131"/>
      <w:r w:rsidRPr="00E5262F">
        <w:t>Quality Management</w:t>
      </w:r>
      <w:bookmarkEnd w:id="171"/>
    </w:p>
    <w:p w:rsidR="00CE3AAA" w:rsidRPr="00EF3D29" w:rsidRDefault="00CE3AAA" w:rsidP="00E5262F">
      <w:pPr>
        <w:pStyle w:val="DefenceHeading3"/>
      </w:pPr>
      <w:r w:rsidRPr="00EF3D29">
        <w:t xml:space="preserve">The Contractor must carry out audit, testing and inspection activities on the </w:t>
      </w:r>
      <w:r w:rsidR="00924D98">
        <w:t xml:space="preserve">Scheduled </w:t>
      </w:r>
      <w:r w:rsidR="006D193C">
        <w:t xml:space="preserve">Maintenance </w:t>
      </w:r>
      <w:r w:rsidR="006D193C" w:rsidRPr="00EF3D29">
        <w:t>Services</w:t>
      </w:r>
      <w:r w:rsidRPr="00EF3D29">
        <w:t xml:space="preserve"> to verify compliance under the Contract in accordance with the compliance and assurance measures detailed in the Operational Plan.</w:t>
      </w:r>
    </w:p>
    <w:p w:rsidR="00CE3AAA" w:rsidRPr="00EF3D29" w:rsidRDefault="00CE3AAA" w:rsidP="00E5262F">
      <w:pPr>
        <w:pStyle w:val="DefenceHeading3"/>
      </w:pPr>
      <w:r w:rsidRPr="00EF3D29">
        <w:t xml:space="preserve">The </w:t>
      </w:r>
      <w:r w:rsidR="0023462E" w:rsidRPr="00EF3D29">
        <w:t xml:space="preserve">quality assurance </w:t>
      </w:r>
      <w:r w:rsidRPr="00EF3D29">
        <w:t>component of the Operational Plan must set out the methodology for selection of the minimum baseline target inspections and other assurance activities to be carried out by the Contractor and the carrying out and reporting of inspections and other assurance activity results to the Commonwealth.</w:t>
      </w:r>
    </w:p>
    <w:p w:rsidR="00CE3AAA" w:rsidRPr="00EF3D29" w:rsidRDefault="00CE3AAA" w:rsidP="00E5262F">
      <w:pPr>
        <w:pStyle w:val="DefenceHeading3"/>
      </w:pPr>
      <w:r w:rsidRPr="00EF3D29">
        <w:t xml:space="preserve">The Contractor must report the compliance and assurance results on a monthly basis in each report provided by the Contractor to the Contract Administrator under clause 5.9 of the Conditions of Contract.  </w:t>
      </w:r>
    </w:p>
    <w:p w:rsidR="0015496E" w:rsidRPr="00E5262F" w:rsidRDefault="0015496E" w:rsidP="00E5262F">
      <w:pPr>
        <w:pStyle w:val="DefenceHeading2"/>
      </w:pPr>
      <w:bookmarkStart w:id="172" w:name="_Toc161822132"/>
      <w:r w:rsidRPr="00E5262F">
        <w:t>Risk Management</w:t>
      </w:r>
      <w:bookmarkEnd w:id="172"/>
    </w:p>
    <w:p w:rsidR="0050368D" w:rsidRPr="00EF3D29" w:rsidRDefault="0050368D" w:rsidP="00E5262F">
      <w:pPr>
        <w:pStyle w:val="DefenceNormal"/>
      </w:pPr>
      <w:bookmarkStart w:id="173" w:name="_Hlk124320303"/>
      <w:r w:rsidRPr="00EF3D29">
        <w:t>The Contractor must:</w:t>
      </w:r>
    </w:p>
    <w:p w:rsidR="00722E08" w:rsidRPr="00EF3D29" w:rsidRDefault="00722E08" w:rsidP="00E5262F">
      <w:pPr>
        <w:pStyle w:val="DefenceHeading3"/>
      </w:pPr>
      <w:bookmarkStart w:id="174" w:name="_Hlk124246140"/>
      <w:r w:rsidRPr="00EF3D29">
        <w:t xml:space="preserve">develop </w:t>
      </w:r>
      <w:r w:rsidR="007777CD" w:rsidRPr="00EF3D29">
        <w:t xml:space="preserve">and address </w:t>
      </w:r>
      <w:r w:rsidRPr="00EF3D29">
        <w:t>a</w:t>
      </w:r>
      <w:r w:rsidR="007777CD" w:rsidRPr="00EF3D29">
        <w:t>s a component of its Operational Plan a detailed risk management strategy and control measures to mitigate and manage risk that exist or may arise regarding the Services and their delivery</w:t>
      </w:r>
      <w:r w:rsidRPr="00EF3D29">
        <w:t>; and</w:t>
      </w:r>
    </w:p>
    <w:p w:rsidR="00722E08" w:rsidRPr="00EF3D29" w:rsidRDefault="00722E08" w:rsidP="00E5262F">
      <w:pPr>
        <w:pStyle w:val="DefenceHeading3"/>
      </w:pPr>
      <w:r w:rsidRPr="00EF3D29">
        <w:t>ensure that it</w:t>
      </w:r>
      <w:bookmarkEnd w:id="174"/>
      <w:r w:rsidR="007777CD" w:rsidRPr="00EF3D29">
        <w:t xml:space="preserve"> implements (and regularly reviews) the risk contract and mitigation measures identified in its Operational Plan</w:t>
      </w:r>
      <w:r w:rsidRPr="00EF3D29">
        <w:t xml:space="preserve">. </w:t>
      </w:r>
    </w:p>
    <w:p w:rsidR="00E102AB" w:rsidRPr="00E5262F" w:rsidRDefault="00E102AB" w:rsidP="00E5262F">
      <w:pPr>
        <w:pStyle w:val="DefenceHeading2"/>
      </w:pPr>
      <w:bookmarkStart w:id="175" w:name="_Toc124323691"/>
      <w:bookmarkStart w:id="176" w:name="_Toc124329183"/>
      <w:bookmarkStart w:id="177" w:name="_Toc124329798"/>
      <w:bookmarkStart w:id="178" w:name="_Toc124329932"/>
      <w:bookmarkStart w:id="179" w:name="_Toc124331454"/>
      <w:bookmarkStart w:id="180" w:name="_Toc124334420"/>
      <w:bookmarkStart w:id="181" w:name="_Toc124336389"/>
      <w:bookmarkStart w:id="182" w:name="_Toc124339533"/>
      <w:bookmarkStart w:id="183" w:name="_Toc161822133"/>
      <w:bookmarkEnd w:id="173"/>
      <w:bookmarkEnd w:id="175"/>
      <w:bookmarkEnd w:id="176"/>
      <w:bookmarkEnd w:id="177"/>
      <w:bookmarkEnd w:id="178"/>
      <w:bookmarkEnd w:id="179"/>
      <w:bookmarkEnd w:id="180"/>
      <w:bookmarkEnd w:id="181"/>
      <w:bookmarkEnd w:id="182"/>
      <w:r w:rsidRPr="00E5262F">
        <w:lastRenderedPageBreak/>
        <w:t>Stakeholder Management &amp; Communication</w:t>
      </w:r>
      <w:bookmarkEnd w:id="183"/>
    </w:p>
    <w:p w:rsidR="00E102AB" w:rsidRPr="00EF3D29" w:rsidRDefault="00E102AB" w:rsidP="00E5262F">
      <w:pPr>
        <w:pStyle w:val="DefenceNormal"/>
      </w:pPr>
      <w:r w:rsidRPr="00EF3D29">
        <w:t>The Contractor must:</w:t>
      </w:r>
    </w:p>
    <w:p w:rsidR="00E102AB" w:rsidRPr="00EF3D29" w:rsidRDefault="00E102AB" w:rsidP="00E5262F">
      <w:pPr>
        <w:pStyle w:val="DefenceHeading3"/>
      </w:pPr>
      <w:r w:rsidRPr="00EF3D29">
        <w:t>develop as a component of its Operational Plan a communications and stakeholder management strategy</w:t>
      </w:r>
      <w:r w:rsidR="00F7632B">
        <w:t xml:space="preserve"> (</w:t>
      </w:r>
      <w:r w:rsidR="00F7632B" w:rsidRPr="00F7632B">
        <w:rPr>
          <w:b/>
          <w:bCs w:val="0"/>
        </w:rPr>
        <w:t>Communication Plan</w:t>
      </w:r>
      <w:r w:rsidR="00F7632B">
        <w:t>)</w:t>
      </w:r>
      <w:r w:rsidRPr="00EF3D29">
        <w:t>; and</w:t>
      </w:r>
    </w:p>
    <w:p w:rsidR="00E102AB" w:rsidRPr="00EF3D29" w:rsidRDefault="00E102AB" w:rsidP="00E5262F">
      <w:pPr>
        <w:pStyle w:val="DefenceHeading3"/>
      </w:pPr>
      <w:r w:rsidRPr="00EF3D29">
        <w:t xml:space="preserve">ensure that it implements (and regularly reviews) the communications and stakeholder management strategy identified in its Operational Plan. </w:t>
      </w:r>
    </w:p>
    <w:p w:rsidR="0015496E" w:rsidRPr="00E5262F" w:rsidRDefault="0015496E" w:rsidP="00E5262F">
      <w:pPr>
        <w:pStyle w:val="DefenceHeading2"/>
      </w:pPr>
      <w:bookmarkStart w:id="184" w:name="_Toc161822134"/>
      <w:r w:rsidRPr="00E5262F">
        <w:t>Resource Management</w:t>
      </w:r>
      <w:bookmarkEnd w:id="184"/>
    </w:p>
    <w:p w:rsidR="0050368D" w:rsidRPr="00EF3D29" w:rsidRDefault="0050368D" w:rsidP="00E5262F">
      <w:pPr>
        <w:pStyle w:val="DefenceNormal"/>
      </w:pPr>
      <w:r w:rsidRPr="00EF3D29">
        <w:t>The Contractor must:</w:t>
      </w:r>
    </w:p>
    <w:p w:rsidR="004419AA" w:rsidRPr="00EF3D29" w:rsidRDefault="0015496E" w:rsidP="00E5262F">
      <w:pPr>
        <w:pStyle w:val="DefenceHeading3"/>
      </w:pPr>
      <w:r w:rsidRPr="00EF3D29">
        <w:t>develop a</w:t>
      </w:r>
      <w:r w:rsidR="007777CD" w:rsidRPr="00EF3D29">
        <w:t xml:space="preserve">s a component of its </w:t>
      </w:r>
      <w:r w:rsidRPr="00EF3D29">
        <w:t>Operational Plan</w:t>
      </w:r>
      <w:r w:rsidR="007777CD" w:rsidRPr="00EF3D29">
        <w:t xml:space="preserve"> a r</w:t>
      </w:r>
      <w:r w:rsidR="004419AA" w:rsidRPr="00EF3D29">
        <w:t xml:space="preserve">esources </w:t>
      </w:r>
      <w:r w:rsidR="007777CD" w:rsidRPr="00EF3D29">
        <w:t>m</w:t>
      </w:r>
      <w:r w:rsidR="004419AA" w:rsidRPr="00EF3D29">
        <w:t xml:space="preserve">anagement </w:t>
      </w:r>
      <w:r w:rsidR="00B16026" w:rsidRPr="00EF3D29">
        <w:t xml:space="preserve">strategy </w:t>
      </w:r>
      <w:r w:rsidR="007777CD" w:rsidRPr="00EF3D29">
        <w:t xml:space="preserve">which </w:t>
      </w:r>
      <w:r w:rsidR="004419AA" w:rsidRPr="00EF3D29">
        <w:t xml:space="preserve">aligns with and complies with the Contractor’s obligations regarding resources, personnel, supplier and subcontractor engagement and management; </w:t>
      </w:r>
    </w:p>
    <w:p w:rsidR="0015496E" w:rsidRPr="00EF3D29" w:rsidRDefault="0015496E" w:rsidP="00E5262F">
      <w:pPr>
        <w:pStyle w:val="DefenceHeading3"/>
      </w:pPr>
      <w:r w:rsidRPr="00EF3D29">
        <w:t xml:space="preserve">all times </w:t>
      </w:r>
      <w:r w:rsidR="004419AA" w:rsidRPr="00EF3D29">
        <w:t xml:space="preserve">engage and employ the </w:t>
      </w:r>
      <w:r w:rsidRPr="00EF3D29">
        <w:t>subcontractors</w:t>
      </w:r>
      <w:r w:rsidR="004419AA" w:rsidRPr="00EF3D29">
        <w:t xml:space="preserve"> and suppliers</w:t>
      </w:r>
      <w:r w:rsidRPr="00EF3D29">
        <w:t xml:space="preserve"> as detailed in </w:t>
      </w:r>
      <w:r w:rsidR="004419AA" w:rsidRPr="00EF3D29">
        <w:t xml:space="preserve">its </w:t>
      </w:r>
      <w:r w:rsidR="007777CD" w:rsidRPr="00EF3D29">
        <w:t>r</w:t>
      </w:r>
      <w:r w:rsidRPr="00EF3D29">
        <w:t xml:space="preserve">esource </w:t>
      </w:r>
      <w:r w:rsidR="007777CD" w:rsidRPr="00EF3D29">
        <w:t>m</w:t>
      </w:r>
      <w:r w:rsidRPr="00EF3D29">
        <w:t>anagement</w:t>
      </w:r>
      <w:r w:rsidR="00B16026" w:rsidRPr="00EF3D29">
        <w:t xml:space="preserve"> strategy</w:t>
      </w:r>
      <w:r w:rsidRPr="00EF3D29">
        <w:t xml:space="preserve">, as </w:t>
      </w:r>
      <w:r w:rsidR="00C17FA2" w:rsidRPr="00EF3D29">
        <w:t xml:space="preserve">updated </w:t>
      </w:r>
      <w:r w:rsidRPr="00EF3D29">
        <w:t>from time to time in accordance with the Contrac</w:t>
      </w:r>
      <w:r w:rsidR="004419AA" w:rsidRPr="00EF3D29">
        <w:t>t;</w:t>
      </w:r>
      <w:r w:rsidR="00C17FA2" w:rsidRPr="00EF3D29">
        <w:t xml:space="preserve"> </w:t>
      </w:r>
      <w:r w:rsidR="00011C40">
        <w:t>and</w:t>
      </w:r>
    </w:p>
    <w:p w:rsidR="0015496E" w:rsidRPr="00EF3D29" w:rsidRDefault="004419AA" w:rsidP="00E5262F">
      <w:pPr>
        <w:pStyle w:val="DefenceHeading3"/>
      </w:pPr>
      <w:r w:rsidRPr="00EF3D29">
        <w:t>ensure all personnel have an</w:t>
      </w:r>
      <w:r w:rsidR="0015496E" w:rsidRPr="00EF3D29">
        <w:t xml:space="preserve"> appropriate level of education, training, skills and experience as appropriate for the</w:t>
      </w:r>
      <w:r w:rsidRPr="00EF3D29">
        <w:t>ir designated</w:t>
      </w:r>
      <w:r w:rsidR="0015496E" w:rsidRPr="00EF3D29">
        <w:t xml:space="preserve"> </w:t>
      </w:r>
      <w:r w:rsidR="006D193C" w:rsidRPr="00EF3D29">
        <w:t>role.</w:t>
      </w:r>
    </w:p>
    <w:p w:rsidR="0015496E" w:rsidRPr="00EF3D29" w:rsidRDefault="00970201" w:rsidP="00E5262F">
      <w:pPr>
        <w:pStyle w:val="DefenceHeading2"/>
      </w:pPr>
      <w:bookmarkStart w:id="185" w:name="_Toc124251627"/>
      <w:bookmarkStart w:id="186" w:name="_Toc124319673"/>
      <w:bookmarkStart w:id="187" w:name="_Toc124323695"/>
      <w:bookmarkStart w:id="188" w:name="_Toc124329187"/>
      <w:bookmarkStart w:id="189" w:name="_Toc124329802"/>
      <w:bookmarkStart w:id="190" w:name="_Toc124329936"/>
      <w:bookmarkStart w:id="191" w:name="_Toc124331458"/>
      <w:bookmarkStart w:id="192" w:name="_Toc124334424"/>
      <w:bookmarkStart w:id="193" w:name="_Toc124336393"/>
      <w:bookmarkStart w:id="194" w:name="_Toc124339537"/>
      <w:bookmarkStart w:id="195" w:name="_Toc161822135"/>
      <w:bookmarkEnd w:id="185"/>
      <w:bookmarkEnd w:id="186"/>
      <w:bookmarkEnd w:id="187"/>
      <w:bookmarkEnd w:id="188"/>
      <w:bookmarkEnd w:id="189"/>
      <w:bookmarkEnd w:id="190"/>
      <w:bookmarkEnd w:id="191"/>
      <w:bookmarkEnd w:id="192"/>
      <w:bookmarkEnd w:id="193"/>
      <w:bookmarkEnd w:id="194"/>
      <w:r w:rsidRPr="00EF3D29">
        <w:t xml:space="preserve">Work </w:t>
      </w:r>
      <w:r w:rsidR="0015496E" w:rsidRPr="00EF3D29">
        <w:t>Health and Safety</w:t>
      </w:r>
      <w:r w:rsidR="00676074" w:rsidRPr="00EF3D29">
        <w:t>, C</w:t>
      </w:r>
      <w:r w:rsidR="0015496E" w:rsidRPr="00EF3D29">
        <w:t xml:space="preserve">ompetency and </w:t>
      </w:r>
      <w:r w:rsidR="00676074" w:rsidRPr="00EF3D29">
        <w:t>I</w:t>
      </w:r>
      <w:r w:rsidR="0015496E" w:rsidRPr="00EF3D29">
        <w:t>nduction</w:t>
      </w:r>
      <w:bookmarkEnd w:id="195"/>
    </w:p>
    <w:p w:rsidR="0015496E" w:rsidRPr="00EF3D29" w:rsidRDefault="0015496E" w:rsidP="00E5262F">
      <w:pPr>
        <w:pStyle w:val="DefenceNormal"/>
      </w:pPr>
      <w:r w:rsidRPr="00EF3D29">
        <w:t xml:space="preserve">The Contractor </w:t>
      </w:r>
      <w:r w:rsidR="004674DE" w:rsidRPr="00EF3D29">
        <w:t>must</w:t>
      </w:r>
      <w:r w:rsidRPr="00EF3D29">
        <w:t xml:space="preserve"> ensure all </w:t>
      </w:r>
      <w:r w:rsidR="00970201" w:rsidRPr="00EF3D29">
        <w:t>p</w:t>
      </w:r>
      <w:r w:rsidRPr="00EF3D29">
        <w:t>ersonnel and subcontractors</w:t>
      </w:r>
      <w:r w:rsidR="00ED5B7F" w:rsidRPr="00EF3D29">
        <w:t xml:space="preserve"> and subcontractor personnel</w:t>
      </w:r>
      <w:r w:rsidR="004E0779" w:rsidRPr="00EF3D29">
        <w:t xml:space="preserve"> engaged in the delivery of the Services</w:t>
      </w:r>
      <w:r w:rsidRPr="00EF3D29">
        <w:t>:</w:t>
      </w:r>
    </w:p>
    <w:p w:rsidR="0015496E" w:rsidRPr="00EF3D29" w:rsidRDefault="00970201" w:rsidP="00E5262F">
      <w:pPr>
        <w:pStyle w:val="DefenceHeading3"/>
      </w:pPr>
      <w:r w:rsidRPr="00EF3D29">
        <w:t xml:space="preserve">are, where required, </w:t>
      </w:r>
      <w:r w:rsidR="0015496E" w:rsidRPr="00EF3D29">
        <w:t>licence</w:t>
      </w:r>
      <w:r w:rsidRPr="00EF3D29">
        <w:t xml:space="preserve">d and hold </w:t>
      </w:r>
      <w:r w:rsidR="0015496E" w:rsidRPr="00EF3D29">
        <w:t>trade certificates</w:t>
      </w:r>
      <w:r w:rsidRPr="00EF3D29">
        <w:t xml:space="preserve"> </w:t>
      </w:r>
      <w:r w:rsidR="001C60CC" w:rsidRPr="00EF3D29">
        <w:t xml:space="preserve">necessary </w:t>
      </w:r>
      <w:r w:rsidR="0015496E" w:rsidRPr="00EF3D29">
        <w:t>to</w:t>
      </w:r>
      <w:r w:rsidRPr="00EF3D29">
        <w:t xml:space="preserve"> deliver the Services</w:t>
      </w:r>
      <w:r w:rsidR="0015496E" w:rsidRPr="00EF3D29">
        <w:t>;</w:t>
      </w:r>
    </w:p>
    <w:p w:rsidR="00DB3C50" w:rsidRPr="00EF3D29" w:rsidRDefault="001C60CC" w:rsidP="00E5262F">
      <w:pPr>
        <w:pStyle w:val="DefenceHeading3"/>
      </w:pPr>
      <w:r w:rsidRPr="00EF3D29">
        <w:t>are trained and technically competent and fully inducted</w:t>
      </w:r>
      <w:r w:rsidR="00DB3C50" w:rsidRPr="00EF3D29">
        <w:t>;</w:t>
      </w:r>
    </w:p>
    <w:p w:rsidR="001C60CC" w:rsidRPr="00EF3D29" w:rsidRDefault="00DB3C50" w:rsidP="00E5262F">
      <w:pPr>
        <w:pStyle w:val="DefenceHeading3"/>
      </w:pPr>
      <w:r w:rsidRPr="00EF3D29">
        <w:t xml:space="preserve">are </w:t>
      </w:r>
      <w:r w:rsidR="001C60CC" w:rsidRPr="00EF3D29">
        <w:t xml:space="preserve">informed of </w:t>
      </w:r>
      <w:r w:rsidR="002606BD" w:rsidRPr="00EF3D29">
        <w:t xml:space="preserve">and comply with </w:t>
      </w:r>
      <w:r w:rsidR="001C60CC" w:rsidRPr="00EF3D29">
        <w:t xml:space="preserve">any </w:t>
      </w:r>
      <w:r w:rsidR="006D193C" w:rsidRPr="00EF3D29">
        <w:t>Site-specific</w:t>
      </w:r>
      <w:r w:rsidR="001C60CC" w:rsidRPr="00EF3D29">
        <w:t xml:space="preserve"> requirements applicable to delivering the Services at the Site and to the Assets</w:t>
      </w:r>
      <w:r w:rsidRPr="00EF3D29">
        <w:t>;</w:t>
      </w:r>
    </w:p>
    <w:p w:rsidR="0015496E" w:rsidRPr="00EF3D29" w:rsidRDefault="0015496E" w:rsidP="00E5262F">
      <w:pPr>
        <w:pStyle w:val="DefenceHeading3"/>
      </w:pPr>
      <w:r w:rsidRPr="00EF3D29">
        <w:t xml:space="preserve">complete </w:t>
      </w:r>
      <w:r w:rsidR="001C60CC" w:rsidRPr="00EF3D29">
        <w:t>specific</w:t>
      </w:r>
      <w:r w:rsidR="00970201" w:rsidRPr="00EF3D29">
        <w:t xml:space="preserve"> work health and safety related</w:t>
      </w:r>
      <w:r w:rsidRPr="00EF3D29">
        <w:t xml:space="preserve"> induction</w:t>
      </w:r>
      <w:r w:rsidR="00970201" w:rsidRPr="00EF3D29">
        <w:t>s</w:t>
      </w:r>
      <w:r w:rsidRPr="00EF3D29">
        <w:t xml:space="preserve"> prior to commencing</w:t>
      </w:r>
      <w:r w:rsidR="004674DE" w:rsidRPr="00EF3D29">
        <w:t xml:space="preserve"> the delivery of the</w:t>
      </w:r>
      <w:r w:rsidR="00970201" w:rsidRPr="00EF3D29">
        <w:t xml:space="preserve"> Services on or at an Asset or at the Site</w:t>
      </w:r>
      <w:r w:rsidRPr="00EF3D29">
        <w:t>;</w:t>
      </w:r>
    </w:p>
    <w:p w:rsidR="0015496E" w:rsidRPr="00EF3D29" w:rsidRDefault="0015496E" w:rsidP="00E5262F">
      <w:pPr>
        <w:pStyle w:val="DefenceHeading3"/>
      </w:pPr>
      <w:r w:rsidRPr="00EF3D29">
        <w:t xml:space="preserve">liaise with the </w:t>
      </w:r>
      <w:r w:rsidR="00702C4B" w:rsidRPr="00EF3D29">
        <w:t>Site Representative</w:t>
      </w:r>
      <w:r w:rsidR="00470E61" w:rsidRPr="00EF3D29">
        <w:t xml:space="preserve"> </w:t>
      </w:r>
      <w:r w:rsidRPr="00EF3D29">
        <w:t xml:space="preserve">to </w:t>
      </w:r>
      <w:r w:rsidR="00970201" w:rsidRPr="00EF3D29">
        <w:t xml:space="preserve">identify any Site or </w:t>
      </w:r>
      <w:r w:rsidR="005A1754" w:rsidRPr="00EF3D29">
        <w:t>Asset specific hazards and risks impacting work health and safety</w:t>
      </w:r>
      <w:r w:rsidRPr="00EF3D29">
        <w:t>;</w:t>
      </w:r>
    </w:p>
    <w:p w:rsidR="0015496E" w:rsidRPr="00EF3D29" w:rsidRDefault="0015496E" w:rsidP="00E5262F">
      <w:pPr>
        <w:pStyle w:val="DefenceHeading3"/>
      </w:pPr>
      <w:r w:rsidRPr="00EF3D29">
        <w:t xml:space="preserve">are made aware of all </w:t>
      </w:r>
      <w:r w:rsidR="004674DE" w:rsidRPr="00EF3D29">
        <w:t xml:space="preserve">work health and safety related information, </w:t>
      </w:r>
      <w:r w:rsidRPr="00EF3D29">
        <w:t>including hazards</w:t>
      </w:r>
      <w:r w:rsidR="004674DE" w:rsidRPr="00EF3D29">
        <w:t xml:space="preserve"> applicable to the Site and Assets prior to commencing the delivery of the Services</w:t>
      </w:r>
      <w:r w:rsidRPr="00EF3D29">
        <w:t>;</w:t>
      </w:r>
    </w:p>
    <w:p w:rsidR="00DB3C50" w:rsidRPr="00EF3D29" w:rsidRDefault="00DB3C50" w:rsidP="00E5262F">
      <w:pPr>
        <w:pStyle w:val="DefenceHeading3"/>
      </w:pPr>
      <w:r w:rsidRPr="00EF3D29">
        <w:t xml:space="preserve">as relevant, prepare and review safe work method statements and job safety assessments or equivalent prepared regarding the Services and their delivery; </w:t>
      </w:r>
    </w:p>
    <w:p w:rsidR="004674DE" w:rsidRPr="00EF3D29" w:rsidRDefault="004674DE" w:rsidP="00E5262F">
      <w:pPr>
        <w:pStyle w:val="DefenceHeading3"/>
      </w:pPr>
      <w:r w:rsidRPr="00EF3D29">
        <w:t>hold current induction cards and that these induction cards are clearly displayed whilst the personnel or subcontractors perform the Services;</w:t>
      </w:r>
      <w:r w:rsidR="00517F5C" w:rsidRPr="00EF3D29">
        <w:t xml:space="preserve"> and</w:t>
      </w:r>
    </w:p>
    <w:p w:rsidR="0015496E" w:rsidRPr="00EF3D29" w:rsidRDefault="004674DE" w:rsidP="00E5262F">
      <w:pPr>
        <w:pStyle w:val="DefenceHeading3"/>
      </w:pPr>
      <w:r w:rsidRPr="00EF3D29">
        <w:t xml:space="preserve">hold </w:t>
      </w:r>
      <w:r w:rsidR="0015496E" w:rsidRPr="00EF3D29">
        <w:t xml:space="preserve">all necessary security clearances, induction and identification </w:t>
      </w:r>
      <w:r w:rsidRPr="00EF3D29">
        <w:t xml:space="preserve">clearances and </w:t>
      </w:r>
      <w:r w:rsidR="0015496E" w:rsidRPr="00EF3D29">
        <w:t>passes prior to</w:t>
      </w:r>
      <w:r w:rsidRPr="00EF3D29">
        <w:t xml:space="preserve"> attending the Site to perform any Services</w:t>
      </w:r>
      <w:r w:rsidR="008E2C63">
        <w:t xml:space="preserve">, </w:t>
      </w:r>
    </w:p>
    <w:p w:rsidR="00517F5C" w:rsidRPr="00EF3D29" w:rsidRDefault="008E2C63" w:rsidP="00E5262F">
      <w:pPr>
        <w:pStyle w:val="DefenceNormal"/>
      </w:pPr>
      <w:r>
        <w:t>and t</w:t>
      </w:r>
      <w:r w:rsidR="004674DE" w:rsidRPr="00EF3D29">
        <w:t>he Contractor must ensure</w:t>
      </w:r>
      <w:r w:rsidR="00517F5C" w:rsidRPr="00EF3D29">
        <w:t>:</w:t>
      </w:r>
    </w:p>
    <w:p w:rsidR="004674DE" w:rsidRPr="00EF3D29" w:rsidRDefault="004674DE" w:rsidP="00E10740">
      <w:pPr>
        <w:pStyle w:val="DefenceHeading3"/>
      </w:pPr>
      <w:r w:rsidRPr="00EF3D29">
        <w:t>copies of work health and safety induction information (including evidence of completion) are made available for review by the Contract Administrator</w:t>
      </w:r>
      <w:r w:rsidR="00B415E5" w:rsidRPr="00EF3D29">
        <w:t xml:space="preserve"> and Site Representative</w:t>
      </w:r>
      <w:r w:rsidRPr="00EF3D29">
        <w:t xml:space="preserve"> at all times</w:t>
      </w:r>
      <w:r w:rsidR="00517F5C" w:rsidRPr="00EF3D29">
        <w:t>; and</w:t>
      </w:r>
    </w:p>
    <w:p w:rsidR="00517F5C" w:rsidRPr="00EF3D29" w:rsidRDefault="00517F5C" w:rsidP="00E5262F">
      <w:pPr>
        <w:pStyle w:val="DefenceHeading3"/>
      </w:pPr>
      <w:r w:rsidRPr="00EF3D29">
        <w:t xml:space="preserve">where the Contract Administrator or </w:t>
      </w:r>
      <w:r w:rsidR="00702C4B" w:rsidRPr="00EF3D29">
        <w:t>Site Representative</w:t>
      </w:r>
      <w:r w:rsidR="00470E61" w:rsidRPr="00EF3D29">
        <w:t xml:space="preserve"> </w:t>
      </w:r>
      <w:r w:rsidRPr="00EF3D29">
        <w:t xml:space="preserve">issues a direction revoking consent to access the Site by any personnel or subcontractor, it promptly removes that person or subcontractor from the Site (if present) and deactivates, collects and returns the relevant identification cards to the Contract Administrator or </w:t>
      </w:r>
      <w:r w:rsidR="00702C4B" w:rsidRPr="00EF3D29">
        <w:t>Site Representative</w:t>
      </w:r>
      <w:r w:rsidRPr="00EF3D29">
        <w:t>.</w:t>
      </w:r>
    </w:p>
    <w:p w:rsidR="0015496E" w:rsidRPr="00E5262F" w:rsidRDefault="0015496E" w:rsidP="00E5262F">
      <w:pPr>
        <w:pStyle w:val="DefenceHeading2"/>
      </w:pPr>
      <w:bookmarkStart w:id="196" w:name="_Toc124319676"/>
      <w:bookmarkStart w:id="197" w:name="_Toc124323698"/>
      <w:bookmarkStart w:id="198" w:name="_Toc124329190"/>
      <w:bookmarkStart w:id="199" w:name="_Toc124329805"/>
      <w:bookmarkStart w:id="200" w:name="_Toc124329939"/>
      <w:bookmarkStart w:id="201" w:name="_Toc124331461"/>
      <w:bookmarkStart w:id="202" w:name="_Toc124334427"/>
      <w:bookmarkStart w:id="203" w:name="_Toc124336396"/>
      <w:bookmarkStart w:id="204" w:name="_Toc124339540"/>
      <w:bookmarkStart w:id="205" w:name="_Toc124319677"/>
      <w:bookmarkStart w:id="206" w:name="_Toc124323699"/>
      <w:bookmarkStart w:id="207" w:name="_Toc124329191"/>
      <w:bookmarkStart w:id="208" w:name="_Toc124329806"/>
      <w:bookmarkStart w:id="209" w:name="_Toc124329940"/>
      <w:bookmarkStart w:id="210" w:name="_Toc124331462"/>
      <w:bookmarkStart w:id="211" w:name="_Toc124334428"/>
      <w:bookmarkStart w:id="212" w:name="_Toc124336397"/>
      <w:bookmarkStart w:id="213" w:name="_Toc124339541"/>
      <w:bookmarkStart w:id="214" w:name="_Toc1618221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5262F">
        <w:lastRenderedPageBreak/>
        <w:t xml:space="preserve">Drug and </w:t>
      </w:r>
      <w:r w:rsidR="003B1793" w:rsidRPr="00E5262F">
        <w:t>A</w:t>
      </w:r>
      <w:r w:rsidRPr="00E5262F">
        <w:t xml:space="preserve">lcohol </w:t>
      </w:r>
      <w:r w:rsidR="003B1793" w:rsidRPr="00E5262F">
        <w:t>M</w:t>
      </w:r>
      <w:r w:rsidRPr="00E5262F">
        <w:t>anagement</w:t>
      </w:r>
      <w:bookmarkEnd w:id="214"/>
    </w:p>
    <w:p w:rsidR="00691C83" w:rsidRPr="00EF3D29" w:rsidRDefault="0015496E" w:rsidP="00E5262F">
      <w:pPr>
        <w:pStyle w:val="DefenceHeading3"/>
      </w:pPr>
      <w:r w:rsidRPr="00EF3D29">
        <w:t xml:space="preserve">The use or possession of intoxicants and non-prescribed drugs </w:t>
      </w:r>
      <w:r w:rsidR="003C16DF" w:rsidRPr="00EF3D29">
        <w:t xml:space="preserve">at the Site </w:t>
      </w:r>
      <w:r w:rsidRPr="00EF3D29">
        <w:t xml:space="preserve">by any person engaged to deliver the Services is prohibited. The Contractor must immediately remove from the </w:t>
      </w:r>
      <w:r w:rsidR="003C16DF" w:rsidRPr="00EF3D29">
        <w:t xml:space="preserve">Site </w:t>
      </w:r>
      <w:r w:rsidRPr="00EF3D29">
        <w:t>any person found to be</w:t>
      </w:r>
      <w:r w:rsidR="003C16DF" w:rsidRPr="00EF3D29">
        <w:t xml:space="preserve"> using or </w:t>
      </w:r>
      <w:r w:rsidRPr="00EF3D29">
        <w:t xml:space="preserve">under the influence of these substances. </w:t>
      </w:r>
    </w:p>
    <w:p w:rsidR="0015496E" w:rsidRPr="00EF3D29" w:rsidRDefault="0015496E" w:rsidP="00E5262F">
      <w:pPr>
        <w:pStyle w:val="DefenceHeading3"/>
      </w:pPr>
      <w:r w:rsidRPr="00EF3D29">
        <w:t xml:space="preserve">The Contractor must develop a plan for drug and alcohol management to be included as part of the </w:t>
      </w:r>
      <w:r w:rsidR="00940C42" w:rsidRPr="00EF3D29">
        <w:t>Operational</w:t>
      </w:r>
      <w:r w:rsidRPr="00EF3D29">
        <w:t xml:space="preserve"> Plan</w:t>
      </w:r>
      <w:r w:rsidR="00B415E5" w:rsidRPr="00EF3D29">
        <w:t>,</w:t>
      </w:r>
      <w:r w:rsidRPr="00EF3D29">
        <w:t xml:space="preserve"> and must ensure that it and its Personnel and subcontractors comply with any of the Contract Administrator's drug and alcohol management procedures and policies as advised to the Contractor by the Contract Administrator</w:t>
      </w:r>
      <w:r w:rsidR="00691C83" w:rsidRPr="00EF3D29">
        <w:t>,</w:t>
      </w:r>
      <w:r w:rsidRPr="00EF3D29">
        <w:t xml:space="preserve"> from time to time.</w:t>
      </w:r>
    </w:p>
    <w:p w:rsidR="0015496E" w:rsidRPr="00E5262F" w:rsidRDefault="0015496E" w:rsidP="00E5262F">
      <w:pPr>
        <w:pStyle w:val="DefenceHeading2"/>
      </w:pPr>
      <w:bookmarkStart w:id="215" w:name="_Toc124329943"/>
      <w:bookmarkStart w:id="216" w:name="_Toc124331465"/>
      <w:bookmarkStart w:id="217" w:name="_Toc124334431"/>
      <w:bookmarkStart w:id="218" w:name="_Toc124336400"/>
      <w:bookmarkStart w:id="219" w:name="_Toc124339544"/>
      <w:bookmarkStart w:id="220" w:name="_Toc124329944"/>
      <w:bookmarkStart w:id="221" w:name="_Toc124331466"/>
      <w:bookmarkStart w:id="222" w:name="_Toc124334432"/>
      <w:bookmarkStart w:id="223" w:name="_Toc124336401"/>
      <w:bookmarkStart w:id="224" w:name="_Toc124339545"/>
      <w:bookmarkStart w:id="225" w:name="_Toc124329946"/>
      <w:bookmarkStart w:id="226" w:name="_Toc124331468"/>
      <w:bookmarkStart w:id="227" w:name="_Toc124334434"/>
      <w:bookmarkStart w:id="228" w:name="_Toc124336403"/>
      <w:bookmarkStart w:id="229" w:name="_Toc124339547"/>
      <w:bookmarkStart w:id="230" w:name="_Toc124319681"/>
      <w:bookmarkStart w:id="231" w:name="_Toc124323703"/>
      <w:bookmarkStart w:id="232" w:name="_Toc124329195"/>
      <w:bookmarkStart w:id="233" w:name="_Toc124329810"/>
      <w:bookmarkStart w:id="234" w:name="_Toc124329947"/>
      <w:bookmarkStart w:id="235" w:name="_Toc124331469"/>
      <w:bookmarkStart w:id="236" w:name="_Toc124334435"/>
      <w:bookmarkStart w:id="237" w:name="_Toc124336404"/>
      <w:bookmarkStart w:id="238" w:name="_Toc124339548"/>
      <w:bookmarkStart w:id="239" w:name="_Toc124319683"/>
      <w:bookmarkStart w:id="240" w:name="_Toc124323705"/>
      <w:bookmarkStart w:id="241" w:name="_Toc124329197"/>
      <w:bookmarkStart w:id="242" w:name="_Toc124329812"/>
      <w:bookmarkStart w:id="243" w:name="_Toc124329949"/>
      <w:bookmarkStart w:id="244" w:name="_Toc124331471"/>
      <w:bookmarkStart w:id="245" w:name="_Toc124334437"/>
      <w:bookmarkStart w:id="246" w:name="_Toc124336406"/>
      <w:bookmarkStart w:id="247" w:name="_Toc124339550"/>
      <w:bookmarkStart w:id="248" w:name="_Toc124319685"/>
      <w:bookmarkStart w:id="249" w:name="_Toc124323707"/>
      <w:bookmarkStart w:id="250" w:name="_Toc124329199"/>
      <w:bookmarkStart w:id="251" w:name="_Toc124329814"/>
      <w:bookmarkStart w:id="252" w:name="_Toc124329951"/>
      <w:bookmarkStart w:id="253" w:name="_Toc124331473"/>
      <w:bookmarkStart w:id="254" w:name="_Toc124334439"/>
      <w:bookmarkStart w:id="255" w:name="_Toc124336408"/>
      <w:bookmarkStart w:id="256" w:name="_Toc124339552"/>
      <w:bookmarkStart w:id="257" w:name="_Toc124319687"/>
      <w:bookmarkStart w:id="258" w:name="_Toc124323709"/>
      <w:bookmarkStart w:id="259" w:name="_Toc124329201"/>
      <w:bookmarkStart w:id="260" w:name="_Toc124329816"/>
      <w:bookmarkStart w:id="261" w:name="_Toc124329953"/>
      <w:bookmarkStart w:id="262" w:name="_Toc124331475"/>
      <w:bookmarkStart w:id="263" w:name="_Toc124334441"/>
      <w:bookmarkStart w:id="264" w:name="_Toc124336410"/>
      <w:bookmarkStart w:id="265" w:name="_Toc124339554"/>
      <w:bookmarkStart w:id="266" w:name="_Toc124319690"/>
      <w:bookmarkStart w:id="267" w:name="_Toc124323712"/>
      <w:bookmarkStart w:id="268" w:name="_Toc124329204"/>
      <w:bookmarkStart w:id="269" w:name="_Toc124329819"/>
      <w:bookmarkStart w:id="270" w:name="_Toc124329956"/>
      <w:bookmarkStart w:id="271" w:name="_Toc124331478"/>
      <w:bookmarkStart w:id="272" w:name="_Toc124334444"/>
      <w:bookmarkStart w:id="273" w:name="_Toc124336413"/>
      <w:bookmarkStart w:id="274" w:name="_Toc124339557"/>
      <w:bookmarkStart w:id="275" w:name="_Toc16182213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5262F">
        <w:t>Procurement</w:t>
      </w:r>
      <w:bookmarkEnd w:id="275"/>
    </w:p>
    <w:p w:rsidR="0015496E" w:rsidRPr="00EF3D29" w:rsidRDefault="0015496E" w:rsidP="00E5262F">
      <w:pPr>
        <w:pStyle w:val="DefenceNormal"/>
      </w:pPr>
      <w:r w:rsidRPr="00EF3D29">
        <w:t>The Contractor must</w:t>
      </w:r>
      <w:r w:rsidR="001952EF" w:rsidRPr="00EF3D29">
        <w:t xml:space="preserve"> ensure:</w:t>
      </w:r>
    </w:p>
    <w:p w:rsidR="0015496E" w:rsidRPr="00EF3D29" w:rsidRDefault="009A30A6" w:rsidP="00E5262F">
      <w:pPr>
        <w:pStyle w:val="DefenceHeading3"/>
      </w:pPr>
      <w:r w:rsidRPr="00EF3D29">
        <w:t>it incorporates into its Operational Plan</w:t>
      </w:r>
      <w:r w:rsidR="001952EF" w:rsidRPr="00EF3D29">
        <w:t xml:space="preserve"> </w:t>
      </w:r>
      <w:r w:rsidRPr="00EF3D29">
        <w:t xml:space="preserve">a </w:t>
      </w:r>
      <w:r w:rsidR="0015496E" w:rsidRPr="00EF3D29">
        <w:t xml:space="preserve">comprehensive </w:t>
      </w:r>
      <w:r w:rsidR="001952EF" w:rsidRPr="00EF3D29">
        <w:t xml:space="preserve">procurement </w:t>
      </w:r>
      <w:r w:rsidRPr="00EF3D29">
        <w:t>strategy to support</w:t>
      </w:r>
      <w:r w:rsidR="0015496E" w:rsidRPr="00EF3D29">
        <w:t xml:space="preserve"> the</w:t>
      </w:r>
      <w:r w:rsidRPr="00EF3D29">
        <w:t xml:space="preserve"> </w:t>
      </w:r>
      <w:r w:rsidR="0015496E" w:rsidRPr="00EF3D29">
        <w:t xml:space="preserve">provision of the Services in accordance with the Contract and </w:t>
      </w:r>
      <w:r w:rsidRPr="00EF3D29">
        <w:t>any p</w:t>
      </w:r>
      <w:r w:rsidR="0015496E" w:rsidRPr="00EF3D29">
        <w:t xml:space="preserve">rocurement </w:t>
      </w:r>
      <w:r w:rsidRPr="00EF3D29">
        <w:t>p</w:t>
      </w:r>
      <w:r w:rsidR="0015496E" w:rsidRPr="00EF3D29">
        <w:t xml:space="preserve">olicies and </w:t>
      </w:r>
      <w:r w:rsidR="001952EF" w:rsidRPr="00EF3D29">
        <w:t xml:space="preserve">procedures of the Commonwealth, as advised to the Contractor from time to time; </w:t>
      </w:r>
      <w:r w:rsidR="00B91A3C" w:rsidRPr="00EF3D29">
        <w:t>and</w:t>
      </w:r>
      <w:r w:rsidR="009E0CBD" w:rsidRPr="00EF3D29">
        <w:t xml:space="preserve"> </w:t>
      </w:r>
    </w:p>
    <w:p w:rsidR="00676074" w:rsidRPr="00EF3D29" w:rsidRDefault="001952EF" w:rsidP="00E5262F">
      <w:pPr>
        <w:pStyle w:val="DefenceHeading3"/>
      </w:pPr>
      <w:r w:rsidRPr="00EF3D29">
        <w:t>its procurement strategy developed to support the delivery of the Services aligns with and facilitates the implementation of its Local Industry Capability Plan</w:t>
      </w:r>
      <w:r w:rsidR="00B91A3C" w:rsidRPr="00EF3D29">
        <w:t>.</w:t>
      </w:r>
    </w:p>
    <w:p w:rsidR="0015496E" w:rsidRPr="00E5262F" w:rsidRDefault="0015496E" w:rsidP="00E5262F">
      <w:pPr>
        <w:pStyle w:val="DefenceHeading2"/>
      </w:pPr>
      <w:bookmarkStart w:id="276" w:name="_Toc124323714"/>
      <w:bookmarkStart w:id="277" w:name="_Toc124329206"/>
      <w:bookmarkStart w:id="278" w:name="_Toc124329821"/>
      <w:bookmarkStart w:id="279" w:name="_Toc124329958"/>
      <w:bookmarkStart w:id="280" w:name="_Toc124331480"/>
      <w:bookmarkStart w:id="281" w:name="_Toc124334446"/>
      <w:bookmarkStart w:id="282" w:name="_Toc124336415"/>
      <w:bookmarkStart w:id="283" w:name="_Toc124339559"/>
      <w:bookmarkStart w:id="284" w:name="_Toc124323716"/>
      <w:bookmarkStart w:id="285" w:name="_Toc124329208"/>
      <w:bookmarkStart w:id="286" w:name="_Toc124329823"/>
      <w:bookmarkStart w:id="287" w:name="_Toc124329960"/>
      <w:bookmarkStart w:id="288" w:name="_Toc124331482"/>
      <w:bookmarkStart w:id="289" w:name="_Toc124334448"/>
      <w:bookmarkStart w:id="290" w:name="_Toc124336417"/>
      <w:bookmarkStart w:id="291" w:name="_Toc124339561"/>
      <w:bookmarkStart w:id="292" w:name="_Toc124323724"/>
      <w:bookmarkStart w:id="293" w:name="_Toc124329216"/>
      <w:bookmarkStart w:id="294" w:name="_Toc124329831"/>
      <w:bookmarkStart w:id="295" w:name="_Toc124329968"/>
      <w:bookmarkStart w:id="296" w:name="_Toc124331490"/>
      <w:bookmarkStart w:id="297" w:name="_Toc124334456"/>
      <w:bookmarkStart w:id="298" w:name="_Toc124336425"/>
      <w:bookmarkStart w:id="299" w:name="_Toc124339569"/>
      <w:bookmarkStart w:id="300" w:name="_Toc124323732"/>
      <w:bookmarkStart w:id="301" w:name="_Toc124329224"/>
      <w:bookmarkStart w:id="302" w:name="_Toc124329839"/>
      <w:bookmarkStart w:id="303" w:name="_Toc124329976"/>
      <w:bookmarkStart w:id="304" w:name="_Toc124331498"/>
      <w:bookmarkStart w:id="305" w:name="_Toc124334464"/>
      <w:bookmarkStart w:id="306" w:name="_Toc124336433"/>
      <w:bookmarkStart w:id="307" w:name="_Toc124339577"/>
      <w:bookmarkStart w:id="308" w:name="_Toc124323733"/>
      <w:bookmarkStart w:id="309" w:name="_Toc124329225"/>
      <w:bookmarkStart w:id="310" w:name="_Toc124329840"/>
      <w:bookmarkStart w:id="311" w:name="_Toc124329977"/>
      <w:bookmarkStart w:id="312" w:name="_Toc124331499"/>
      <w:bookmarkStart w:id="313" w:name="_Toc124334465"/>
      <w:bookmarkStart w:id="314" w:name="_Toc124336434"/>
      <w:bookmarkStart w:id="315" w:name="_Toc124339578"/>
      <w:bookmarkStart w:id="316" w:name="_Toc16182213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E5262F">
        <w:t>Subcontractor</w:t>
      </w:r>
      <w:r w:rsidR="00ED5B7F" w:rsidRPr="00E5262F">
        <w:t xml:space="preserve"> &amp; Personnel</w:t>
      </w:r>
      <w:r w:rsidRPr="00E5262F">
        <w:t xml:space="preserve"> </w:t>
      </w:r>
      <w:r w:rsidR="003B1793" w:rsidRPr="00E5262F">
        <w:t>M</w:t>
      </w:r>
      <w:r w:rsidRPr="00E5262F">
        <w:t>anagement</w:t>
      </w:r>
      <w:bookmarkEnd w:id="316"/>
    </w:p>
    <w:p w:rsidR="0015496E" w:rsidRPr="00EF3D29" w:rsidRDefault="005E4983" w:rsidP="00E5262F">
      <w:pPr>
        <w:pStyle w:val="DefenceNormal"/>
      </w:pPr>
      <w:r w:rsidRPr="00EF3D29">
        <w:t xml:space="preserve">Without limiting </w:t>
      </w:r>
      <w:r w:rsidRPr="00484732">
        <w:t xml:space="preserve">clause </w:t>
      </w:r>
      <w:r w:rsidR="00536F5B" w:rsidRPr="00484732">
        <w:t>9</w:t>
      </w:r>
      <w:r w:rsidR="00F92EE4" w:rsidRPr="00EF3D29">
        <w:t xml:space="preserve"> </w:t>
      </w:r>
      <w:r w:rsidR="00FD1197">
        <w:t xml:space="preserve">or </w:t>
      </w:r>
      <w:r w:rsidR="00C2295D">
        <w:t xml:space="preserve">clause </w:t>
      </w:r>
      <w:r w:rsidR="00FD1197">
        <w:t xml:space="preserve">3.23 </w:t>
      </w:r>
      <w:r w:rsidR="00F92EE4" w:rsidRPr="00EF3D29">
        <w:t xml:space="preserve">of </w:t>
      </w:r>
      <w:r w:rsidRPr="00EF3D29">
        <w:t xml:space="preserve">the </w:t>
      </w:r>
      <w:r w:rsidR="00BA55D5">
        <w:t xml:space="preserve">Conditions of </w:t>
      </w:r>
      <w:r w:rsidRPr="00EF3D29">
        <w:t>Contract, t</w:t>
      </w:r>
      <w:r w:rsidR="0015496E" w:rsidRPr="00EF3D29">
        <w:t>he Contractor must:</w:t>
      </w:r>
    </w:p>
    <w:p w:rsidR="0015496E" w:rsidRPr="00EF3D29" w:rsidRDefault="00A26F25" w:rsidP="00E5262F">
      <w:pPr>
        <w:pStyle w:val="DefenceHeading3"/>
      </w:pPr>
      <w:r w:rsidRPr="00EF3D29">
        <w:t>m</w:t>
      </w:r>
      <w:r w:rsidR="0015496E" w:rsidRPr="00EF3D29">
        <w:t>onitor</w:t>
      </w:r>
      <w:r w:rsidR="005E4983" w:rsidRPr="00EF3D29">
        <w:t xml:space="preserve"> and manage</w:t>
      </w:r>
      <w:r w:rsidR="0015496E" w:rsidRPr="00EF3D29">
        <w:t xml:space="preserve"> </w:t>
      </w:r>
      <w:r w:rsidR="005E4983" w:rsidRPr="00EF3D29">
        <w:t xml:space="preserve">its </w:t>
      </w:r>
      <w:r w:rsidR="00ED5B7F" w:rsidRPr="00EF3D29">
        <w:t xml:space="preserve">personnel and its </w:t>
      </w:r>
      <w:r w:rsidR="0015496E" w:rsidRPr="00EF3D29">
        <w:t>subcontractors</w:t>
      </w:r>
      <w:r w:rsidR="00862CC9" w:rsidRPr="00EF3D29">
        <w:t>’</w:t>
      </w:r>
      <w:r w:rsidR="0015496E" w:rsidRPr="00EF3D29">
        <w:t xml:space="preserve"> performance in </w:t>
      </w:r>
      <w:r w:rsidRPr="00EF3D29">
        <w:t>delivering the Services</w:t>
      </w:r>
      <w:r w:rsidR="00862CC9" w:rsidRPr="00EF3D29">
        <w:t xml:space="preserve">, including conducting regular meetings with </w:t>
      </w:r>
      <w:r w:rsidR="00ED5B7F" w:rsidRPr="00EF3D29">
        <w:t xml:space="preserve">personnel and </w:t>
      </w:r>
      <w:r w:rsidR="00862CC9" w:rsidRPr="00EF3D29">
        <w:t>subcontractors</w:t>
      </w:r>
      <w:r w:rsidR="00FB3052" w:rsidRPr="00EF3D29">
        <w:t xml:space="preserve">, proactively administering subcontracts and the imposition of sanctions and incentives </w:t>
      </w:r>
      <w:r w:rsidR="00ED5B7F" w:rsidRPr="00EF3D29">
        <w:t xml:space="preserve">related to subcontractors </w:t>
      </w:r>
      <w:r w:rsidR="00FB3052" w:rsidRPr="00EF3D29">
        <w:t>and managing rectification of Defects and non-complaint Services</w:t>
      </w:r>
      <w:r w:rsidR="00862CC9" w:rsidRPr="00EF3D29">
        <w:t>;</w:t>
      </w:r>
    </w:p>
    <w:p w:rsidR="0015496E" w:rsidRPr="00EF3D29" w:rsidRDefault="00862CC9" w:rsidP="00E5262F">
      <w:pPr>
        <w:pStyle w:val="DefenceHeading3"/>
      </w:pPr>
      <w:r w:rsidRPr="00EF3D29">
        <w:t>m</w:t>
      </w:r>
      <w:r w:rsidR="0015496E" w:rsidRPr="00EF3D29">
        <w:t>aintain</w:t>
      </w:r>
      <w:r w:rsidR="00A26F25" w:rsidRPr="00EF3D29">
        <w:t xml:space="preserve"> and regularly</w:t>
      </w:r>
      <w:r w:rsidR="0015496E" w:rsidRPr="00EF3D29">
        <w:t xml:space="preserve"> </w:t>
      </w:r>
      <w:r w:rsidR="00A26F25" w:rsidRPr="00EF3D29">
        <w:t xml:space="preserve">update </w:t>
      </w:r>
      <w:r w:rsidR="0015496E" w:rsidRPr="00EF3D29">
        <w:t xml:space="preserve">a register of subcontractors </w:t>
      </w:r>
      <w:r w:rsidR="00A26F25" w:rsidRPr="00EF3D29">
        <w:t xml:space="preserve">engaged to deliver the </w:t>
      </w:r>
      <w:r w:rsidR="0015496E" w:rsidRPr="00EF3D29">
        <w:t>Services</w:t>
      </w:r>
      <w:r w:rsidR="00A26F25" w:rsidRPr="00EF3D29">
        <w:t>;</w:t>
      </w:r>
      <w:r w:rsidR="0015496E" w:rsidRPr="00EF3D29">
        <w:t xml:space="preserve"> </w:t>
      </w:r>
    </w:p>
    <w:p w:rsidR="0015496E" w:rsidRPr="00EF3D29" w:rsidRDefault="0015496E" w:rsidP="00E5262F">
      <w:pPr>
        <w:pStyle w:val="DefenceHeading3"/>
      </w:pPr>
      <w:r w:rsidRPr="00EF3D29">
        <w:t>ensur</w:t>
      </w:r>
      <w:r w:rsidR="00862CC9" w:rsidRPr="00EF3D29">
        <w:t>e</w:t>
      </w:r>
      <w:r w:rsidRPr="00EF3D29">
        <w:t xml:space="preserve">, before </w:t>
      </w:r>
      <w:r w:rsidR="00A26F25" w:rsidRPr="00EF3D29">
        <w:t xml:space="preserve">any </w:t>
      </w:r>
      <w:r w:rsidR="00ED5B7F" w:rsidRPr="00EF3D29">
        <w:t xml:space="preserve">personnel or </w:t>
      </w:r>
      <w:r w:rsidR="00A26F25" w:rsidRPr="00EF3D29">
        <w:t>subcontractor commences delivering the Services</w:t>
      </w:r>
      <w:r w:rsidRPr="00EF3D29">
        <w:t xml:space="preserve"> all </w:t>
      </w:r>
      <w:r w:rsidR="00ED5B7F" w:rsidRPr="00EF3D29">
        <w:t xml:space="preserve">applicable </w:t>
      </w:r>
      <w:r w:rsidR="00A26F25" w:rsidRPr="00EF3D29">
        <w:t xml:space="preserve">documentation, licences, consents and approvals are </w:t>
      </w:r>
      <w:r w:rsidRPr="00EF3D29">
        <w:t>current</w:t>
      </w:r>
      <w:r w:rsidR="00A26F25" w:rsidRPr="00EF3D29">
        <w:t xml:space="preserve"> and sufficient for them to deliver the Services in accordance with the Contract and any relevant Statutory Requirements;</w:t>
      </w:r>
      <w:r w:rsidRPr="00EF3D29">
        <w:t xml:space="preserve"> </w:t>
      </w:r>
    </w:p>
    <w:p w:rsidR="0015496E" w:rsidRPr="00EF3D29" w:rsidRDefault="0015496E" w:rsidP="00E5262F">
      <w:pPr>
        <w:pStyle w:val="DefenceHeading3"/>
      </w:pPr>
      <w:r w:rsidRPr="00EF3D29">
        <w:t>ensur</w:t>
      </w:r>
      <w:r w:rsidR="00862CC9" w:rsidRPr="00EF3D29">
        <w:t>e</w:t>
      </w:r>
      <w:r w:rsidRPr="00EF3D29">
        <w:t xml:space="preserve"> the consumables</w:t>
      </w:r>
      <w:r w:rsidR="00862CC9" w:rsidRPr="00EF3D29">
        <w:t>, materials and components</w:t>
      </w:r>
      <w:r w:rsidRPr="00EF3D29">
        <w:t xml:space="preserve"> used </w:t>
      </w:r>
      <w:r w:rsidR="00862CC9" w:rsidRPr="00EF3D29">
        <w:t xml:space="preserve">its </w:t>
      </w:r>
      <w:r w:rsidR="00ED5B7F" w:rsidRPr="00EF3D29">
        <w:t xml:space="preserve">personnel and </w:t>
      </w:r>
      <w:r w:rsidR="00862CC9" w:rsidRPr="00EF3D29">
        <w:t>subcontractors in delivering the Services are fit for purpose and comply with applicable</w:t>
      </w:r>
      <w:r w:rsidRPr="00EF3D29">
        <w:t xml:space="preserve"> Statutory Requirements or </w:t>
      </w:r>
      <w:r w:rsidR="00862CC9" w:rsidRPr="00EF3D29">
        <w:t xml:space="preserve">any conditions </w:t>
      </w:r>
      <w:r w:rsidRPr="00EF3D29">
        <w:t xml:space="preserve">specified by the Contract Administrator; </w:t>
      </w:r>
    </w:p>
    <w:p w:rsidR="0015496E" w:rsidRPr="00EF3D29" w:rsidRDefault="0015496E" w:rsidP="00E5262F">
      <w:pPr>
        <w:pStyle w:val="DefenceHeading3"/>
      </w:pPr>
      <w:r w:rsidRPr="00EF3D29">
        <w:t>conduct regular performance reviews o</w:t>
      </w:r>
      <w:r w:rsidR="00862CC9" w:rsidRPr="00EF3D29">
        <w:t>f</w:t>
      </w:r>
      <w:r w:rsidR="00ED5B7F" w:rsidRPr="00EF3D29">
        <w:t xml:space="preserve"> its personnel and its</w:t>
      </w:r>
      <w:r w:rsidRPr="00EF3D29">
        <w:t xml:space="preserve"> subcontractors’ </w:t>
      </w:r>
      <w:r w:rsidR="00862CC9" w:rsidRPr="00EF3D29">
        <w:t>performance of the Services, including audits and inspections of the quality of work in progress and Completed Services, in accordance with its Operational Plan</w:t>
      </w:r>
      <w:r w:rsidR="00076033" w:rsidRPr="00EF3D29">
        <w:t xml:space="preserve"> and the Contract</w:t>
      </w:r>
      <w:r w:rsidR="00862CC9" w:rsidRPr="00EF3D29">
        <w:t>;</w:t>
      </w:r>
      <w:r w:rsidRPr="00EF3D29">
        <w:t xml:space="preserve"> </w:t>
      </w:r>
    </w:p>
    <w:p w:rsidR="0015496E" w:rsidRPr="00EF3D29" w:rsidRDefault="0015496E" w:rsidP="00E5262F">
      <w:pPr>
        <w:pStyle w:val="DefenceHeading3"/>
      </w:pPr>
      <w:r w:rsidRPr="00EF3D29">
        <w:t>manag</w:t>
      </w:r>
      <w:r w:rsidR="00ED5B7F" w:rsidRPr="00EF3D29">
        <w:t>e</w:t>
      </w:r>
      <w:r w:rsidRPr="00EF3D29">
        <w:t xml:space="preserve"> </w:t>
      </w:r>
      <w:r w:rsidR="00076033" w:rsidRPr="00EF3D29">
        <w:t xml:space="preserve">any </w:t>
      </w:r>
      <w:r w:rsidRPr="00EF3D29">
        <w:t>disputes</w:t>
      </w:r>
      <w:r w:rsidR="00076033" w:rsidRPr="00EF3D29">
        <w:t xml:space="preserve"> with its subcontractors</w:t>
      </w:r>
      <w:r w:rsidRPr="00EF3D29">
        <w:t xml:space="preserve"> in accordance with the provisions of subcontracts; </w:t>
      </w:r>
      <w:r w:rsidR="00FB3052" w:rsidRPr="00EF3D29">
        <w:t>and</w:t>
      </w:r>
    </w:p>
    <w:p w:rsidR="003C31DD" w:rsidRPr="00EF3D29" w:rsidRDefault="0015496E" w:rsidP="00E5262F">
      <w:pPr>
        <w:pStyle w:val="DefenceHeading3"/>
      </w:pPr>
      <w:r w:rsidRPr="00EF3D29">
        <w:t>ensur</w:t>
      </w:r>
      <w:r w:rsidR="00ED5B7F" w:rsidRPr="00EF3D29">
        <w:t>e</w:t>
      </w:r>
      <w:r w:rsidRPr="00EF3D29">
        <w:t xml:space="preserve"> that all subcontractor </w:t>
      </w:r>
      <w:r w:rsidR="00FB3052" w:rsidRPr="00EF3D29">
        <w:t xml:space="preserve">personnel </w:t>
      </w:r>
      <w:r w:rsidR="00ED5B7F" w:rsidRPr="00EF3D29">
        <w:t xml:space="preserve">and Contractor personnel </w:t>
      </w:r>
      <w:r w:rsidRPr="00EF3D29">
        <w:t xml:space="preserve">have had police checks </w:t>
      </w:r>
      <w:r w:rsidR="00ED5B7F" w:rsidRPr="00EF3D29">
        <w:t xml:space="preserve">(and that these are regularly reviewed and updated) </w:t>
      </w:r>
      <w:r w:rsidRPr="00EF3D29">
        <w:t>where</w:t>
      </w:r>
      <w:r w:rsidR="00FB3052" w:rsidRPr="00EF3D29">
        <w:t xml:space="preserve"> the Contract Administrator directs that such checks are required. </w:t>
      </w:r>
    </w:p>
    <w:p w:rsidR="003C31DD" w:rsidRPr="00E5262F" w:rsidRDefault="003C31DD" w:rsidP="00E5262F">
      <w:pPr>
        <w:pStyle w:val="DefenceHeading1"/>
      </w:pPr>
      <w:bookmarkStart w:id="317" w:name="_Toc161822139"/>
      <w:r w:rsidRPr="00E5262F">
        <w:t>Performance Management</w:t>
      </w:r>
      <w:bookmarkEnd w:id="317"/>
      <w:r w:rsidRPr="00E5262F">
        <w:t xml:space="preserve"> </w:t>
      </w:r>
    </w:p>
    <w:p w:rsidR="0032740C" w:rsidRPr="00E5262F" w:rsidRDefault="00B16026" w:rsidP="00E5262F">
      <w:pPr>
        <w:pStyle w:val="DefenceHeading2"/>
      </w:pPr>
      <w:bookmarkStart w:id="318" w:name="_Toc161822140"/>
      <w:r w:rsidRPr="00E5262F">
        <w:t>General</w:t>
      </w:r>
      <w:bookmarkEnd w:id="318"/>
    </w:p>
    <w:p w:rsidR="002B50E1" w:rsidRPr="00EF3D29" w:rsidRDefault="002B50E1" w:rsidP="00E5262F">
      <w:pPr>
        <w:pStyle w:val="DefenceNormal"/>
      </w:pPr>
      <w:r w:rsidRPr="00EF3D29">
        <w:t>The Contractor must:</w:t>
      </w:r>
    </w:p>
    <w:p w:rsidR="00B16026" w:rsidRPr="00EF3D29" w:rsidRDefault="002B50E1" w:rsidP="00E5262F">
      <w:pPr>
        <w:pStyle w:val="DefenceHeading3"/>
      </w:pPr>
      <w:r w:rsidRPr="00EF3D29">
        <w:t>i</w:t>
      </w:r>
      <w:r w:rsidR="00B16026" w:rsidRPr="00EF3D29">
        <w:t xml:space="preserve">ncorporate into its Operational Plan a strategy to ensure compliance </w:t>
      </w:r>
      <w:r w:rsidR="00FA169D" w:rsidRPr="00EF3D29">
        <w:t xml:space="preserve">and reporting </w:t>
      </w:r>
      <w:r w:rsidR="00B16026" w:rsidRPr="00EF3D29">
        <w:t xml:space="preserve">with the Contract’s KPIs and performance measures; and </w:t>
      </w:r>
    </w:p>
    <w:p w:rsidR="00B16026" w:rsidRPr="00EF3D29" w:rsidRDefault="00B16026" w:rsidP="00E5262F">
      <w:pPr>
        <w:pStyle w:val="DefenceHeading3"/>
      </w:pPr>
      <w:r w:rsidRPr="00EF3D29">
        <w:t xml:space="preserve">ensure that it and its subcontractors and suppliers comply with (and regularly reviews) </w:t>
      </w:r>
      <w:r w:rsidR="002B50E1" w:rsidRPr="00EF3D29">
        <w:t xml:space="preserve">its performance management </w:t>
      </w:r>
      <w:r w:rsidRPr="00EF3D29">
        <w:t xml:space="preserve">strategy in delivering the Services. </w:t>
      </w:r>
    </w:p>
    <w:p w:rsidR="003C31DD" w:rsidRPr="00E5262F" w:rsidRDefault="003C31DD" w:rsidP="00E5262F">
      <w:pPr>
        <w:pStyle w:val="DefenceHeading2"/>
      </w:pPr>
      <w:bookmarkStart w:id="319" w:name="_Toc161822141"/>
      <w:r w:rsidRPr="00E5262F">
        <w:lastRenderedPageBreak/>
        <w:t>KPIs</w:t>
      </w:r>
      <w:bookmarkEnd w:id="319"/>
    </w:p>
    <w:p w:rsidR="002B50E1" w:rsidRPr="00EF3D29" w:rsidRDefault="002B50E1" w:rsidP="00E5262F">
      <w:pPr>
        <w:pStyle w:val="DefenceHeading3"/>
      </w:pPr>
      <w:r w:rsidRPr="00EF3D29">
        <w:t xml:space="preserve">The KPIs at </w:t>
      </w:r>
      <w:r w:rsidR="00EF733D" w:rsidRPr="00484732">
        <w:rPr>
          <w:bCs w:val="0"/>
        </w:rPr>
        <w:fldChar w:fldCharType="begin"/>
      </w:r>
      <w:r w:rsidR="00EF733D" w:rsidRPr="00484732">
        <w:rPr>
          <w:bCs w:val="0"/>
        </w:rPr>
        <w:instrText xml:space="preserve"> REF _Ref147393847 \w \h </w:instrText>
      </w:r>
      <w:r w:rsidR="00EF733D" w:rsidRPr="00484732">
        <w:rPr>
          <w:bCs w:val="0"/>
        </w:rPr>
      </w:r>
      <w:r w:rsidR="00EF733D" w:rsidRPr="00484732">
        <w:rPr>
          <w:bCs w:val="0"/>
        </w:rPr>
        <w:instrText xml:space="preserve"> \* MERGEFORMAT </w:instrText>
      </w:r>
      <w:r w:rsidR="00EF733D" w:rsidRPr="00484732">
        <w:rPr>
          <w:bCs w:val="0"/>
        </w:rPr>
        <w:fldChar w:fldCharType="separate"/>
      </w:r>
      <w:r w:rsidR="00244D3D">
        <w:rPr>
          <w:bCs w:val="0"/>
        </w:rPr>
        <w:t>Annexure C</w:t>
      </w:r>
      <w:r w:rsidR="00EF733D" w:rsidRPr="00484732">
        <w:rPr>
          <w:bCs w:val="0"/>
        </w:rPr>
        <w:fldChar w:fldCharType="end"/>
      </w:r>
      <w:r w:rsidRPr="00EF3D29">
        <w:t xml:space="preserve"> set out the performance criteria and measurements that will be used </w:t>
      </w:r>
      <w:r w:rsidR="0095174B" w:rsidRPr="00EF3D29">
        <w:t xml:space="preserve">by the Commonwealth </w:t>
      </w:r>
      <w:r w:rsidRPr="00EF3D29">
        <w:t xml:space="preserve">to assess the Contractor’s performance </w:t>
      </w:r>
      <w:r w:rsidR="00076033" w:rsidRPr="00EF3D29">
        <w:t>of the Services</w:t>
      </w:r>
      <w:r w:rsidRPr="00EF3D29">
        <w:t xml:space="preserve">. </w:t>
      </w:r>
    </w:p>
    <w:p w:rsidR="00E5205B" w:rsidRPr="00EF3D29" w:rsidRDefault="00E5205B" w:rsidP="00E5262F">
      <w:pPr>
        <w:pStyle w:val="DefenceHeading3"/>
      </w:pPr>
      <w:r w:rsidRPr="00EF3D29">
        <w:t>The Commonwealth will monitor the Contractor’s performance regularly, including measuring compliance with the KPIs on a quarterly basis</w:t>
      </w:r>
      <w:r w:rsidR="00ED5B7F" w:rsidRPr="00EF3D29">
        <w:t xml:space="preserve"> in accordance with the Contract</w:t>
      </w:r>
      <w:r w:rsidRPr="00EF3D29">
        <w:t>.</w:t>
      </w:r>
      <w:r w:rsidR="00076033" w:rsidRPr="00EF3D29">
        <w:t xml:space="preserve"> </w:t>
      </w:r>
    </w:p>
    <w:p w:rsidR="0015496E" w:rsidRPr="00E5262F" w:rsidRDefault="0015496E" w:rsidP="00E5262F">
      <w:pPr>
        <w:pStyle w:val="DefenceHeading2"/>
      </w:pPr>
      <w:bookmarkStart w:id="320" w:name="_Toc124329227"/>
      <w:bookmarkStart w:id="321" w:name="_Toc124329842"/>
      <w:bookmarkStart w:id="322" w:name="_Toc124329979"/>
      <w:bookmarkStart w:id="323" w:name="_Toc124331505"/>
      <w:bookmarkStart w:id="324" w:name="_Toc124334471"/>
      <w:bookmarkStart w:id="325" w:name="_Toc124336440"/>
      <w:bookmarkStart w:id="326" w:name="_Toc124339584"/>
      <w:bookmarkStart w:id="327" w:name="_Toc124329228"/>
      <w:bookmarkStart w:id="328" w:name="_Toc124329843"/>
      <w:bookmarkStart w:id="329" w:name="_Toc124329980"/>
      <w:bookmarkStart w:id="330" w:name="_Toc124331506"/>
      <w:bookmarkStart w:id="331" w:name="_Toc124334472"/>
      <w:bookmarkStart w:id="332" w:name="_Toc124336441"/>
      <w:bookmarkStart w:id="333" w:name="_Toc124339585"/>
      <w:bookmarkStart w:id="334" w:name="_Toc16182214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E5262F">
        <w:t>Meetings</w:t>
      </w:r>
      <w:bookmarkEnd w:id="334"/>
    </w:p>
    <w:p w:rsidR="0015496E" w:rsidRPr="00EF3D29" w:rsidRDefault="00BB088D" w:rsidP="00E5262F">
      <w:pPr>
        <w:pStyle w:val="DefenceNormal"/>
      </w:pPr>
      <w:r w:rsidRPr="00EF3D29">
        <w:t xml:space="preserve">Without limiting clause </w:t>
      </w:r>
      <w:r w:rsidR="00536F5B" w:rsidRPr="00EF3D29">
        <w:t>5.11</w:t>
      </w:r>
      <w:r w:rsidRPr="00EF3D29">
        <w:t xml:space="preserve"> of the </w:t>
      </w:r>
      <w:r w:rsidR="006D1C2E" w:rsidRPr="00EF3D29">
        <w:t xml:space="preserve">Conditions of </w:t>
      </w:r>
      <w:r w:rsidRPr="00EF3D29">
        <w:t>Contract, t</w:t>
      </w:r>
      <w:r w:rsidR="0015496E" w:rsidRPr="00EF3D29">
        <w:t xml:space="preserve">he Contractor must; </w:t>
      </w:r>
    </w:p>
    <w:p w:rsidR="0015496E" w:rsidRPr="00EF3D29" w:rsidRDefault="0015496E" w:rsidP="00E5262F">
      <w:pPr>
        <w:pStyle w:val="DefenceHeading3"/>
      </w:pPr>
      <w:r w:rsidRPr="00EF3D29">
        <w:t xml:space="preserve">attend all </w:t>
      </w:r>
      <w:r w:rsidR="000269CB" w:rsidRPr="00EF3D29">
        <w:t xml:space="preserve">scheduled </w:t>
      </w:r>
      <w:r w:rsidRPr="00EF3D29">
        <w:t xml:space="preserve">meetings as required </w:t>
      </w:r>
      <w:r w:rsidR="000269CB" w:rsidRPr="00EF3D29">
        <w:t xml:space="preserve">by the Contract and this </w:t>
      </w:r>
      <w:r w:rsidRPr="00EF3D29">
        <w:t>Specification;</w:t>
      </w:r>
    </w:p>
    <w:p w:rsidR="0015496E" w:rsidRPr="00EF3D29" w:rsidRDefault="0015496E" w:rsidP="00E5262F">
      <w:pPr>
        <w:pStyle w:val="DefenceHeading3"/>
      </w:pPr>
      <w:r w:rsidRPr="00EF3D29">
        <w:t xml:space="preserve">attend any ad-hoc meetings as required by the Contract Administrator; </w:t>
      </w:r>
    </w:p>
    <w:p w:rsidR="0015496E" w:rsidRPr="00EF3D29" w:rsidRDefault="0015496E" w:rsidP="00E5262F">
      <w:pPr>
        <w:pStyle w:val="DefenceHeading3"/>
      </w:pPr>
      <w:r w:rsidRPr="00EF3D29">
        <w:t xml:space="preserve">provide meeting support services which includes chairing meetings, recording accurate meeting minutes and actions and distributing those minutes and actions within 10 </w:t>
      </w:r>
      <w:r w:rsidR="000269CB" w:rsidRPr="00EF3D29">
        <w:t>b</w:t>
      </w:r>
      <w:r w:rsidRPr="00EF3D29">
        <w:t xml:space="preserve">usiness </w:t>
      </w:r>
      <w:r w:rsidR="000269CB" w:rsidRPr="00EF3D29">
        <w:t>d</w:t>
      </w:r>
      <w:r w:rsidRPr="00EF3D29">
        <w:t xml:space="preserve">ays of the meeting; </w:t>
      </w:r>
      <w:r w:rsidR="000269CB" w:rsidRPr="00EF3D29">
        <w:t>and</w:t>
      </w:r>
    </w:p>
    <w:p w:rsidR="0015496E" w:rsidRPr="00EF3D29" w:rsidRDefault="0015496E" w:rsidP="00E5262F">
      <w:pPr>
        <w:pStyle w:val="DefenceHeading3"/>
      </w:pPr>
      <w:r w:rsidRPr="00EF3D29">
        <w:t>track the closure of all action items and report to the Contract Administrator</w:t>
      </w:r>
      <w:r w:rsidR="000269CB" w:rsidRPr="00EF3D29">
        <w:t xml:space="preserve"> on their closure regularly and at each meeting</w:t>
      </w:r>
      <w:r w:rsidRPr="00EF3D29">
        <w:t>.</w:t>
      </w:r>
    </w:p>
    <w:p w:rsidR="0015496E" w:rsidRPr="00E5262F" w:rsidRDefault="0015496E" w:rsidP="00E5262F">
      <w:pPr>
        <w:pStyle w:val="DefenceHeading2"/>
      </w:pPr>
      <w:bookmarkStart w:id="335" w:name="_Toc161822143"/>
      <w:r w:rsidRPr="00E5262F">
        <w:t>Reporting</w:t>
      </w:r>
      <w:bookmarkEnd w:id="335"/>
    </w:p>
    <w:p w:rsidR="00861E1A" w:rsidRPr="00EF3D29" w:rsidRDefault="00EF2189" w:rsidP="00E5262F">
      <w:pPr>
        <w:pStyle w:val="DefenceHeading3"/>
      </w:pPr>
      <w:r w:rsidRPr="00EF3D29">
        <w:t>The Contractor must</w:t>
      </w:r>
      <w:r w:rsidR="00861E1A" w:rsidRPr="00EF3D29">
        <w:t>:</w:t>
      </w:r>
    </w:p>
    <w:p w:rsidR="00EF2189" w:rsidRPr="00EF3D29" w:rsidRDefault="00EF2189" w:rsidP="00E5262F">
      <w:pPr>
        <w:pStyle w:val="DefenceHeading4"/>
      </w:pPr>
      <w:r w:rsidRPr="00EF3D29">
        <w:t>provide all reports required under the Contract and this Specification and any ad- hoc reports as directed by the Contract Administrator</w:t>
      </w:r>
      <w:r w:rsidR="00861E1A" w:rsidRPr="00EF3D29">
        <w:t>; and</w:t>
      </w:r>
    </w:p>
    <w:p w:rsidR="0015496E" w:rsidRPr="00EF3D29" w:rsidRDefault="0015496E" w:rsidP="00E5262F">
      <w:pPr>
        <w:pStyle w:val="DefenceHeading4"/>
      </w:pPr>
      <w:r w:rsidRPr="00EF3D29">
        <w:t xml:space="preserve">ensure that all information contained in the reports is accurate, consistent and integrated, does not contain any contradictory information and is clear, legible and easily interpretable. </w:t>
      </w:r>
    </w:p>
    <w:p w:rsidR="0015496E" w:rsidRPr="00EF3D29" w:rsidRDefault="0015496E" w:rsidP="00E5262F">
      <w:pPr>
        <w:pStyle w:val="DefenceHeading3"/>
      </w:pPr>
      <w:r w:rsidRPr="00EF3D29">
        <w:t xml:space="preserve">The Contract Administrator may, from time to time </w:t>
      </w:r>
      <w:r w:rsidR="00FB3052" w:rsidRPr="00EF3D29">
        <w:t>d</w:t>
      </w:r>
      <w:r w:rsidRPr="00EF3D29">
        <w:t>irect alterations to the format</w:t>
      </w:r>
      <w:r w:rsidR="00EF2189" w:rsidRPr="00EF3D29">
        <w:t xml:space="preserve"> or content</w:t>
      </w:r>
      <w:r w:rsidRPr="00EF3D29">
        <w:t xml:space="preserve"> of any or all of the reports and the Contractor must make the alterations as </w:t>
      </w:r>
      <w:r w:rsidR="00FB3052" w:rsidRPr="00EF3D29">
        <w:t>d</w:t>
      </w:r>
      <w:r w:rsidRPr="00EF3D29">
        <w:t>irected.</w:t>
      </w:r>
    </w:p>
    <w:p w:rsidR="0015496E" w:rsidRPr="00E5262F" w:rsidRDefault="00C01C00" w:rsidP="00E5262F">
      <w:pPr>
        <w:pStyle w:val="DefenceHeading1"/>
      </w:pPr>
      <w:bookmarkStart w:id="336" w:name="_Toc124329231"/>
      <w:bookmarkStart w:id="337" w:name="_Toc124329846"/>
      <w:bookmarkStart w:id="338" w:name="_Toc124329983"/>
      <w:bookmarkStart w:id="339" w:name="_Toc124331509"/>
      <w:bookmarkStart w:id="340" w:name="_Toc124334475"/>
      <w:bookmarkStart w:id="341" w:name="_Toc124336444"/>
      <w:bookmarkStart w:id="342" w:name="_Toc124339588"/>
      <w:bookmarkStart w:id="343" w:name="_Toc124323738"/>
      <w:bookmarkStart w:id="344" w:name="_Toc124329233"/>
      <w:bookmarkStart w:id="345" w:name="_Toc124329848"/>
      <w:bookmarkStart w:id="346" w:name="_Toc124329985"/>
      <w:bookmarkStart w:id="347" w:name="_Toc124331511"/>
      <w:bookmarkStart w:id="348" w:name="_Toc124334477"/>
      <w:bookmarkStart w:id="349" w:name="_Toc124336446"/>
      <w:bookmarkStart w:id="350" w:name="_Toc124339590"/>
      <w:bookmarkStart w:id="351" w:name="_Toc124251640"/>
      <w:bookmarkStart w:id="352" w:name="_Toc124319696"/>
      <w:bookmarkStart w:id="353" w:name="_Toc124323739"/>
      <w:bookmarkStart w:id="354" w:name="_Toc124329234"/>
      <w:bookmarkStart w:id="355" w:name="_Toc124329849"/>
      <w:bookmarkStart w:id="356" w:name="_Toc124329986"/>
      <w:bookmarkStart w:id="357" w:name="_Toc124331512"/>
      <w:bookmarkStart w:id="358" w:name="_Toc124334478"/>
      <w:bookmarkStart w:id="359" w:name="_Toc124336447"/>
      <w:bookmarkStart w:id="360" w:name="_Toc124339591"/>
      <w:bookmarkStart w:id="361" w:name="_Toc124251643"/>
      <w:bookmarkStart w:id="362" w:name="_Toc124319699"/>
      <w:bookmarkStart w:id="363" w:name="_Toc124323742"/>
      <w:bookmarkStart w:id="364" w:name="_Toc124329237"/>
      <w:bookmarkStart w:id="365" w:name="_Toc124329852"/>
      <w:bookmarkStart w:id="366" w:name="_Toc124329989"/>
      <w:bookmarkStart w:id="367" w:name="_Toc124331515"/>
      <w:bookmarkStart w:id="368" w:name="_Toc124334481"/>
      <w:bookmarkStart w:id="369" w:name="_Toc124336450"/>
      <w:bookmarkStart w:id="370" w:name="_Toc124339594"/>
      <w:bookmarkStart w:id="371" w:name="_Ref147743518"/>
      <w:bookmarkStart w:id="372" w:name="_Toc16182214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E5262F">
        <w:t>Financial</w:t>
      </w:r>
      <w:r w:rsidR="0015496E" w:rsidRPr="00E5262F">
        <w:t xml:space="preserve"> Management </w:t>
      </w:r>
      <w:r w:rsidR="00214334" w:rsidRPr="00E5262F">
        <w:t>and Fee</w:t>
      </w:r>
      <w:bookmarkEnd w:id="371"/>
      <w:bookmarkEnd w:id="372"/>
    </w:p>
    <w:p w:rsidR="000362CB" w:rsidRPr="00E5262F" w:rsidRDefault="000362CB" w:rsidP="00E5262F">
      <w:pPr>
        <w:pStyle w:val="DefenceHeading2"/>
      </w:pPr>
      <w:bookmarkStart w:id="373" w:name="_Toc161822145"/>
      <w:r w:rsidRPr="00E5262F">
        <w:t>Management Fee</w:t>
      </w:r>
      <w:bookmarkEnd w:id="373"/>
    </w:p>
    <w:p w:rsidR="00BF222C" w:rsidRPr="00484732" w:rsidRDefault="00BF222C" w:rsidP="00E5262F">
      <w:pPr>
        <w:pStyle w:val="DefenceNormal"/>
      </w:pPr>
      <w:r w:rsidRPr="00E5262F">
        <w:t xml:space="preserve">The Management Fee is the sum </w:t>
      </w:r>
      <w:r w:rsidR="009D34C8">
        <w:t xml:space="preserve">specified </w:t>
      </w:r>
      <w:r w:rsidR="009D34C8" w:rsidRPr="00484732">
        <w:t xml:space="preserve">in </w:t>
      </w:r>
      <w:r w:rsidR="00660643" w:rsidRPr="00484732">
        <w:t>Annexure 2 of the Contract, in t</w:t>
      </w:r>
      <w:r w:rsidR="009D34C8" w:rsidRPr="00484732">
        <w:t xml:space="preserve">ab 3 </w:t>
      </w:r>
      <w:r w:rsidR="00660643" w:rsidRPr="00484732">
        <w:t xml:space="preserve">"HMC Mgt Fee" </w:t>
      </w:r>
      <w:r w:rsidR="00D27930" w:rsidRPr="00484732">
        <w:t>for the relevant year</w:t>
      </w:r>
      <w:r w:rsidR="00F5165D" w:rsidRPr="00484732">
        <w:t xml:space="preserve">, </w:t>
      </w:r>
      <w:r w:rsidRPr="00484732">
        <w:t>as varied from time to time in accordance with the Contract</w:t>
      </w:r>
      <w:r w:rsidR="009D34C8" w:rsidRPr="00484732">
        <w:t xml:space="preserve"> and is payable in monthly instalments in accordance with clause </w:t>
      </w:r>
      <w:r w:rsidR="009D34C8" w:rsidRPr="00484732">
        <w:fldChar w:fldCharType="begin"/>
      </w:r>
      <w:r w:rsidR="009D34C8" w:rsidRPr="00484732">
        <w:instrText xml:space="preserve"> REF _Ref147404259 \r \h </w:instrText>
      </w:r>
      <w:r w:rsidR="00484732">
        <w:instrText xml:space="preserve"> \* MERGEFORMAT </w:instrText>
      </w:r>
      <w:r w:rsidR="009D34C8" w:rsidRPr="00484732">
        <w:fldChar w:fldCharType="separate"/>
      </w:r>
      <w:r w:rsidR="00244D3D">
        <w:t>8.6</w:t>
      </w:r>
      <w:r w:rsidR="009D34C8" w:rsidRPr="00484732">
        <w:fldChar w:fldCharType="end"/>
      </w:r>
      <w:r w:rsidRPr="00484732">
        <w:t>.</w:t>
      </w:r>
    </w:p>
    <w:p w:rsidR="000362CB" w:rsidRPr="00484732" w:rsidRDefault="000362CB" w:rsidP="00E5262F">
      <w:pPr>
        <w:pStyle w:val="DefenceHeading2"/>
      </w:pPr>
      <w:bookmarkStart w:id="374" w:name="_Toc161822146"/>
      <w:r w:rsidRPr="00484732">
        <w:t>Transition-In Fee</w:t>
      </w:r>
      <w:bookmarkEnd w:id="374"/>
    </w:p>
    <w:p w:rsidR="00BF222C" w:rsidRPr="00EF3D29" w:rsidRDefault="00BF222C" w:rsidP="00E10740">
      <w:pPr>
        <w:pStyle w:val="DefenceNormal"/>
      </w:pPr>
      <w:r w:rsidRPr="00484732">
        <w:t>The Transition-In Fee is the sum</w:t>
      </w:r>
      <w:r w:rsidR="009D34C8" w:rsidRPr="00484732">
        <w:t xml:space="preserve"> specified in </w:t>
      </w:r>
      <w:r w:rsidR="00660643" w:rsidRPr="00484732">
        <w:t>Annexure 2 of the Contract, in t</w:t>
      </w:r>
      <w:r w:rsidR="009D34C8" w:rsidRPr="00484732">
        <w:t>ab 2</w:t>
      </w:r>
      <w:r w:rsidR="00660643" w:rsidRPr="00484732">
        <w:t xml:space="preserve"> "Transition-In Fee"</w:t>
      </w:r>
      <w:r w:rsidR="009D34C8" w:rsidRPr="00484732">
        <w:t xml:space="preserve"> and is payable </w:t>
      </w:r>
      <w:r w:rsidR="00D27930" w:rsidRPr="00484732">
        <w:t xml:space="preserve">in accordance with clause </w:t>
      </w:r>
      <w:r w:rsidR="00D27930" w:rsidRPr="00484732">
        <w:fldChar w:fldCharType="begin"/>
      </w:r>
      <w:r w:rsidR="00D27930" w:rsidRPr="00484732">
        <w:instrText xml:space="preserve"> REF _Ref147404259 \r \h </w:instrText>
      </w:r>
      <w:r w:rsidR="00484732">
        <w:instrText xml:space="preserve"> \* MERGEFORMAT </w:instrText>
      </w:r>
      <w:r w:rsidR="00D27930" w:rsidRPr="00484732">
        <w:fldChar w:fldCharType="separate"/>
      </w:r>
      <w:r w:rsidR="00244D3D">
        <w:t>8.6</w:t>
      </w:r>
      <w:r w:rsidR="00D27930" w:rsidRPr="00484732">
        <w:fldChar w:fldCharType="end"/>
      </w:r>
      <w:r w:rsidRPr="00484732">
        <w:t>.</w:t>
      </w:r>
    </w:p>
    <w:p w:rsidR="000362CB" w:rsidRPr="00E5262F" w:rsidRDefault="000362CB" w:rsidP="00E5262F">
      <w:pPr>
        <w:pStyle w:val="DefenceHeading2"/>
      </w:pPr>
      <w:bookmarkStart w:id="375" w:name="_Toc161822147"/>
      <w:r w:rsidRPr="00E5262F">
        <w:t>Scheduled Maintenance Services Fee</w:t>
      </w:r>
      <w:bookmarkEnd w:id="375"/>
    </w:p>
    <w:p w:rsidR="000362CB" w:rsidRPr="00E5262F" w:rsidRDefault="00BF222C" w:rsidP="00E5262F">
      <w:pPr>
        <w:pStyle w:val="DefenceNormal"/>
      </w:pPr>
      <w:r w:rsidRPr="00E5262F">
        <w:t xml:space="preserve">The Scheduled Maintenance Services Fee is </w:t>
      </w:r>
      <w:r w:rsidR="00D27930">
        <w:t>the 'Annual PPM Fee' for the relevant year specified in Tab 5 of the Pricing Schedule set out in Annexure 2 of the Contract</w:t>
      </w:r>
      <w:r w:rsidRPr="00E5262F">
        <w:t xml:space="preserve"> as varied from time to time in accordance with the Contract</w:t>
      </w:r>
      <w:r w:rsidR="00D27930" w:rsidRPr="00D27930">
        <w:t xml:space="preserve"> </w:t>
      </w:r>
      <w:r w:rsidR="00D27930">
        <w:t xml:space="preserve">and is payable in monthly instalments in accordance with clause </w:t>
      </w:r>
      <w:r w:rsidR="00D27930">
        <w:fldChar w:fldCharType="begin"/>
      </w:r>
      <w:r w:rsidR="00D27930">
        <w:instrText xml:space="preserve"> REF _Ref147404259 \r \h </w:instrText>
      </w:r>
      <w:r w:rsidR="00D27930">
        <w:fldChar w:fldCharType="separate"/>
      </w:r>
      <w:r w:rsidR="00244D3D">
        <w:t>8.6</w:t>
      </w:r>
      <w:r w:rsidR="00D27930">
        <w:fldChar w:fldCharType="end"/>
      </w:r>
      <w:r w:rsidRPr="00E5262F">
        <w:t>.</w:t>
      </w:r>
    </w:p>
    <w:p w:rsidR="000362CB" w:rsidRPr="00E5262F" w:rsidRDefault="000362CB" w:rsidP="00E5262F">
      <w:pPr>
        <w:pStyle w:val="DefenceHeading2"/>
      </w:pPr>
      <w:bookmarkStart w:id="376" w:name="_Ref149132316"/>
      <w:bookmarkStart w:id="377" w:name="_Toc161822148"/>
      <w:r w:rsidRPr="00E5262F">
        <w:t>Reactive Maintenance Services Fee</w:t>
      </w:r>
      <w:bookmarkEnd w:id="376"/>
      <w:bookmarkEnd w:id="377"/>
    </w:p>
    <w:p w:rsidR="000362CB" w:rsidRPr="00EF3D29" w:rsidRDefault="000362CB" w:rsidP="00E5262F">
      <w:pPr>
        <w:pStyle w:val="DefenceNormal"/>
      </w:pPr>
      <w:r w:rsidRPr="00EF3D29">
        <w:t>The Reactive Maintenance Service Fee for</w:t>
      </w:r>
      <w:r w:rsidR="00D27930">
        <w:t xml:space="preserve"> </w:t>
      </w:r>
      <w:r w:rsidR="000E61AE">
        <w:t xml:space="preserve">each month is the aggregate cost for </w:t>
      </w:r>
      <w:r w:rsidR="005B666D">
        <w:t xml:space="preserve">all Reactive Maintenance Services and Beyond Economic Repair Services </w:t>
      </w:r>
      <w:r w:rsidR="000E61AE">
        <w:t>completed during the previous month</w:t>
      </w:r>
      <w:r w:rsidR="003753ED">
        <w:t xml:space="preserve">, </w:t>
      </w:r>
      <w:r w:rsidR="000E61AE">
        <w:t xml:space="preserve">calculated by </w:t>
      </w:r>
      <w:r w:rsidR="005B666D">
        <w:t>aggregating</w:t>
      </w:r>
      <w:r w:rsidR="008C7A2F">
        <w:t xml:space="preserve"> for each Service Request and for each site attendance where Reactive Maintenance Services were performed in accordance with clause </w:t>
      </w:r>
      <w:r w:rsidR="008C7A2F">
        <w:fldChar w:fldCharType="begin"/>
      </w:r>
      <w:r w:rsidR="008C7A2F">
        <w:instrText xml:space="preserve"> REF _Ref146618399 \r \h </w:instrText>
      </w:r>
      <w:r w:rsidR="008C7A2F">
        <w:fldChar w:fldCharType="separate"/>
      </w:r>
      <w:r w:rsidR="00244D3D">
        <w:t>4.1(a)</w:t>
      </w:r>
      <w:r w:rsidR="008C7A2F">
        <w:fldChar w:fldCharType="end"/>
      </w:r>
      <w:r w:rsidRPr="00EF3D29">
        <w:t>:</w:t>
      </w:r>
    </w:p>
    <w:p w:rsidR="00911474" w:rsidRPr="00484732" w:rsidRDefault="005B666D" w:rsidP="00E10740">
      <w:pPr>
        <w:pStyle w:val="DefenceHeading3"/>
      </w:pPr>
      <w:r w:rsidRPr="00484732">
        <w:t>the</w:t>
      </w:r>
      <w:r w:rsidR="00D27930" w:rsidRPr="00484732">
        <w:t xml:space="preserve"> relevant </w:t>
      </w:r>
      <w:r w:rsidR="00D27930" w:rsidRPr="00484732">
        <w:rPr>
          <w:szCs w:val="20"/>
        </w:rPr>
        <w:t>‘</w:t>
      </w:r>
      <w:r w:rsidR="00D27930" w:rsidRPr="00484732">
        <w:t>Site Establishment Fee</w:t>
      </w:r>
      <w:r w:rsidR="00D27930" w:rsidRPr="00484732">
        <w:rPr>
          <w:szCs w:val="20"/>
        </w:rPr>
        <w:t>’</w:t>
      </w:r>
      <w:r w:rsidRPr="00484732">
        <w:t xml:space="preserve"> </w:t>
      </w:r>
      <w:r w:rsidR="00911474" w:rsidRPr="00484732">
        <w:t xml:space="preserve">specified in </w:t>
      </w:r>
      <w:r w:rsidR="00660643" w:rsidRPr="00484732">
        <w:t>Annexure 2 of the Contract, in t</w:t>
      </w:r>
      <w:r w:rsidR="00911474" w:rsidRPr="00484732">
        <w:t>ab 4</w:t>
      </w:r>
      <w:r w:rsidR="00660643" w:rsidRPr="00484732">
        <w:t>:</w:t>
      </w:r>
      <w:r w:rsidR="00EB1D2B">
        <w:t xml:space="preserve"> </w:t>
      </w:r>
      <w:r w:rsidR="00660643" w:rsidRPr="00484732">
        <w:t>Variation Rates and Prices"</w:t>
      </w:r>
      <w:r w:rsidR="00911474" w:rsidRPr="00484732" w:rsidDel="00D27930">
        <w:t xml:space="preserve"> </w:t>
      </w:r>
      <w:r w:rsidR="00A771C8" w:rsidRPr="00484732">
        <w:t>(</w:t>
      </w:r>
      <w:r w:rsidR="008C7A2F" w:rsidRPr="00484732">
        <w:t xml:space="preserve">not </w:t>
      </w:r>
      <w:r w:rsidR="00A771C8" w:rsidRPr="00484732">
        <w:t xml:space="preserve">applicable for Reactive Maintenance Services completed in accordance with clause </w:t>
      </w:r>
      <w:r w:rsidR="007F53C6" w:rsidRPr="00484732">
        <w:fldChar w:fldCharType="begin"/>
      </w:r>
      <w:r w:rsidR="007F53C6" w:rsidRPr="00484732">
        <w:instrText xml:space="preserve"> REF _Ref146618399 \w \h </w:instrText>
      </w:r>
      <w:r w:rsidR="00484732">
        <w:instrText xml:space="preserve"> \* MERGEFORMAT </w:instrText>
      </w:r>
      <w:r w:rsidR="007F53C6" w:rsidRPr="00484732">
        <w:fldChar w:fldCharType="separate"/>
      </w:r>
      <w:r w:rsidR="00244D3D">
        <w:t>4.1(a)</w:t>
      </w:r>
      <w:r w:rsidR="007F53C6" w:rsidRPr="00484732">
        <w:fldChar w:fldCharType="end"/>
      </w:r>
      <w:r w:rsidR="0089155B" w:rsidRPr="00484732">
        <w:t xml:space="preserve"> which do not require approval in accordance with</w:t>
      </w:r>
      <w:r w:rsidR="00EB72D4" w:rsidRPr="00484732">
        <w:t xml:space="preserve"> clause </w:t>
      </w:r>
      <w:r w:rsidR="00EB72D4" w:rsidRPr="00484732">
        <w:fldChar w:fldCharType="begin"/>
      </w:r>
      <w:r w:rsidR="00EB72D4" w:rsidRPr="00484732">
        <w:instrText xml:space="preserve"> REF _Ref146638935 \r \h </w:instrText>
      </w:r>
      <w:r w:rsidR="00484732">
        <w:instrText xml:space="preserve"> \* MERGEFORMAT </w:instrText>
      </w:r>
      <w:r w:rsidR="00EB72D4" w:rsidRPr="00484732">
        <w:fldChar w:fldCharType="separate"/>
      </w:r>
      <w:r w:rsidR="00244D3D">
        <w:t>3.3</w:t>
      </w:r>
      <w:r w:rsidR="00EB72D4" w:rsidRPr="00484732">
        <w:fldChar w:fldCharType="end"/>
      </w:r>
      <w:r w:rsidR="00EB72D4" w:rsidRPr="00484732">
        <w:t xml:space="preserve"> and</w:t>
      </w:r>
      <w:r w:rsidR="0089155B" w:rsidRPr="00484732">
        <w:t xml:space="preserve"> </w:t>
      </w:r>
      <w:r w:rsidR="0089155B" w:rsidRPr="00484732">
        <w:fldChar w:fldCharType="begin"/>
      </w:r>
      <w:r w:rsidR="0089155B" w:rsidRPr="00484732">
        <w:instrText xml:space="preserve"> REF _Ref147739722 \r \h </w:instrText>
      </w:r>
      <w:r w:rsidR="0089155B" w:rsidRPr="00484732">
        <w:instrText xml:space="preserve"> \* MERGEFORMAT </w:instrText>
      </w:r>
      <w:r w:rsidR="0089155B" w:rsidRPr="00484732">
        <w:fldChar w:fldCharType="separate"/>
      </w:r>
      <w:r w:rsidR="00244D3D">
        <w:t>Annexure E</w:t>
      </w:r>
      <w:r w:rsidR="0089155B" w:rsidRPr="00484732">
        <w:fldChar w:fldCharType="end"/>
      </w:r>
      <w:r w:rsidR="007F53C6" w:rsidRPr="00484732">
        <w:t>)</w:t>
      </w:r>
      <w:r w:rsidR="00A771C8" w:rsidRPr="00484732">
        <w:t xml:space="preserve"> </w:t>
      </w:r>
      <w:r w:rsidR="00911474" w:rsidRPr="00484732">
        <w:t>based on:</w:t>
      </w:r>
      <w:r w:rsidR="00FA3DF4" w:rsidRPr="00484732">
        <w:t xml:space="preserve"> </w:t>
      </w:r>
    </w:p>
    <w:p w:rsidR="00911474" w:rsidRPr="00484732" w:rsidRDefault="00FA3DF4" w:rsidP="00E10740">
      <w:pPr>
        <w:pStyle w:val="DefenceHeading4"/>
      </w:pPr>
      <w:r w:rsidRPr="00484732">
        <w:lastRenderedPageBreak/>
        <w:t>the relevant ‘Subcontractor Discipline’</w:t>
      </w:r>
      <w:r w:rsidR="00911474" w:rsidRPr="00484732">
        <w:t xml:space="preserve"> required to </w:t>
      </w:r>
      <w:r w:rsidR="008C7A2F" w:rsidRPr="00484732">
        <w:t>perform</w:t>
      </w:r>
      <w:r w:rsidR="000E61AE" w:rsidRPr="00484732">
        <w:t xml:space="preserve"> the </w:t>
      </w:r>
      <w:r w:rsidR="008C7A2F" w:rsidRPr="00484732">
        <w:t xml:space="preserve">Reactive Maintenance Services and Beyond Economic Repair Services </w:t>
      </w:r>
      <w:r w:rsidR="000A2058" w:rsidRPr="00484732">
        <w:t>in accordance with the Contract</w:t>
      </w:r>
      <w:r w:rsidR="00911474" w:rsidRPr="00484732">
        <w:t>;</w:t>
      </w:r>
      <w:r w:rsidRPr="00484732">
        <w:t xml:space="preserve"> </w:t>
      </w:r>
    </w:p>
    <w:p w:rsidR="000E61AE" w:rsidRPr="00484732" w:rsidRDefault="000E61AE" w:rsidP="000E61AE">
      <w:pPr>
        <w:pStyle w:val="DefenceHeading4"/>
      </w:pPr>
      <w:r w:rsidRPr="00484732">
        <w:t xml:space="preserve">the relevant priority applicable to the </w:t>
      </w:r>
      <w:r w:rsidR="008C7A2F" w:rsidRPr="00484732">
        <w:t xml:space="preserve">Reactive Maintenance Services and Beyond Economic Repair Services </w:t>
      </w:r>
      <w:r w:rsidRPr="00484732">
        <w:t>Request in accordance with the Priority Matrix</w:t>
      </w:r>
      <w:r w:rsidRPr="00484732">
        <w:rPr>
          <w:bCs/>
        </w:rPr>
        <w:t xml:space="preserve"> at </w:t>
      </w:r>
      <w:r w:rsidRPr="00484732">
        <w:rPr>
          <w:bCs/>
        </w:rPr>
        <w:fldChar w:fldCharType="begin"/>
      </w:r>
      <w:r w:rsidRPr="00484732">
        <w:rPr>
          <w:bCs/>
        </w:rPr>
        <w:instrText xml:space="preserve"> REF _Ref147393824 \w \h </w:instrText>
      </w:r>
      <w:r w:rsidRPr="00484732">
        <w:rPr>
          <w:bCs/>
        </w:rPr>
      </w:r>
      <w:r w:rsidRPr="00484732">
        <w:rPr>
          <w:bCs/>
        </w:rPr>
        <w:instrText xml:space="preserve"> \* MERGEFORMAT </w:instrText>
      </w:r>
      <w:r w:rsidRPr="00484732">
        <w:rPr>
          <w:bCs/>
        </w:rPr>
        <w:fldChar w:fldCharType="separate"/>
      </w:r>
      <w:r w:rsidR="00244D3D">
        <w:rPr>
          <w:bCs/>
        </w:rPr>
        <w:t>Annexure B</w:t>
      </w:r>
      <w:r w:rsidRPr="00484732">
        <w:rPr>
          <w:bCs/>
        </w:rPr>
        <w:fldChar w:fldCharType="end"/>
      </w:r>
      <w:r w:rsidRPr="00484732">
        <w:rPr>
          <w:bCs/>
        </w:rPr>
        <w:t>;</w:t>
      </w:r>
    </w:p>
    <w:p w:rsidR="00911474" w:rsidRPr="00484732" w:rsidRDefault="00FA3DF4" w:rsidP="00E10740">
      <w:pPr>
        <w:pStyle w:val="DefenceHeading4"/>
      </w:pPr>
      <w:r w:rsidRPr="00484732">
        <w:rPr>
          <w:bCs/>
        </w:rPr>
        <w:t xml:space="preserve">the </w:t>
      </w:r>
      <w:r w:rsidR="00911474" w:rsidRPr="00484732">
        <w:rPr>
          <w:bCs/>
        </w:rPr>
        <w:t>relevant timeframe within which</w:t>
      </w:r>
      <w:r w:rsidR="00911474" w:rsidRPr="00484732">
        <w:t xml:space="preserve"> a response </w:t>
      </w:r>
      <w:r w:rsidR="003753ED" w:rsidRPr="00484732">
        <w:t xml:space="preserve">for the </w:t>
      </w:r>
      <w:r w:rsidR="008C7A2F" w:rsidRPr="00484732">
        <w:t xml:space="preserve">Reactive Maintenance Services and Beyond Economic Repair Services </w:t>
      </w:r>
      <w:r w:rsidR="00911474" w:rsidRPr="00484732">
        <w:t xml:space="preserve">is required in accordance with </w:t>
      </w:r>
      <w:r w:rsidR="009D614F" w:rsidRPr="00484732">
        <w:t xml:space="preserve">clause </w:t>
      </w:r>
      <w:r w:rsidR="009D614F" w:rsidRPr="00484732">
        <w:fldChar w:fldCharType="begin"/>
      </w:r>
      <w:r w:rsidR="009D614F" w:rsidRPr="00484732">
        <w:instrText xml:space="preserve"> REF _Ref146622032 \r \h </w:instrText>
      </w:r>
      <w:r w:rsidR="00484732">
        <w:instrText xml:space="preserve"> \* MERGEFORMAT </w:instrText>
      </w:r>
      <w:r w:rsidR="009D614F" w:rsidRPr="00484732">
        <w:fldChar w:fldCharType="separate"/>
      </w:r>
      <w:r w:rsidR="00244D3D">
        <w:t>3.4</w:t>
      </w:r>
      <w:r w:rsidR="009D614F" w:rsidRPr="00484732">
        <w:fldChar w:fldCharType="end"/>
      </w:r>
      <w:r w:rsidR="009D614F" w:rsidRPr="00484732">
        <w:t xml:space="preserve"> and </w:t>
      </w:r>
      <w:r w:rsidR="00911474" w:rsidRPr="00484732">
        <w:t>the Priority Matrix</w:t>
      </w:r>
      <w:r w:rsidR="00911474" w:rsidRPr="00484732">
        <w:rPr>
          <w:bCs/>
        </w:rPr>
        <w:t xml:space="preserve"> at </w:t>
      </w:r>
      <w:r w:rsidR="00911474" w:rsidRPr="00484732">
        <w:rPr>
          <w:bCs/>
        </w:rPr>
        <w:fldChar w:fldCharType="begin"/>
      </w:r>
      <w:r w:rsidR="00911474" w:rsidRPr="00484732">
        <w:rPr>
          <w:bCs/>
        </w:rPr>
        <w:instrText xml:space="preserve"> REF _Ref147393824 \w \h </w:instrText>
      </w:r>
      <w:r w:rsidR="00911474" w:rsidRPr="00484732">
        <w:rPr>
          <w:bCs/>
        </w:rPr>
      </w:r>
      <w:r w:rsidR="00911474" w:rsidRPr="00484732">
        <w:rPr>
          <w:bCs/>
        </w:rPr>
        <w:instrText xml:space="preserve"> \* MERGEFORMAT </w:instrText>
      </w:r>
      <w:r w:rsidR="00911474" w:rsidRPr="00484732">
        <w:rPr>
          <w:bCs/>
        </w:rPr>
        <w:fldChar w:fldCharType="separate"/>
      </w:r>
      <w:r w:rsidR="00244D3D">
        <w:rPr>
          <w:bCs/>
        </w:rPr>
        <w:t>Annexure B</w:t>
      </w:r>
      <w:r w:rsidR="00911474" w:rsidRPr="00484732">
        <w:rPr>
          <w:bCs/>
        </w:rPr>
        <w:fldChar w:fldCharType="end"/>
      </w:r>
      <w:r w:rsidR="00911474" w:rsidRPr="00484732">
        <w:rPr>
          <w:bCs/>
        </w:rPr>
        <w:t>;</w:t>
      </w:r>
      <w:r w:rsidRPr="00484732">
        <w:rPr>
          <w:bCs/>
        </w:rPr>
        <w:t xml:space="preserve"> </w:t>
      </w:r>
    </w:p>
    <w:p w:rsidR="000362CB" w:rsidRPr="00484732" w:rsidRDefault="00FA3DF4" w:rsidP="00D56270">
      <w:pPr>
        <w:pStyle w:val="DefenceHeading4"/>
      </w:pPr>
      <w:r w:rsidRPr="00484732">
        <w:t>the relevant year</w:t>
      </w:r>
      <w:r w:rsidR="00911474" w:rsidRPr="00484732">
        <w:t xml:space="preserve"> in which the </w:t>
      </w:r>
      <w:r w:rsidR="008C7A2F" w:rsidRPr="00484732">
        <w:t xml:space="preserve">Reactive Maintenance Services and Beyond Economic Repair Services </w:t>
      </w:r>
      <w:r w:rsidR="003753ED" w:rsidRPr="00484732">
        <w:t>are performed</w:t>
      </w:r>
      <w:r w:rsidR="000A2058" w:rsidRPr="00484732">
        <w:t>;</w:t>
      </w:r>
      <w:r w:rsidR="00D27930" w:rsidRPr="00484732">
        <w:t xml:space="preserve"> </w:t>
      </w:r>
    </w:p>
    <w:p w:rsidR="00911474" w:rsidRPr="00484732" w:rsidRDefault="000E61AE" w:rsidP="00E10740">
      <w:pPr>
        <w:pStyle w:val="DefenceHeading3"/>
      </w:pPr>
      <w:r w:rsidRPr="00484732">
        <w:t xml:space="preserve">the cost of labour to complete </w:t>
      </w:r>
      <w:r w:rsidR="005B666D" w:rsidRPr="00484732">
        <w:t xml:space="preserve">Reactive Maintenance Services and Beyond Economic Repair Services, </w:t>
      </w:r>
      <w:r w:rsidRPr="00484732">
        <w:t xml:space="preserve">calculated by adding </w:t>
      </w:r>
      <w:r w:rsidR="000A2058" w:rsidRPr="00484732">
        <w:t xml:space="preserve">each of </w:t>
      </w:r>
      <w:r w:rsidR="00D27930" w:rsidRPr="00484732">
        <w:t xml:space="preserve">the relevant </w:t>
      </w:r>
      <w:r w:rsidR="00911474" w:rsidRPr="00484732">
        <w:rPr>
          <w:szCs w:val="20"/>
        </w:rPr>
        <w:t>‘</w:t>
      </w:r>
      <w:r w:rsidR="00911474" w:rsidRPr="00484732">
        <w:t>H</w:t>
      </w:r>
      <w:r w:rsidR="00D27930" w:rsidRPr="00484732">
        <w:t xml:space="preserve">ourly </w:t>
      </w:r>
      <w:r w:rsidR="00911474" w:rsidRPr="00484732">
        <w:t>L</w:t>
      </w:r>
      <w:r w:rsidR="00D27930" w:rsidRPr="00484732">
        <w:t xml:space="preserve">abour </w:t>
      </w:r>
      <w:r w:rsidR="00911474" w:rsidRPr="00484732">
        <w:t>R</w:t>
      </w:r>
      <w:r w:rsidR="00D27930" w:rsidRPr="00484732">
        <w:t>ates</w:t>
      </w:r>
      <w:r w:rsidR="00911474" w:rsidRPr="00484732">
        <w:rPr>
          <w:szCs w:val="20"/>
        </w:rPr>
        <w:t>’</w:t>
      </w:r>
      <w:r w:rsidR="00911474" w:rsidRPr="00484732">
        <w:t xml:space="preserve"> specified in </w:t>
      </w:r>
      <w:r w:rsidR="00660643" w:rsidRPr="00484732">
        <w:t>Annexure 2 of the Contract, in t</w:t>
      </w:r>
      <w:r w:rsidR="00911474" w:rsidRPr="00484732">
        <w:t xml:space="preserve">ab 4 </w:t>
      </w:r>
      <w:r w:rsidR="00660643" w:rsidRPr="00484732">
        <w:t>"Variation Rates and Prices"</w:t>
      </w:r>
      <w:r w:rsidR="00911474" w:rsidRPr="00484732" w:rsidDel="00D27930">
        <w:t xml:space="preserve"> </w:t>
      </w:r>
      <w:r w:rsidR="00911474" w:rsidRPr="00484732">
        <w:t>based on:</w:t>
      </w:r>
    </w:p>
    <w:p w:rsidR="00911474" w:rsidRDefault="00911474" w:rsidP="00E10740">
      <w:pPr>
        <w:pStyle w:val="DefenceHeading4"/>
      </w:pPr>
      <w:r>
        <w:t xml:space="preserve">the relevant </w:t>
      </w:r>
      <w:r w:rsidRPr="00EF3D29">
        <w:t>‘</w:t>
      </w:r>
      <w:r>
        <w:t>Subcontractor Discipline</w:t>
      </w:r>
      <w:r w:rsidRPr="00EF3D29">
        <w:t>’</w:t>
      </w:r>
      <w:r>
        <w:t xml:space="preserve"> required </w:t>
      </w:r>
      <w:r w:rsidR="008C7A2F">
        <w:t>to perform</w:t>
      </w:r>
      <w:r w:rsidR="003753ED">
        <w:t xml:space="preserve"> the </w:t>
      </w:r>
      <w:r w:rsidR="008C7A2F">
        <w:t xml:space="preserve">Reactive Maintenance Services and Beyond Economic Repair Services </w:t>
      </w:r>
      <w:r w:rsidR="000A2058">
        <w:t>in accordance with the Contract;</w:t>
      </w:r>
      <w:r>
        <w:t xml:space="preserve"> </w:t>
      </w:r>
    </w:p>
    <w:p w:rsidR="000A2058" w:rsidRDefault="000A2058" w:rsidP="00E10740">
      <w:pPr>
        <w:pStyle w:val="DefenceHeading4"/>
      </w:pPr>
      <w:r>
        <w:t>the relevant level of trade</w:t>
      </w:r>
      <w:r w:rsidRPr="000A2058">
        <w:t xml:space="preserve"> </w:t>
      </w:r>
      <w:r>
        <w:t xml:space="preserve">reasonably required to </w:t>
      </w:r>
      <w:r w:rsidR="008C7A2F">
        <w:t>perform</w:t>
      </w:r>
      <w:r w:rsidR="003753ED">
        <w:t xml:space="preserve"> the </w:t>
      </w:r>
      <w:r w:rsidR="008C7A2F">
        <w:t xml:space="preserve">Reactive Maintenance Services and Beyond Economic Repair Services </w:t>
      </w:r>
      <w:r w:rsidR="003753ED">
        <w:t>in accordance with the Contract</w:t>
      </w:r>
      <w:r>
        <w:t>;</w:t>
      </w:r>
    </w:p>
    <w:p w:rsidR="00911474" w:rsidRDefault="00911474" w:rsidP="00E10740">
      <w:pPr>
        <w:pStyle w:val="DefenceHeading4"/>
      </w:pPr>
      <w:r>
        <w:rPr>
          <w:bCs/>
        </w:rPr>
        <w:t>the relevant timeframe within which</w:t>
      </w:r>
      <w:r>
        <w:t xml:space="preserve"> </w:t>
      </w:r>
      <w:r w:rsidR="000A2058">
        <w:t>rectification</w:t>
      </w:r>
      <w:r>
        <w:t xml:space="preserve"> </w:t>
      </w:r>
      <w:r w:rsidR="003753ED">
        <w:t xml:space="preserve">for the </w:t>
      </w:r>
      <w:r w:rsidR="008C7A2F">
        <w:t xml:space="preserve">Reactive Maintenance Services and Beyond Economic Repair Services </w:t>
      </w:r>
      <w:r>
        <w:t>is required in accordance with the Priority Matrix</w:t>
      </w:r>
      <w:r w:rsidRPr="00911474">
        <w:rPr>
          <w:bCs/>
        </w:rPr>
        <w:t xml:space="preserve"> </w:t>
      </w:r>
      <w:r w:rsidRPr="00AF3869">
        <w:rPr>
          <w:bCs/>
        </w:rPr>
        <w:t xml:space="preserve">at </w:t>
      </w:r>
      <w:r w:rsidRPr="00484732">
        <w:rPr>
          <w:bCs/>
        </w:rPr>
        <w:fldChar w:fldCharType="begin"/>
      </w:r>
      <w:r w:rsidRPr="00484732">
        <w:rPr>
          <w:bCs/>
        </w:rPr>
        <w:instrText xml:space="preserve"> REF _Ref147393824 \w \h </w:instrText>
      </w:r>
      <w:r w:rsidRPr="00484732">
        <w:rPr>
          <w:bCs/>
        </w:rPr>
      </w:r>
      <w:r w:rsidRPr="00484732">
        <w:rPr>
          <w:bCs/>
        </w:rPr>
        <w:instrText xml:space="preserve"> \* MERGEFORMAT </w:instrText>
      </w:r>
      <w:r w:rsidRPr="00484732">
        <w:rPr>
          <w:bCs/>
        </w:rPr>
        <w:fldChar w:fldCharType="separate"/>
      </w:r>
      <w:r w:rsidR="00244D3D">
        <w:rPr>
          <w:bCs/>
        </w:rPr>
        <w:t>Annexure B</w:t>
      </w:r>
      <w:r w:rsidRPr="00484732">
        <w:rPr>
          <w:bCs/>
        </w:rPr>
        <w:fldChar w:fldCharType="end"/>
      </w:r>
      <w:r w:rsidR="000A2058" w:rsidRPr="00FD1197">
        <w:rPr>
          <w:bCs/>
        </w:rPr>
        <w:t>;</w:t>
      </w:r>
    </w:p>
    <w:p w:rsidR="000A2058" w:rsidRDefault="00911474" w:rsidP="00E10740">
      <w:pPr>
        <w:pStyle w:val="DefenceHeading4"/>
      </w:pPr>
      <w:r>
        <w:t xml:space="preserve">for the relevant </w:t>
      </w:r>
      <w:r w:rsidR="000A2058">
        <w:t xml:space="preserve">year in which the </w:t>
      </w:r>
      <w:r w:rsidR="008C7A2F">
        <w:t xml:space="preserve">Reactive Maintenance Services and Beyond Economic Repair Services </w:t>
      </w:r>
      <w:r w:rsidR="000A2058">
        <w:t xml:space="preserve">are performed, </w:t>
      </w:r>
      <w:r>
        <w:t xml:space="preserve"> </w:t>
      </w:r>
    </w:p>
    <w:p w:rsidR="00911474" w:rsidRDefault="00911474" w:rsidP="00E10740">
      <w:pPr>
        <w:pStyle w:val="DefenceHeading5"/>
        <w:numPr>
          <w:ilvl w:val="0"/>
          <w:numId w:val="0"/>
        </w:numPr>
        <w:tabs>
          <w:tab w:val="left" w:pos="993"/>
        </w:tabs>
        <w:ind w:left="993"/>
      </w:pPr>
      <w:r>
        <w:t xml:space="preserve">multiplied by the number of hours reasonably required to complete the </w:t>
      </w:r>
      <w:r w:rsidR="005B666D">
        <w:t xml:space="preserve">Reactive Maintenance Services and Beyond Economic Repair Services </w:t>
      </w:r>
      <w:r>
        <w:t>in accordance with the Contract; and</w:t>
      </w:r>
    </w:p>
    <w:p w:rsidR="00237A42" w:rsidRDefault="000A2058" w:rsidP="00A771C8">
      <w:pPr>
        <w:pStyle w:val="DefenceHeading3"/>
      </w:pPr>
      <w:r w:rsidRPr="000A2058">
        <w:t>the actual GST exclusive cost of any materials used in the performance of</w:t>
      </w:r>
      <w:r>
        <w:t xml:space="preserve"> the </w:t>
      </w:r>
      <w:r w:rsidR="008C7A2F">
        <w:t xml:space="preserve">Reactive Maintenance Services and Beyond Economic Repair Services </w:t>
      </w:r>
      <w:r>
        <w:t>in accordance with the Contract</w:t>
      </w:r>
      <w:r w:rsidRPr="000A2058">
        <w:t xml:space="preserve"> which must include the benefit of any rebate or trade discount obtained by (or which the benefit has been provided to) the Contractor in procuring the materials, and which must not include any margin applied by the Contractor, but may include a Subcontractor margin of no more than </w:t>
      </w:r>
      <w:r w:rsidR="00A344AE">
        <w:t>[</w:t>
      </w:r>
      <w:r w:rsidRPr="000D3E1E">
        <w:rPr>
          <w:highlight w:val="yellow"/>
        </w:rPr>
        <w:t>5 percent (5%</w:t>
      </w:r>
      <w:r w:rsidR="00A344AE">
        <w:t>]</w:t>
      </w:r>
      <w:r w:rsidRPr="000A2058">
        <w:t>)</w:t>
      </w:r>
      <w:r w:rsidR="009D614F">
        <w:t xml:space="preserve"> (or such other amount as is agreed by the Commonwealth in writing)</w:t>
      </w:r>
      <w:r w:rsidRPr="000A2058">
        <w:t xml:space="preserve"> applied to the actual materials cost</w:t>
      </w:r>
      <w:r w:rsidR="003753ED">
        <w:t>,</w:t>
      </w:r>
    </w:p>
    <w:p w:rsidR="000362CB" w:rsidRPr="00EF3D29" w:rsidRDefault="00237A42" w:rsidP="00E10740">
      <w:pPr>
        <w:pStyle w:val="DefenceHeading5"/>
        <w:numPr>
          <w:ilvl w:val="0"/>
          <w:numId w:val="0"/>
        </w:numPr>
        <w:tabs>
          <w:tab w:val="left" w:pos="993"/>
        </w:tabs>
        <w:ind w:left="993"/>
      </w:pPr>
      <w:r>
        <w:t xml:space="preserve">provided that where </w:t>
      </w:r>
      <w:r w:rsidR="009D614F">
        <w:t>the Reactive Maintenance or Beyond Economic Repair</w:t>
      </w:r>
      <w:r>
        <w:t xml:space="preserve"> is the subject of a quote provided by the Contractor in accordance with clause </w:t>
      </w:r>
      <w:r w:rsidR="009D614F">
        <w:fldChar w:fldCharType="begin"/>
      </w:r>
      <w:r w:rsidR="009D614F">
        <w:instrText xml:space="preserve"> REF _Ref147757547 \r \h </w:instrText>
      </w:r>
      <w:r w:rsidR="009D614F">
        <w:fldChar w:fldCharType="separate"/>
      </w:r>
      <w:r w:rsidR="00244D3D">
        <w:t>3.3(c)</w:t>
      </w:r>
      <w:r w:rsidR="009D614F">
        <w:fldChar w:fldCharType="end"/>
      </w:r>
      <w:r>
        <w:t xml:space="preserve">, the Contractor is only entitled to payment for costs </w:t>
      </w:r>
      <w:r w:rsidR="009D614F">
        <w:t xml:space="preserve">under this clause </w:t>
      </w:r>
      <w:r w:rsidR="009D614F">
        <w:fldChar w:fldCharType="begin"/>
      </w:r>
      <w:r w:rsidR="009D614F">
        <w:instrText xml:space="preserve"> REF _Ref149132316 \r \h </w:instrText>
      </w:r>
      <w:r w:rsidR="009D614F">
        <w:fldChar w:fldCharType="separate"/>
      </w:r>
      <w:r w:rsidR="00244D3D">
        <w:t>8.4</w:t>
      </w:r>
      <w:r w:rsidR="009D614F">
        <w:fldChar w:fldCharType="end"/>
      </w:r>
      <w:r w:rsidR="009D614F">
        <w:t xml:space="preserve"> </w:t>
      </w:r>
      <w:r>
        <w:t xml:space="preserve">up to the amount of the quote (as amended by any variation in accordance with clause </w:t>
      </w:r>
      <w:r>
        <w:fldChar w:fldCharType="begin"/>
      </w:r>
      <w:r>
        <w:instrText xml:space="preserve"> REF _Ref146638640 \r \h </w:instrText>
      </w:r>
      <w:r w:rsidR="007F53C6">
        <w:instrText xml:space="preserve"> \* MERGEFORMAT </w:instrText>
      </w:r>
      <w:r>
        <w:fldChar w:fldCharType="separate"/>
      </w:r>
      <w:r w:rsidR="00244D3D">
        <w:t>3.6</w:t>
      </w:r>
      <w:r>
        <w:fldChar w:fldCharType="end"/>
      </w:r>
      <w:r>
        <w:t xml:space="preserve">), </w:t>
      </w:r>
    </w:p>
    <w:p w:rsidR="000362CB" w:rsidRPr="00EF3D29" w:rsidRDefault="00FA3DF4" w:rsidP="00E5262F">
      <w:pPr>
        <w:pStyle w:val="DefenceNormal"/>
      </w:pPr>
      <w:r>
        <w:t xml:space="preserve">and </w:t>
      </w:r>
      <w:r w:rsidR="003753ED">
        <w:t xml:space="preserve">is </w:t>
      </w:r>
      <w:r>
        <w:t xml:space="preserve">payable in accordance with clause </w:t>
      </w:r>
      <w:r>
        <w:fldChar w:fldCharType="begin"/>
      </w:r>
      <w:r>
        <w:instrText xml:space="preserve"> REF _Ref147404259 \r \h </w:instrText>
      </w:r>
      <w:r>
        <w:fldChar w:fldCharType="separate"/>
      </w:r>
      <w:r w:rsidR="00244D3D">
        <w:t>8.6</w:t>
      </w:r>
      <w:r>
        <w:fldChar w:fldCharType="end"/>
      </w:r>
      <w:r w:rsidR="000362CB" w:rsidRPr="00EF3D29">
        <w:t>.</w:t>
      </w:r>
    </w:p>
    <w:p w:rsidR="000362CB" w:rsidRPr="00484732" w:rsidRDefault="00BF222C" w:rsidP="00E5262F">
      <w:pPr>
        <w:pStyle w:val="DefenceHeading2"/>
      </w:pPr>
      <w:bookmarkStart w:id="378" w:name="_Toc147419541"/>
      <w:bookmarkStart w:id="379" w:name="_Toc147759776"/>
      <w:bookmarkStart w:id="380" w:name="_Toc147419542"/>
      <w:bookmarkStart w:id="381" w:name="_Toc147759777"/>
      <w:bookmarkStart w:id="382" w:name="_Toc147419543"/>
      <w:bookmarkStart w:id="383" w:name="_Toc147759778"/>
      <w:bookmarkStart w:id="384" w:name="_Toc147419544"/>
      <w:bookmarkStart w:id="385" w:name="_Toc147759779"/>
      <w:bookmarkStart w:id="386" w:name="_Toc161822149"/>
      <w:bookmarkEnd w:id="378"/>
      <w:bookmarkEnd w:id="379"/>
      <w:bookmarkEnd w:id="380"/>
      <w:bookmarkEnd w:id="381"/>
      <w:bookmarkEnd w:id="382"/>
      <w:bookmarkEnd w:id="383"/>
      <w:bookmarkEnd w:id="384"/>
      <w:bookmarkEnd w:id="385"/>
      <w:r w:rsidRPr="00484732">
        <w:t>Financial and accounting management system</w:t>
      </w:r>
      <w:bookmarkEnd w:id="386"/>
    </w:p>
    <w:p w:rsidR="00DF1BC0" w:rsidRPr="00EF3D29" w:rsidRDefault="00BA55D5" w:rsidP="00E5262F">
      <w:pPr>
        <w:pStyle w:val="DefenceNormal"/>
      </w:pPr>
      <w:r w:rsidRPr="00484732">
        <w:t>Without limiting clause 13.13 of the Conditions of Contract t</w:t>
      </w:r>
      <w:r w:rsidR="00BB088D" w:rsidRPr="00484732">
        <w:t xml:space="preserve">he </w:t>
      </w:r>
      <w:r w:rsidR="00DF1BC0" w:rsidRPr="00484732">
        <w:t xml:space="preserve">Contractor </w:t>
      </w:r>
      <w:r w:rsidR="00BB088D" w:rsidRPr="00484732">
        <w:t xml:space="preserve">must ensure that it maintains a financial and accounting management system that </w:t>
      </w:r>
      <w:r w:rsidR="00DF1BC0" w:rsidRPr="00484732">
        <w:t>provid</w:t>
      </w:r>
      <w:r w:rsidR="00BB088D" w:rsidRPr="00484732">
        <w:t>es</w:t>
      </w:r>
      <w:r w:rsidR="005E4983" w:rsidRPr="00484732">
        <w:t xml:space="preserve"> the Contract Administrator and </w:t>
      </w:r>
      <w:r w:rsidR="00702C4B" w:rsidRPr="00484732">
        <w:t>Site Representative</w:t>
      </w:r>
      <w:r w:rsidR="005E4983" w:rsidRPr="00484732">
        <w:t xml:space="preserve"> with</w:t>
      </w:r>
      <w:r w:rsidR="00DF1BC0" w:rsidRPr="00484732">
        <w:t xml:space="preserve"> access to reliable, timely relevant and </w:t>
      </w:r>
      <w:r w:rsidR="005E4983" w:rsidRPr="00484732">
        <w:t xml:space="preserve">accurate and reporting </w:t>
      </w:r>
      <w:r w:rsidR="00DF1BC0" w:rsidRPr="00484732">
        <w:t>information</w:t>
      </w:r>
      <w:r w:rsidR="005E4983" w:rsidRPr="00484732">
        <w:t xml:space="preserve"> </w:t>
      </w:r>
      <w:r w:rsidR="00BB088D" w:rsidRPr="00484732">
        <w:t xml:space="preserve">regarding the </w:t>
      </w:r>
      <w:r w:rsidR="005E4983" w:rsidRPr="00484732">
        <w:t>delivery</w:t>
      </w:r>
      <w:r w:rsidR="00BB088D" w:rsidRPr="00484732">
        <w:t xml:space="preserve"> of the Services, including their status</w:t>
      </w:r>
      <w:r w:rsidR="005E4983" w:rsidRPr="00484732">
        <w:t xml:space="preserve">, </w:t>
      </w:r>
      <w:r w:rsidR="00D66BC6" w:rsidRPr="00484732">
        <w:t xml:space="preserve">actual cost for period, cost forecast </w:t>
      </w:r>
      <w:r w:rsidR="005E4983" w:rsidRPr="00484732">
        <w:t>scheduling</w:t>
      </w:r>
      <w:r w:rsidR="00D66BC6" w:rsidRPr="00484732">
        <w:t xml:space="preserve"> and invoicing</w:t>
      </w:r>
      <w:r w:rsidR="00DF1BC0" w:rsidRPr="00484732">
        <w:t>.</w:t>
      </w:r>
    </w:p>
    <w:p w:rsidR="003B1793" w:rsidRPr="00E5262F" w:rsidRDefault="003B1793" w:rsidP="00E5262F">
      <w:pPr>
        <w:pStyle w:val="DefenceHeading2"/>
      </w:pPr>
      <w:bookmarkStart w:id="387" w:name="_Toc124329239"/>
      <w:bookmarkStart w:id="388" w:name="_Toc124329854"/>
      <w:bookmarkStart w:id="389" w:name="_Toc124329991"/>
      <w:bookmarkStart w:id="390" w:name="_Toc124331517"/>
      <w:bookmarkStart w:id="391" w:name="_Toc124334483"/>
      <w:bookmarkStart w:id="392" w:name="_Toc124336452"/>
      <w:bookmarkStart w:id="393" w:name="_Toc124339596"/>
      <w:bookmarkStart w:id="394" w:name="_Ref147404259"/>
      <w:bookmarkStart w:id="395" w:name="_Toc161822150"/>
      <w:bookmarkEnd w:id="387"/>
      <w:bookmarkEnd w:id="388"/>
      <w:bookmarkEnd w:id="389"/>
      <w:bookmarkEnd w:id="390"/>
      <w:bookmarkEnd w:id="391"/>
      <w:bookmarkEnd w:id="392"/>
      <w:bookmarkEnd w:id="393"/>
      <w:r w:rsidRPr="00E5262F">
        <w:t xml:space="preserve">Invoicing </w:t>
      </w:r>
      <w:r w:rsidR="00BB088D" w:rsidRPr="00E5262F">
        <w:t>&amp; Payment Claims</w:t>
      </w:r>
      <w:bookmarkEnd w:id="394"/>
      <w:bookmarkEnd w:id="395"/>
      <w:r w:rsidR="00BB088D" w:rsidRPr="00E5262F">
        <w:t xml:space="preserve"> </w:t>
      </w:r>
    </w:p>
    <w:p w:rsidR="003B1793" w:rsidRPr="00EF3D29" w:rsidRDefault="00BB088D" w:rsidP="00E5262F">
      <w:pPr>
        <w:pStyle w:val="DefenceNormal"/>
      </w:pPr>
      <w:r w:rsidRPr="00EF3D29">
        <w:t xml:space="preserve">Without limiting clause </w:t>
      </w:r>
      <w:r w:rsidR="0074731F" w:rsidRPr="00EF3D29">
        <w:t>13</w:t>
      </w:r>
      <w:r w:rsidRPr="00EF3D29">
        <w:t xml:space="preserve"> of the </w:t>
      </w:r>
      <w:r w:rsidR="006D1C2E" w:rsidRPr="00EF3D29">
        <w:t xml:space="preserve">Conditions of </w:t>
      </w:r>
      <w:r w:rsidRPr="00EF3D29">
        <w:t>Contract, t</w:t>
      </w:r>
      <w:r w:rsidR="00CB6FC0" w:rsidRPr="00EF3D29">
        <w:t xml:space="preserve">he </w:t>
      </w:r>
      <w:r w:rsidRPr="00EF3D29">
        <w:t>C</w:t>
      </w:r>
      <w:r w:rsidR="00CB6FC0" w:rsidRPr="00EF3D29">
        <w:t>ontractor must:</w:t>
      </w:r>
    </w:p>
    <w:p w:rsidR="00CB6FC0" w:rsidRPr="00EF3D29" w:rsidRDefault="00BB088D" w:rsidP="00E5262F">
      <w:pPr>
        <w:pStyle w:val="DefenceHeading3"/>
      </w:pPr>
      <w:r w:rsidRPr="00EF3D29">
        <w:t>p</w:t>
      </w:r>
      <w:r w:rsidR="00CB6FC0" w:rsidRPr="00EF3D29">
        <w:t>rovide monthly invoicing by the 5th business day of the month</w:t>
      </w:r>
      <w:r w:rsidR="00EB72D4">
        <w:t xml:space="preserve"> which separately itemises:</w:t>
      </w:r>
      <w:r w:rsidR="00CB6FC0" w:rsidRPr="00EF3D29">
        <w:t xml:space="preserve"> </w:t>
      </w:r>
    </w:p>
    <w:p w:rsidR="00CB6FC0" w:rsidRPr="00EF3D29" w:rsidRDefault="00CB6FC0" w:rsidP="00484732">
      <w:pPr>
        <w:pStyle w:val="DefenceHeading4"/>
      </w:pPr>
      <w:r w:rsidRPr="00EF3D29">
        <w:t xml:space="preserve">the </w:t>
      </w:r>
      <w:r w:rsidR="00EB72D4">
        <w:t xml:space="preserve">Management Fee and </w:t>
      </w:r>
      <w:r w:rsidR="00BB088D" w:rsidRPr="00EF3D29">
        <w:t>Schedule</w:t>
      </w:r>
      <w:r w:rsidR="00940C42" w:rsidRPr="00EF3D29">
        <w:t>d</w:t>
      </w:r>
      <w:r w:rsidR="00BB088D" w:rsidRPr="00EF3D29">
        <w:t xml:space="preserve"> Maintenance</w:t>
      </w:r>
      <w:r w:rsidR="00940C42" w:rsidRPr="00EF3D29">
        <w:t xml:space="preserve"> Services</w:t>
      </w:r>
      <w:r w:rsidR="00BB088D" w:rsidRPr="00EF3D29">
        <w:t xml:space="preserve"> F</w:t>
      </w:r>
      <w:r w:rsidRPr="00EF3D29">
        <w:t>ee</w:t>
      </w:r>
      <w:r w:rsidR="00BB088D" w:rsidRPr="00EF3D29">
        <w:t>;</w:t>
      </w:r>
    </w:p>
    <w:p w:rsidR="00CB6FC0" w:rsidRPr="00EF3D29" w:rsidRDefault="00CB6FC0" w:rsidP="00484732">
      <w:pPr>
        <w:pStyle w:val="DefenceHeading4"/>
      </w:pPr>
      <w:r w:rsidRPr="00EF3D29">
        <w:t xml:space="preserve">all </w:t>
      </w:r>
      <w:r w:rsidR="00BB088D" w:rsidRPr="00EF3D29">
        <w:t>R</w:t>
      </w:r>
      <w:r w:rsidRPr="00EF3D29">
        <w:t xml:space="preserve">eactive </w:t>
      </w:r>
      <w:r w:rsidR="00BB088D" w:rsidRPr="00EF3D29">
        <w:t>M</w:t>
      </w:r>
      <w:r w:rsidRPr="00EF3D29">
        <w:t>aintenance</w:t>
      </w:r>
      <w:r w:rsidR="00BB088D" w:rsidRPr="00EF3D29">
        <w:t xml:space="preserve"> </w:t>
      </w:r>
      <w:r w:rsidR="00EB72D4">
        <w:t xml:space="preserve">and Beyond Economic Repair </w:t>
      </w:r>
      <w:r w:rsidR="00BB088D" w:rsidRPr="00EF3D29">
        <w:t xml:space="preserve">Services </w:t>
      </w:r>
      <w:r w:rsidRPr="00EF3D29">
        <w:t>undertaken</w:t>
      </w:r>
      <w:r w:rsidR="00EB72D4">
        <w:t xml:space="preserve"> during the previous month which do not require approval in accordance with clause </w:t>
      </w:r>
      <w:r w:rsidR="00EB72D4">
        <w:fldChar w:fldCharType="begin"/>
      </w:r>
      <w:r w:rsidR="00EB72D4">
        <w:instrText xml:space="preserve"> REF _Ref146638935 \r \h </w:instrText>
      </w:r>
      <w:r w:rsidR="00EB72D4">
        <w:fldChar w:fldCharType="separate"/>
      </w:r>
      <w:r w:rsidR="00244D3D">
        <w:t>3.3</w:t>
      </w:r>
      <w:r w:rsidR="00EB72D4">
        <w:fldChar w:fldCharType="end"/>
      </w:r>
      <w:r w:rsidR="00EB72D4">
        <w:t xml:space="preserve"> and </w:t>
      </w:r>
      <w:r w:rsidR="00EB72D4" w:rsidRPr="00484732">
        <w:rPr>
          <w:bCs/>
        </w:rPr>
        <w:fldChar w:fldCharType="begin"/>
      </w:r>
      <w:r w:rsidR="00EB72D4" w:rsidRPr="00484732">
        <w:rPr>
          <w:bCs/>
        </w:rPr>
        <w:instrText xml:space="preserve"> REF _Ref147739722 \r \h </w:instrText>
      </w:r>
      <w:r w:rsidR="00EB72D4" w:rsidRPr="00484732">
        <w:rPr>
          <w:bCs/>
        </w:rPr>
      </w:r>
      <w:r w:rsidR="00EB72D4" w:rsidRPr="00484732">
        <w:rPr>
          <w:bCs/>
        </w:rPr>
        <w:instrText xml:space="preserve"> \* MERGEFORMAT </w:instrText>
      </w:r>
      <w:r w:rsidR="00EB72D4" w:rsidRPr="00484732">
        <w:rPr>
          <w:bCs/>
        </w:rPr>
        <w:fldChar w:fldCharType="separate"/>
      </w:r>
      <w:r w:rsidR="00244D3D">
        <w:rPr>
          <w:bCs/>
        </w:rPr>
        <w:t>Annexure E</w:t>
      </w:r>
      <w:r w:rsidR="00EB72D4" w:rsidRPr="00484732">
        <w:rPr>
          <w:bCs/>
        </w:rPr>
        <w:fldChar w:fldCharType="end"/>
      </w:r>
      <w:r w:rsidR="00BB088D" w:rsidRPr="00FD1197">
        <w:rPr>
          <w:bCs/>
        </w:rPr>
        <w:t>;</w:t>
      </w:r>
      <w:r w:rsidR="00BB088D" w:rsidRPr="00EF3D29">
        <w:t xml:space="preserve"> </w:t>
      </w:r>
    </w:p>
    <w:p w:rsidR="00BB088D" w:rsidRPr="00EF3D29" w:rsidRDefault="00507D3C" w:rsidP="00484732">
      <w:pPr>
        <w:pStyle w:val="DefenceHeading4"/>
      </w:pPr>
      <w:r w:rsidRPr="00EF3D29">
        <w:lastRenderedPageBreak/>
        <w:t xml:space="preserve">all Reactive </w:t>
      </w:r>
      <w:r w:rsidR="00BB088D" w:rsidRPr="00EF3D29">
        <w:t>Maintenance Services</w:t>
      </w:r>
      <w:r w:rsidRPr="00EF3D29">
        <w:t xml:space="preserve"> </w:t>
      </w:r>
      <w:r w:rsidR="00EB72D4">
        <w:t xml:space="preserve">and Beyond Economic Repair </w:t>
      </w:r>
      <w:r w:rsidRPr="00EF3D29">
        <w:t xml:space="preserve">undertaken </w:t>
      </w:r>
      <w:r w:rsidR="00EB72D4">
        <w:t xml:space="preserve">which did require approval in accordance with clause </w:t>
      </w:r>
      <w:r w:rsidR="00EB72D4">
        <w:fldChar w:fldCharType="begin"/>
      </w:r>
      <w:r w:rsidR="00EB72D4">
        <w:instrText xml:space="preserve"> REF _Ref146638935 \r \h </w:instrText>
      </w:r>
      <w:r w:rsidR="00EB72D4">
        <w:fldChar w:fldCharType="separate"/>
      </w:r>
      <w:r w:rsidR="00244D3D">
        <w:t>3.3</w:t>
      </w:r>
      <w:r w:rsidR="00EB72D4">
        <w:fldChar w:fldCharType="end"/>
      </w:r>
      <w:r w:rsidR="00EB72D4">
        <w:t xml:space="preserve"> and </w:t>
      </w:r>
      <w:r w:rsidR="00EB72D4" w:rsidRPr="00484732">
        <w:rPr>
          <w:bCs/>
        </w:rPr>
        <w:fldChar w:fldCharType="begin"/>
      </w:r>
      <w:r w:rsidR="00EB72D4" w:rsidRPr="00484732">
        <w:rPr>
          <w:bCs/>
        </w:rPr>
        <w:instrText xml:space="preserve"> REF _Ref147739722 \r \h </w:instrText>
      </w:r>
      <w:r w:rsidR="00EB72D4" w:rsidRPr="00484732">
        <w:rPr>
          <w:bCs/>
        </w:rPr>
      </w:r>
      <w:r w:rsidR="00EB72D4" w:rsidRPr="00484732">
        <w:rPr>
          <w:bCs/>
        </w:rPr>
        <w:instrText xml:space="preserve"> \* MERGEFORMAT </w:instrText>
      </w:r>
      <w:r w:rsidR="00EB72D4" w:rsidRPr="00484732">
        <w:rPr>
          <w:bCs/>
        </w:rPr>
        <w:fldChar w:fldCharType="separate"/>
      </w:r>
      <w:r w:rsidR="00244D3D">
        <w:rPr>
          <w:bCs/>
        </w:rPr>
        <w:t>Annexure E</w:t>
      </w:r>
      <w:r w:rsidR="00EB72D4" w:rsidRPr="00484732">
        <w:rPr>
          <w:bCs/>
        </w:rPr>
        <w:fldChar w:fldCharType="end"/>
      </w:r>
      <w:r w:rsidR="00C14ACC" w:rsidRPr="00EF3D29">
        <w:t xml:space="preserve">; </w:t>
      </w:r>
      <w:r w:rsidR="00EB72D4">
        <w:t>and</w:t>
      </w:r>
      <w:r w:rsidRPr="00EF3D29">
        <w:t xml:space="preserve"> </w:t>
      </w:r>
    </w:p>
    <w:p w:rsidR="009D34C8" w:rsidRDefault="009D34C8" w:rsidP="00E5262F">
      <w:pPr>
        <w:pStyle w:val="DefenceHeading3"/>
      </w:pPr>
      <w:r>
        <w:t xml:space="preserve">provide an individual invoice for the Transition-in Fee by the </w:t>
      </w:r>
      <w:r w:rsidR="00624DD2">
        <w:t>10</w:t>
      </w:r>
      <w:r>
        <w:t>th business day of the first month which occurs after the later of:</w:t>
      </w:r>
    </w:p>
    <w:p w:rsidR="009D34C8" w:rsidRDefault="009D34C8" w:rsidP="009D34C8">
      <w:pPr>
        <w:pStyle w:val="DefenceHeading4"/>
      </w:pPr>
      <w:r>
        <w:t>the Services Commencement Date and</w:t>
      </w:r>
    </w:p>
    <w:p w:rsidR="00D66BC6" w:rsidRPr="00EF3D29" w:rsidRDefault="009D34C8" w:rsidP="00E10740">
      <w:pPr>
        <w:pStyle w:val="DefenceHeading4"/>
      </w:pPr>
      <w:r>
        <w:t xml:space="preserve">completion of </w:t>
      </w:r>
      <w:r w:rsidR="00D27930">
        <w:t>the Transition-In Activities in accordance with clause 3.2 of the Conditions of Contract</w:t>
      </w:r>
      <w:r w:rsidR="00C14ACC" w:rsidRPr="00EF3D29">
        <w:t>.</w:t>
      </w:r>
    </w:p>
    <w:p w:rsidR="00507D3C" w:rsidRPr="00EF3D29" w:rsidRDefault="00507D3C" w:rsidP="00E5262F">
      <w:pPr>
        <w:pStyle w:val="DefenceNormal"/>
      </w:pPr>
      <w:r w:rsidRPr="00EF3D29">
        <w:t xml:space="preserve">Each invoice must have </w:t>
      </w:r>
      <w:r w:rsidR="004419AA" w:rsidRPr="00EF3D29">
        <w:t>a</w:t>
      </w:r>
      <w:r w:rsidR="00BB088D" w:rsidRPr="00EF3D29">
        <w:t>n associated</w:t>
      </w:r>
      <w:r w:rsidR="004419AA" w:rsidRPr="00EF3D29">
        <w:t xml:space="preserve"> </w:t>
      </w:r>
      <w:r w:rsidR="00BB088D" w:rsidRPr="00EF3D29">
        <w:t>p</w:t>
      </w:r>
      <w:r w:rsidRPr="00EF3D29">
        <w:t xml:space="preserve">urchase </w:t>
      </w:r>
      <w:r w:rsidR="00BB088D" w:rsidRPr="00EF3D29">
        <w:t>o</w:t>
      </w:r>
      <w:r w:rsidRPr="00EF3D29">
        <w:t xml:space="preserve">rder number </w:t>
      </w:r>
      <w:r w:rsidR="00970201" w:rsidRPr="00EF3D29">
        <w:t xml:space="preserve">provided </w:t>
      </w:r>
      <w:r w:rsidRPr="00EF3D29">
        <w:t xml:space="preserve">by the </w:t>
      </w:r>
      <w:r w:rsidR="00702C4B" w:rsidRPr="00EF3D29">
        <w:t>Site Representative</w:t>
      </w:r>
      <w:r w:rsidRPr="00EF3D29">
        <w:t>.</w:t>
      </w:r>
    </w:p>
    <w:p w:rsidR="008B4370" w:rsidRPr="00E5262F" w:rsidRDefault="008D3942" w:rsidP="00E5262F">
      <w:pPr>
        <w:pStyle w:val="DefenceHeading1"/>
      </w:pPr>
      <w:bookmarkStart w:id="396" w:name="_Toc161822151"/>
      <w:r w:rsidRPr="00E5262F">
        <w:t>Operational Requirements</w:t>
      </w:r>
      <w:bookmarkEnd w:id="396"/>
    </w:p>
    <w:p w:rsidR="00DF43F4" w:rsidRPr="00E5262F" w:rsidRDefault="00DF43F4" w:rsidP="00E5262F">
      <w:pPr>
        <w:pStyle w:val="DefenceHeading2"/>
      </w:pPr>
      <w:bookmarkStart w:id="397" w:name="_Toc161822152"/>
      <w:r w:rsidRPr="00E5262F">
        <w:t>Induction of personnel</w:t>
      </w:r>
      <w:bookmarkEnd w:id="397"/>
    </w:p>
    <w:p w:rsidR="00DF43F4" w:rsidRPr="003E0476" w:rsidRDefault="00DF43F4" w:rsidP="00E5262F">
      <w:pPr>
        <w:pStyle w:val="DefenceHeading3"/>
      </w:pPr>
      <w:r w:rsidRPr="003E0476">
        <w:t>The Contractor must induct all personnel and subcontractors at the Contractor’s own cost prior to those personnel and subcontractors undertaking any Services on the Site.</w:t>
      </w:r>
    </w:p>
    <w:p w:rsidR="00DF43F4" w:rsidRPr="003E0476" w:rsidRDefault="00DF43F4" w:rsidP="00E5262F">
      <w:pPr>
        <w:pStyle w:val="DefenceHeading3"/>
      </w:pPr>
      <w:r w:rsidRPr="003E0476">
        <w:t>Inductions of personnel and subcontractors must include instruction on:</w:t>
      </w:r>
    </w:p>
    <w:p w:rsidR="00DF43F4" w:rsidRPr="00C304C2" w:rsidRDefault="00DF43F4" w:rsidP="00E5262F">
      <w:pPr>
        <w:pStyle w:val="DefenceHeading4"/>
      </w:pPr>
      <w:r w:rsidRPr="00C304C2">
        <w:t>the Site;</w:t>
      </w:r>
    </w:p>
    <w:p w:rsidR="00DF43F4" w:rsidRPr="00C304C2" w:rsidRDefault="00DF43F4" w:rsidP="00E5262F">
      <w:pPr>
        <w:pStyle w:val="DefenceHeading4"/>
      </w:pPr>
      <w:r w:rsidRPr="00C304C2">
        <w:t>any restrictions on access to the Site imposed by the Contract Administrator under clause 3.6(c) of the Conditions of Contract;</w:t>
      </w:r>
    </w:p>
    <w:p w:rsidR="00DF43F4" w:rsidRPr="00C304C2" w:rsidRDefault="00DF43F4" w:rsidP="00E5262F">
      <w:pPr>
        <w:pStyle w:val="DefenceHeading4"/>
      </w:pPr>
      <w:r w:rsidRPr="00C304C2">
        <w:t xml:space="preserve">the risks and hazards likely to be encountered at the Site and general work health and safety instruction; </w:t>
      </w:r>
      <w:r w:rsidR="00FA17EF" w:rsidRPr="00EF3D29">
        <w:t>and</w:t>
      </w:r>
    </w:p>
    <w:p w:rsidR="00DF43F4" w:rsidRPr="00EF3D29" w:rsidRDefault="00DF43F4" w:rsidP="00E5262F">
      <w:pPr>
        <w:pStyle w:val="DefenceHeading4"/>
      </w:pPr>
      <w:r w:rsidRPr="00C304C2">
        <w:t xml:space="preserve">the requirements under clauses 3.7 and 3.15 of the </w:t>
      </w:r>
      <w:r w:rsidR="00BA55D5">
        <w:t xml:space="preserve">Conditions of </w:t>
      </w:r>
      <w:r w:rsidRPr="00C304C2">
        <w:t xml:space="preserve">Contract and any other requirements of the Contract or Business Rules that are relevant to those personnel or subcontractors or the provision of the Services to be provided by those personnel or subcontractors. </w:t>
      </w:r>
    </w:p>
    <w:p w:rsidR="00DB5D83" w:rsidRPr="00E5262F" w:rsidRDefault="00DB5D83" w:rsidP="00E5262F">
      <w:pPr>
        <w:pStyle w:val="DefenceHeading2"/>
      </w:pPr>
      <w:bookmarkStart w:id="398" w:name="_Toc161822153"/>
      <w:r w:rsidRPr="00E5262F">
        <w:t>Safety equipment and first aid kit</w:t>
      </w:r>
      <w:bookmarkEnd w:id="398"/>
    </w:p>
    <w:p w:rsidR="00DB5D83" w:rsidRPr="00C304C2" w:rsidRDefault="00DB5D83" w:rsidP="00E10740">
      <w:pPr>
        <w:pStyle w:val="DefenceNormal"/>
      </w:pPr>
      <w:r w:rsidRPr="00C304C2">
        <w:t xml:space="preserve">The </w:t>
      </w:r>
      <w:r w:rsidRPr="00E5262F">
        <w:t>Contractor</w:t>
      </w:r>
      <w:r w:rsidRPr="00C304C2">
        <w:t xml:space="preserve"> must ensure that all personnel and subcontractors engaged in performing the Services: </w:t>
      </w:r>
    </w:p>
    <w:p w:rsidR="00DB5D83" w:rsidRPr="003E0476" w:rsidRDefault="00DB5D83" w:rsidP="00E5262F">
      <w:pPr>
        <w:pStyle w:val="DefenceHeading3"/>
      </w:pPr>
      <w:r w:rsidRPr="003E0476">
        <w:t>use and/or wear appropriate protective and safety equipment at all times in carrying out the Services;</w:t>
      </w:r>
      <w:r w:rsidR="00CC0079" w:rsidRPr="00EF3D29">
        <w:t xml:space="preserve"> and</w:t>
      </w:r>
    </w:p>
    <w:p w:rsidR="00DB5D83" w:rsidRPr="00EF3D29" w:rsidRDefault="00DB5D83" w:rsidP="00E5262F">
      <w:pPr>
        <w:pStyle w:val="DefenceHeading3"/>
      </w:pPr>
      <w:r w:rsidRPr="003E0476">
        <w:t>are adequately equipped with, trained in and supervised in the use of all personal protective and safety equipment.</w:t>
      </w:r>
    </w:p>
    <w:p w:rsidR="001B2321" w:rsidRPr="00E5262F" w:rsidRDefault="001B2321" w:rsidP="00E5262F">
      <w:pPr>
        <w:pStyle w:val="DefenceHeading2"/>
      </w:pPr>
      <w:bookmarkStart w:id="399" w:name="_Toc161822154"/>
      <w:r w:rsidRPr="00E5262F">
        <w:t>Risks to health and safety preventing access to the Site</w:t>
      </w:r>
      <w:bookmarkEnd w:id="399"/>
    </w:p>
    <w:p w:rsidR="001B2321" w:rsidRPr="00C304C2" w:rsidRDefault="001B2321" w:rsidP="00E5262F">
      <w:pPr>
        <w:pStyle w:val="DefenceNormal"/>
      </w:pPr>
      <w:r w:rsidRPr="00C304C2">
        <w:t>If the Contractor considers that its personnel or subcontractors or their tools or equipment are in danger of suffering injury or damage, the Contractor may:</w:t>
      </w:r>
    </w:p>
    <w:p w:rsidR="001B2321" w:rsidRPr="00EF3D29" w:rsidRDefault="001B2321" w:rsidP="00E5262F">
      <w:pPr>
        <w:pStyle w:val="DefenceHeading3"/>
      </w:pPr>
      <w:r w:rsidRPr="00EF3D29">
        <w:t>refuse to enter the Site; or</w:t>
      </w:r>
    </w:p>
    <w:p w:rsidR="001B2321" w:rsidRPr="00EF3D29" w:rsidRDefault="001B2321" w:rsidP="00E5262F">
      <w:pPr>
        <w:pStyle w:val="DefenceHeading3"/>
      </w:pPr>
      <w:r w:rsidRPr="00EF3D29">
        <w:t>not carry out the Services,</w:t>
      </w:r>
    </w:p>
    <w:p w:rsidR="001B2321" w:rsidRPr="00EF3D29" w:rsidRDefault="001B2321" w:rsidP="00E5262F">
      <w:pPr>
        <w:pStyle w:val="DefenceNormal"/>
      </w:pPr>
      <w:r w:rsidRPr="00EF3D29">
        <w:t>but if it does so the Contractor must:</w:t>
      </w:r>
    </w:p>
    <w:p w:rsidR="001B2321" w:rsidRPr="00EF3D29" w:rsidRDefault="001B2321" w:rsidP="00E5262F">
      <w:pPr>
        <w:pStyle w:val="DefenceHeading3"/>
      </w:pPr>
      <w:r w:rsidRPr="00EF3D29">
        <w:t xml:space="preserve">notify the </w:t>
      </w:r>
      <w:r w:rsidR="00975535" w:rsidRPr="00EF3D29">
        <w:t>Commonwealth</w:t>
      </w:r>
      <w:r w:rsidRPr="00EF3D29">
        <w:t xml:space="preserve"> as soon as practicable;</w:t>
      </w:r>
    </w:p>
    <w:p w:rsidR="001B2321" w:rsidRPr="00EF3D29" w:rsidRDefault="001B2321" w:rsidP="00E5262F">
      <w:pPr>
        <w:pStyle w:val="DefenceHeading3"/>
      </w:pPr>
      <w:r w:rsidRPr="00EF3D29">
        <w:t>leave the Site in a safe state where possible; and</w:t>
      </w:r>
    </w:p>
    <w:p w:rsidR="001B2321" w:rsidRPr="00EF3D29" w:rsidRDefault="001B2321" w:rsidP="00E5262F">
      <w:pPr>
        <w:pStyle w:val="DefenceHeading3"/>
      </w:pPr>
      <w:r w:rsidRPr="00EF3D29">
        <w:t>if practicable, remove any parts or materials brought onto the Site.</w:t>
      </w:r>
    </w:p>
    <w:p w:rsidR="001B2321" w:rsidRPr="00E5262F" w:rsidRDefault="001B2321" w:rsidP="00E5262F">
      <w:pPr>
        <w:pStyle w:val="DefenceHeading2"/>
      </w:pPr>
      <w:bookmarkStart w:id="400" w:name="_Toc161822155"/>
      <w:r w:rsidRPr="00E5262F">
        <w:lastRenderedPageBreak/>
        <w:t>Utilities</w:t>
      </w:r>
      <w:bookmarkEnd w:id="400"/>
    </w:p>
    <w:p w:rsidR="001B2321" w:rsidRPr="00EF3D29" w:rsidRDefault="001B2321" w:rsidP="00E5262F">
      <w:pPr>
        <w:pStyle w:val="DefenceNormal"/>
      </w:pPr>
      <w:r w:rsidRPr="00C304C2">
        <w:t xml:space="preserve">The Contractor is responsible for liaising with any utility supply authorities concerned where </w:t>
      </w:r>
      <w:r w:rsidR="002E58D9">
        <w:t xml:space="preserve">utility </w:t>
      </w:r>
      <w:r w:rsidRPr="00C304C2">
        <w:t xml:space="preserve">services are to be disconnected and reconnected and will be responsible for any charges incurred concerning disconnection and reconnection where the negligent acts or omissions of the Contractor have resulted in the need to reconnect or disconnect </w:t>
      </w:r>
      <w:r w:rsidR="002E58D9">
        <w:t xml:space="preserve">utility </w:t>
      </w:r>
      <w:r w:rsidRPr="00C304C2">
        <w:t>services.</w:t>
      </w:r>
    </w:p>
    <w:p w:rsidR="003C31DD" w:rsidRPr="00E5262F" w:rsidRDefault="003C31DD" w:rsidP="00E5262F">
      <w:pPr>
        <w:pStyle w:val="DefenceHeading2"/>
      </w:pPr>
      <w:bookmarkStart w:id="401" w:name="_Ref146643460"/>
      <w:bookmarkStart w:id="402" w:name="_Toc161822156"/>
      <w:r w:rsidRPr="00E5262F">
        <w:t>Working Hours &amp; Working Days</w:t>
      </w:r>
      <w:bookmarkEnd w:id="401"/>
      <w:bookmarkEnd w:id="402"/>
    </w:p>
    <w:p w:rsidR="00C14ACC" w:rsidRPr="00EF3D29" w:rsidRDefault="006327EF" w:rsidP="00E5262F">
      <w:pPr>
        <w:pStyle w:val="DefenceHeading3"/>
      </w:pPr>
      <w:r w:rsidRPr="00EF3D29">
        <w:t xml:space="preserve">Working days are </w:t>
      </w:r>
      <w:r w:rsidR="00C14ACC" w:rsidRPr="00EF3D29">
        <w:t>Monday to Friday</w:t>
      </w:r>
      <w:r w:rsidRPr="00EF3D29">
        <w:t xml:space="preserve"> and working hours are </w:t>
      </w:r>
      <w:r w:rsidR="00C14ACC" w:rsidRPr="00EF3D29">
        <w:t>8am to 5pm</w:t>
      </w:r>
      <w:r w:rsidRPr="00EF3D29">
        <w:t xml:space="preserve"> (or as otherwise directed by the Contract Administrator and the </w:t>
      </w:r>
      <w:r w:rsidR="00702C4B" w:rsidRPr="00EF3D29">
        <w:t>Site Representative</w:t>
      </w:r>
      <w:r w:rsidR="00676A6F">
        <w:t>,</w:t>
      </w:r>
      <w:r w:rsidRPr="00EF3D29">
        <w:t xml:space="preserve"> from time to time).</w:t>
      </w:r>
      <w:r w:rsidR="00C14ACC" w:rsidRPr="00EF3D29">
        <w:t xml:space="preserve"> </w:t>
      </w:r>
    </w:p>
    <w:p w:rsidR="003C31DD" w:rsidRPr="00EF3D29" w:rsidRDefault="00C14ACC" w:rsidP="00E5262F">
      <w:pPr>
        <w:pStyle w:val="DefenceHeading3"/>
      </w:pPr>
      <w:r w:rsidRPr="00EF3D29">
        <w:t>If works are scheduled for afterhours or weekend, it is expected that the Contractor is either on site or available on phone to assist the subcontractor if required.</w:t>
      </w:r>
    </w:p>
    <w:p w:rsidR="003C31DD" w:rsidRPr="00EF3D29" w:rsidRDefault="003C31DD" w:rsidP="00E5262F">
      <w:pPr>
        <w:pStyle w:val="DefenceHeading3"/>
      </w:pPr>
      <w:r w:rsidRPr="00EF3D29">
        <w:t>Where possible, high risk construction work (as defined in</w:t>
      </w:r>
      <w:r w:rsidR="000231F7" w:rsidRPr="00EF3D29">
        <w:t xml:space="preserve"> regulation 291 of</w:t>
      </w:r>
      <w:r w:rsidRPr="00EF3D29">
        <w:t xml:space="preserve"> the WHS Legislation) should be scheduled outside of standard business hours to minimise the risk of injury to others.</w:t>
      </w:r>
    </w:p>
    <w:p w:rsidR="008E16DA" w:rsidRPr="00EF3D29" w:rsidRDefault="000231F7" w:rsidP="00E5262F">
      <w:pPr>
        <w:pStyle w:val="DefenceHeading3"/>
      </w:pPr>
      <w:r w:rsidRPr="00EF3D29">
        <w:t>T</w:t>
      </w:r>
      <w:r w:rsidR="003C31DD" w:rsidRPr="00EF3D29">
        <w:t xml:space="preserve">he Contractor Administrator or the </w:t>
      </w:r>
      <w:r w:rsidR="00702C4B" w:rsidRPr="00EF3D29">
        <w:t>Site Representative</w:t>
      </w:r>
      <w:r w:rsidR="003C31DD" w:rsidRPr="00EF3D29">
        <w:t xml:space="preserve"> may direct the Contractor </w:t>
      </w:r>
      <w:r w:rsidRPr="00EF3D29">
        <w:t>to comply with</w:t>
      </w:r>
      <w:r w:rsidR="003C31DD" w:rsidRPr="00EF3D29">
        <w:t xml:space="preserve"> specific Site access requirement or protocols (in addition to those that are standard)</w:t>
      </w:r>
      <w:r w:rsidRPr="00EF3D29">
        <w:t xml:space="preserve"> and the Contractor must comply with any such direction,</w:t>
      </w:r>
      <w:r w:rsidR="003C31DD" w:rsidRPr="00EF3D29">
        <w:t xml:space="preserve"> or advise and direct the Contractor they are not able to access the Site to deliver the Services.</w:t>
      </w:r>
      <w:bookmarkStart w:id="403" w:name="_Toc124329242"/>
      <w:bookmarkStart w:id="404" w:name="_Toc124329857"/>
      <w:bookmarkStart w:id="405" w:name="_Toc124329243"/>
      <w:bookmarkStart w:id="406" w:name="_Toc124329858"/>
      <w:bookmarkStart w:id="407" w:name="_Toc124329995"/>
      <w:bookmarkStart w:id="408" w:name="_Toc124331521"/>
      <w:bookmarkStart w:id="409" w:name="_Toc124334487"/>
      <w:bookmarkStart w:id="410" w:name="_Toc124336456"/>
      <w:bookmarkStart w:id="411" w:name="_Toc124329245"/>
      <w:bookmarkStart w:id="412" w:name="_Toc124329860"/>
      <w:bookmarkStart w:id="413" w:name="_Toc124329997"/>
      <w:bookmarkStart w:id="414" w:name="_Toc124331523"/>
      <w:bookmarkStart w:id="415" w:name="_Toc124334489"/>
      <w:bookmarkStart w:id="416" w:name="_Toc12433645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C14ACC" w:rsidRPr="00E5262F" w:rsidRDefault="00C14ACC" w:rsidP="00E5262F">
      <w:pPr>
        <w:pStyle w:val="DefenceHeading2"/>
      </w:pPr>
      <w:bookmarkStart w:id="417" w:name="_Toc147394299"/>
      <w:bookmarkStart w:id="418" w:name="_Toc147394363"/>
      <w:bookmarkStart w:id="419" w:name="_Toc147394428"/>
      <w:bookmarkStart w:id="420" w:name="_Toc147419553"/>
      <w:bookmarkStart w:id="421" w:name="_Toc147759788"/>
      <w:bookmarkStart w:id="422" w:name="_Toc161822157"/>
      <w:bookmarkEnd w:id="417"/>
      <w:bookmarkEnd w:id="418"/>
      <w:bookmarkEnd w:id="419"/>
      <w:bookmarkEnd w:id="420"/>
      <w:bookmarkEnd w:id="421"/>
      <w:r w:rsidRPr="00E5262F">
        <w:t>After-hours contact</w:t>
      </w:r>
      <w:bookmarkEnd w:id="422"/>
      <w:r w:rsidRPr="00E5262F">
        <w:t xml:space="preserve"> </w:t>
      </w:r>
    </w:p>
    <w:p w:rsidR="00A104F3" w:rsidRPr="002E58D9" w:rsidRDefault="00C14ACC" w:rsidP="00E5262F">
      <w:pPr>
        <w:pStyle w:val="DefenceNormal"/>
        <w:rPr>
          <w:bCs/>
          <w:szCs w:val="28"/>
          <w:lang w:eastAsia="en-AU"/>
        </w:rPr>
      </w:pPr>
      <w:r w:rsidRPr="002E58D9">
        <w:rPr>
          <w:bCs/>
          <w:szCs w:val="28"/>
          <w:lang w:eastAsia="en-AU"/>
        </w:rPr>
        <w:t xml:space="preserve">The </w:t>
      </w:r>
      <w:r w:rsidR="006E7F59" w:rsidRPr="00EF3D29">
        <w:rPr>
          <w:bCs/>
          <w:szCs w:val="28"/>
          <w:lang w:eastAsia="en-AU"/>
        </w:rPr>
        <w:t>C</w:t>
      </w:r>
      <w:r w:rsidRPr="002E58D9">
        <w:rPr>
          <w:bCs/>
          <w:szCs w:val="28"/>
          <w:lang w:eastAsia="en-AU"/>
        </w:rPr>
        <w:t>ontract</w:t>
      </w:r>
      <w:r w:rsidR="006E7F59" w:rsidRPr="00EF3D29">
        <w:rPr>
          <w:bCs/>
          <w:szCs w:val="28"/>
          <w:lang w:eastAsia="en-AU"/>
        </w:rPr>
        <w:t>or</w:t>
      </w:r>
      <w:r w:rsidRPr="002E58D9">
        <w:rPr>
          <w:bCs/>
          <w:szCs w:val="28"/>
          <w:lang w:eastAsia="en-AU"/>
        </w:rPr>
        <w:t xml:space="preserve"> </w:t>
      </w:r>
      <w:r w:rsidR="002E58D9">
        <w:rPr>
          <w:bCs/>
          <w:szCs w:val="28"/>
          <w:lang w:eastAsia="en-AU"/>
        </w:rPr>
        <w:t>must provide</w:t>
      </w:r>
      <w:r w:rsidRPr="002E58D9">
        <w:rPr>
          <w:bCs/>
          <w:szCs w:val="28"/>
          <w:lang w:eastAsia="en-AU"/>
        </w:rPr>
        <w:t xml:space="preserve"> an after-hours contact listed </w:t>
      </w:r>
      <w:r w:rsidR="002E58D9">
        <w:rPr>
          <w:bCs/>
          <w:szCs w:val="28"/>
          <w:lang w:eastAsia="en-AU"/>
        </w:rPr>
        <w:t>for</w:t>
      </w:r>
      <w:r w:rsidR="002E58D9" w:rsidRPr="002E58D9">
        <w:rPr>
          <w:bCs/>
          <w:szCs w:val="28"/>
          <w:lang w:eastAsia="en-AU"/>
        </w:rPr>
        <w:t xml:space="preserve"> </w:t>
      </w:r>
      <w:r w:rsidRPr="002E58D9">
        <w:rPr>
          <w:bCs/>
          <w:szCs w:val="28"/>
          <w:lang w:eastAsia="en-AU"/>
        </w:rPr>
        <w:t>communicat</w:t>
      </w:r>
      <w:r w:rsidR="002E58D9">
        <w:rPr>
          <w:bCs/>
          <w:szCs w:val="28"/>
          <w:lang w:eastAsia="en-AU"/>
        </w:rPr>
        <w:t>ion</w:t>
      </w:r>
      <w:r w:rsidRPr="002E58D9">
        <w:rPr>
          <w:bCs/>
          <w:szCs w:val="28"/>
          <w:lang w:eastAsia="en-AU"/>
        </w:rPr>
        <w:t xml:space="preserve"> with the Site Representative to respond to </w:t>
      </w:r>
      <w:r w:rsidR="002E58D9" w:rsidRPr="00E5262F">
        <w:t>Service</w:t>
      </w:r>
      <w:r w:rsidR="002E58D9">
        <w:rPr>
          <w:bCs/>
          <w:szCs w:val="28"/>
          <w:lang w:eastAsia="en-AU"/>
        </w:rPr>
        <w:t xml:space="preserve"> Requests for </w:t>
      </w:r>
      <w:r w:rsidRPr="002E58D9">
        <w:rPr>
          <w:bCs/>
          <w:szCs w:val="28"/>
          <w:lang w:eastAsia="en-AU"/>
        </w:rPr>
        <w:t>critical or urgent works. This may be an individual</w:t>
      </w:r>
      <w:r w:rsidR="002E58D9">
        <w:rPr>
          <w:bCs/>
          <w:szCs w:val="28"/>
          <w:lang w:eastAsia="en-AU"/>
        </w:rPr>
        <w:t>'</w:t>
      </w:r>
      <w:r w:rsidR="006E7F59" w:rsidRPr="00EF3D29">
        <w:rPr>
          <w:bCs/>
          <w:szCs w:val="28"/>
          <w:lang w:eastAsia="en-AU"/>
        </w:rPr>
        <w:t>s</w:t>
      </w:r>
      <w:r w:rsidRPr="002E58D9">
        <w:rPr>
          <w:bCs/>
          <w:szCs w:val="28"/>
          <w:lang w:eastAsia="en-AU"/>
        </w:rPr>
        <w:t xml:space="preserve"> or after-hours phone line that is shared across the Contractors staff, or centralised helpdesk.</w:t>
      </w:r>
    </w:p>
    <w:p w:rsidR="003A0E58" w:rsidRPr="00E5262F" w:rsidRDefault="008D3942" w:rsidP="00E5262F">
      <w:pPr>
        <w:pStyle w:val="DefenceHeading2"/>
      </w:pPr>
      <w:bookmarkStart w:id="423" w:name="_Toc161822158"/>
      <w:r w:rsidRPr="00E5262F">
        <w:t>Material Storage Areas</w:t>
      </w:r>
      <w:bookmarkEnd w:id="423"/>
    </w:p>
    <w:p w:rsidR="009237AD" w:rsidRPr="00EF3D29" w:rsidRDefault="009237AD" w:rsidP="00E5262F">
      <w:pPr>
        <w:pStyle w:val="DefenceNormal"/>
        <w:rPr>
          <w:bCs/>
          <w:szCs w:val="28"/>
          <w:lang w:eastAsia="en-AU"/>
        </w:rPr>
      </w:pPr>
      <w:r w:rsidRPr="00EF3D29">
        <w:rPr>
          <w:bCs/>
          <w:szCs w:val="28"/>
          <w:lang w:eastAsia="en-AU"/>
        </w:rPr>
        <w:t xml:space="preserve">If the Contractor requires storage areas on </w:t>
      </w:r>
      <w:r w:rsidR="000231F7" w:rsidRPr="00EF3D29">
        <w:rPr>
          <w:bCs/>
          <w:szCs w:val="28"/>
          <w:lang w:eastAsia="en-AU"/>
        </w:rPr>
        <w:t>S</w:t>
      </w:r>
      <w:r w:rsidRPr="00EF3D29">
        <w:rPr>
          <w:bCs/>
          <w:szCs w:val="28"/>
          <w:lang w:eastAsia="en-AU"/>
        </w:rPr>
        <w:t xml:space="preserve">ite, this will be agreed by the Site Representative </w:t>
      </w:r>
      <w:r w:rsidR="000231F7" w:rsidRPr="00EF3D29">
        <w:rPr>
          <w:bCs/>
          <w:szCs w:val="28"/>
          <w:lang w:eastAsia="en-AU"/>
        </w:rPr>
        <w:t xml:space="preserve">during the Transition-In </w:t>
      </w:r>
      <w:r w:rsidR="000231F7" w:rsidRPr="00E5262F">
        <w:t>Period</w:t>
      </w:r>
      <w:r w:rsidRPr="00EF3D29">
        <w:rPr>
          <w:bCs/>
          <w:szCs w:val="28"/>
          <w:lang w:eastAsia="en-AU"/>
        </w:rPr>
        <w:t>.  In the instance that storage spaces will need to be constructed, such as a cage, this will be at the cost of the Contractor.</w:t>
      </w:r>
    </w:p>
    <w:p w:rsidR="0080050B" w:rsidRPr="00E5262F" w:rsidRDefault="0080050B" w:rsidP="00E5262F">
      <w:pPr>
        <w:pStyle w:val="DefenceHeading2"/>
      </w:pPr>
      <w:bookmarkStart w:id="424" w:name="_Toc161822159"/>
      <w:r w:rsidRPr="00E5262F">
        <w:t>Protection measures</w:t>
      </w:r>
      <w:bookmarkEnd w:id="424"/>
    </w:p>
    <w:p w:rsidR="0080050B" w:rsidRPr="002E58D9" w:rsidRDefault="0080050B" w:rsidP="00E5262F">
      <w:pPr>
        <w:pStyle w:val="DefenceNormal"/>
        <w:rPr>
          <w:lang w:eastAsia="en-AU"/>
        </w:rPr>
      </w:pPr>
      <w:r w:rsidRPr="002E58D9">
        <w:rPr>
          <w:lang w:eastAsia="en-AU"/>
        </w:rPr>
        <w:t xml:space="preserve">The </w:t>
      </w:r>
      <w:r w:rsidRPr="002E58D9">
        <w:t>Contractor</w:t>
      </w:r>
      <w:r w:rsidRPr="002E58D9">
        <w:rPr>
          <w:lang w:eastAsia="en-AU"/>
        </w:rPr>
        <w:t xml:space="preserve"> must: </w:t>
      </w:r>
    </w:p>
    <w:p w:rsidR="0080050B" w:rsidRPr="00EF3D29" w:rsidRDefault="0080050B" w:rsidP="00E5262F">
      <w:pPr>
        <w:pStyle w:val="DefenceHeading3"/>
      </w:pPr>
      <w:r w:rsidRPr="003E0476">
        <w:t xml:space="preserve">provide all things and take all measures that are reasonably practicable and necessary to protect people and property from hazards associated with the carrying out of the Services, including where relevant the provision of barricades, fencing, footpaths, warning signs, lighting, safety helmets and clothing, the removal of obstructions and the protection of </w:t>
      </w:r>
      <w:r w:rsidR="007F53C6">
        <w:t>S</w:t>
      </w:r>
      <w:r w:rsidRPr="003E0476">
        <w:t>ervices</w:t>
      </w:r>
      <w:r w:rsidRPr="00EF3D29">
        <w:t xml:space="preserve">; </w:t>
      </w:r>
    </w:p>
    <w:p w:rsidR="007C120F" w:rsidRPr="00EF3D29" w:rsidRDefault="007C120F" w:rsidP="00E5262F">
      <w:pPr>
        <w:pStyle w:val="DefenceHeading3"/>
      </w:pPr>
      <w:r w:rsidRPr="00EF3D29">
        <w:t>take reasonable steps to protect adjacent surfaces from damage from traffic, falling material or dust and debris as a result of performing the Services;</w:t>
      </w:r>
      <w:r w:rsidR="00C07E0E" w:rsidRPr="00EF3D29">
        <w:t xml:space="preserve"> and</w:t>
      </w:r>
    </w:p>
    <w:p w:rsidR="0080050B" w:rsidRPr="00EF3D29" w:rsidRDefault="0080050B" w:rsidP="00E5262F">
      <w:pPr>
        <w:pStyle w:val="DefenceHeading3"/>
      </w:pPr>
      <w:r w:rsidRPr="00EF3D29">
        <w:t>avoid unnecessary interference with the passage of people and vehicles.</w:t>
      </w:r>
    </w:p>
    <w:p w:rsidR="00DB5D83" w:rsidRPr="00E5262F" w:rsidRDefault="00DB5D83" w:rsidP="00E5262F">
      <w:pPr>
        <w:pStyle w:val="DefenceHeading2"/>
      </w:pPr>
      <w:bookmarkStart w:id="425" w:name="_Toc161822160"/>
      <w:r w:rsidRPr="00E5262F">
        <w:t>Noise control</w:t>
      </w:r>
      <w:bookmarkEnd w:id="425"/>
    </w:p>
    <w:p w:rsidR="00DB5D83" w:rsidRPr="00EF3D29" w:rsidRDefault="00DB5D83" w:rsidP="00E5262F">
      <w:pPr>
        <w:pStyle w:val="DefenceNormal"/>
      </w:pPr>
      <w:r w:rsidRPr="00EF3D29">
        <w:t>The Contractor must, at all times, take appropriate measures to control noise generated by the Services at the Site.</w:t>
      </w:r>
    </w:p>
    <w:p w:rsidR="00EF3500" w:rsidRPr="00E5262F" w:rsidRDefault="00EF3500" w:rsidP="00E5262F">
      <w:pPr>
        <w:pStyle w:val="DefenceHeading2"/>
      </w:pPr>
      <w:bookmarkStart w:id="426" w:name="_Toc161822161"/>
      <w:r w:rsidRPr="00E5262F">
        <w:t>Non-compliant Services</w:t>
      </w:r>
      <w:r w:rsidR="00DD2A23" w:rsidRPr="00E5262F">
        <w:t xml:space="preserve"> – direction to correct Defect or re-perform Services</w:t>
      </w:r>
      <w:bookmarkEnd w:id="426"/>
    </w:p>
    <w:p w:rsidR="00EF3500" w:rsidRPr="00EF3D29" w:rsidRDefault="00EF3500" w:rsidP="00E5262F">
      <w:pPr>
        <w:pStyle w:val="DefenceHeading3"/>
      </w:pPr>
      <w:bookmarkStart w:id="427" w:name="_Ref147418426"/>
      <w:r w:rsidRPr="003E0476">
        <w:t xml:space="preserve">Without limiting </w:t>
      </w:r>
      <w:r w:rsidRPr="00EF3D29">
        <w:t xml:space="preserve">clause 10.5 of the Conditions of Contract, </w:t>
      </w:r>
      <w:r w:rsidR="00901761" w:rsidRPr="00EF3D29">
        <w:t xml:space="preserve">where the Commonwealth considers that the Services are non-compliant, including because they contain a Defect or Defects, the Contract Administrator may </w:t>
      </w:r>
      <w:r w:rsidR="00DD2A23" w:rsidRPr="00EF3D29">
        <w:t>give the Contractor a direction to correct the Defect or reperform the non-complying Services in accordance with clause 10.6 of the Conditions of Contract.</w:t>
      </w:r>
      <w:bookmarkEnd w:id="427"/>
    </w:p>
    <w:p w:rsidR="00DD2A23" w:rsidRPr="00EF3D29" w:rsidRDefault="00DD2A23" w:rsidP="00E5262F">
      <w:pPr>
        <w:pStyle w:val="DefenceHeading3"/>
      </w:pPr>
      <w:r w:rsidRPr="00EF3D29">
        <w:t xml:space="preserve">Each direction given by the Contract Administrator under clause </w:t>
      </w:r>
      <w:r w:rsidR="007F53C6">
        <w:fldChar w:fldCharType="begin"/>
      </w:r>
      <w:r w:rsidR="007F53C6">
        <w:instrText xml:space="preserve"> REF _Ref147418426 \w \h </w:instrText>
      </w:r>
      <w:r w:rsidR="007F53C6">
        <w:fldChar w:fldCharType="separate"/>
      </w:r>
      <w:r w:rsidR="00244D3D">
        <w:t>9.10(a)</w:t>
      </w:r>
      <w:r w:rsidR="007F53C6">
        <w:fldChar w:fldCharType="end"/>
      </w:r>
      <w:r w:rsidRPr="00EF3D29">
        <w:t xml:space="preserve"> will include details of:</w:t>
      </w:r>
    </w:p>
    <w:p w:rsidR="00DD2A23" w:rsidRPr="00EF3D29" w:rsidRDefault="00DD2A23" w:rsidP="00E5262F">
      <w:pPr>
        <w:pStyle w:val="DefenceHeading4"/>
      </w:pPr>
      <w:r w:rsidRPr="002E58D9">
        <w:t>the</w:t>
      </w:r>
      <w:r w:rsidRPr="00EF3D29">
        <w:t xml:space="preserve"> Service Request reference (if applicable); and</w:t>
      </w:r>
    </w:p>
    <w:p w:rsidR="00DD2A23" w:rsidRPr="00EF3D29" w:rsidRDefault="00DD2A23" w:rsidP="00E5262F">
      <w:pPr>
        <w:pStyle w:val="DefenceHeading4"/>
      </w:pPr>
      <w:r w:rsidRPr="00EF3D29">
        <w:lastRenderedPageBreak/>
        <w:t>the specific non-compliance by reference to the relevant provision of the Contract or the Service Request</w:t>
      </w:r>
      <w:r w:rsidR="00D25831" w:rsidRPr="00EF3D29">
        <w:t xml:space="preserve"> (if applicable)</w:t>
      </w:r>
      <w:r w:rsidRPr="00EF3D29">
        <w:t>.</w:t>
      </w:r>
    </w:p>
    <w:p w:rsidR="00DD2A23" w:rsidRPr="00EF3D29" w:rsidRDefault="00DD2A23" w:rsidP="00E5262F">
      <w:pPr>
        <w:pStyle w:val="DefenceHeading3"/>
      </w:pPr>
      <w:r w:rsidRPr="00EF3D29">
        <w:t xml:space="preserve">There are two categories of direction under clause </w:t>
      </w:r>
      <w:r w:rsidR="007F53C6">
        <w:fldChar w:fldCharType="begin"/>
      </w:r>
      <w:r w:rsidR="007F53C6">
        <w:instrText xml:space="preserve"> REF _Ref147418426 \w \h </w:instrText>
      </w:r>
      <w:r w:rsidR="007F53C6">
        <w:fldChar w:fldCharType="separate"/>
      </w:r>
      <w:r w:rsidR="00244D3D">
        <w:t>9.10(a)</w:t>
      </w:r>
      <w:r w:rsidR="007F53C6">
        <w:fldChar w:fldCharType="end"/>
      </w:r>
      <w:r w:rsidRPr="00EF3D29">
        <w:t>, being:</w:t>
      </w:r>
    </w:p>
    <w:p w:rsidR="00DD2A23" w:rsidRPr="00EF3D29" w:rsidRDefault="00DD2A23" w:rsidP="00E5262F">
      <w:pPr>
        <w:pStyle w:val="DefenceHeading4"/>
      </w:pPr>
      <w:r w:rsidRPr="002E58D9">
        <w:t xml:space="preserve">directions where </w:t>
      </w:r>
      <w:r w:rsidR="00D25831" w:rsidRPr="00EF3D29">
        <w:t>the Contractor has advised the Commonwealth that the Services have been Completed but where the Commonwealth considers that the Services do not comply with the requirements of the Contract and/or the Service Request (if applicable) and are not Complete and the Contract Administrator directs the Contractor to reperform the Services or correct the Defect within a specified Time or Date for Completion (</w:t>
      </w:r>
      <w:r w:rsidR="00D25831" w:rsidRPr="00EF3D29">
        <w:rPr>
          <w:b/>
          <w:bCs/>
        </w:rPr>
        <w:t>Defect Direction</w:t>
      </w:r>
      <w:r w:rsidR="00D25831" w:rsidRPr="00EF3D29">
        <w:t>); and</w:t>
      </w:r>
    </w:p>
    <w:p w:rsidR="00D25831" w:rsidRPr="00EF3D29" w:rsidRDefault="00D25831" w:rsidP="00E5262F">
      <w:pPr>
        <w:pStyle w:val="DefenceHeading4"/>
      </w:pPr>
      <w:r w:rsidRPr="00EF3D29">
        <w:t>directions where the Services have not been Completed by the Contractor by the Time or Date for Completion and the Contract Administrator directs the Contractor to Complete the Services by a further specified Time or Date for Completion (</w:t>
      </w:r>
      <w:r w:rsidRPr="00EF3D29">
        <w:rPr>
          <w:b/>
          <w:bCs/>
        </w:rPr>
        <w:t>Overdue Direction</w:t>
      </w:r>
      <w:r w:rsidRPr="00EF3D29">
        <w:t>).</w:t>
      </w:r>
    </w:p>
    <w:p w:rsidR="00D25831" w:rsidRPr="00EF3D29" w:rsidRDefault="00D25831" w:rsidP="00E5262F">
      <w:pPr>
        <w:pStyle w:val="DefenceHeading3"/>
      </w:pPr>
      <w:r w:rsidRPr="00EF3D29">
        <w:t>If the Contract Administrator issues a Defect Direction:</w:t>
      </w:r>
    </w:p>
    <w:p w:rsidR="00D25831" w:rsidRPr="00EF3D29" w:rsidRDefault="00D25831" w:rsidP="00E5262F">
      <w:pPr>
        <w:pStyle w:val="DefenceHeading4"/>
      </w:pPr>
      <w:r w:rsidRPr="002E58D9">
        <w:t>the Cont</w:t>
      </w:r>
      <w:r w:rsidRPr="00EF3D29">
        <w:t>ractor must reperform the Services or correct the Defect in accordance with the Defect Direction by the Time or Date for Completion specified in the Defect Direction;</w:t>
      </w:r>
    </w:p>
    <w:p w:rsidR="00D25831" w:rsidRPr="00EF3D29" w:rsidRDefault="00D25831" w:rsidP="00E5262F">
      <w:pPr>
        <w:pStyle w:val="DefenceHeading4"/>
      </w:pPr>
      <w:r w:rsidRPr="00EF3D29">
        <w:t xml:space="preserve">the Contractor must advise the Contract Administrator </w:t>
      </w:r>
      <w:r w:rsidR="00E10740">
        <w:t xml:space="preserve">and Site Representative </w:t>
      </w:r>
      <w:r w:rsidRPr="00EF3D29">
        <w:t>upon Completion of the reperformed Services or correction of the Defect;</w:t>
      </w:r>
    </w:p>
    <w:p w:rsidR="00D25831" w:rsidRPr="00EF3D29" w:rsidRDefault="00D25831" w:rsidP="00E5262F">
      <w:pPr>
        <w:pStyle w:val="DefenceHeading4"/>
      </w:pPr>
      <w:r w:rsidRPr="00EF3D29">
        <w:t>the Contract Administrator</w:t>
      </w:r>
      <w:r w:rsidR="00E10740">
        <w:t xml:space="preserve"> and Site Representative</w:t>
      </w:r>
      <w:r w:rsidRPr="00EF3D29">
        <w:t>, after being advised that the reperformed Services or Defect correction is Complete, may inspect the Services;</w:t>
      </w:r>
    </w:p>
    <w:p w:rsidR="00D25831" w:rsidRPr="00EF3D29" w:rsidRDefault="00D25831" w:rsidP="00E5262F">
      <w:pPr>
        <w:pStyle w:val="DefenceHeading4"/>
      </w:pPr>
      <w:r w:rsidRPr="00EF3D29">
        <w:t>if the</w:t>
      </w:r>
      <w:r w:rsidR="00E10740">
        <w:t xml:space="preserve"> Site Representative or</w:t>
      </w:r>
      <w:r w:rsidRPr="00EF3D29">
        <w:t xml:space="preserve"> Contract Administrator inspects the Services and considers that the Services still do not comply with the requirements of the Contract, the Contract Administrator </w:t>
      </w:r>
      <w:r w:rsidR="00E10740">
        <w:t xml:space="preserve">or Site Representative </w:t>
      </w:r>
      <w:r w:rsidRPr="00EF3D29">
        <w:t>may issue a second Defect Direction to the Contractor;</w:t>
      </w:r>
    </w:p>
    <w:p w:rsidR="00D25831" w:rsidRPr="00FD1197" w:rsidRDefault="00D25831" w:rsidP="00E5262F">
      <w:pPr>
        <w:pStyle w:val="DefenceHeading4"/>
      </w:pPr>
      <w:r w:rsidRPr="00FD1197">
        <w:t xml:space="preserve">if the Contract Administrator </w:t>
      </w:r>
      <w:r w:rsidR="00E10740" w:rsidRPr="00FD1197">
        <w:t xml:space="preserve">or Site Representative </w:t>
      </w:r>
      <w:r w:rsidRPr="00FD1197">
        <w:t xml:space="preserve">issues a second Defect Direction to the Contractor, the Contractor must reperform the Services or correct the Defect in accordance with that second Defect Direction; </w:t>
      </w:r>
      <w:r w:rsidR="00676A6F" w:rsidRPr="00FD1197">
        <w:t>and</w:t>
      </w:r>
    </w:p>
    <w:p w:rsidR="00C02208" w:rsidRPr="00EF3D29" w:rsidRDefault="00C02208" w:rsidP="00E5262F">
      <w:pPr>
        <w:pStyle w:val="DefenceHeading4"/>
      </w:pPr>
      <w:r w:rsidRPr="00EF3D29">
        <w:t xml:space="preserve">if two or more inspections by the </w:t>
      </w:r>
      <w:r w:rsidR="00E10740">
        <w:t xml:space="preserve">Contract Administrator or </w:t>
      </w:r>
      <w:r w:rsidR="00C14ACC" w:rsidRPr="00EF3D29">
        <w:t xml:space="preserve">Site Representative </w:t>
      </w:r>
      <w:r w:rsidRPr="00EF3D29">
        <w:t>are required in response to a Defect Direction, the Commonwealth may undertake an audit to examine the Contractor’s quality assurance process, system or framework to identify any corrective and preventative actions required.</w:t>
      </w:r>
    </w:p>
    <w:p w:rsidR="00C02208" w:rsidRPr="00EF3D29" w:rsidRDefault="00C02208" w:rsidP="00E5262F">
      <w:pPr>
        <w:pStyle w:val="DefenceHeading3"/>
      </w:pPr>
      <w:r w:rsidRPr="00EF3D29">
        <w:t>If the Contract Administrator issues an Overdue Direction:</w:t>
      </w:r>
    </w:p>
    <w:p w:rsidR="00583686" w:rsidRPr="00EF3D29" w:rsidRDefault="00C02208" w:rsidP="00E5262F">
      <w:pPr>
        <w:pStyle w:val="DefenceHeading4"/>
      </w:pPr>
      <w:r w:rsidRPr="002E58D9">
        <w:t xml:space="preserve">the Contractor </w:t>
      </w:r>
      <w:r w:rsidR="00583686" w:rsidRPr="00EF3D29">
        <w:t>must complete the Services by the Time or Date for Completion specified in the Overdue Direction; and</w:t>
      </w:r>
    </w:p>
    <w:p w:rsidR="00D25831" w:rsidRPr="00EF3D29" w:rsidRDefault="00583686" w:rsidP="00E5262F">
      <w:pPr>
        <w:pStyle w:val="DefenceHeading4"/>
      </w:pPr>
      <w:r w:rsidRPr="00EF3D29">
        <w:t xml:space="preserve">if, after an Overdue Direction has been issued, the Contractor fails to complete the Services the subject of the Overdue Direction by the applicable Time or Date for Completion, the Commonwealth may arrange for a third party to carry out the relevant Services and any cost incurred by the Commonwealth as a consequence of the third party completing the relevant Services will be a debt due and payable by the Contractor to the Commonwealth. </w:t>
      </w:r>
      <w:r w:rsidR="00C02208" w:rsidRPr="002E58D9">
        <w:t xml:space="preserve"> </w:t>
      </w:r>
    </w:p>
    <w:p w:rsidR="00751FC5" w:rsidRPr="00E5262F" w:rsidRDefault="00751FC5" w:rsidP="00E5262F">
      <w:pPr>
        <w:pStyle w:val="DefenceHeading2"/>
      </w:pPr>
      <w:bookmarkStart w:id="428" w:name="_Toc161822162"/>
      <w:r w:rsidRPr="00E5262F">
        <w:t>Improvement Notices</w:t>
      </w:r>
      <w:bookmarkEnd w:id="428"/>
    </w:p>
    <w:p w:rsidR="00751FC5" w:rsidRPr="00EF3D29" w:rsidRDefault="004D70B0" w:rsidP="00E5262F">
      <w:pPr>
        <w:pStyle w:val="DefenceHeading3"/>
      </w:pPr>
      <w:r w:rsidRPr="003E0476">
        <w:t>Without limiting cl</w:t>
      </w:r>
      <w:r w:rsidRPr="00EF3D29">
        <w:t xml:space="preserve">ause 10 of the Conditions of Contract, </w:t>
      </w:r>
      <w:r w:rsidR="00F56065" w:rsidRPr="00EF3D29">
        <w:t>if the Commonwealth considers that any of the Services have been non-compliant, the Contract Administrator may issue a notice to the Contractor setting out:</w:t>
      </w:r>
    </w:p>
    <w:p w:rsidR="00F56065" w:rsidRPr="002E58D9" w:rsidRDefault="00F56065" w:rsidP="00E5262F">
      <w:pPr>
        <w:pStyle w:val="DefenceHeading4"/>
      </w:pPr>
      <w:r w:rsidRPr="002E58D9">
        <w:t>the non-compliance by reference to the relevant clause of the Contract;</w:t>
      </w:r>
    </w:p>
    <w:p w:rsidR="00F56065" w:rsidRPr="002E58D9" w:rsidRDefault="00400E97" w:rsidP="00E5262F">
      <w:pPr>
        <w:pStyle w:val="DefenceHeading4"/>
      </w:pPr>
      <w:r w:rsidRPr="00EF3D29">
        <w:t>the</w:t>
      </w:r>
      <w:r w:rsidR="00F56065" w:rsidRPr="002E58D9">
        <w:t xml:space="preserve"> Service Request reference</w:t>
      </w:r>
      <w:r w:rsidRPr="00EF3D29">
        <w:t xml:space="preserve"> (if applicable)</w:t>
      </w:r>
      <w:r w:rsidR="00F56065" w:rsidRPr="002E58D9">
        <w:t>; and</w:t>
      </w:r>
    </w:p>
    <w:p w:rsidR="00F56065" w:rsidRPr="00EF3D29" w:rsidRDefault="00F56065" w:rsidP="00E5262F">
      <w:pPr>
        <w:pStyle w:val="DefenceHeading4"/>
      </w:pPr>
      <w:r w:rsidRPr="002E58D9">
        <w:t>the time within which the Contractor is required to respond to the notice,</w:t>
      </w:r>
    </w:p>
    <w:p w:rsidR="00400E97" w:rsidRPr="00EF3D29" w:rsidRDefault="00400E97" w:rsidP="00E5262F">
      <w:pPr>
        <w:pStyle w:val="DefenceIndent1"/>
      </w:pPr>
      <w:r w:rsidRPr="00EF3D29">
        <w:lastRenderedPageBreak/>
        <w:t>(</w:t>
      </w:r>
      <w:r w:rsidRPr="00EF3D29">
        <w:rPr>
          <w:b/>
          <w:bCs/>
        </w:rPr>
        <w:t>Improvement Notice</w:t>
      </w:r>
      <w:r w:rsidRPr="00EF3D29">
        <w:t>) and the Improvement Notice will constitute a direction from the Contract Administrator to the Contractor requiring the Contractor to undertake preventative action to ensure that future work is compliant and to reduce the possibility of the specific non-compliance re-occurring.</w:t>
      </w:r>
    </w:p>
    <w:p w:rsidR="00400E97" w:rsidRPr="00EF3D29" w:rsidRDefault="00AC5D6E" w:rsidP="00E5262F">
      <w:pPr>
        <w:pStyle w:val="DefenceHeading3"/>
      </w:pPr>
      <w:r w:rsidRPr="00EF3D29">
        <w:t>The Contract Administrator may issue an Improvement Notice regardless of whether the Services the subject of the Improvement Notice:</w:t>
      </w:r>
    </w:p>
    <w:p w:rsidR="00AC5D6E" w:rsidRPr="00EF3D29" w:rsidRDefault="00AC5D6E" w:rsidP="00E5262F">
      <w:pPr>
        <w:pStyle w:val="DefenceHeading4"/>
      </w:pPr>
      <w:r w:rsidRPr="00EF3D29">
        <w:t>have been the subject of a Defect Direction; or</w:t>
      </w:r>
    </w:p>
    <w:p w:rsidR="00AC5D6E" w:rsidRPr="00EF3D29" w:rsidRDefault="00AC5D6E" w:rsidP="00E5262F">
      <w:pPr>
        <w:pStyle w:val="DefenceHeading4"/>
      </w:pPr>
      <w:r w:rsidRPr="00EF3D29">
        <w:t>have been re-performed to the satisfaction of the Commonwealth.</w:t>
      </w:r>
    </w:p>
    <w:p w:rsidR="00AC5D6E" w:rsidRPr="00EF3D29" w:rsidRDefault="00AC5D6E" w:rsidP="00E5262F">
      <w:pPr>
        <w:pStyle w:val="DefenceHeading3"/>
      </w:pPr>
      <w:r w:rsidRPr="00EF3D29">
        <w:t>Where the Contract Administrator has issued an Improvement Notice to the Contractor, the Contractor must issue a response to the Improvement Notice within the time specified in the Improvement Notice which specifies the preventative action that the Contractor will undertake to ensure that future Services are compliant and to reduce the possibility of the specific non-compliance re-occurring (</w:t>
      </w:r>
      <w:r w:rsidRPr="00EF3D29">
        <w:rPr>
          <w:b/>
          <w:bCs w:val="0"/>
        </w:rPr>
        <w:t>Improvement Notice Response</w:t>
      </w:r>
      <w:r w:rsidRPr="00EF3D29">
        <w:t>).</w:t>
      </w:r>
    </w:p>
    <w:p w:rsidR="00557B69" w:rsidRPr="00EF3D29" w:rsidRDefault="00AC5D6E" w:rsidP="00E5262F">
      <w:pPr>
        <w:pStyle w:val="DefenceHeading3"/>
      </w:pPr>
      <w:r w:rsidRPr="00EF3D29">
        <w:t xml:space="preserve">The Contract Administrator will </w:t>
      </w:r>
      <w:r w:rsidR="00557B69" w:rsidRPr="00EF3D29">
        <w:t>review the Improvement Notice Response and advise the Contractor of whether or not it is satisfied with the contents of the Improvement Notice Response.</w:t>
      </w:r>
    </w:p>
    <w:p w:rsidR="00557B69" w:rsidRPr="00EF3D29" w:rsidRDefault="00557B69" w:rsidP="00E5262F">
      <w:pPr>
        <w:pStyle w:val="DefenceHeading3"/>
      </w:pPr>
      <w:r w:rsidRPr="00EF3D29">
        <w:t>If the Contract Administrator is satisfied with the contents of the Improvement Notice Response, the Contractor must implement the undertakings, commitments and actions in the Improvement Notice Response within the timeframes set out in the Improvement Notice Response to the satisfaction of the Contract Administrator.</w:t>
      </w:r>
    </w:p>
    <w:p w:rsidR="00AC5D6E" w:rsidRPr="00EF3D29" w:rsidRDefault="00557B69" w:rsidP="00E5262F">
      <w:pPr>
        <w:pStyle w:val="DefenceHeading3"/>
      </w:pPr>
      <w:r w:rsidRPr="00EF3D29">
        <w:t>If the Contract Administrator is not satisfied with the Improvement Notice Response, the Contractor must issue a revised Improvement Notice Response to the Contract Administrator within the timeframes specified by the Contract Administrator for review and comment until the Contract</w:t>
      </w:r>
      <w:r w:rsidR="00AC5D6E" w:rsidRPr="00EF3D29">
        <w:t xml:space="preserve"> </w:t>
      </w:r>
      <w:r w:rsidRPr="00EF3D29">
        <w:t>Administrator is satisfied with the contents of the Improvement Notice Response</w:t>
      </w:r>
      <w:r w:rsidR="00AD768B" w:rsidRPr="00EF3D29">
        <w:t xml:space="preserve"> or issues a Compliance Notice under clause </w:t>
      </w:r>
      <w:r w:rsidR="007F53C6">
        <w:fldChar w:fldCharType="begin"/>
      </w:r>
      <w:r w:rsidR="007F53C6">
        <w:instrText xml:space="preserve"> REF _Ref147418504 \w \h </w:instrText>
      </w:r>
      <w:r w:rsidR="007F53C6">
        <w:fldChar w:fldCharType="separate"/>
      </w:r>
      <w:r w:rsidR="00244D3D">
        <w:t>9.11(g)</w:t>
      </w:r>
      <w:r w:rsidR="007F53C6">
        <w:fldChar w:fldCharType="end"/>
      </w:r>
      <w:r w:rsidR="00AD768B" w:rsidRPr="00EF3D29">
        <w:t>.</w:t>
      </w:r>
    </w:p>
    <w:p w:rsidR="00AD768B" w:rsidRPr="00EF3D29" w:rsidRDefault="000F690D" w:rsidP="00E5262F">
      <w:pPr>
        <w:pStyle w:val="DefenceHeading3"/>
      </w:pPr>
      <w:bookmarkStart w:id="429" w:name="_Ref147418504"/>
      <w:r w:rsidRPr="00EF3D29">
        <w:t>The Contract Administrator may issue the Contractor with a notice (</w:t>
      </w:r>
      <w:r w:rsidRPr="00EF3D29">
        <w:rPr>
          <w:b/>
          <w:bCs w:val="0"/>
        </w:rPr>
        <w:t>Compliance Notice</w:t>
      </w:r>
      <w:r w:rsidRPr="00EF3D29">
        <w:t>) if:</w:t>
      </w:r>
      <w:bookmarkEnd w:id="429"/>
    </w:p>
    <w:p w:rsidR="000F690D" w:rsidRPr="00EF3D29" w:rsidRDefault="000F690D" w:rsidP="00E5262F">
      <w:pPr>
        <w:pStyle w:val="DefenceHeading4"/>
      </w:pPr>
      <w:r w:rsidRPr="002E58D9">
        <w:t xml:space="preserve">the </w:t>
      </w:r>
      <w:r w:rsidRPr="00EF3D29">
        <w:t>Contractor does not respond to an Improvement Notice within the timeframes specified in the Improvement Notice;</w:t>
      </w:r>
    </w:p>
    <w:p w:rsidR="000F690D" w:rsidRPr="00EF3D29" w:rsidRDefault="000F690D" w:rsidP="00E5262F">
      <w:pPr>
        <w:pStyle w:val="DefenceHeading4"/>
      </w:pPr>
      <w:r w:rsidRPr="00EF3D29">
        <w:t>the Contract Administrator continues to be dissatisfied with the Improvement Notice Response after three Improvement Notice Responses on the same manner;</w:t>
      </w:r>
    </w:p>
    <w:p w:rsidR="000F690D" w:rsidRPr="00EF3D29" w:rsidRDefault="000F690D" w:rsidP="00E5262F">
      <w:pPr>
        <w:pStyle w:val="DefenceHeading4"/>
      </w:pPr>
      <w:r w:rsidRPr="00EF3D29">
        <w:t>the Contractor does not diligently implement the undertakings, actions and commitments in the Improvement Notice Response within the timeframes specified in the Improvement Notice Response to the satisfaction of the Contract Administrator; or</w:t>
      </w:r>
    </w:p>
    <w:p w:rsidR="000F690D" w:rsidRPr="00EF3D29" w:rsidRDefault="000F690D" w:rsidP="00E5262F">
      <w:pPr>
        <w:pStyle w:val="DefenceHeading4"/>
      </w:pPr>
      <w:r w:rsidRPr="00EF3D29">
        <w:t>the non-compliance the subject of the original Improvement Notice recurs.</w:t>
      </w:r>
    </w:p>
    <w:p w:rsidR="000F690D" w:rsidRPr="00EF3D29" w:rsidRDefault="005A4B26" w:rsidP="00E5262F">
      <w:pPr>
        <w:pStyle w:val="DefenceHeading3"/>
      </w:pPr>
      <w:r w:rsidRPr="00EF3D29">
        <w:t>Where the Contract Administrator issues a Compliance Notice to the Contractor, the Contractor must issue a response (</w:t>
      </w:r>
      <w:r w:rsidRPr="00EF3D29">
        <w:rPr>
          <w:b/>
          <w:bCs w:val="0"/>
        </w:rPr>
        <w:t>Compliance Notice Response</w:t>
      </w:r>
      <w:r w:rsidRPr="00EF3D29">
        <w:t>) to the Contract Administrator within the timeframe specified in the Compliance Notice.</w:t>
      </w:r>
    </w:p>
    <w:p w:rsidR="005A4B26" w:rsidRPr="00EF3D29" w:rsidRDefault="005A4B26" w:rsidP="00E5262F">
      <w:pPr>
        <w:pStyle w:val="DefenceHeading3"/>
      </w:pPr>
      <w:r w:rsidRPr="00EF3D29">
        <w:t>The Compliance Notice Response must specify what preventative action will be undertaken to ensure that future work is compliant or to reduce the possibility of the specific non-compliance re-occurring.</w:t>
      </w:r>
    </w:p>
    <w:p w:rsidR="005A4B26" w:rsidRPr="00EF3D29" w:rsidRDefault="00684E98" w:rsidP="00E5262F">
      <w:pPr>
        <w:pStyle w:val="DefenceHeading3"/>
      </w:pPr>
      <w:r w:rsidRPr="00EF3D29">
        <w:t>The Contract Administrator will upon receipt of the Compliance Notice Response review the Compliance Notice Response and advise the Contractor of whether or not the Contract Administrator is satisfied with the contents of the Compliance Notice Response.</w:t>
      </w:r>
    </w:p>
    <w:p w:rsidR="00B4036D" w:rsidRPr="00EF3D29" w:rsidRDefault="00684E98" w:rsidP="00E5262F">
      <w:pPr>
        <w:pStyle w:val="DefenceHeading3"/>
      </w:pPr>
      <w:r w:rsidRPr="00EF3D29">
        <w:t>One the Contract Administrator is satisfied with the contents of the Compliance Notice Response, the Contractor must implement the undertakings, actions and commitments in the Compliance Notice Response within the timeframes specified in the Compliance Notice Response to the satisfaction of the Contract Administrator.</w:t>
      </w:r>
    </w:p>
    <w:p w:rsidR="00B4036D" w:rsidRPr="00E5262F" w:rsidRDefault="00B4036D" w:rsidP="00E5262F">
      <w:pPr>
        <w:pStyle w:val="DefenceHeading2"/>
      </w:pPr>
      <w:bookmarkStart w:id="430" w:name="_Toc161822163"/>
      <w:r w:rsidRPr="00E5262F">
        <w:lastRenderedPageBreak/>
        <w:t>Continuous Improvement</w:t>
      </w:r>
      <w:bookmarkEnd w:id="430"/>
    </w:p>
    <w:p w:rsidR="00391CE3" w:rsidRPr="00EF3D29" w:rsidRDefault="00391CE3" w:rsidP="00E5262F">
      <w:pPr>
        <w:pStyle w:val="DefenceHeading3"/>
      </w:pPr>
      <w:r w:rsidRPr="00EF3D29">
        <w:t>Without limiting clause 3.12 of the Conditions of Contract, where either the Commonwealth or the Contractor considers that the Services could be delivered, managed or carried out in a more efficient manner through the implementation of process improvement requiring the cooperation of the other party, the Commonwealth or Contractor may issue a notice (</w:t>
      </w:r>
      <w:r w:rsidRPr="002E58D9">
        <w:rPr>
          <w:b/>
          <w:bCs w:val="0"/>
        </w:rPr>
        <w:t>Continuous Improvement Notice</w:t>
      </w:r>
      <w:r w:rsidRPr="00EF3D29">
        <w:t>) to the other party specifying:</w:t>
      </w:r>
    </w:p>
    <w:p w:rsidR="00391CE3" w:rsidRPr="002E58D9" w:rsidRDefault="00391CE3" w:rsidP="00E5262F">
      <w:pPr>
        <w:pStyle w:val="DefenceHeading4"/>
      </w:pPr>
      <w:r w:rsidRPr="002E58D9">
        <w:t>the nature of the process improvement;</w:t>
      </w:r>
    </w:p>
    <w:p w:rsidR="00391CE3" w:rsidRPr="002E58D9" w:rsidRDefault="00391CE3" w:rsidP="00E5262F">
      <w:pPr>
        <w:pStyle w:val="DefenceHeading4"/>
      </w:pPr>
      <w:r w:rsidRPr="002E58D9">
        <w:t xml:space="preserve">how the process improvement would enable the Services to be delivered, managed or carried out in a more efficient manner; </w:t>
      </w:r>
    </w:p>
    <w:p w:rsidR="00391CE3" w:rsidRPr="002E58D9" w:rsidRDefault="00391CE3" w:rsidP="00E5262F">
      <w:pPr>
        <w:pStyle w:val="DefenceHeading4"/>
      </w:pPr>
      <w:r w:rsidRPr="002E58D9">
        <w:t>the proposed amendments to the Contract processes and procedures as a consequence of the process improvement; and</w:t>
      </w:r>
    </w:p>
    <w:p w:rsidR="00391CE3" w:rsidRPr="002E58D9" w:rsidRDefault="00391CE3" w:rsidP="00E5262F">
      <w:pPr>
        <w:pStyle w:val="DefenceHeading4"/>
      </w:pPr>
      <w:r w:rsidRPr="002E58D9">
        <w:t>the proposed roles and obligations of each party in implementing the process improvement.</w:t>
      </w:r>
    </w:p>
    <w:p w:rsidR="00391CE3" w:rsidRPr="00EF3D29" w:rsidRDefault="00391CE3" w:rsidP="00E5262F">
      <w:pPr>
        <w:pStyle w:val="DefenceHeading3"/>
      </w:pPr>
      <w:r w:rsidRPr="00EF3D29">
        <w:t>Upon receipt of a Continuous Improvement Notice, the Commonwealth or Contractor must respond to the notice within 7 days, setting out whether they are willing to implement the process improvement, and, if they are:</w:t>
      </w:r>
    </w:p>
    <w:p w:rsidR="00391CE3" w:rsidRPr="002E58D9" w:rsidRDefault="00391CE3" w:rsidP="00E5262F">
      <w:pPr>
        <w:pStyle w:val="DefenceHeading4"/>
      </w:pPr>
      <w:r w:rsidRPr="002E58D9">
        <w:t>details of any preconditions to the implementation;</w:t>
      </w:r>
    </w:p>
    <w:p w:rsidR="00391CE3" w:rsidRPr="002E58D9" w:rsidRDefault="00391CE3" w:rsidP="00E5262F">
      <w:pPr>
        <w:pStyle w:val="DefenceHeading4"/>
      </w:pPr>
      <w:r w:rsidRPr="002E58D9">
        <w:t>any proposed terms of the implementation; and</w:t>
      </w:r>
    </w:p>
    <w:p w:rsidR="00391CE3" w:rsidRPr="002E58D9" w:rsidRDefault="00391CE3" w:rsidP="00E5262F">
      <w:pPr>
        <w:pStyle w:val="DefenceHeading4"/>
      </w:pPr>
      <w:r w:rsidRPr="002E58D9">
        <w:t xml:space="preserve">in the case of the Contractor, full particulars of any costs associated with the implementation, </w:t>
      </w:r>
    </w:p>
    <w:p w:rsidR="00391CE3" w:rsidRPr="00EF3D29" w:rsidRDefault="00391CE3" w:rsidP="00E5262F">
      <w:pPr>
        <w:pStyle w:val="DefenceIndent1"/>
      </w:pPr>
      <w:r w:rsidRPr="00EF3D29">
        <w:t>or if they are not, written reasons why they are not prepared to implement process improvement.</w:t>
      </w:r>
    </w:p>
    <w:p w:rsidR="00684E98" w:rsidRPr="003E0476" w:rsidRDefault="00391CE3" w:rsidP="00E5262F">
      <w:pPr>
        <w:pStyle w:val="DefenceHeading3"/>
      </w:pPr>
      <w:r w:rsidRPr="00EF3D29">
        <w:t xml:space="preserve">The parties must discuss any Continuous Improvement Notices and responses at each </w:t>
      </w:r>
      <w:r w:rsidR="00200855" w:rsidRPr="00EF3D29">
        <w:t>meeting held under clause 5.8 of the Conditions of Contract</w:t>
      </w:r>
      <w:r w:rsidRPr="00EF3D29">
        <w:t>.</w:t>
      </w:r>
      <w:r w:rsidR="00684E98" w:rsidRPr="00EF3D29">
        <w:t xml:space="preserve"> </w:t>
      </w:r>
    </w:p>
    <w:p w:rsidR="0041498A" w:rsidRPr="00E5262F" w:rsidRDefault="009D3AA5" w:rsidP="00E5262F">
      <w:pPr>
        <w:pStyle w:val="DefenceHeading2"/>
      </w:pPr>
      <w:bookmarkStart w:id="431" w:name="_Toc161822164"/>
      <w:r w:rsidRPr="00E5262F">
        <w:t>C</w:t>
      </w:r>
      <w:r w:rsidR="0041498A" w:rsidRPr="00E5262F">
        <w:t>lean-up prior to Completion</w:t>
      </w:r>
      <w:bookmarkEnd w:id="431"/>
    </w:p>
    <w:p w:rsidR="007C120F" w:rsidRPr="002E58D9" w:rsidRDefault="007C120F" w:rsidP="00E5262F">
      <w:pPr>
        <w:pStyle w:val="DefenceNormal"/>
      </w:pPr>
      <w:r w:rsidRPr="002E58D9">
        <w:t>The Contractor must ensure that, prior to Completion of any Service:</w:t>
      </w:r>
    </w:p>
    <w:p w:rsidR="007C120F" w:rsidRPr="003E0476" w:rsidRDefault="007C120F" w:rsidP="00E5262F">
      <w:pPr>
        <w:pStyle w:val="DefenceHeading3"/>
      </w:pPr>
      <w:r w:rsidRPr="003E0476">
        <w:t>any work of a temporary nature and all debris associated with the Service has been removed;</w:t>
      </w:r>
    </w:p>
    <w:p w:rsidR="007C120F" w:rsidRPr="003E0476" w:rsidRDefault="007C120F" w:rsidP="00E5262F">
      <w:pPr>
        <w:pStyle w:val="DefenceHeading3"/>
      </w:pPr>
      <w:r w:rsidRPr="003E0476">
        <w:t>all facilities and services are clean and ready for use;</w:t>
      </w:r>
    </w:p>
    <w:p w:rsidR="007C120F" w:rsidRPr="003E0476" w:rsidRDefault="007C120F" w:rsidP="00E5262F">
      <w:pPr>
        <w:pStyle w:val="DefenceHeading3"/>
      </w:pPr>
      <w:r w:rsidRPr="003E0476">
        <w:t>any temporary markings, coverings or protective wrappings have been removed;</w:t>
      </w:r>
    </w:p>
    <w:p w:rsidR="007C120F" w:rsidRPr="003E0476" w:rsidRDefault="007C120F" w:rsidP="00E5262F">
      <w:pPr>
        <w:pStyle w:val="DefenceHeading3"/>
      </w:pPr>
      <w:r w:rsidRPr="003E0476">
        <w:t>any material, component or other property which has become damaged during the performance of the Services has been replaced or repaired; and</w:t>
      </w:r>
    </w:p>
    <w:p w:rsidR="007C120F" w:rsidRPr="00EF3D29" w:rsidRDefault="007C120F" w:rsidP="00E5262F">
      <w:pPr>
        <w:pStyle w:val="DefenceHeading3"/>
      </w:pPr>
      <w:r w:rsidRPr="003E0476">
        <w:t>all components have been tested and are in good working order.</w:t>
      </w:r>
    </w:p>
    <w:p w:rsidR="005406A5" w:rsidRPr="00E5262F" w:rsidRDefault="000929C7" w:rsidP="00E5262F">
      <w:pPr>
        <w:pStyle w:val="DefenceHeading1"/>
      </w:pPr>
      <w:bookmarkStart w:id="432" w:name="_Ref146614872"/>
      <w:bookmarkStart w:id="433" w:name="_Toc161822165"/>
      <w:r w:rsidRPr="00E5262F">
        <w:t>Transition-Out Activities</w:t>
      </w:r>
      <w:bookmarkEnd w:id="432"/>
      <w:bookmarkEnd w:id="433"/>
    </w:p>
    <w:p w:rsidR="00CF2F1B" w:rsidRPr="008C3634" w:rsidRDefault="00CF2F1B" w:rsidP="00E5262F">
      <w:pPr>
        <w:pStyle w:val="DefenceNormal"/>
      </w:pPr>
      <w:r w:rsidRPr="008C3634">
        <w:t xml:space="preserve">Without limiting clause </w:t>
      </w:r>
      <w:r w:rsidR="000765A7" w:rsidRPr="008C3634">
        <w:t xml:space="preserve">15.10 of the </w:t>
      </w:r>
      <w:r w:rsidR="006D1C2E" w:rsidRPr="00EF3D29">
        <w:t xml:space="preserve">Conditions of </w:t>
      </w:r>
      <w:r w:rsidR="000765A7" w:rsidRPr="008C3634">
        <w:t>Contract, the Contractor must, during the Transition-Out Period</w:t>
      </w:r>
      <w:r w:rsidR="005F365D" w:rsidRPr="008C3634">
        <w:t xml:space="preserve"> the Contractor must do all things required by the Commonwealth to transition the performance of the Services to any new contractor engaged by the Commonwealth (</w:t>
      </w:r>
      <w:r w:rsidR="005F365D" w:rsidRPr="008C3634">
        <w:rPr>
          <w:b/>
          <w:bCs/>
        </w:rPr>
        <w:t>New Contractor</w:t>
      </w:r>
      <w:r w:rsidR="005F365D" w:rsidRPr="008C3634">
        <w:t>) including but not limited to</w:t>
      </w:r>
      <w:r w:rsidR="000765A7" w:rsidRPr="008C3634">
        <w:t>:</w:t>
      </w:r>
    </w:p>
    <w:p w:rsidR="000765A7" w:rsidRPr="008C3634" w:rsidRDefault="005F365D" w:rsidP="00E5262F">
      <w:pPr>
        <w:pStyle w:val="DefenceHeading3"/>
        <w:rPr>
          <w:b/>
          <w:i/>
          <w:iCs/>
        </w:rPr>
      </w:pPr>
      <w:r w:rsidRPr="008C3634">
        <w:t>participating in any ‘start up’ workshops with the New Contractor and assisting with the training of and the transition of the performance of the Services to the New Contractor;</w:t>
      </w:r>
    </w:p>
    <w:p w:rsidR="005F365D" w:rsidRPr="008C3634" w:rsidRDefault="005F365D" w:rsidP="00E5262F">
      <w:pPr>
        <w:pStyle w:val="DefenceHeading3"/>
        <w:rPr>
          <w:b/>
          <w:i/>
          <w:iCs/>
        </w:rPr>
      </w:pPr>
      <w:r w:rsidRPr="008C3634">
        <w:t>briefing the New Contractor on any matter required by the Contract Administrator;</w:t>
      </w:r>
    </w:p>
    <w:p w:rsidR="005F365D" w:rsidRPr="008C3634" w:rsidRDefault="005F365D" w:rsidP="00E5262F">
      <w:pPr>
        <w:pStyle w:val="DefenceHeading3"/>
        <w:rPr>
          <w:b/>
          <w:i/>
          <w:iCs/>
        </w:rPr>
      </w:pPr>
      <w:r w:rsidRPr="008C3634">
        <w:t>providing the New Contractor with any records or documentation in relation to the Services in the possession of the Contractor;</w:t>
      </w:r>
    </w:p>
    <w:p w:rsidR="005F365D" w:rsidRPr="008C3634" w:rsidRDefault="005F365D" w:rsidP="00E5262F">
      <w:pPr>
        <w:pStyle w:val="DefenceHeading3"/>
        <w:rPr>
          <w:b/>
          <w:i/>
          <w:iCs/>
        </w:rPr>
      </w:pPr>
      <w:r w:rsidRPr="008C3634">
        <w:t>surrendering any security passes held by the Contractor’s personnel; and</w:t>
      </w:r>
    </w:p>
    <w:p w:rsidR="005F365D" w:rsidRPr="008C3634" w:rsidRDefault="005F365D" w:rsidP="00E5262F">
      <w:pPr>
        <w:pStyle w:val="DefenceHeading3"/>
        <w:rPr>
          <w:b/>
          <w:i/>
          <w:iCs/>
        </w:rPr>
        <w:sectPr w:rsidR="005F365D" w:rsidRPr="008C3634" w:rsidSect="006B14BF">
          <w:headerReference w:type="even" r:id="rId18"/>
          <w:headerReference w:type="default" r:id="rId19"/>
          <w:footerReference w:type="default" r:id="rId20"/>
          <w:headerReference w:type="first" r:id="rId21"/>
          <w:footerReference w:type="first" r:id="rId22"/>
          <w:pgSz w:w="11907" w:h="16840" w:code="9"/>
          <w:pgMar w:top="1418" w:right="1134" w:bottom="567" w:left="1134" w:header="720" w:footer="454" w:gutter="0"/>
          <w:cols w:space="720"/>
          <w:noEndnote/>
        </w:sectPr>
      </w:pPr>
      <w:r w:rsidRPr="008C3634">
        <w:lastRenderedPageBreak/>
        <w:t>doing anything else reasonably required by the Contract Administrator to facilitate the transition of the Services to the N</w:t>
      </w:r>
      <w:r w:rsidRPr="008C3634">
        <w:t>ew Contractor.</w:t>
      </w:r>
    </w:p>
    <w:p w:rsidR="005406A5" w:rsidRPr="00EF3D29" w:rsidRDefault="005D5C60" w:rsidP="00EF733D">
      <w:pPr>
        <w:pStyle w:val="DefenceAnnexureHeading"/>
      </w:pPr>
      <w:bookmarkStart w:id="434" w:name="_Ref147393778"/>
      <w:bookmarkStart w:id="435" w:name="_Toc161822166"/>
      <w:r w:rsidRPr="00EF3D29">
        <w:lastRenderedPageBreak/>
        <w:t xml:space="preserve">– </w:t>
      </w:r>
      <w:r w:rsidR="004471AF" w:rsidRPr="00EF3D29">
        <w:t>PPM Schedule</w:t>
      </w:r>
      <w:bookmarkEnd w:id="434"/>
      <w:bookmarkEnd w:id="435"/>
    </w:p>
    <w:p w:rsidR="003A0E58" w:rsidRPr="00EF3D29" w:rsidRDefault="00856918" w:rsidP="005406A5">
      <w:r w:rsidRPr="0000430C">
        <w:t>[</w:t>
      </w:r>
      <w:r w:rsidRPr="000D3E1E">
        <w:rPr>
          <w:highlight w:val="yellow"/>
        </w:rPr>
        <w:t>Insert PPM Schedule from Annexure 2 - Fee of the Contract, or insert reference to Annexure 2 of the Contract</w:t>
      </w:r>
      <w:r w:rsidRPr="0000430C">
        <w:t>]</w:t>
      </w:r>
    </w:p>
    <w:p w:rsidR="00973F9E" w:rsidRPr="00EF3D29" w:rsidRDefault="00973F9E" w:rsidP="005406A5"/>
    <w:p w:rsidR="006B57C0" w:rsidRPr="00EF3D29" w:rsidRDefault="006B57C0" w:rsidP="00D33276">
      <w:pPr>
        <w:sectPr w:rsidR="006B57C0" w:rsidRPr="00EF3D29" w:rsidSect="006B14BF">
          <w:pgSz w:w="11907" w:h="16840" w:code="9"/>
          <w:pgMar w:top="1418" w:right="1134" w:bottom="567" w:left="1134" w:header="720" w:footer="454" w:gutter="0"/>
          <w:cols w:space="720"/>
          <w:noEndnote/>
        </w:sectPr>
      </w:pPr>
    </w:p>
    <w:p w:rsidR="00DF1BC0" w:rsidRPr="00EF733D" w:rsidRDefault="00EF733D" w:rsidP="00EF733D">
      <w:pPr>
        <w:pStyle w:val="DefenceAnnexureHeading"/>
      </w:pPr>
      <w:bookmarkStart w:id="436" w:name="_Ref147393812"/>
      <w:bookmarkStart w:id="437" w:name="_Ref147393824"/>
      <w:bookmarkStart w:id="438" w:name="_Toc161822167"/>
      <w:r>
        <w:lastRenderedPageBreak/>
        <w:t>–</w:t>
      </w:r>
      <w:r w:rsidR="00DF1BC0" w:rsidRPr="00EF733D">
        <w:t>Priority Matrix</w:t>
      </w:r>
      <w:bookmarkEnd w:id="436"/>
      <w:bookmarkEnd w:id="437"/>
      <w:bookmarkEnd w:id="438"/>
    </w:p>
    <w:p w:rsidR="00CB7C44" w:rsidRPr="00EF3D29" w:rsidRDefault="00CB7C44" w:rsidP="00370F91">
      <w:pPr>
        <w:pStyle w:val="AppendixText"/>
      </w:pPr>
    </w:p>
    <w:tbl>
      <w:tblPr>
        <w:tblW w:w="15376" w:type="dxa"/>
        <w:tblLayout w:type="fixed"/>
        <w:tblLook w:val="04A0" w:firstRow="1" w:lastRow="0" w:firstColumn="1" w:lastColumn="0" w:noHBand="0" w:noVBand="1"/>
      </w:tblPr>
      <w:tblGrid>
        <w:gridCol w:w="1607"/>
        <w:gridCol w:w="1529"/>
        <w:gridCol w:w="1623"/>
        <w:gridCol w:w="1812"/>
        <w:gridCol w:w="2030"/>
        <w:gridCol w:w="2057"/>
        <w:gridCol w:w="2479"/>
        <w:gridCol w:w="2239"/>
      </w:tblGrid>
      <w:tr w:rsidR="0000533D" w:rsidRPr="00EF3D29" w:rsidTr="000010D7">
        <w:trPr>
          <w:tblHeader/>
        </w:trPr>
        <w:tc>
          <w:tcPr>
            <w:tcW w:w="1607" w:type="dxa"/>
            <w:tcBorders>
              <w:top w:val="single" w:sz="8" w:space="0" w:color="000000"/>
              <w:left w:val="single" w:sz="8" w:space="0" w:color="000000"/>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PRIORITY</w:t>
            </w:r>
          </w:p>
        </w:tc>
        <w:tc>
          <w:tcPr>
            <w:tcW w:w="1529" w:type="dxa"/>
            <w:tcBorders>
              <w:top w:val="single" w:sz="8" w:space="0" w:color="000000"/>
              <w:left w:val="nil"/>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 xml:space="preserve">HEALTH, SAFETY AND SECURITY </w:t>
            </w:r>
            <w:r w:rsidR="006D193C" w:rsidRPr="00EF3D29">
              <w:rPr>
                <w:b/>
                <w:bCs/>
                <w:color w:val="FFFFFF"/>
                <w:lang w:eastAsia="en-AU"/>
              </w:rPr>
              <w:t>OF PROPERTY</w:t>
            </w:r>
            <w:r w:rsidRPr="00EF3D29">
              <w:rPr>
                <w:b/>
                <w:bCs/>
                <w:color w:val="FFFFFF"/>
                <w:lang w:eastAsia="en-AU"/>
              </w:rPr>
              <w:t xml:space="preserve"> USERS </w:t>
            </w:r>
          </w:p>
        </w:tc>
        <w:tc>
          <w:tcPr>
            <w:tcW w:w="1623" w:type="dxa"/>
            <w:tcBorders>
              <w:top w:val="single" w:sz="8" w:space="0" w:color="000000"/>
              <w:left w:val="nil"/>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 xml:space="preserve">IMPACT ON FUNCTION </w:t>
            </w:r>
          </w:p>
        </w:tc>
        <w:tc>
          <w:tcPr>
            <w:tcW w:w="1812" w:type="dxa"/>
            <w:tcBorders>
              <w:top w:val="single" w:sz="8" w:space="0" w:color="000000"/>
              <w:left w:val="nil"/>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RISK TO ASSET</w:t>
            </w:r>
          </w:p>
        </w:tc>
        <w:tc>
          <w:tcPr>
            <w:tcW w:w="2030" w:type="dxa"/>
            <w:tcBorders>
              <w:top w:val="single" w:sz="8" w:space="0" w:color="000000"/>
              <w:left w:val="nil"/>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 xml:space="preserve">RESPONSE REQUIREMENTS </w:t>
            </w:r>
          </w:p>
        </w:tc>
        <w:tc>
          <w:tcPr>
            <w:tcW w:w="2057" w:type="dxa"/>
            <w:tcBorders>
              <w:top w:val="single" w:sz="8" w:space="0" w:color="000000"/>
              <w:left w:val="nil"/>
              <w:bottom w:val="single" w:sz="8" w:space="0" w:color="000000"/>
              <w:right w:val="single" w:sz="8" w:space="0" w:color="000000"/>
            </w:tcBorders>
            <w:shd w:val="clear" w:color="auto" w:fill="808080"/>
            <w:tcMar>
              <w:top w:w="98" w:type="dxa"/>
              <w:left w:w="96" w:type="dxa"/>
              <w:bottom w:w="5" w:type="dxa"/>
              <w:right w:w="55" w:type="dxa"/>
            </w:tcMar>
            <w:hideMark/>
          </w:tcPr>
          <w:p w:rsidR="0000533D" w:rsidRPr="00EF3D29" w:rsidRDefault="0000533D" w:rsidP="00D33276">
            <w:pPr>
              <w:rPr>
                <w:b/>
                <w:bCs/>
                <w:color w:val="FFFFFF"/>
                <w:lang w:eastAsia="en-AU"/>
              </w:rPr>
            </w:pPr>
            <w:r w:rsidRPr="00EF3D29">
              <w:rPr>
                <w:b/>
                <w:bCs/>
                <w:color w:val="FFFFFF"/>
                <w:lang w:eastAsia="en-AU"/>
              </w:rPr>
              <w:t xml:space="preserve">RECTIFICATION REQUIREMENTS </w:t>
            </w:r>
          </w:p>
        </w:tc>
        <w:tc>
          <w:tcPr>
            <w:tcW w:w="2479" w:type="dxa"/>
            <w:tcBorders>
              <w:top w:val="single" w:sz="8" w:space="0" w:color="000000"/>
              <w:left w:val="nil"/>
              <w:bottom w:val="single" w:sz="8" w:space="0" w:color="000000"/>
              <w:right w:val="single" w:sz="8" w:space="0" w:color="000000"/>
            </w:tcBorders>
            <w:shd w:val="clear" w:color="auto" w:fill="808080"/>
          </w:tcPr>
          <w:p w:rsidR="0000533D" w:rsidRPr="00EF3D29" w:rsidRDefault="0000533D" w:rsidP="00D33276">
            <w:pPr>
              <w:rPr>
                <w:b/>
                <w:bCs/>
                <w:color w:val="FFFFFF"/>
                <w:lang w:eastAsia="en-AU"/>
              </w:rPr>
            </w:pPr>
            <w:r w:rsidRPr="00EF3D29">
              <w:rPr>
                <w:b/>
                <w:bCs/>
                <w:color w:val="FFFFFF"/>
                <w:lang w:eastAsia="en-AU"/>
              </w:rPr>
              <w:t>EXAMPLE</w:t>
            </w:r>
          </w:p>
        </w:tc>
        <w:tc>
          <w:tcPr>
            <w:tcW w:w="2239" w:type="dxa"/>
            <w:tcBorders>
              <w:top w:val="single" w:sz="8" w:space="0" w:color="000000"/>
              <w:left w:val="nil"/>
              <w:bottom w:val="single" w:sz="8" w:space="0" w:color="000000"/>
              <w:right w:val="single" w:sz="8" w:space="0" w:color="000000"/>
            </w:tcBorders>
            <w:shd w:val="clear" w:color="auto" w:fill="808080"/>
          </w:tcPr>
          <w:p w:rsidR="0000533D" w:rsidRPr="00EF3D29" w:rsidRDefault="0000533D" w:rsidP="00D33276">
            <w:pPr>
              <w:rPr>
                <w:b/>
                <w:bCs/>
                <w:color w:val="FFFFFF"/>
                <w:lang w:eastAsia="en-AU"/>
              </w:rPr>
            </w:pPr>
            <w:r w:rsidRPr="00EF3D29">
              <w:rPr>
                <w:b/>
                <w:bCs/>
                <w:color w:val="FFFFFF"/>
                <w:lang w:eastAsia="en-AU"/>
              </w:rPr>
              <w:t>NOTIFICATION</w:t>
            </w:r>
          </w:p>
        </w:tc>
      </w:tr>
      <w:tr w:rsidR="0000533D" w:rsidRPr="00EF3D29" w:rsidTr="000010D7">
        <w:trPr>
          <w:trHeight w:val="2772"/>
        </w:trPr>
        <w:tc>
          <w:tcPr>
            <w:tcW w:w="1607" w:type="dxa"/>
            <w:tcBorders>
              <w:top w:val="nil"/>
              <w:left w:val="single" w:sz="8" w:space="0" w:color="000000"/>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b/>
                <w:bCs/>
                <w:lang w:eastAsia="en-AU"/>
              </w:rPr>
            </w:pPr>
            <w:r w:rsidRPr="00EF3D29">
              <w:rPr>
                <w:b/>
                <w:bCs/>
                <w:lang w:eastAsia="en-AU"/>
              </w:rPr>
              <w:t xml:space="preserve">PRIORITY 1 (EMERGENCY) </w:t>
            </w:r>
          </w:p>
        </w:tc>
        <w:tc>
          <w:tcPr>
            <w:tcW w:w="1529"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 xml:space="preserve">Risk to life, safety or immediate high risk of </w:t>
            </w:r>
            <w:r w:rsidR="006D193C" w:rsidRPr="00EF3D29">
              <w:rPr>
                <w:lang w:eastAsia="en-AU"/>
              </w:rPr>
              <w:t>injury.</w:t>
            </w:r>
          </w:p>
          <w:p w:rsidR="0000533D" w:rsidRPr="00EF3D29" w:rsidRDefault="0000533D" w:rsidP="00D33276">
            <w:pPr>
              <w:rPr>
                <w:lang w:eastAsia="en-AU"/>
              </w:rPr>
            </w:pPr>
            <w:r w:rsidRPr="00EF3D29">
              <w:rPr>
                <w:b/>
                <w:bCs/>
                <w:lang w:eastAsia="en-AU"/>
              </w:rPr>
              <w:t>Or</w:t>
            </w:r>
            <w:r w:rsidRPr="00EF3D29">
              <w:rPr>
                <w:lang w:eastAsia="en-AU"/>
              </w:rPr>
              <w:t xml:space="preserve"> </w:t>
            </w:r>
          </w:p>
          <w:p w:rsidR="0000533D" w:rsidRPr="00EF3D29" w:rsidRDefault="0000533D" w:rsidP="00D33276">
            <w:pPr>
              <w:rPr>
                <w:lang w:eastAsia="en-AU"/>
              </w:rPr>
            </w:pPr>
            <w:r w:rsidRPr="00EF3D29">
              <w:rPr>
                <w:lang w:eastAsia="en-AU"/>
              </w:rPr>
              <w:t xml:space="preserve">Immediate risk of personal safety or loss as a result of a security failure to a Site or Asset user or group of users. </w:t>
            </w:r>
          </w:p>
        </w:tc>
        <w:tc>
          <w:tcPr>
            <w:tcW w:w="1623"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 xml:space="preserve">The Services failure results in disruption to multiple </w:t>
            </w:r>
            <w:r w:rsidR="002E58D9">
              <w:rPr>
                <w:lang w:eastAsia="en-AU"/>
              </w:rPr>
              <w:t>S</w:t>
            </w:r>
            <w:r w:rsidR="00FD3563">
              <w:rPr>
                <w:lang w:eastAsia="en-AU"/>
              </w:rPr>
              <w:t xml:space="preserve">ite </w:t>
            </w:r>
            <w:r w:rsidRPr="00EF3D29">
              <w:rPr>
                <w:lang w:eastAsia="en-AU"/>
              </w:rPr>
              <w:t>users.</w:t>
            </w:r>
          </w:p>
          <w:p w:rsidR="0000533D" w:rsidRPr="00EF3D29" w:rsidRDefault="0000533D" w:rsidP="00D33276">
            <w:pPr>
              <w:rPr>
                <w:lang w:eastAsia="en-AU"/>
              </w:rPr>
            </w:pPr>
            <w:r w:rsidRPr="00EF3D29">
              <w:rPr>
                <w:lang w:eastAsia="en-AU"/>
              </w:rPr>
              <w:t>Multiple Site functions and</w:t>
            </w:r>
            <w:r w:rsidR="00FD3563">
              <w:rPr>
                <w:lang w:eastAsia="en-AU"/>
              </w:rPr>
              <w:t xml:space="preserve"> critical</w:t>
            </w:r>
            <w:r w:rsidRPr="00EF3D29">
              <w:rPr>
                <w:lang w:eastAsia="en-AU"/>
              </w:rPr>
              <w:t xml:space="preserve"> operations cannot be performed. </w:t>
            </w:r>
          </w:p>
        </w:tc>
        <w:tc>
          <w:tcPr>
            <w:tcW w:w="1812"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pStyle w:val="ListBullet"/>
              <w:rPr>
                <w:lang w:eastAsia="en-AU"/>
              </w:rPr>
            </w:pPr>
            <w:r w:rsidRPr="00EF3D29">
              <w:rPr>
                <w:lang w:eastAsia="en-AU"/>
              </w:rPr>
              <w:t>Major damage has occurred to a</w:t>
            </w:r>
            <w:r w:rsidR="00FD3563">
              <w:rPr>
                <w:lang w:eastAsia="en-AU"/>
              </w:rPr>
              <w:t>n</w:t>
            </w:r>
            <w:r w:rsidRPr="00EF3D29">
              <w:rPr>
                <w:lang w:eastAsia="en-AU"/>
              </w:rPr>
              <w:t xml:space="preserve"> Asset. </w:t>
            </w:r>
          </w:p>
          <w:p w:rsidR="0000533D" w:rsidRPr="00EF3D29" w:rsidRDefault="0000533D" w:rsidP="00D33276">
            <w:pPr>
              <w:pStyle w:val="ListBullet"/>
              <w:rPr>
                <w:lang w:eastAsia="en-AU"/>
              </w:rPr>
            </w:pPr>
            <w:r w:rsidRPr="00EF3D29">
              <w:rPr>
                <w:lang w:eastAsia="en-AU"/>
              </w:rPr>
              <w:t xml:space="preserve">High likelihood of catastrophic damage if failure is not addressed immediately. </w:t>
            </w:r>
          </w:p>
          <w:p w:rsidR="0000533D" w:rsidRPr="00EF3D29" w:rsidRDefault="0000533D" w:rsidP="00D33276">
            <w:pPr>
              <w:pStyle w:val="ListBullet"/>
              <w:rPr>
                <w:lang w:eastAsia="en-AU"/>
              </w:rPr>
            </w:pPr>
            <w:r w:rsidRPr="00EF3D29">
              <w:rPr>
                <w:lang w:eastAsia="en-AU"/>
              </w:rPr>
              <w:t>Asset or Site or part of Site is unavailable as a result of damage.</w:t>
            </w:r>
          </w:p>
          <w:p w:rsidR="0000533D" w:rsidRPr="00EF3D29" w:rsidRDefault="0000533D" w:rsidP="00D33276">
            <w:pPr>
              <w:pStyle w:val="ListBullet"/>
              <w:rPr>
                <w:lang w:eastAsia="en-AU"/>
              </w:rPr>
            </w:pPr>
            <w:r w:rsidRPr="00EF3D29">
              <w:rPr>
                <w:lang w:eastAsia="en-AU"/>
              </w:rPr>
              <w:t>Damage to Asset resulting in a high risk to Site / Asset security</w:t>
            </w:r>
            <w:r w:rsidR="00FD3563">
              <w:rPr>
                <w:lang w:eastAsia="en-AU"/>
              </w:rPr>
              <w:t>.</w:t>
            </w:r>
          </w:p>
        </w:tc>
        <w:tc>
          <w:tcPr>
            <w:tcW w:w="2030"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Default="0000533D" w:rsidP="00EC2CEA">
            <w:pPr>
              <w:pStyle w:val="ListBullet"/>
              <w:rPr>
                <w:lang w:eastAsia="en-AU"/>
              </w:rPr>
            </w:pPr>
            <w:r w:rsidRPr="00EF3D29">
              <w:rPr>
                <w:lang w:eastAsia="en-AU"/>
              </w:rPr>
              <w:t xml:space="preserve">Immediate response is expected, however for the purpose of measuring performance the response must occur within 1 </w:t>
            </w:r>
            <w:r w:rsidR="006D193C" w:rsidRPr="00EF3D29">
              <w:rPr>
                <w:lang w:eastAsia="en-AU"/>
              </w:rPr>
              <w:t>hour.</w:t>
            </w:r>
            <w:r w:rsidRPr="00EF3D29">
              <w:rPr>
                <w:lang w:eastAsia="en-AU"/>
              </w:rPr>
              <w:t xml:space="preserve"> </w:t>
            </w:r>
          </w:p>
          <w:p w:rsidR="00FD3563" w:rsidRPr="00EF3D29" w:rsidRDefault="00FD3563" w:rsidP="00EC2CEA">
            <w:pPr>
              <w:pStyle w:val="ListBullet"/>
              <w:rPr>
                <w:lang w:eastAsia="en-AU"/>
              </w:rPr>
            </w:pPr>
            <w:r w:rsidRPr="00EF3D29">
              <w:rPr>
                <w:lang w:eastAsia="en-AU"/>
              </w:rPr>
              <w:t xml:space="preserve">Response time will be from the time the </w:t>
            </w:r>
            <w:r>
              <w:rPr>
                <w:lang w:eastAsia="en-AU"/>
              </w:rPr>
              <w:t xml:space="preserve">notification </w:t>
            </w:r>
            <w:r w:rsidRPr="00EF3D29">
              <w:rPr>
                <w:lang w:eastAsia="en-AU"/>
              </w:rPr>
              <w:t>call is received by the Contractor.</w:t>
            </w:r>
          </w:p>
          <w:p w:rsidR="00FD3563" w:rsidRPr="00EF3D29" w:rsidRDefault="00FD3563" w:rsidP="00D33276">
            <w:pPr>
              <w:rPr>
                <w:rFonts w:eastAsia="Calibri"/>
                <w:lang w:eastAsia="en-AU"/>
              </w:rPr>
            </w:pPr>
          </w:p>
        </w:tc>
        <w:tc>
          <w:tcPr>
            <w:tcW w:w="2057"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2-hour rectification time to clear threat, remove ongoing risk to life and Asset / Site and isolate incident area.</w:t>
            </w:r>
          </w:p>
          <w:p w:rsidR="0000533D" w:rsidRPr="00EF3D29" w:rsidRDefault="0000533D" w:rsidP="00D33276">
            <w:pPr>
              <w:rPr>
                <w:lang w:eastAsia="en-AU"/>
              </w:rPr>
            </w:pPr>
            <w:r w:rsidRPr="00EF3D29">
              <w:rPr>
                <w:lang w:eastAsia="en-AU"/>
              </w:rPr>
              <w:t xml:space="preserve">A secondary Service Request with a lower priority may be raised to address any follow actions required to satisfy the original Service Request. </w:t>
            </w:r>
          </w:p>
        </w:tc>
        <w:tc>
          <w:tcPr>
            <w:tcW w:w="2479" w:type="dxa"/>
            <w:tcBorders>
              <w:top w:val="nil"/>
              <w:left w:val="nil"/>
              <w:bottom w:val="single" w:sz="8" w:space="0" w:color="000000"/>
              <w:right w:val="single" w:sz="8" w:space="0" w:color="000000"/>
            </w:tcBorders>
          </w:tcPr>
          <w:p w:rsidR="0000533D" w:rsidRPr="00EF3D29" w:rsidRDefault="0000533D" w:rsidP="00D33276">
            <w:pPr>
              <w:pStyle w:val="ListBullet"/>
              <w:rPr>
                <w:lang w:eastAsia="en-AU"/>
              </w:rPr>
            </w:pPr>
            <w:r w:rsidRPr="00EF3D29">
              <w:rPr>
                <w:lang w:eastAsia="en-AU"/>
              </w:rPr>
              <w:t>Any life threatening or immediate injury threatening situation (</w:t>
            </w:r>
            <w:r w:rsidR="006D193C" w:rsidRPr="00EF3D29">
              <w:rPr>
                <w:lang w:eastAsia="en-AU"/>
              </w:rPr>
              <w:t>e.g.,</w:t>
            </w:r>
            <w:r w:rsidRPr="00EF3D29">
              <w:rPr>
                <w:lang w:eastAsia="en-AU"/>
              </w:rPr>
              <w:t xml:space="preserve"> bare wire or chance of electrocution)</w:t>
            </w:r>
          </w:p>
          <w:p w:rsidR="0000533D" w:rsidRPr="00EF3D29" w:rsidRDefault="0000533D" w:rsidP="00D33276">
            <w:pPr>
              <w:pStyle w:val="ListBullet"/>
              <w:rPr>
                <w:lang w:eastAsia="en-AU"/>
              </w:rPr>
            </w:pPr>
            <w:r w:rsidRPr="00EF3D29">
              <w:rPr>
                <w:lang w:eastAsia="en-AU"/>
              </w:rPr>
              <w:t>Any situation which leads to a building being evacuated.</w:t>
            </w:r>
          </w:p>
          <w:p w:rsidR="0000533D" w:rsidRPr="00EF3D29" w:rsidRDefault="0000533D" w:rsidP="00D33276">
            <w:pPr>
              <w:pStyle w:val="ListBullet"/>
              <w:rPr>
                <w:lang w:eastAsia="en-AU"/>
              </w:rPr>
            </w:pPr>
            <w:r w:rsidRPr="00EF3D29">
              <w:rPr>
                <w:lang w:eastAsia="en-AU"/>
              </w:rPr>
              <w:t xml:space="preserve">Any situation that will have a ‘major’ operational effect on the </w:t>
            </w:r>
            <w:r w:rsidR="00EC2CEA">
              <w:rPr>
                <w:lang w:eastAsia="en-AU"/>
              </w:rPr>
              <w:t>S</w:t>
            </w:r>
            <w:r w:rsidR="00FD3563">
              <w:rPr>
                <w:lang w:eastAsia="en-AU"/>
              </w:rPr>
              <w:t>ite</w:t>
            </w:r>
            <w:r w:rsidR="00FD3563" w:rsidRPr="00EF3D29">
              <w:rPr>
                <w:lang w:eastAsia="en-AU"/>
              </w:rPr>
              <w:t xml:space="preserve"> </w:t>
            </w:r>
            <w:r w:rsidRPr="00EF3D29">
              <w:rPr>
                <w:lang w:eastAsia="en-AU"/>
              </w:rPr>
              <w:t xml:space="preserve">operations </w:t>
            </w:r>
            <w:r w:rsidR="00EF3D29">
              <w:rPr>
                <w:lang w:eastAsia="en-AU"/>
              </w:rPr>
              <w:t>(</w:t>
            </w:r>
            <w:r w:rsidR="006D193C" w:rsidRPr="00EF3D29">
              <w:rPr>
                <w:lang w:eastAsia="en-AU"/>
              </w:rPr>
              <w:t>i.e.,</w:t>
            </w:r>
            <w:r w:rsidRPr="00EF3D29">
              <w:rPr>
                <w:lang w:eastAsia="en-AU"/>
              </w:rPr>
              <w:t xml:space="preserve"> full shut down of service / buildings with no contingency available</w:t>
            </w:r>
            <w:r w:rsidR="00EF3D29">
              <w:rPr>
                <w:lang w:eastAsia="en-AU"/>
              </w:rPr>
              <w:t>)</w:t>
            </w:r>
            <w:r w:rsidRPr="00EF3D29">
              <w:rPr>
                <w:lang w:eastAsia="en-AU"/>
              </w:rPr>
              <w:t>.</w:t>
            </w:r>
          </w:p>
          <w:p w:rsidR="0000533D" w:rsidRPr="00EF3D29" w:rsidRDefault="0000533D" w:rsidP="00D33276">
            <w:pPr>
              <w:pStyle w:val="ListBullet"/>
              <w:rPr>
                <w:lang w:eastAsia="en-AU"/>
              </w:rPr>
            </w:pPr>
            <w:r w:rsidRPr="00EF3D29">
              <w:rPr>
                <w:lang w:eastAsia="en-AU"/>
              </w:rPr>
              <w:t>Gas odour or leak.</w:t>
            </w:r>
          </w:p>
          <w:p w:rsidR="0000533D" w:rsidRPr="00EF3D29" w:rsidRDefault="0000533D" w:rsidP="00D33276">
            <w:pPr>
              <w:pStyle w:val="ListBullet"/>
              <w:rPr>
                <w:lang w:eastAsia="en-AU"/>
              </w:rPr>
            </w:pPr>
            <w:r w:rsidRPr="00EF3D29">
              <w:rPr>
                <w:lang w:eastAsia="en-AU"/>
              </w:rPr>
              <w:t xml:space="preserve">Major leak or flooding. </w:t>
            </w:r>
          </w:p>
          <w:p w:rsidR="0000533D" w:rsidRPr="00EF3D29" w:rsidRDefault="0000533D" w:rsidP="00D33276">
            <w:pPr>
              <w:pStyle w:val="ListBullet"/>
              <w:rPr>
                <w:lang w:eastAsia="en-AU"/>
              </w:rPr>
            </w:pPr>
            <w:r w:rsidRPr="00EF3D29">
              <w:rPr>
                <w:lang w:eastAsia="en-AU"/>
              </w:rPr>
              <w:t>No water service in the building.</w:t>
            </w:r>
          </w:p>
          <w:p w:rsidR="0000533D" w:rsidRPr="00EF3D29" w:rsidRDefault="0000533D" w:rsidP="00D33276">
            <w:pPr>
              <w:pStyle w:val="ListBullet"/>
              <w:rPr>
                <w:lang w:eastAsia="en-AU"/>
              </w:rPr>
            </w:pPr>
            <w:r w:rsidRPr="00EF3D29">
              <w:rPr>
                <w:lang w:eastAsia="en-AU"/>
              </w:rPr>
              <w:t xml:space="preserve">Fire alarm/sprinkler operating.  </w:t>
            </w:r>
          </w:p>
          <w:p w:rsidR="0000533D" w:rsidRPr="00FD3563" w:rsidRDefault="0000533D" w:rsidP="00FD3563">
            <w:pPr>
              <w:pStyle w:val="ListBullet"/>
              <w:rPr>
                <w:lang w:eastAsia="en-AU"/>
              </w:rPr>
            </w:pPr>
            <w:r w:rsidRPr="00EF3D29">
              <w:rPr>
                <w:lang w:eastAsia="en-AU"/>
              </w:rPr>
              <w:t>Loss of power</w:t>
            </w:r>
            <w:r w:rsidR="00FD3563">
              <w:rPr>
                <w:lang w:eastAsia="en-AU"/>
              </w:rPr>
              <w:t>.</w:t>
            </w:r>
          </w:p>
        </w:tc>
        <w:tc>
          <w:tcPr>
            <w:tcW w:w="2239" w:type="dxa"/>
            <w:tcBorders>
              <w:top w:val="nil"/>
              <w:left w:val="nil"/>
              <w:bottom w:val="single" w:sz="8" w:space="0" w:color="000000"/>
              <w:right w:val="single" w:sz="8" w:space="0" w:color="000000"/>
            </w:tcBorders>
          </w:tcPr>
          <w:p w:rsidR="00EF3D29" w:rsidRPr="00EF3D29" w:rsidRDefault="00EF3D29" w:rsidP="00EF3D29">
            <w:pPr>
              <w:pStyle w:val="ListBullet"/>
              <w:rPr>
                <w:lang w:eastAsia="en-AU"/>
              </w:rPr>
            </w:pPr>
            <w:r w:rsidRPr="00EF3D29">
              <w:rPr>
                <w:lang w:eastAsia="en-AU"/>
              </w:rPr>
              <w:t>Notification of urgent work will typically be via the Site Representative via phone to the Contractor, in line with the contractors Communication Plan</w:t>
            </w:r>
            <w:r w:rsidR="003F6933">
              <w:rPr>
                <w:lang w:eastAsia="en-AU"/>
              </w:rPr>
              <w:t xml:space="preserve"> developed in accordance with clause 6.5 of the Specification</w:t>
            </w:r>
            <w:r w:rsidRPr="00EF3D29">
              <w:rPr>
                <w:lang w:eastAsia="en-AU"/>
              </w:rPr>
              <w:t>.</w:t>
            </w:r>
          </w:p>
          <w:p w:rsidR="00EF3D29" w:rsidRPr="00EF3D29" w:rsidRDefault="00EF3D29" w:rsidP="00EF3D29">
            <w:pPr>
              <w:pStyle w:val="ListBullet"/>
              <w:rPr>
                <w:lang w:eastAsia="en-AU"/>
              </w:rPr>
            </w:pPr>
            <w:r w:rsidRPr="00EF3D29">
              <w:rPr>
                <w:lang w:eastAsia="en-AU"/>
              </w:rPr>
              <w:t xml:space="preserve">Priority 1 requests notifications may be raised by </w:t>
            </w:r>
            <w:r w:rsidR="00EC2CEA">
              <w:rPr>
                <w:lang w:eastAsia="en-AU"/>
              </w:rPr>
              <w:t>S</w:t>
            </w:r>
            <w:r w:rsidRPr="00EF3D29">
              <w:rPr>
                <w:lang w:eastAsia="en-AU"/>
              </w:rPr>
              <w:t>ite occupants if the Site Representative is unavailable.</w:t>
            </w:r>
          </w:p>
        </w:tc>
      </w:tr>
      <w:tr w:rsidR="0000533D" w:rsidRPr="00EF3D29" w:rsidTr="000010D7">
        <w:trPr>
          <w:trHeight w:val="1133"/>
        </w:trPr>
        <w:tc>
          <w:tcPr>
            <w:tcW w:w="1607" w:type="dxa"/>
            <w:tcBorders>
              <w:top w:val="nil"/>
              <w:left w:val="single" w:sz="8" w:space="0" w:color="000000"/>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b/>
                <w:bCs/>
                <w:lang w:eastAsia="en-AU"/>
              </w:rPr>
            </w:pPr>
            <w:r w:rsidRPr="00EF3D29">
              <w:rPr>
                <w:b/>
                <w:bCs/>
                <w:lang w:eastAsia="en-AU"/>
              </w:rPr>
              <w:lastRenderedPageBreak/>
              <w:t>PRIORITY 2</w:t>
            </w:r>
            <w:r w:rsidRPr="00EF3D29">
              <w:rPr>
                <w:b/>
                <w:bCs/>
                <w:lang w:eastAsia="en-AU"/>
              </w:rPr>
              <w:br/>
              <w:t>(Urgent)</w:t>
            </w:r>
          </w:p>
        </w:tc>
        <w:tc>
          <w:tcPr>
            <w:tcW w:w="1529"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Low risk of injury requiring first aid. </w:t>
            </w:r>
          </w:p>
        </w:tc>
        <w:tc>
          <w:tcPr>
            <w:tcW w:w="1623"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 xml:space="preserve">The Service failure results in disruption to multiple users in multiple Site locations. Site functions and operations can still be performed. </w:t>
            </w:r>
          </w:p>
          <w:p w:rsidR="0000533D" w:rsidRPr="00EF3D29" w:rsidRDefault="0000533D" w:rsidP="00D33276">
            <w:pPr>
              <w:rPr>
                <w:b/>
                <w:bCs/>
                <w:lang w:eastAsia="en-AU"/>
              </w:rPr>
            </w:pPr>
            <w:r w:rsidRPr="00EF3D29">
              <w:rPr>
                <w:b/>
                <w:bCs/>
                <w:lang w:eastAsia="en-AU"/>
              </w:rPr>
              <w:t xml:space="preserve">Or </w:t>
            </w:r>
          </w:p>
          <w:p w:rsidR="0000533D" w:rsidRPr="00EF3D29" w:rsidRDefault="0000533D" w:rsidP="00D33276">
            <w:pPr>
              <w:rPr>
                <w:lang w:eastAsia="en-AU"/>
              </w:rPr>
            </w:pPr>
            <w:r w:rsidRPr="00EF3D29">
              <w:rPr>
                <w:lang w:eastAsia="en-AU"/>
              </w:rPr>
              <w:t>The Services failure results in disruption to multiple users in a single location. Site functions of and operations cannot be performed or relocated, or performance will be affected if not addressed within a timely manner</w:t>
            </w:r>
          </w:p>
        </w:tc>
        <w:tc>
          <w:tcPr>
            <w:tcW w:w="1812"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 xml:space="preserve">Damage has occurred to the </w:t>
            </w:r>
            <w:r w:rsidR="00FD3563">
              <w:rPr>
                <w:lang w:eastAsia="en-AU"/>
              </w:rPr>
              <w:t>Asset and p</w:t>
            </w:r>
            <w:r w:rsidRPr="00EF3D29">
              <w:rPr>
                <w:lang w:eastAsia="en-AU"/>
              </w:rPr>
              <w:t xml:space="preserve">roperty </w:t>
            </w:r>
            <w:r w:rsidR="00FD3563">
              <w:rPr>
                <w:lang w:eastAsia="en-AU"/>
              </w:rPr>
              <w:t xml:space="preserve">operations </w:t>
            </w:r>
            <w:r w:rsidRPr="00EF3D29">
              <w:rPr>
                <w:lang w:eastAsia="en-AU"/>
              </w:rPr>
              <w:t xml:space="preserve">still available, </w:t>
            </w:r>
            <w:r w:rsidR="00FD3563">
              <w:rPr>
                <w:lang w:eastAsia="en-AU"/>
              </w:rPr>
              <w:t xml:space="preserve">although </w:t>
            </w:r>
            <w:r w:rsidRPr="00EF3D29">
              <w:rPr>
                <w:lang w:eastAsia="en-AU"/>
              </w:rPr>
              <w:t xml:space="preserve">potentially </w:t>
            </w:r>
            <w:r w:rsidR="00FD3563">
              <w:rPr>
                <w:lang w:eastAsia="en-AU"/>
              </w:rPr>
              <w:t>u</w:t>
            </w:r>
            <w:r w:rsidRPr="00EF3D29">
              <w:rPr>
                <w:lang w:eastAsia="en-AU"/>
              </w:rPr>
              <w:t xml:space="preserve">navailable if failure is not </w:t>
            </w:r>
            <w:r w:rsidR="006D193C" w:rsidRPr="00EF3D29">
              <w:rPr>
                <w:lang w:eastAsia="en-AU"/>
              </w:rPr>
              <w:t>addressed.</w:t>
            </w:r>
            <w:r w:rsidRPr="00EF3D29">
              <w:rPr>
                <w:lang w:eastAsia="en-AU"/>
              </w:rPr>
              <w:t xml:space="preserve"> </w:t>
            </w:r>
          </w:p>
          <w:p w:rsidR="0000533D" w:rsidRPr="00EF3D29" w:rsidRDefault="0000533D" w:rsidP="00D33276">
            <w:pPr>
              <w:rPr>
                <w:b/>
                <w:bCs/>
                <w:lang w:eastAsia="en-AU"/>
              </w:rPr>
            </w:pPr>
            <w:r w:rsidRPr="00EF3D29">
              <w:rPr>
                <w:b/>
                <w:bCs/>
                <w:lang w:eastAsia="en-AU"/>
              </w:rPr>
              <w:t xml:space="preserve">Or </w:t>
            </w:r>
          </w:p>
          <w:p w:rsidR="0000533D" w:rsidRPr="00EF3D29" w:rsidRDefault="0000533D" w:rsidP="00D33276">
            <w:pPr>
              <w:rPr>
                <w:lang w:eastAsia="en-AU"/>
              </w:rPr>
            </w:pPr>
            <w:r w:rsidRPr="00EF3D29">
              <w:rPr>
                <w:lang w:eastAsia="en-AU"/>
              </w:rPr>
              <w:t>Risk identified with high likelihood of major damage</w:t>
            </w:r>
            <w:r w:rsidR="00FD3563">
              <w:rPr>
                <w:lang w:eastAsia="en-AU"/>
              </w:rPr>
              <w:t xml:space="preserve"> if not rectified urgently</w:t>
            </w:r>
            <w:r w:rsidRPr="00EF3D29">
              <w:rPr>
                <w:lang w:eastAsia="en-AU"/>
              </w:rPr>
              <w:t xml:space="preserve">. </w:t>
            </w:r>
          </w:p>
        </w:tc>
        <w:tc>
          <w:tcPr>
            <w:tcW w:w="2030"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2 hours </w:t>
            </w:r>
          </w:p>
        </w:tc>
        <w:tc>
          <w:tcPr>
            <w:tcW w:w="2057"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48 hours </w:t>
            </w:r>
          </w:p>
        </w:tc>
        <w:tc>
          <w:tcPr>
            <w:tcW w:w="2479" w:type="dxa"/>
            <w:tcBorders>
              <w:top w:val="nil"/>
              <w:left w:val="nil"/>
              <w:bottom w:val="single" w:sz="8" w:space="0" w:color="000000"/>
              <w:right w:val="single" w:sz="8" w:space="0" w:color="000000"/>
            </w:tcBorders>
          </w:tcPr>
          <w:p w:rsidR="0000533D" w:rsidRPr="00EF3D29" w:rsidRDefault="0000533D" w:rsidP="00D33276">
            <w:pPr>
              <w:pStyle w:val="ListBullet"/>
              <w:rPr>
                <w:lang w:eastAsia="en-AU"/>
              </w:rPr>
            </w:pPr>
            <w:r w:rsidRPr="00EF3D29">
              <w:rPr>
                <w:lang w:eastAsia="en-AU"/>
              </w:rPr>
              <w:t xml:space="preserve">Any situation that will have a ‘medium’ operational effect on the </w:t>
            </w:r>
            <w:r w:rsidR="00370F91">
              <w:rPr>
                <w:lang w:eastAsia="en-AU"/>
              </w:rPr>
              <w:t>S</w:t>
            </w:r>
            <w:r w:rsidR="00FD3563">
              <w:rPr>
                <w:lang w:eastAsia="en-AU"/>
              </w:rPr>
              <w:t xml:space="preserve">ite </w:t>
            </w:r>
            <w:r w:rsidRPr="00EF3D29">
              <w:rPr>
                <w:lang w:eastAsia="en-AU"/>
              </w:rPr>
              <w:t xml:space="preserve">operations.  i.e. partial shutdown of service with minimal contingency available. </w:t>
            </w:r>
          </w:p>
          <w:p w:rsidR="0000533D" w:rsidRPr="00EF3D29" w:rsidRDefault="0000533D" w:rsidP="00D33276">
            <w:pPr>
              <w:pStyle w:val="ListBullet"/>
              <w:rPr>
                <w:lang w:eastAsia="en-AU"/>
              </w:rPr>
            </w:pPr>
            <w:r w:rsidRPr="00EF3D29">
              <w:rPr>
                <w:lang w:eastAsia="en-AU"/>
              </w:rPr>
              <w:t>Hot water system failure or breakdown.</w:t>
            </w:r>
          </w:p>
          <w:p w:rsidR="0000533D" w:rsidRPr="00EF3D29" w:rsidRDefault="0000533D" w:rsidP="00D33276">
            <w:pPr>
              <w:pStyle w:val="ListBullet"/>
              <w:rPr>
                <w:lang w:eastAsia="en-AU"/>
              </w:rPr>
            </w:pPr>
            <w:r w:rsidRPr="00EF3D29">
              <w:rPr>
                <w:lang w:eastAsia="en-AU"/>
              </w:rPr>
              <w:t xml:space="preserve">No lighting or power to rooms </w:t>
            </w:r>
          </w:p>
          <w:p w:rsidR="0000533D" w:rsidRPr="00EF3D29" w:rsidRDefault="0000533D" w:rsidP="00D33276">
            <w:pPr>
              <w:pStyle w:val="ListBullet"/>
              <w:rPr>
                <w:lang w:eastAsia="en-AU"/>
              </w:rPr>
            </w:pPr>
            <w:r w:rsidRPr="00EF3D29">
              <w:rPr>
                <w:lang w:eastAsia="en-AU"/>
              </w:rPr>
              <w:t xml:space="preserve">Plumbing problems impacting amenities (sink/toilet). </w:t>
            </w:r>
          </w:p>
        </w:tc>
        <w:tc>
          <w:tcPr>
            <w:tcW w:w="2239" w:type="dxa"/>
            <w:tcBorders>
              <w:top w:val="nil"/>
              <w:left w:val="nil"/>
              <w:bottom w:val="single" w:sz="8" w:space="0" w:color="000000"/>
              <w:right w:val="single" w:sz="8" w:space="0" w:color="000000"/>
            </w:tcBorders>
          </w:tcPr>
          <w:p w:rsidR="00FD3563" w:rsidRPr="00EF3D29" w:rsidRDefault="00FD3563" w:rsidP="00FD3563">
            <w:pPr>
              <w:pStyle w:val="ListBullet"/>
              <w:rPr>
                <w:lang w:eastAsia="en-AU"/>
              </w:rPr>
            </w:pPr>
            <w:r w:rsidRPr="00EF3D29">
              <w:rPr>
                <w:lang w:eastAsia="en-AU"/>
              </w:rPr>
              <w:t>Notification of urgent work will typically be via the Site Representative via phone to the Contractor, in line with the contractors Communication Plan</w:t>
            </w:r>
            <w:r w:rsidR="003F6933">
              <w:rPr>
                <w:lang w:eastAsia="en-AU"/>
              </w:rPr>
              <w:t xml:space="preserve"> developed in accordance with clause 6.5 of the Specification</w:t>
            </w:r>
            <w:r w:rsidRPr="00EF3D29">
              <w:rPr>
                <w:lang w:eastAsia="en-AU"/>
              </w:rPr>
              <w:t>.</w:t>
            </w:r>
          </w:p>
          <w:p w:rsidR="0000533D" w:rsidRPr="00EF3D29" w:rsidRDefault="00FD3563" w:rsidP="00FD3563">
            <w:pPr>
              <w:pStyle w:val="ListBullet"/>
              <w:rPr>
                <w:lang w:eastAsia="en-AU"/>
              </w:rPr>
            </w:pPr>
            <w:r w:rsidRPr="00EF3D29">
              <w:rPr>
                <w:lang w:eastAsia="en-AU"/>
              </w:rPr>
              <w:t xml:space="preserve">Priority </w:t>
            </w:r>
            <w:r>
              <w:rPr>
                <w:lang w:eastAsia="en-AU"/>
              </w:rPr>
              <w:t>2</w:t>
            </w:r>
            <w:r w:rsidRPr="00EF3D29">
              <w:rPr>
                <w:lang w:eastAsia="en-AU"/>
              </w:rPr>
              <w:t xml:space="preserve"> requests notifications may be raised by </w:t>
            </w:r>
            <w:r w:rsidR="00370F91">
              <w:rPr>
                <w:lang w:eastAsia="en-AU"/>
              </w:rPr>
              <w:t>S</w:t>
            </w:r>
            <w:r w:rsidRPr="00EF3D29">
              <w:rPr>
                <w:lang w:eastAsia="en-AU"/>
              </w:rPr>
              <w:t>ite occupants if the Site Representative is unavailable.</w:t>
            </w:r>
          </w:p>
        </w:tc>
      </w:tr>
      <w:tr w:rsidR="0000533D" w:rsidRPr="00EF3D29" w:rsidTr="000010D7">
        <w:trPr>
          <w:trHeight w:val="2625"/>
        </w:trPr>
        <w:tc>
          <w:tcPr>
            <w:tcW w:w="1607" w:type="dxa"/>
            <w:tcBorders>
              <w:top w:val="nil"/>
              <w:left w:val="single" w:sz="8" w:space="0" w:color="000000"/>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b/>
                <w:bCs/>
                <w:lang w:eastAsia="en-AU"/>
              </w:rPr>
            </w:pPr>
            <w:r w:rsidRPr="00EF3D29">
              <w:rPr>
                <w:b/>
                <w:bCs/>
                <w:lang w:eastAsia="en-AU"/>
              </w:rPr>
              <w:lastRenderedPageBreak/>
              <w:t>PRIORITY 3</w:t>
            </w:r>
            <w:r w:rsidRPr="00EF3D29">
              <w:rPr>
                <w:b/>
                <w:bCs/>
                <w:lang w:eastAsia="en-AU"/>
              </w:rPr>
              <w:br/>
              <w:t>(Standard)</w:t>
            </w:r>
          </w:p>
        </w:tc>
        <w:tc>
          <w:tcPr>
            <w:tcW w:w="1529"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No risk of injury. </w:t>
            </w:r>
          </w:p>
        </w:tc>
        <w:tc>
          <w:tcPr>
            <w:tcW w:w="1623"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The Service failure results in disruption to a single user, in one location. Functions and operations of the Site can still be performed. </w:t>
            </w:r>
          </w:p>
        </w:tc>
        <w:tc>
          <w:tcPr>
            <w:tcW w:w="1812" w:type="dxa"/>
            <w:tcBorders>
              <w:top w:val="nil"/>
              <w:left w:val="nil"/>
              <w:bottom w:val="single" w:sz="8" w:space="0" w:color="000000"/>
              <w:right w:val="single" w:sz="8" w:space="0" w:color="000000"/>
            </w:tcBorders>
            <w:tcMar>
              <w:top w:w="98" w:type="dxa"/>
              <w:left w:w="96" w:type="dxa"/>
              <w:bottom w:w="5" w:type="dxa"/>
              <w:right w:w="55" w:type="dxa"/>
            </w:tcMar>
          </w:tcPr>
          <w:p w:rsidR="0000533D" w:rsidRPr="00EF3D29" w:rsidRDefault="0000533D" w:rsidP="00D33276">
            <w:pPr>
              <w:rPr>
                <w:lang w:eastAsia="en-AU"/>
              </w:rPr>
            </w:pPr>
            <w:r w:rsidRPr="00EF3D29">
              <w:rPr>
                <w:lang w:eastAsia="en-AU"/>
              </w:rPr>
              <w:t xml:space="preserve">Minor damage has occurred to an Asset / the Site– low risk of further damage occurring. Asset / Site remains </w:t>
            </w:r>
            <w:r w:rsidR="006D193C" w:rsidRPr="00EF3D29">
              <w:rPr>
                <w:lang w:eastAsia="en-AU"/>
              </w:rPr>
              <w:t>available.</w:t>
            </w:r>
            <w:r w:rsidRPr="00EF3D29">
              <w:rPr>
                <w:lang w:eastAsia="en-AU"/>
              </w:rPr>
              <w:t xml:space="preserve"> </w:t>
            </w:r>
          </w:p>
          <w:p w:rsidR="00E76C86" w:rsidRDefault="0000533D" w:rsidP="007D5D6B">
            <w:pPr>
              <w:rPr>
                <w:lang w:eastAsia="en-AU"/>
              </w:rPr>
            </w:pPr>
            <w:r w:rsidRPr="00EF3D29">
              <w:rPr>
                <w:b/>
                <w:bCs/>
                <w:lang w:eastAsia="en-AU"/>
              </w:rPr>
              <w:t>Or</w:t>
            </w:r>
            <w:r w:rsidRPr="00EF3D29">
              <w:rPr>
                <w:lang w:eastAsia="en-AU"/>
              </w:rPr>
              <w:t xml:space="preserve"> </w:t>
            </w:r>
          </w:p>
          <w:p w:rsidR="0000533D" w:rsidRPr="00EF3D29" w:rsidRDefault="0000533D" w:rsidP="007D5D6B">
            <w:pPr>
              <w:rPr>
                <w:lang w:eastAsia="en-AU"/>
              </w:rPr>
            </w:pPr>
            <w:r w:rsidRPr="00EF3D29">
              <w:rPr>
                <w:lang w:eastAsia="en-AU"/>
              </w:rPr>
              <w:t>Risk identified with likelihood of minor damage to Site / Asset</w:t>
            </w:r>
            <w:r w:rsidR="00E76C86">
              <w:rPr>
                <w:lang w:eastAsia="en-AU"/>
              </w:rPr>
              <w:t xml:space="preserve"> if not rectified.</w:t>
            </w:r>
          </w:p>
        </w:tc>
        <w:tc>
          <w:tcPr>
            <w:tcW w:w="2030"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8 hours </w:t>
            </w:r>
          </w:p>
        </w:tc>
        <w:tc>
          <w:tcPr>
            <w:tcW w:w="2057"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2 business days </w:t>
            </w:r>
          </w:p>
        </w:tc>
        <w:tc>
          <w:tcPr>
            <w:tcW w:w="2479" w:type="dxa"/>
            <w:tcBorders>
              <w:top w:val="nil"/>
              <w:left w:val="nil"/>
              <w:bottom w:val="single" w:sz="8" w:space="0" w:color="000000"/>
              <w:right w:val="single" w:sz="8" w:space="0" w:color="000000"/>
            </w:tcBorders>
          </w:tcPr>
          <w:p w:rsidR="0000533D" w:rsidRPr="00EF3D29" w:rsidRDefault="0000533D" w:rsidP="00D33276">
            <w:pPr>
              <w:pStyle w:val="ListBullet"/>
              <w:rPr>
                <w:lang w:eastAsia="en-AU"/>
              </w:rPr>
            </w:pPr>
            <w:r w:rsidRPr="00EF3D29">
              <w:rPr>
                <w:lang w:eastAsia="en-AU"/>
              </w:rPr>
              <w:t xml:space="preserve">Events/damages/breakdowns that may reduce operational efficiency but does not prevent work continuing. </w:t>
            </w:r>
            <w:r w:rsidR="006D193C" w:rsidRPr="00EF3D29">
              <w:rPr>
                <w:lang w:eastAsia="en-AU"/>
              </w:rPr>
              <w:t>i.e.,</w:t>
            </w:r>
            <w:r w:rsidRPr="00EF3D29">
              <w:rPr>
                <w:lang w:eastAsia="en-AU"/>
              </w:rPr>
              <w:t xml:space="preserve"> damage or Asset shutdown of service where contingency is available.</w:t>
            </w:r>
          </w:p>
        </w:tc>
        <w:tc>
          <w:tcPr>
            <w:tcW w:w="2239" w:type="dxa"/>
            <w:tcBorders>
              <w:top w:val="nil"/>
              <w:left w:val="nil"/>
              <w:bottom w:val="single" w:sz="8" w:space="0" w:color="000000"/>
              <w:right w:val="single" w:sz="8" w:space="0" w:color="000000"/>
            </w:tcBorders>
          </w:tcPr>
          <w:p w:rsidR="00E76C86" w:rsidRDefault="00E76C86" w:rsidP="00E76C86">
            <w:pPr>
              <w:pStyle w:val="ListBullet"/>
              <w:rPr>
                <w:lang w:eastAsia="en-AU"/>
              </w:rPr>
            </w:pPr>
            <w:r>
              <w:rPr>
                <w:lang w:eastAsia="en-AU"/>
              </w:rPr>
              <w:t>Service Request emailed by Site Representative and phone call to Contractor confirming receipt.</w:t>
            </w:r>
          </w:p>
          <w:p w:rsidR="00E76C86" w:rsidRPr="00E76C86" w:rsidRDefault="00E76C86" w:rsidP="00E76C86">
            <w:pPr>
              <w:pStyle w:val="ListBullet"/>
              <w:rPr>
                <w:lang w:eastAsia="en-AU"/>
              </w:rPr>
            </w:pPr>
            <w:r>
              <w:rPr>
                <w:lang w:eastAsia="en-AU"/>
              </w:rPr>
              <w:t xml:space="preserve">Contractor identifies maintenance task during </w:t>
            </w:r>
            <w:r w:rsidR="00370F91">
              <w:rPr>
                <w:lang w:eastAsia="en-AU"/>
              </w:rPr>
              <w:t>S</w:t>
            </w:r>
            <w:r>
              <w:rPr>
                <w:lang w:eastAsia="en-AU"/>
              </w:rPr>
              <w:t xml:space="preserve">cheduled </w:t>
            </w:r>
            <w:r w:rsidR="00370F91">
              <w:rPr>
                <w:lang w:eastAsia="en-AU"/>
              </w:rPr>
              <w:t>Maintenance Services</w:t>
            </w:r>
            <w:r>
              <w:rPr>
                <w:lang w:eastAsia="en-AU"/>
              </w:rPr>
              <w:t>.</w:t>
            </w:r>
          </w:p>
        </w:tc>
      </w:tr>
      <w:tr w:rsidR="0000533D" w:rsidRPr="00EF3D29" w:rsidTr="000010D7">
        <w:trPr>
          <w:trHeight w:val="583"/>
        </w:trPr>
        <w:tc>
          <w:tcPr>
            <w:tcW w:w="1607" w:type="dxa"/>
            <w:tcBorders>
              <w:top w:val="nil"/>
              <w:left w:val="single" w:sz="8" w:space="0" w:color="000000"/>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b/>
                <w:bCs/>
                <w:lang w:eastAsia="en-AU"/>
              </w:rPr>
            </w:pPr>
            <w:r w:rsidRPr="00EF3D29">
              <w:rPr>
                <w:b/>
                <w:bCs/>
                <w:lang w:eastAsia="en-AU"/>
              </w:rPr>
              <w:t>PRIORITY 4</w:t>
            </w:r>
            <w:r w:rsidRPr="00EF3D29">
              <w:rPr>
                <w:b/>
                <w:bCs/>
                <w:lang w:eastAsia="en-AU"/>
              </w:rPr>
              <w:br/>
              <w:t>(Low)</w:t>
            </w:r>
          </w:p>
        </w:tc>
        <w:tc>
          <w:tcPr>
            <w:tcW w:w="1529"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No risk of injury. </w:t>
            </w:r>
          </w:p>
        </w:tc>
        <w:tc>
          <w:tcPr>
            <w:tcW w:w="1623"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Standard Service Request from the Contract Administrator or Site Representative </w:t>
            </w:r>
          </w:p>
        </w:tc>
        <w:tc>
          <w:tcPr>
            <w:tcW w:w="1812"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Standard Service Request from the Contract Administrator or Site Representative</w:t>
            </w:r>
          </w:p>
        </w:tc>
        <w:tc>
          <w:tcPr>
            <w:tcW w:w="2030"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2 business days </w:t>
            </w:r>
          </w:p>
        </w:tc>
        <w:tc>
          <w:tcPr>
            <w:tcW w:w="2057"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5 business days </w:t>
            </w:r>
          </w:p>
        </w:tc>
        <w:tc>
          <w:tcPr>
            <w:tcW w:w="2479" w:type="dxa"/>
            <w:tcBorders>
              <w:top w:val="nil"/>
              <w:left w:val="nil"/>
              <w:bottom w:val="single" w:sz="8" w:space="0" w:color="000000"/>
              <w:right w:val="single" w:sz="8" w:space="0" w:color="000000"/>
            </w:tcBorders>
          </w:tcPr>
          <w:p w:rsidR="0000533D" w:rsidRPr="00EF3D29" w:rsidRDefault="0000533D" w:rsidP="00D33276">
            <w:pPr>
              <w:pStyle w:val="ListBullet"/>
              <w:rPr>
                <w:lang w:eastAsia="en-AU"/>
              </w:rPr>
            </w:pPr>
            <w:r w:rsidRPr="00EF3D29">
              <w:rPr>
                <w:lang w:eastAsia="en-AU"/>
              </w:rPr>
              <w:t>Events/damages/breakdowns that have no operational impact.</w:t>
            </w:r>
          </w:p>
        </w:tc>
        <w:tc>
          <w:tcPr>
            <w:tcW w:w="2239" w:type="dxa"/>
            <w:tcBorders>
              <w:top w:val="nil"/>
              <w:left w:val="nil"/>
              <w:bottom w:val="single" w:sz="8" w:space="0" w:color="000000"/>
              <w:right w:val="single" w:sz="8" w:space="0" w:color="000000"/>
            </w:tcBorders>
          </w:tcPr>
          <w:p w:rsidR="0000533D" w:rsidRDefault="00E76C86" w:rsidP="00D33276">
            <w:pPr>
              <w:pStyle w:val="ListBullet"/>
              <w:rPr>
                <w:lang w:eastAsia="en-AU"/>
              </w:rPr>
            </w:pPr>
            <w:r>
              <w:rPr>
                <w:lang w:eastAsia="en-AU"/>
              </w:rPr>
              <w:t>Service Request emailed by Site Representative.</w:t>
            </w:r>
          </w:p>
          <w:p w:rsidR="00E76C86" w:rsidRPr="00EF3D29" w:rsidRDefault="00E76C86" w:rsidP="00D33276">
            <w:pPr>
              <w:pStyle w:val="ListBullet"/>
              <w:rPr>
                <w:lang w:eastAsia="en-AU"/>
              </w:rPr>
            </w:pPr>
            <w:r>
              <w:rPr>
                <w:lang w:eastAsia="en-AU"/>
              </w:rPr>
              <w:t xml:space="preserve">Contractor identifies maintenance task during </w:t>
            </w:r>
            <w:r w:rsidR="00370F91">
              <w:rPr>
                <w:lang w:eastAsia="en-AU"/>
              </w:rPr>
              <w:t>S</w:t>
            </w:r>
            <w:r>
              <w:rPr>
                <w:lang w:eastAsia="en-AU"/>
              </w:rPr>
              <w:t xml:space="preserve">cheduled </w:t>
            </w:r>
            <w:r w:rsidR="00370F91">
              <w:rPr>
                <w:lang w:eastAsia="en-AU"/>
              </w:rPr>
              <w:t>Maintenance Services</w:t>
            </w:r>
            <w:r>
              <w:rPr>
                <w:lang w:eastAsia="en-AU"/>
              </w:rPr>
              <w:t>.</w:t>
            </w:r>
          </w:p>
        </w:tc>
      </w:tr>
      <w:tr w:rsidR="0000533D" w:rsidRPr="00EF3D29" w:rsidTr="000010D7">
        <w:trPr>
          <w:trHeight w:val="401"/>
        </w:trPr>
        <w:tc>
          <w:tcPr>
            <w:tcW w:w="1607" w:type="dxa"/>
            <w:tcBorders>
              <w:top w:val="nil"/>
              <w:left w:val="single" w:sz="8" w:space="0" w:color="000000"/>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b/>
                <w:bCs/>
                <w:lang w:eastAsia="en-AU"/>
              </w:rPr>
            </w:pPr>
            <w:r w:rsidRPr="00EF3D29">
              <w:rPr>
                <w:b/>
                <w:bCs/>
                <w:lang w:eastAsia="en-AU"/>
              </w:rPr>
              <w:t>PRIORITY 5</w:t>
            </w:r>
            <w:r w:rsidRPr="00EF3D29">
              <w:rPr>
                <w:b/>
                <w:bCs/>
                <w:lang w:eastAsia="en-AU"/>
              </w:rPr>
              <w:br/>
              <w:t>(Scheduled)</w:t>
            </w:r>
          </w:p>
        </w:tc>
        <w:tc>
          <w:tcPr>
            <w:tcW w:w="1529"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No risk of injury. </w:t>
            </w:r>
          </w:p>
        </w:tc>
        <w:tc>
          <w:tcPr>
            <w:tcW w:w="1623"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The Service failure does not impact on the functions of the Site / Asset</w:t>
            </w:r>
          </w:p>
        </w:tc>
        <w:tc>
          <w:tcPr>
            <w:tcW w:w="1812"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No risk to the Site / Asset and the Site / Asset remains available.</w:t>
            </w:r>
          </w:p>
        </w:tc>
        <w:tc>
          <w:tcPr>
            <w:tcW w:w="2030"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 xml:space="preserve">10 business days </w:t>
            </w:r>
          </w:p>
        </w:tc>
        <w:tc>
          <w:tcPr>
            <w:tcW w:w="2057" w:type="dxa"/>
            <w:tcBorders>
              <w:top w:val="nil"/>
              <w:left w:val="nil"/>
              <w:bottom w:val="single" w:sz="8" w:space="0" w:color="000000"/>
              <w:right w:val="single" w:sz="8" w:space="0" w:color="000000"/>
            </w:tcBorders>
            <w:tcMar>
              <w:top w:w="98" w:type="dxa"/>
              <w:left w:w="96" w:type="dxa"/>
              <w:bottom w:w="5" w:type="dxa"/>
              <w:right w:w="55" w:type="dxa"/>
            </w:tcMar>
            <w:hideMark/>
          </w:tcPr>
          <w:p w:rsidR="0000533D" w:rsidRPr="00EF3D29" w:rsidRDefault="0000533D" w:rsidP="00D33276">
            <w:pPr>
              <w:rPr>
                <w:lang w:eastAsia="en-AU"/>
              </w:rPr>
            </w:pPr>
            <w:r w:rsidRPr="00EF3D29">
              <w:rPr>
                <w:lang w:eastAsia="en-AU"/>
              </w:rPr>
              <w:t>20 business days (unless agreed otherwise by the Contract Administrator or Site Representative)</w:t>
            </w:r>
            <w:r w:rsidR="00B51734">
              <w:rPr>
                <w:lang w:eastAsia="en-AU"/>
              </w:rPr>
              <w:t xml:space="preserve"> and to be undertaken with other </w:t>
            </w:r>
            <w:r w:rsidR="00370F91">
              <w:rPr>
                <w:lang w:eastAsia="en-AU"/>
              </w:rPr>
              <w:t>S</w:t>
            </w:r>
            <w:r w:rsidR="00B51734">
              <w:rPr>
                <w:lang w:eastAsia="en-AU"/>
              </w:rPr>
              <w:t xml:space="preserve">cheduled </w:t>
            </w:r>
            <w:r w:rsidR="00370F91">
              <w:rPr>
                <w:lang w:eastAsia="en-AU"/>
              </w:rPr>
              <w:lastRenderedPageBreak/>
              <w:t>Maintenance Services</w:t>
            </w:r>
            <w:r w:rsidR="00B51734">
              <w:rPr>
                <w:lang w:eastAsia="en-AU"/>
              </w:rPr>
              <w:t xml:space="preserve"> so </w:t>
            </w:r>
            <w:r w:rsidR="00D6381B">
              <w:rPr>
                <w:lang w:eastAsia="en-AU"/>
              </w:rPr>
              <w:t>S</w:t>
            </w:r>
            <w:r w:rsidR="00B51734">
              <w:rPr>
                <w:lang w:eastAsia="en-AU"/>
              </w:rPr>
              <w:t xml:space="preserve">ite </w:t>
            </w:r>
            <w:r w:rsidR="00D6381B">
              <w:rPr>
                <w:lang w:eastAsia="en-AU"/>
              </w:rPr>
              <w:t>E</w:t>
            </w:r>
            <w:r w:rsidR="00B51734">
              <w:rPr>
                <w:lang w:eastAsia="en-AU"/>
              </w:rPr>
              <w:t xml:space="preserve">stablishment </w:t>
            </w:r>
            <w:r w:rsidR="00D6381B">
              <w:rPr>
                <w:lang w:eastAsia="en-AU"/>
              </w:rPr>
              <w:t>F</w:t>
            </w:r>
            <w:r w:rsidR="00B51734">
              <w:rPr>
                <w:lang w:eastAsia="en-AU"/>
              </w:rPr>
              <w:t>ee is not incurred</w:t>
            </w:r>
            <w:r w:rsidR="00D6381B">
              <w:rPr>
                <w:lang w:eastAsia="en-AU"/>
              </w:rPr>
              <w:t>.</w:t>
            </w:r>
          </w:p>
        </w:tc>
        <w:tc>
          <w:tcPr>
            <w:tcW w:w="2479" w:type="dxa"/>
            <w:tcBorders>
              <w:top w:val="nil"/>
              <w:left w:val="nil"/>
              <w:bottom w:val="single" w:sz="8" w:space="0" w:color="000000"/>
              <w:right w:val="single" w:sz="8" w:space="0" w:color="000000"/>
            </w:tcBorders>
          </w:tcPr>
          <w:p w:rsidR="0000533D" w:rsidRPr="00EF3D29" w:rsidRDefault="0000533D" w:rsidP="00D33276">
            <w:pPr>
              <w:pStyle w:val="ListBullet"/>
              <w:spacing w:before="120"/>
              <w:rPr>
                <w:lang w:eastAsia="en-AU"/>
              </w:rPr>
            </w:pPr>
            <w:r w:rsidRPr="00EF3D29">
              <w:rPr>
                <w:lang w:eastAsia="en-AU"/>
              </w:rPr>
              <w:lastRenderedPageBreak/>
              <w:t>Any Services that require planning and scheduling</w:t>
            </w:r>
          </w:p>
        </w:tc>
        <w:tc>
          <w:tcPr>
            <w:tcW w:w="2239" w:type="dxa"/>
            <w:tcBorders>
              <w:top w:val="nil"/>
              <w:left w:val="nil"/>
              <w:bottom w:val="single" w:sz="8" w:space="0" w:color="000000"/>
              <w:right w:val="single" w:sz="8" w:space="0" w:color="000000"/>
            </w:tcBorders>
          </w:tcPr>
          <w:p w:rsidR="0000533D" w:rsidRDefault="00E76C86" w:rsidP="00D33276">
            <w:pPr>
              <w:pStyle w:val="ListBullet"/>
              <w:spacing w:before="120"/>
              <w:rPr>
                <w:lang w:eastAsia="en-AU"/>
              </w:rPr>
            </w:pPr>
            <w:r>
              <w:rPr>
                <w:lang w:eastAsia="en-AU"/>
              </w:rPr>
              <w:t>Service Request emailed by Site Representative and phone call to Contractor confirming receipt.</w:t>
            </w:r>
          </w:p>
          <w:p w:rsidR="00E76C86" w:rsidRPr="00EF3D29" w:rsidRDefault="00E76C86" w:rsidP="00D33276">
            <w:pPr>
              <w:pStyle w:val="ListBullet"/>
              <w:spacing w:before="120"/>
              <w:rPr>
                <w:lang w:eastAsia="en-AU"/>
              </w:rPr>
            </w:pPr>
            <w:r>
              <w:rPr>
                <w:lang w:eastAsia="en-AU"/>
              </w:rPr>
              <w:lastRenderedPageBreak/>
              <w:t xml:space="preserve">Contractor identifies maintenance task during </w:t>
            </w:r>
            <w:r w:rsidR="00370F91">
              <w:rPr>
                <w:lang w:eastAsia="en-AU"/>
              </w:rPr>
              <w:t>S</w:t>
            </w:r>
            <w:r>
              <w:rPr>
                <w:lang w:eastAsia="en-AU"/>
              </w:rPr>
              <w:t xml:space="preserve">cheduled </w:t>
            </w:r>
            <w:r w:rsidR="00370F91">
              <w:rPr>
                <w:lang w:eastAsia="en-AU"/>
              </w:rPr>
              <w:t>Maintenance Services</w:t>
            </w:r>
            <w:r>
              <w:rPr>
                <w:lang w:eastAsia="en-AU"/>
              </w:rPr>
              <w:t>.</w:t>
            </w:r>
          </w:p>
        </w:tc>
      </w:tr>
    </w:tbl>
    <w:p w:rsidR="005406A5" w:rsidRPr="00EF3D29" w:rsidRDefault="005406A5" w:rsidP="005406A5">
      <w:pPr>
        <w:sectPr w:rsidR="005406A5" w:rsidRPr="00EF3D29" w:rsidSect="006B14BF">
          <w:headerReference w:type="default" r:id="rId23"/>
          <w:footerReference w:type="default" r:id="rId24"/>
          <w:pgSz w:w="16840" w:h="11907" w:orient="landscape" w:code="9"/>
          <w:pgMar w:top="1134" w:right="1418" w:bottom="1134" w:left="567" w:header="720" w:footer="454" w:gutter="0"/>
          <w:cols w:space="720"/>
          <w:noEndnote/>
          <w:docGrid w:linePitch="272"/>
        </w:sectPr>
      </w:pPr>
    </w:p>
    <w:p w:rsidR="003A0E58" w:rsidRPr="00EF3D29" w:rsidRDefault="005D5C60" w:rsidP="00EF733D">
      <w:pPr>
        <w:pStyle w:val="DefenceAnnexureHeading"/>
      </w:pPr>
      <w:bookmarkStart w:id="439" w:name="_Ref147393847"/>
      <w:bookmarkStart w:id="440" w:name="_Toc161822168"/>
      <w:r w:rsidRPr="00EF3D29">
        <w:lastRenderedPageBreak/>
        <w:t xml:space="preserve">– </w:t>
      </w:r>
      <w:r w:rsidR="000A2129" w:rsidRPr="00EF3D29">
        <w:t>Key Performance Indicators</w:t>
      </w:r>
      <w:bookmarkEnd w:id="439"/>
      <w:bookmarkEnd w:id="440"/>
    </w:p>
    <w:p w:rsidR="00C14ACC" w:rsidRPr="00E10740" w:rsidRDefault="00C14ACC" w:rsidP="00C14ACC">
      <w:pPr>
        <w:pStyle w:val="ListParagraph"/>
        <w:ind w:left="1561"/>
        <w:rPr>
          <w:rFonts w:ascii="Times New Roman" w:hAnsi="Times New Roman" w:cs="Times New Roman"/>
        </w:rPr>
      </w:pPr>
    </w:p>
    <w:tbl>
      <w:tblPr>
        <w:tblW w:w="0" w:type="auto"/>
        <w:tblInd w:w="420" w:type="dxa"/>
        <w:tblCellMar>
          <w:left w:w="0" w:type="dxa"/>
          <w:right w:w="0" w:type="dxa"/>
        </w:tblCellMar>
        <w:tblLook w:val="04A0" w:firstRow="1" w:lastRow="0" w:firstColumn="1" w:lastColumn="0" w:noHBand="0" w:noVBand="1"/>
      </w:tblPr>
      <w:tblGrid>
        <w:gridCol w:w="1731"/>
        <w:gridCol w:w="4315"/>
        <w:gridCol w:w="1396"/>
        <w:gridCol w:w="1993"/>
      </w:tblGrid>
      <w:tr w:rsidR="00E40F40" w:rsidRPr="00EF3D29" w:rsidTr="00C14ACC">
        <w:trPr>
          <w:tblHeader/>
        </w:trPr>
        <w:tc>
          <w:tcPr>
            <w:tcW w:w="1984" w:type="dxa"/>
            <w:tcBorders>
              <w:top w:val="single" w:sz="8" w:space="0" w:color="808080"/>
              <w:left w:val="single" w:sz="8" w:space="0" w:color="808080"/>
              <w:bottom w:val="single" w:sz="8" w:space="0" w:color="808080"/>
              <w:right w:val="single" w:sz="8" w:space="0" w:color="808080"/>
            </w:tcBorders>
            <w:shd w:val="clear" w:color="auto" w:fill="A6A6A6"/>
            <w:tcMar>
              <w:top w:w="0" w:type="dxa"/>
              <w:left w:w="108" w:type="dxa"/>
              <w:bottom w:w="0" w:type="dxa"/>
              <w:right w:w="108" w:type="dxa"/>
            </w:tcMar>
            <w:vAlign w:val="center"/>
            <w:hideMark/>
          </w:tcPr>
          <w:p w:rsidR="00C14ACC" w:rsidRPr="00E5262F" w:rsidRDefault="008701C3">
            <w:pPr>
              <w:jc w:val="center"/>
            </w:pPr>
            <w:r w:rsidRPr="00E5262F">
              <w:rPr>
                <w:b/>
                <w:bCs/>
                <w:color w:val="FFFFFF"/>
              </w:rPr>
              <w:t>Key Performance Indicator (KPI)</w:t>
            </w:r>
          </w:p>
        </w:tc>
        <w:tc>
          <w:tcPr>
            <w:tcW w:w="6216" w:type="dxa"/>
            <w:tcBorders>
              <w:top w:val="single" w:sz="8" w:space="0" w:color="808080"/>
              <w:left w:val="nil"/>
              <w:bottom w:val="single" w:sz="8" w:space="0" w:color="808080"/>
              <w:right w:val="single" w:sz="8" w:space="0" w:color="808080"/>
            </w:tcBorders>
            <w:shd w:val="clear" w:color="auto" w:fill="A6A6A6"/>
            <w:tcMar>
              <w:top w:w="0" w:type="dxa"/>
              <w:left w:w="108" w:type="dxa"/>
              <w:bottom w:w="0" w:type="dxa"/>
              <w:right w:w="108" w:type="dxa"/>
            </w:tcMar>
            <w:vAlign w:val="center"/>
            <w:hideMark/>
          </w:tcPr>
          <w:p w:rsidR="00C14ACC" w:rsidRPr="00E5262F" w:rsidRDefault="008701C3">
            <w:pPr>
              <w:jc w:val="center"/>
            </w:pPr>
            <w:r w:rsidRPr="00E5262F">
              <w:rPr>
                <w:b/>
                <w:bCs/>
                <w:color w:val="FFFFFF"/>
              </w:rPr>
              <w:t>Service Description</w:t>
            </w:r>
          </w:p>
        </w:tc>
        <w:tc>
          <w:tcPr>
            <w:tcW w:w="1487" w:type="dxa"/>
            <w:tcBorders>
              <w:top w:val="single" w:sz="8" w:space="0" w:color="808080"/>
              <w:left w:val="nil"/>
              <w:bottom w:val="single" w:sz="8" w:space="0" w:color="808080"/>
              <w:right w:val="single" w:sz="8" w:space="0" w:color="808080"/>
            </w:tcBorders>
            <w:shd w:val="clear" w:color="auto" w:fill="A6A6A6"/>
            <w:tcMar>
              <w:top w:w="0" w:type="dxa"/>
              <w:left w:w="108" w:type="dxa"/>
              <w:bottom w:w="0" w:type="dxa"/>
              <w:right w:w="108" w:type="dxa"/>
            </w:tcMar>
            <w:vAlign w:val="center"/>
            <w:hideMark/>
          </w:tcPr>
          <w:p w:rsidR="00C14ACC" w:rsidRPr="00E5262F" w:rsidRDefault="008701C3">
            <w:pPr>
              <w:jc w:val="center"/>
            </w:pPr>
            <w:r w:rsidRPr="00E5262F">
              <w:rPr>
                <w:b/>
                <w:bCs/>
                <w:color w:val="FFFFFF"/>
              </w:rPr>
              <w:t xml:space="preserve">Monitoring/ </w:t>
            </w:r>
            <w:r w:rsidR="006D193C" w:rsidRPr="006D193C">
              <w:rPr>
                <w:b/>
                <w:bCs/>
                <w:color w:val="FFFFFF"/>
              </w:rPr>
              <w:t>Reporting Period</w:t>
            </w:r>
          </w:p>
        </w:tc>
        <w:tc>
          <w:tcPr>
            <w:tcW w:w="2410" w:type="dxa"/>
            <w:tcBorders>
              <w:top w:val="single" w:sz="8" w:space="0" w:color="808080"/>
              <w:left w:val="nil"/>
              <w:bottom w:val="single" w:sz="8" w:space="0" w:color="808080"/>
              <w:right w:val="single" w:sz="8" w:space="0" w:color="808080"/>
            </w:tcBorders>
            <w:shd w:val="clear" w:color="auto" w:fill="A6A6A6"/>
            <w:tcMar>
              <w:top w:w="0" w:type="dxa"/>
              <w:left w:w="108" w:type="dxa"/>
              <w:bottom w:w="0" w:type="dxa"/>
              <w:right w:w="108" w:type="dxa"/>
            </w:tcMar>
            <w:vAlign w:val="center"/>
            <w:hideMark/>
          </w:tcPr>
          <w:p w:rsidR="00C14ACC" w:rsidRPr="00E5262F" w:rsidRDefault="008701C3">
            <w:pPr>
              <w:jc w:val="center"/>
            </w:pPr>
            <w:r w:rsidRPr="00E5262F">
              <w:rPr>
                <w:b/>
                <w:bCs/>
                <w:color w:val="FFFFFF"/>
              </w:rPr>
              <w:t>Benchmark Performance</w:t>
            </w:r>
          </w:p>
        </w:tc>
      </w:tr>
      <w:tr w:rsidR="00E40F40" w:rsidRPr="00EF3D29" w:rsidTr="00C14ACC">
        <w:tc>
          <w:tcPr>
            <w:tcW w:w="19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C14ACC" w:rsidRPr="00E5262F" w:rsidRDefault="00C14ACC">
            <w:r w:rsidRPr="00E5262F">
              <w:rPr>
                <w:lang w:eastAsia="en-AU"/>
              </w:rPr>
              <w:t>KPI 1</w:t>
            </w:r>
          </w:p>
          <w:p w:rsidR="00C14ACC" w:rsidRPr="00E5262F" w:rsidRDefault="00C14ACC" w:rsidP="008701C3">
            <w:r w:rsidRPr="00E5262F">
              <w:rPr>
                <w:lang w:eastAsia="en-AU"/>
              </w:rPr>
              <w:t>Planned &amp; preventative maintenance</w:t>
            </w:r>
          </w:p>
        </w:tc>
        <w:tc>
          <w:tcPr>
            <w:tcW w:w="6216"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r w:rsidRPr="00E5262F">
              <w:rPr>
                <w:lang w:eastAsia="en-AU"/>
              </w:rPr>
              <w:t>All contracted preventative and programmed maintenance, inspection and scheduled certifications for the month has been completed within the time required</w:t>
            </w:r>
            <w:r w:rsidR="00E40F40">
              <w:rPr>
                <w:lang w:eastAsia="en-AU"/>
              </w:rPr>
              <w:t xml:space="preserve"> by the PPM Schedule set out in </w:t>
            </w:r>
            <w:r w:rsidR="00E40F40">
              <w:rPr>
                <w:lang w:eastAsia="en-AU"/>
              </w:rPr>
              <w:fldChar w:fldCharType="begin"/>
            </w:r>
            <w:r w:rsidR="00E40F40">
              <w:rPr>
                <w:lang w:eastAsia="en-AU"/>
              </w:rPr>
              <w:instrText xml:space="preserve"> REF _Ref147393778 \r \h </w:instrText>
            </w:r>
            <w:r w:rsidR="00E40F40">
              <w:rPr>
                <w:lang w:eastAsia="en-AU"/>
              </w:rPr>
            </w:r>
            <w:r w:rsidR="00E40F40">
              <w:rPr>
                <w:lang w:eastAsia="en-AU"/>
              </w:rPr>
              <w:fldChar w:fldCharType="separate"/>
            </w:r>
            <w:r w:rsidR="00244D3D">
              <w:rPr>
                <w:lang w:eastAsia="en-AU"/>
              </w:rPr>
              <w:t>Annexure A</w:t>
            </w:r>
            <w:r w:rsidR="00E40F40">
              <w:rPr>
                <w:lang w:eastAsia="en-AU"/>
              </w:rPr>
              <w:fldChar w:fldCharType="end"/>
            </w:r>
          </w:p>
        </w:tc>
        <w:tc>
          <w:tcPr>
            <w:tcW w:w="1487"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pPr>
              <w:jc w:val="center"/>
            </w:pPr>
            <w:r w:rsidRPr="00E5262F">
              <w:rPr>
                <w:lang w:eastAsia="en-AU"/>
              </w:rPr>
              <w:t>Monthly</w:t>
            </w:r>
          </w:p>
        </w:tc>
        <w:tc>
          <w:tcPr>
            <w:tcW w:w="2410"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pPr>
              <w:jc w:val="center"/>
            </w:pPr>
            <w:r w:rsidRPr="00E5262F">
              <w:rPr>
                <w:lang w:eastAsia="en-AU"/>
              </w:rPr>
              <w:t>90%</w:t>
            </w:r>
          </w:p>
        </w:tc>
      </w:tr>
      <w:tr w:rsidR="00E40F40" w:rsidRPr="00EF3D29" w:rsidTr="00C14ACC">
        <w:tc>
          <w:tcPr>
            <w:tcW w:w="19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C14ACC" w:rsidRPr="00E5262F" w:rsidRDefault="00C14ACC">
            <w:r w:rsidRPr="00E5262F">
              <w:rPr>
                <w:lang w:eastAsia="en-AU"/>
              </w:rPr>
              <w:t>KPI 2</w:t>
            </w:r>
          </w:p>
          <w:p w:rsidR="00C14ACC" w:rsidRPr="00E5262F" w:rsidRDefault="00E40F40">
            <w:r>
              <w:rPr>
                <w:lang w:eastAsia="en-AU"/>
              </w:rPr>
              <w:t xml:space="preserve">Non-Emergency </w:t>
            </w:r>
            <w:r w:rsidR="00C14ACC" w:rsidRPr="00E5262F">
              <w:rPr>
                <w:lang w:eastAsia="en-AU"/>
              </w:rPr>
              <w:t xml:space="preserve">Response and Rectification </w:t>
            </w:r>
          </w:p>
        </w:tc>
        <w:tc>
          <w:tcPr>
            <w:tcW w:w="6216"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r w:rsidRPr="00E5262F">
              <w:rPr>
                <w:lang w:eastAsia="en-AU"/>
              </w:rPr>
              <w:t xml:space="preserve">All </w:t>
            </w:r>
            <w:r w:rsidR="00E40F40">
              <w:rPr>
                <w:lang w:eastAsia="en-AU"/>
              </w:rPr>
              <w:t xml:space="preserve">Reactive Maintenance and Beyond Economic repair Services with a Priority 2 - Priority 5 timeframe </w:t>
            </w:r>
            <w:r w:rsidRPr="00E5262F">
              <w:rPr>
                <w:lang w:eastAsia="en-AU"/>
              </w:rPr>
              <w:t xml:space="preserve">are completed in accordance with the Response and Rectification requirements set out in </w:t>
            </w:r>
            <w:r w:rsidR="00E40F40">
              <w:rPr>
                <w:lang w:eastAsia="en-AU"/>
              </w:rPr>
              <w:t xml:space="preserve">Priority Matrix at </w:t>
            </w:r>
            <w:r w:rsidR="00E40F40">
              <w:rPr>
                <w:lang w:eastAsia="en-AU"/>
              </w:rPr>
              <w:fldChar w:fldCharType="begin"/>
            </w:r>
            <w:r w:rsidR="00E40F40">
              <w:rPr>
                <w:lang w:eastAsia="en-AU"/>
              </w:rPr>
              <w:instrText xml:space="preserve"> REF _Ref147393812 \r \h </w:instrText>
            </w:r>
            <w:r w:rsidR="00E40F40">
              <w:rPr>
                <w:lang w:eastAsia="en-AU"/>
              </w:rPr>
            </w:r>
            <w:r w:rsidR="00E40F40">
              <w:rPr>
                <w:lang w:eastAsia="en-AU"/>
              </w:rPr>
              <w:fldChar w:fldCharType="separate"/>
            </w:r>
            <w:r w:rsidR="00244D3D">
              <w:rPr>
                <w:lang w:eastAsia="en-AU"/>
              </w:rPr>
              <w:t>Annexure B</w:t>
            </w:r>
            <w:r w:rsidR="00E40F40">
              <w:rPr>
                <w:lang w:eastAsia="en-AU"/>
              </w:rPr>
              <w:fldChar w:fldCharType="end"/>
            </w:r>
          </w:p>
        </w:tc>
        <w:tc>
          <w:tcPr>
            <w:tcW w:w="1487"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pPr>
              <w:jc w:val="center"/>
            </w:pPr>
            <w:r w:rsidRPr="00E5262F">
              <w:rPr>
                <w:lang w:eastAsia="en-AU"/>
              </w:rPr>
              <w:t>Monthly</w:t>
            </w:r>
          </w:p>
        </w:tc>
        <w:tc>
          <w:tcPr>
            <w:tcW w:w="2410" w:type="dxa"/>
            <w:tcBorders>
              <w:top w:val="nil"/>
              <w:left w:val="nil"/>
              <w:bottom w:val="single" w:sz="8" w:space="0" w:color="808080"/>
              <w:right w:val="single" w:sz="8" w:space="0" w:color="808080"/>
            </w:tcBorders>
            <w:tcMar>
              <w:top w:w="0" w:type="dxa"/>
              <w:left w:w="108" w:type="dxa"/>
              <w:bottom w:w="0" w:type="dxa"/>
              <w:right w:w="108" w:type="dxa"/>
            </w:tcMar>
            <w:hideMark/>
          </w:tcPr>
          <w:p w:rsidR="00C14ACC" w:rsidRPr="00E5262F" w:rsidRDefault="00C14ACC">
            <w:pPr>
              <w:jc w:val="center"/>
            </w:pPr>
            <w:r w:rsidRPr="00E5262F">
              <w:rPr>
                <w:lang w:eastAsia="en-AU"/>
              </w:rPr>
              <w:t>90%</w:t>
            </w:r>
          </w:p>
        </w:tc>
      </w:tr>
      <w:tr w:rsidR="00E40F40" w:rsidRPr="00EF3D29" w:rsidTr="00C14ACC">
        <w:tc>
          <w:tcPr>
            <w:tcW w:w="1984" w:type="dxa"/>
            <w:tcBorders>
              <w:top w:val="nil"/>
              <w:left w:val="single" w:sz="8" w:space="0" w:color="808080"/>
              <w:bottom w:val="single" w:sz="8" w:space="0" w:color="auto"/>
              <w:right w:val="single" w:sz="8" w:space="0" w:color="808080"/>
            </w:tcBorders>
            <w:tcMar>
              <w:top w:w="0" w:type="dxa"/>
              <w:left w:w="108" w:type="dxa"/>
              <w:bottom w:w="0" w:type="dxa"/>
              <w:right w:w="108" w:type="dxa"/>
            </w:tcMar>
            <w:hideMark/>
          </w:tcPr>
          <w:p w:rsidR="00C14ACC" w:rsidRPr="00E5262F" w:rsidRDefault="00C14ACC">
            <w:r w:rsidRPr="00E5262F">
              <w:rPr>
                <w:lang w:eastAsia="en-AU"/>
              </w:rPr>
              <w:t>KPI 3</w:t>
            </w:r>
          </w:p>
          <w:p w:rsidR="00C14ACC" w:rsidRPr="00E5262F" w:rsidRDefault="00E40F40">
            <w:r>
              <w:rPr>
                <w:lang w:eastAsia="en-AU"/>
              </w:rPr>
              <w:t xml:space="preserve">Emergency </w:t>
            </w:r>
            <w:r w:rsidR="00C14ACC" w:rsidRPr="00E5262F">
              <w:rPr>
                <w:lang w:eastAsia="en-AU"/>
              </w:rPr>
              <w:t xml:space="preserve">Priority Response and Rectification </w:t>
            </w:r>
          </w:p>
        </w:tc>
        <w:tc>
          <w:tcPr>
            <w:tcW w:w="6216" w:type="dxa"/>
            <w:tcBorders>
              <w:top w:val="nil"/>
              <w:left w:val="nil"/>
              <w:bottom w:val="single" w:sz="8" w:space="0" w:color="auto"/>
              <w:right w:val="single" w:sz="8" w:space="0" w:color="808080"/>
            </w:tcBorders>
            <w:tcMar>
              <w:top w:w="0" w:type="dxa"/>
              <w:left w:w="108" w:type="dxa"/>
              <w:bottom w:w="0" w:type="dxa"/>
              <w:right w:w="108" w:type="dxa"/>
            </w:tcMar>
            <w:hideMark/>
          </w:tcPr>
          <w:p w:rsidR="00C14ACC" w:rsidRPr="00E5262F" w:rsidRDefault="00C14ACC">
            <w:r w:rsidRPr="00E5262F">
              <w:rPr>
                <w:lang w:eastAsia="en-AU"/>
              </w:rPr>
              <w:t xml:space="preserve">All </w:t>
            </w:r>
            <w:r w:rsidR="00E40F40">
              <w:rPr>
                <w:lang w:eastAsia="en-AU"/>
              </w:rPr>
              <w:t xml:space="preserve">Reactive Maintenance and Beyond Economic repair Services with a </w:t>
            </w:r>
            <w:r w:rsidRPr="00E5262F">
              <w:rPr>
                <w:lang w:eastAsia="en-AU"/>
              </w:rPr>
              <w:t xml:space="preserve">Priority 1 </w:t>
            </w:r>
            <w:r w:rsidR="00E40F40">
              <w:rPr>
                <w:lang w:eastAsia="en-AU"/>
              </w:rPr>
              <w:t xml:space="preserve">timeframe </w:t>
            </w:r>
            <w:r w:rsidRPr="00E5262F">
              <w:rPr>
                <w:lang w:eastAsia="en-AU"/>
              </w:rPr>
              <w:t xml:space="preserve">are completed in accordance with the Response and Rectification requirements set out in </w:t>
            </w:r>
            <w:r w:rsidR="00E40F40">
              <w:rPr>
                <w:lang w:eastAsia="en-AU"/>
              </w:rPr>
              <w:t xml:space="preserve">the Priority Matrix at </w:t>
            </w:r>
            <w:r w:rsidR="00E40F40">
              <w:rPr>
                <w:lang w:eastAsia="en-AU"/>
              </w:rPr>
              <w:fldChar w:fldCharType="begin"/>
            </w:r>
            <w:r w:rsidR="00E40F40">
              <w:rPr>
                <w:lang w:eastAsia="en-AU"/>
              </w:rPr>
              <w:instrText xml:space="preserve"> REF _Ref147393812 \r \h </w:instrText>
            </w:r>
            <w:r w:rsidR="00E40F40">
              <w:rPr>
                <w:lang w:eastAsia="en-AU"/>
              </w:rPr>
            </w:r>
            <w:r w:rsidR="00E40F40">
              <w:rPr>
                <w:lang w:eastAsia="en-AU"/>
              </w:rPr>
              <w:fldChar w:fldCharType="separate"/>
            </w:r>
            <w:r w:rsidR="00244D3D">
              <w:rPr>
                <w:lang w:eastAsia="en-AU"/>
              </w:rPr>
              <w:t>Annexure B</w:t>
            </w:r>
            <w:r w:rsidR="00E40F40">
              <w:rPr>
                <w:lang w:eastAsia="en-AU"/>
              </w:rPr>
              <w:fldChar w:fldCharType="end"/>
            </w:r>
          </w:p>
        </w:tc>
        <w:tc>
          <w:tcPr>
            <w:tcW w:w="1487" w:type="dxa"/>
            <w:tcBorders>
              <w:top w:val="nil"/>
              <w:left w:val="nil"/>
              <w:bottom w:val="single" w:sz="8" w:space="0" w:color="auto"/>
              <w:right w:val="single" w:sz="8" w:space="0" w:color="808080"/>
            </w:tcBorders>
            <w:tcMar>
              <w:top w:w="0" w:type="dxa"/>
              <w:left w:w="108" w:type="dxa"/>
              <w:bottom w:w="0" w:type="dxa"/>
              <w:right w:w="108" w:type="dxa"/>
            </w:tcMar>
            <w:hideMark/>
          </w:tcPr>
          <w:p w:rsidR="00C14ACC" w:rsidRPr="00E5262F" w:rsidRDefault="008701C3">
            <w:pPr>
              <w:jc w:val="center"/>
            </w:pPr>
            <w:r w:rsidRPr="00E5262F">
              <w:rPr>
                <w:lang w:eastAsia="en-AU"/>
              </w:rPr>
              <w:t>Monthly</w:t>
            </w:r>
          </w:p>
        </w:tc>
        <w:tc>
          <w:tcPr>
            <w:tcW w:w="2410" w:type="dxa"/>
            <w:tcBorders>
              <w:top w:val="nil"/>
              <w:left w:val="nil"/>
              <w:bottom w:val="single" w:sz="8" w:space="0" w:color="auto"/>
              <w:right w:val="single" w:sz="8" w:space="0" w:color="808080"/>
            </w:tcBorders>
            <w:tcMar>
              <w:top w:w="0" w:type="dxa"/>
              <w:left w:w="108" w:type="dxa"/>
              <w:bottom w:w="0" w:type="dxa"/>
              <w:right w:w="108" w:type="dxa"/>
            </w:tcMar>
            <w:hideMark/>
          </w:tcPr>
          <w:p w:rsidR="00C14ACC" w:rsidRPr="00E5262F" w:rsidRDefault="00C14ACC">
            <w:pPr>
              <w:jc w:val="center"/>
            </w:pPr>
            <w:r w:rsidRPr="00E5262F">
              <w:rPr>
                <w:lang w:eastAsia="en-AU"/>
              </w:rPr>
              <w:t>95%</w:t>
            </w:r>
          </w:p>
        </w:tc>
      </w:tr>
      <w:tr w:rsidR="00E40F40" w:rsidRPr="00EF3D29" w:rsidTr="00C14AC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4ACC" w:rsidRPr="00E5262F" w:rsidRDefault="00C14ACC">
            <w:r w:rsidRPr="00E5262F">
              <w:rPr>
                <w:lang w:eastAsia="en-AU"/>
              </w:rPr>
              <w:t>KPI 4</w:t>
            </w:r>
          </w:p>
          <w:p w:rsidR="00C14ACC" w:rsidRPr="00E5262F" w:rsidRDefault="00C14ACC">
            <w:r w:rsidRPr="00E5262F">
              <w:rPr>
                <w:lang w:eastAsia="en-AU"/>
              </w:rPr>
              <w:t xml:space="preserve">Local Participation </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C14ACC" w:rsidRPr="00E5262F" w:rsidRDefault="000769F4">
            <w:r>
              <w:rPr>
                <w:lang w:eastAsia="en-AU"/>
              </w:rPr>
              <w:t>The Contractor has complied with all aspects of its Local Industry Capability Plan.</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C14ACC" w:rsidRPr="00E5262F" w:rsidRDefault="00C14ACC">
            <w:pPr>
              <w:jc w:val="center"/>
            </w:pPr>
            <w:r w:rsidRPr="00E5262F">
              <w:rPr>
                <w:lang w:eastAsia="en-AU"/>
              </w:rPr>
              <w:t xml:space="preserve">Quarterly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14ACC" w:rsidRPr="00E5262F" w:rsidRDefault="000769F4">
            <w:pPr>
              <w:jc w:val="center"/>
            </w:pPr>
            <w:r w:rsidRPr="00484732">
              <w:rPr>
                <w:lang w:eastAsia="en-AU"/>
              </w:rPr>
              <w:t>100%</w:t>
            </w:r>
          </w:p>
        </w:tc>
      </w:tr>
    </w:tbl>
    <w:p w:rsidR="00C14ACC" w:rsidRPr="00E10740" w:rsidRDefault="00C14ACC" w:rsidP="00C14ACC">
      <w:pPr>
        <w:rPr>
          <w:rFonts w:eastAsia="Calibri"/>
          <w:sz w:val="22"/>
          <w:szCs w:val="22"/>
        </w:rPr>
      </w:pPr>
      <w:r w:rsidRPr="00E5262F">
        <w:t> </w:t>
      </w:r>
    </w:p>
    <w:p w:rsidR="00C14ACC" w:rsidRPr="00EF3D29" w:rsidRDefault="00C14ACC" w:rsidP="00D33276">
      <w:pPr>
        <w:sectPr w:rsidR="00C14ACC" w:rsidRPr="00EF3D29" w:rsidSect="006B14BF">
          <w:footerReference w:type="default" r:id="rId25"/>
          <w:pgSz w:w="11907" w:h="16840" w:code="9"/>
          <w:pgMar w:top="1418" w:right="1134" w:bottom="567" w:left="1134" w:header="720" w:footer="454" w:gutter="0"/>
          <w:cols w:space="720"/>
          <w:noEndnote/>
          <w:docGrid w:linePitch="272"/>
        </w:sectPr>
      </w:pPr>
    </w:p>
    <w:p w:rsidR="00D04CBB" w:rsidRDefault="000010D7" w:rsidP="00EF733D">
      <w:pPr>
        <w:pStyle w:val="DefenceAnnexureHeading"/>
        <w:numPr>
          <w:ilvl w:val="0"/>
          <w:numId w:val="366"/>
        </w:numPr>
      </w:pPr>
      <w:bookmarkStart w:id="441" w:name="_Ref147393861"/>
      <w:bookmarkStart w:id="442" w:name="_Toc161822169"/>
      <w:r>
        <w:lastRenderedPageBreak/>
        <w:t>–</w:t>
      </w:r>
      <w:r w:rsidR="00D04CBB" w:rsidRPr="00EF3D29">
        <w:t xml:space="preserve"> Purchase Order Process</w:t>
      </w:r>
      <w:bookmarkEnd w:id="441"/>
      <w:bookmarkEnd w:id="442"/>
      <w:r w:rsidR="00D04CBB" w:rsidRPr="00EF3D29">
        <w:t xml:space="preserve">  </w:t>
      </w:r>
    </w:p>
    <w:p w:rsidR="00111BDE" w:rsidRPr="00E5262F" w:rsidRDefault="0032089E" w:rsidP="00111BDE">
      <w:pPr>
        <w:spacing w:after="0"/>
        <w:jc w:val="center"/>
      </w:pPr>
      <w:r w:rsidRPr="00A37779">
        <w:rPr>
          <w:noProof/>
          <w:lang w:eastAsia="en-AU"/>
        </w:rPr>
        <w:drawing>
          <wp:inline distT="0" distB="0" distL="0" distR="0">
            <wp:extent cx="7943850" cy="5305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43850" cy="5305425"/>
                    </a:xfrm>
                    <a:prstGeom prst="rect">
                      <a:avLst/>
                    </a:prstGeom>
                    <a:noFill/>
                    <a:ln>
                      <a:noFill/>
                    </a:ln>
                  </pic:spPr>
                </pic:pic>
              </a:graphicData>
            </a:graphic>
          </wp:inline>
        </w:drawing>
      </w:r>
    </w:p>
    <w:p w:rsidR="00111BDE" w:rsidRPr="00EF3D29" w:rsidRDefault="00111BDE" w:rsidP="00111BDE">
      <w:pPr>
        <w:spacing w:after="0"/>
        <w:rPr>
          <w:sz w:val="24"/>
          <w:szCs w:val="24"/>
          <w:lang w:eastAsia="en-AU"/>
        </w:rPr>
      </w:pPr>
    </w:p>
    <w:p w:rsidR="00111BDE" w:rsidRDefault="0032089E" w:rsidP="00111BDE">
      <w:pPr>
        <w:spacing w:after="0"/>
        <w:jc w:val="center"/>
        <w:rPr>
          <w:noProof/>
        </w:rPr>
      </w:pPr>
      <w:bookmarkStart w:id="443" w:name="_Toc124331532"/>
      <w:bookmarkStart w:id="444" w:name="_Toc124334497"/>
      <w:bookmarkEnd w:id="443"/>
      <w:bookmarkEnd w:id="444"/>
      <w:r w:rsidRPr="00A37779">
        <w:rPr>
          <w:noProof/>
          <w:lang w:eastAsia="en-AU"/>
        </w:rPr>
        <w:lastRenderedPageBreak/>
        <w:drawing>
          <wp:inline distT="0" distB="0" distL="0" distR="0">
            <wp:extent cx="8439150" cy="563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39150" cy="5638800"/>
                    </a:xfrm>
                    <a:prstGeom prst="rect">
                      <a:avLst/>
                    </a:prstGeom>
                    <a:noFill/>
                    <a:ln>
                      <a:noFill/>
                    </a:ln>
                  </pic:spPr>
                </pic:pic>
              </a:graphicData>
            </a:graphic>
          </wp:inline>
        </w:drawing>
      </w:r>
    </w:p>
    <w:p w:rsidR="00111BDE" w:rsidRDefault="00111BDE" w:rsidP="00111BDE">
      <w:pPr>
        <w:spacing w:after="0"/>
        <w:jc w:val="center"/>
        <w:rPr>
          <w:noProof/>
        </w:rPr>
      </w:pPr>
    </w:p>
    <w:p w:rsidR="00111BDE" w:rsidRDefault="0032089E" w:rsidP="00111BDE">
      <w:pPr>
        <w:spacing w:after="0"/>
        <w:jc w:val="center"/>
        <w:rPr>
          <w:noProof/>
        </w:rPr>
      </w:pPr>
      <w:r w:rsidRPr="00A37779">
        <w:rPr>
          <w:noProof/>
          <w:lang w:eastAsia="en-AU"/>
        </w:rPr>
        <w:lastRenderedPageBreak/>
        <w:drawing>
          <wp:inline distT="0" distB="0" distL="0" distR="0">
            <wp:extent cx="8610600" cy="5495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10600" cy="5495925"/>
                    </a:xfrm>
                    <a:prstGeom prst="rect">
                      <a:avLst/>
                    </a:prstGeom>
                    <a:noFill/>
                    <a:ln>
                      <a:noFill/>
                    </a:ln>
                  </pic:spPr>
                </pic:pic>
              </a:graphicData>
            </a:graphic>
          </wp:inline>
        </w:drawing>
      </w:r>
    </w:p>
    <w:p w:rsidR="00111BDE" w:rsidRDefault="00111BDE" w:rsidP="00111BDE">
      <w:pPr>
        <w:rPr>
          <w:noProof/>
        </w:rPr>
      </w:pPr>
    </w:p>
    <w:p w:rsidR="00111BDE" w:rsidRDefault="0032089E" w:rsidP="00111BDE">
      <w:pPr>
        <w:tabs>
          <w:tab w:val="left" w:pos="6405"/>
        </w:tabs>
        <w:jc w:val="center"/>
        <w:rPr>
          <w:noProof/>
        </w:rPr>
      </w:pPr>
      <w:r w:rsidRPr="00A37779">
        <w:rPr>
          <w:noProof/>
          <w:lang w:eastAsia="en-AU"/>
        </w:rPr>
        <w:lastRenderedPageBreak/>
        <w:drawing>
          <wp:inline distT="0" distB="0" distL="0" distR="0">
            <wp:extent cx="9324975" cy="5095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24975" cy="5095875"/>
                    </a:xfrm>
                    <a:prstGeom prst="rect">
                      <a:avLst/>
                    </a:prstGeom>
                    <a:noFill/>
                    <a:ln>
                      <a:noFill/>
                    </a:ln>
                  </pic:spPr>
                </pic:pic>
              </a:graphicData>
            </a:graphic>
          </wp:inline>
        </w:drawing>
      </w:r>
    </w:p>
    <w:p w:rsidR="00111BDE" w:rsidRPr="000E0133" w:rsidRDefault="0032089E" w:rsidP="00111BDE">
      <w:pPr>
        <w:tabs>
          <w:tab w:val="left" w:pos="6405"/>
        </w:tabs>
        <w:jc w:val="center"/>
        <w:sectPr w:rsidR="00111BDE" w:rsidRPr="000E0133" w:rsidSect="006B14BF">
          <w:footerReference w:type="default" r:id="rId30"/>
          <w:pgSz w:w="16840" w:h="11907" w:orient="landscape" w:code="9"/>
          <w:pgMar w:top="1134" w:right="1418" w:bottom="1134" w:left="567" w:header="720" w:footer="454" w:gutter="0"/>
          <w:cols w:space="720"/>
          <w:noEndnote/>
          <w:docGrid w:linePitch="272"/>
        </w:sectPr>
      </w:pPr>
      <w:r w:rsidRPr="00A37779">
        <w:rPr>
          <w:noProof/>
          <w:lang w:eastAsia="en-AU"/>
        </w:rPr>
        <w:lastRenderedPageBreak/>
        <w:drawing>
          <wp:inline distT="0" distB="0" distL="0" distR="0">
            <wp:extent cx="93345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0" cy="5943600"/>
                    </a:xfrm>
                    <a:prstGeom prst="rect">
                      <a:avLst/>
                    </a:prstGeom>
                    <a:noFill/>
                    <a:ln>
                      <a:noFill/>
                    </a:ln>
                  </pic:spPr>
                </pic:pic>
              </a:graphicData>
            </a:graphic>
          </wp:inline>
        </w:drawing>
      </w:r>
    </w:p>
    <w:p w:rsidR="007B19C4" w:rsidRDefault="0011759F" w:rsidP="0011759F">
      <w:pPr>
        <w:pStyle w:val="DefenceAnnexureHeading"/>
        <w:numPr>
          <w:ilvl w:val="0"/>
          <w:numId w:val="366"/>
        </w:numPr>
      </w:pPr>
      <w:bookmarkStart w:id="445" w:name="_Ref147739722"/>
      <w:bookmarkStart w:id="446" w:name="_Toc161822170"/>
      <w:bookmarkEnd w:id="0"/>
      <w:bookmarkEnd w:id="86"/>
      <w:r>
        <w:lastRenderedPageBreak/>
        <w:t>- Approval Thresholds</w:t>
      </w:r>
      <w:bookmarkEnd w:id="445"/>
      <w:bookmarkEnd w:id="446"/>
    </w:p>
    <w:p w:rsidR="00574BAF" w:rsidRPr="00574BAF" w:rsidRDefault="00574BAF" w:rsidP="00E10740">
      <w:r>
        <w:t xml:space="preserve">The following table sets out the </w:t>
      </w:r>
      <w:r w:rsidR="005F1F41">
        <w:t>A</w:t>
      </w:r>
      <w:r>
        <w:t xml:space="preserve">pproval </w:t>
      </w:r>
      <w:r w:rsidR="005F1F41">
        <w:t>T</w:t>
      </w:r>
      <w:r>
        <w:t xml:space="preserve">hresholds and requirements applicable to Reactive Maintenance Services </w:t>
      </w:r>
      <w:r w:rsidR="00D778C3">
        <w:t xml:space="preserve">and Beyond Economic Repair Services </w:t>
      </w:r>
      <w:r>
        <w:t>under the Contract</w:t>
      </w:r>
      <w:r w:rsidR="00D778C3">
        <w:t xml:space="preserve"> applicable from the Award Date:</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38"/>
        <w:gridCol w:w="2339"/>
        <w:gridCol w:w="2269"/>
        <w:gridCol w:w="2409"/>
        <w:gridCol w:w="2339"/>
        <w:gridCol w:w="2339"/>
        <w:tblGridChange w:id="447">
          <w:tblGrid>
            <w:gridCol w:w="1384"/>
            <w:gridCol w:w="2338"/>
            <w:gridCol w:w="2339"/>
            <w:gridCol w:w="2269"/>
            <w:gridCol w:w="2409"/>
            <w:gridCol w:w="2339"/>
            <w:gridCol w:w="2339"/>
          </w:tblGrid>
        </w:tblGridChange>
      </w:tblGrid>
      <w:tr w:rsidR="00C779EB" w:rsidTr="002C3799">
        <w:trPr>
          <w:tblHeader/>
        </w:trPr>
        <w:tc>
          <w:tcPr>
            <w:tcW w:w="15417" w:type="dxa"/>
            <w:gridSpan w:val="7"/>
            <w:shd w:val="clear" w:color="auto" w:fill="BFBFBF"/>
          </w:tcPr>
          <w:p w:rsidR="0011759F" w:rsidRPr="00E10740" w:rsidRDefault="0011759F" w:rsidP="002C3799">
            <w:pPr>
              <w:spacing w:before="120"/>
              <w:rPr>
                <w:b/>
                <w:bCs/>
              </w:rPr>
            </w:pPr>
            <w:r w:rsidRPr="00E10740">
              <w:rPr>
                <w:b/>
                <w:bCs/>
              </w:rPr>
              <w:t>Reactive Maintenance Services</w:t>
            </w:r>
            <w:r w:rsidR="00D778C3" w:rsidRPr="002C3799">
              <w:rPr>
                <w:b/>
                <w:bCs/>
              </w:rPr>
              <w:t xml:space="preserve"> and Beyond Economic Repair Services</w:t>
            </w:r>
          </w:p>
        </w:tc>
      </w:tr>
      <w:tr w:rsidR="00082ED1" w:rsidTr="002C3799">
        <w:trPr>
          <w:tblHeader/>
        </w:trPr>
        <w:tc>
          <w:tcPr>
            <w:tcW w:w="1384" w:type="dxa"/>
            <w:vMerge w:val="restart"/>
            <w:shd w:val="clear" w:color="auto" w:fill="auto"/>
          </w:tcPr>
          <w:p w:rsidR="00082ED1" w:rsidRPr="00E10740" w:rsidRDefault="00082ED1" w:rsidP="002C3799">
            <w:pPr>
              <w:spacing w:before="120"/>
              <w:ind w:right="314"/>
              <w:rPr>
                <w:b/>
                <w:bCs/>
              </w:rPr>
            </w:pPr>
            <w:r w:rsidRPr="00E10740">
              <w:rPr>
                <w:b/>
                <w:bCs/>
              </w:rPr>
              <w:t>Priority</w:t>
            </w:r>
          </w:p>
        </w:tc>
        <w:tc>
          <w:tcPr>
            <w:tcW w:w="6946" w:type="dxa"/>
            <w:gridSpan w:val="3"/>
            <w:shd w:val="clear" w:color="auto" w:fill="auto"/>
          </w:tcPr>
          <w:p w:rsidR="00082ED1" w:rsidRPr="00E10740" w:rsidRDefault="00082ED1" w:rsidP="002C3799">
            <w:pPr>
              <w:spacing w:before="120"/>
              <w:rPr>
                <w:b/>
                <w:bCs/>
              </w:rPr>
            </w:pPr>
            <w:r w:rsidRPr="00E10740">
              <w:rPr>
                <w:b/>
                <w:bCs/>
              </w:rPr>
              <w:t xml:space="preserve">Identified during performance of Scheduled Maintenance Services (clause </w:t>
            </w:r>
            <w:r w:rsidRPr="00E10740">
              <w:rPr>
                <w:b/>
                <w:bCs/>
              </w:rPr>
              <w:fldChar w:fldCharType="begin"/>
            </w:r>
            <w:r w:rsidRPr="00E10740">
              <w:rPr>
                <w:b/>
                <w:bCs/>
              </w:rPr>
              <w:instrText xml:space="preserve"> REF _Ref146618399 \r \h </w:instrText>
            </w:r>
            <w:r w:rsidRPr="00E10740">
              <w:rPr>
                <w:b/>
                <w:bCs/>
              </w:rPr>
            </w:r>
            <w:r w:rsidRPr="00E10740">
              <w:rPr>
                <w:b/>
                <w:bCs/>
              </w:rPr>
              <w:instrText xml:space="preserve"> \* MERGEFORMAT </w:instrText>
            </w:r>
            <w:r w:rsidRPr="00E10740">
              <w:rPr>
                <w:b/>
                <w:bCs/>
              </w:rPr>
              <w:fldChar w:fldCharType="separate"/>
            </w:r>
            <w:r w:rsidR="00244D3D">
              <w:rPr>
                <w:b/>
                <w:bCs/>
              </w:rPr>
              <w:t>4.1(a)</w:t>
            </w:r>
            <w:r w:rsidRPr="00E10740">
              <w:rPr>
                <w:b/>
                <w:bCs/>
              </w:rPr>
              <w:fldChar w:fldCharType="end"/>
            </w:r>
            <w:r w:rsidRPr="00E10740">
              <w:rPr>
                <w:b/>
                <w:bCs/>
              </w:rPr>
              <w:t>)</w:t>
            </w:r>
          </w:p>
        </w:tc>
        <w:tc>
          <w:tcPr>
            <w:tcW w:w="7087" w:type="dxa"/>
            <w:gridSpan w:val="3"/>
            <w:shd w:val="clear" w:color="auto" w:fill="auto"/>
          </w:tcPr>
          <w:p w:rsidR="00082ED1" w:rsidRPr="00E10740" w:rsidRDefault="00082ED1" w:rsidP="002C3799">
            <w:pPr>
              <w:spacing w:before="120"/>
              <w:rPr>
                <w:b/>
                <w:bCs/>
              </w:rPr>
            </w:pPr>
            <w:r w:rsidRPr="00E10740">
              <w:rPr>
                <w:b/>
                <w:bCs/>
              </w:rPr>
              <w:t>Service Request</w:t>
            </w:r>
            <w:r w:rsidRPr="002C3799">
              <w:rPr>
                <w:b/>
                <w:bCs/>
              </w:rPr>
              <w:t>s</w:t>
            </w:r>
            <w:r w:rsidR="00261458">
              <w:rPr>
                <w:b/>
                <w:bCs/>
              </w:rPr>
              <w:t xml:space="preserve"> (Reactive Maintenance and Beyond Economic Repair)</w:t>
            </w:r>
          </w:p>
        </w:tc>
      </w:tr>
      <w:tr w:rsidR="00082ED1" w:rsidTr="002C3799">
        <w:trPr>
          <w:tblHeader/>
        </w:trPr>
        <w:tc>
          <w:tcPr>
            <w:tcW w:w="1384" w:type="dxa"/>
            <w:vMerge/>
            <w:shd w:val="clear" w:color="auto" w:fill="auto"/>
          </w:tcPr>
          <w:p w:rsidR="00082ED1" w:rsidRPr="00E10740" w:rsidRDefault="00082ED1" w:rsidP="002C3799">
            <w:pPr>
              <w:spacing w:before="120"/>
              <w:rPr>
                <w:b/>
                <w:bCs/>
              </w:rPr>
            </w:pPr>
          </w:p>
        </w:tc>
        <w:tc>
          <w:tcPr>
            <w:tcW w:w="2338" w:type="dxa"/>
            <w:shd w:val="clear" w:color="auto" w:fill="auto"/>
          </w:tcPr>
          <w:p w:rsidR="00082ED1" w:rsidRPr="00E10740" w:rsidRDefault="00082ED1" w:rsidP="002C3799">
            <w:pPr>
              <w:spacing w:before="120"/>
              <w:rPr>
                <w:b/>
                <w:bCs/>
              </w:rPr>
            </w:pPr>
            <w:r w:rsidRPr="002C3799">
              <w:rPr>
                <w:b/>
                <w:bCs/>
              </w:rPr>
              <w:t>&lt;</w:t>
            </w:r>
            <w:r w:rsidRPr="00E10740">
              <w:rPr>
                <w:b/>
                <w:bCs/>
              </w:rPr>
              <w:t xml:space="preserve"> $1,000 (GST exc)</w:t>
            </w:r>
          </w:p>
        </w:tc>
        <w:tc>
          <w:tcPr>
            <w:tcW w:w="2339" w:type="dxa"/>
            <w:shd w:val="clear" w:color="auto" w:fill="auto"/>
          </w:tcPr>
          <w:p w:rsidR="00082ED1" w:rsidRPr="00E10740" w:rsidRDefault="00261458" w:rsidP="002C3799">
            <w:pPr>
              <w:spacing w:before="120"/>
              <w:rPr>
                <w:b/>
                <w:bCs/>
              </w:rPr>
            </w:pPr>
            <w:r w:rsidRPr="00484732">
              <w:rPr>
                <w:b/>
                <w:bCs/>
                <w:u w:val="single"/>
              </w:rPr>
              <w:t>&gt;</w:t>
            </w:r>
            <w:r>
              <w:rPr>
                <w:b/>
                <w:bCs/>
              </w:rPr>
              <w:t>$1,000 (GST exc) and</w:t>
            </w:r>
            <w:r w:rsidR="00D20CAF">
              <w:rPr>
                <w:b/>
                <w:bCs/>
              </w:rPr>
              <w:t xml:space="preserve"> </w:t>
            </w:r>
            <w:r>
              <w:rPr>
                <w:b/>
                <w:bCs/>
              </w:rPr>
              <w:t xml:space="preserve">&lt;$2,000 </w:t>
            </w:r>
            <w:r w:rsidR="00D20CAF">
              <w:rPr>
                <w:b/>
                <w:bCs/>
              </w:rPr>
              <w:t>(GST exc)</w:t>
            </w:r>
          </w:p>
        </w:tc>
        <w:tc>
          <w:tcPr>
            <w:tcW w:w="2269" w:type="dxa"/>
            <w:shd w:val="clear" w:color="auto" w:fill="auto"/>
          </w:tcPr>
          <w:p w:rsidR="00082ED1" w:rsidRPr="00E10740" w:rsidRDefault="00082ED1" w:rsidP="002C3799">
            <w:pPr>
              <w:spacing w:before="120"/>
              <w:rPr>
                <w:b/>
                <w:bCs/>
              </w:rPr>
            </w:pPr>
            <w:r w:rsidRPr="00484732">
              <w:rPr>
                <w:b/>
                <w:bCs/>
                <w:u w:val="single"/>
              </w:rPr>
              <w:t>&gt;</w:t>
            </w:r>
            <w:r w:rsidRPr="002C3799">
              <w:rPr>
                <w:b/>
                <w:bCs/>
              </w:rPr>
              <w:t>$2,000</w:t>
            </w:r>
            <w:r w:rsidR="005444AB">
              <w:rPr>
                <w:b/>
                <w:bCs/>
              </w:rPr>
              <w:t xml:space="preserve"> </w:t>
            </w:r>
            <w:r w:rsidR="005444AB" w:rsidRPr="002C3799">
              <w:rPr>
                <w:b/>
                <w:bCs/>
              </w:rPr>
              <w:t>(GST exc)</w:t>
            </w:r>
          </w:p>
        </w:tc>
        <w:tc>
          <w:tcPr>
            <w:tcW w:w="2409" w:type="dxa"/>
            <w:shd w:val="clear" w:color="auto" w:fill="auto"/>
          </w:tcPr>
          <w:p w:rsidR="00082ED1" w:rsidRPr="00E10740" w:rsidRDefault="00082ED1" w:rsidP="002C3799">
            <w:pPr>
              <w:spacing w:before="120"/>
              <w:rPr>
                <w:b/>
                <w:bCs/>
              </w:rPr>
            </w:pPr>
            <w:r w:rsidRPr="002C3799">
              <w:rPr>
                <w:b/>
                <w:bCs/>
              </w:rPr>
              <w:t>&lt; $1,000 (GST exc)</w:t>
            </w:r>
          </w:p>
        </w:tc>
        <w:tc>
          <w:tcPr>
            <w:tcW w:w="2339" w:type="dxa"/>
            <w:shd w:val="clear" w:color="auto" w:fill="auto"/>
          </w:tcPr>
          <w:p w:rsidR="00082ED1" w:rsidRPr="00E10740" w:rsidRDefault="00D20CAF" w:rsidP="002C3799">
            <w:pPr>
              <w:spacing w:before="120"/>
              <w:rPr>
                <w:b/>
                <w:bCs/>
              </w:rPr>
            </w:pPr>
            <w:r w:rsidRPr="00742650">
              <w:rPr>
                <w:b/>
                <w:bCs/>
                <w:u w:val="single"/>
              </w:rPr>
              <w:t>&gt;</w:t>
            </w:r>
            <w:r>
              <w:rPr>
                <w:b/>
                <w:bCs/>
              </w:rPr>
              <w:t>$1,000 (GST exc) and</w:t>
            </w:r>
            <w:r w:rsidR="000462F7">
              <w:rPr>
                <w:b/>
                <w:bCs/>
              </w:rPr>
              <w:t xml:space="preserve"> </w:t>
            </w:r>
            <w:r w:rsidRPr="00742650">
              <w:rPr>
                <w:b/>
                <w:bCs/>
              </w:rPr>
              <w:t>&lt;</w:t>
            </w:r>
            <w:r>
              <w:rPr>
                <w:b/>
                <w:bCs/>
              </w:rPr>
              <w:t xml:space="preserve"> $2,000 (GST exc)</w:t>
            </w:r>
          </w:p>
        </w:tc>
        <w:tc>
          <w:tcPr>
            <w:tcW w:w="2339" w:type="dxa"/>
            <w:shd w:val="clear" w:color="auto" w:fill="auto"/>
          </w:tcPr>
          <w:p w:rsidR="00082ED1" w:rsidRPr="00E10740" w:rsidRDefault="00082ED1" w:rsidP="002C3799">
            <w:pPr>
              <w:spacing w:before="120"/>
              <w:rPr>
                <w:b/>
                <w:bCs/>
              </w:rPr>
            </w:pPr>
            <w:r w:rsidRPr="00484732">
              <w:rPr>
                <w:b/>
                <w:bCs/>
                <w:u w:val="single"/>
              </w:rPr>
              <w:t>&gt;</w:t>
            </w:r>
            <w:r w:rsidRPr="002C3799">
              <w:rPr>
                <w:b/>
                <w:bCs/>
              </w:rPr>
              <w:t>$2,000</w:t>
            </w:r>
            <w:r w:rsidR="005444AB">
              <w:rPr>
                <w:b/>
                <w:bCs/>
              </w:rPr>
              <w:t xml:space="preserve"> </w:t>
            </w:r>
            <w:r w:rsidR="005444AB" w:rsidRPr="002C3799">
              <w:rPr>
                <w:b/>
                <w:bCs/>
              </w:rPr>
              <w:t>(GST exc)</w:t>
            </w:r>
          </w:p>
        </w:tc>
      </w:tr>
      <w:tr w:rsidR="00082ED1" w:rsidTr="002C3799">
        <w:tc>
          <w:tcPr>
            <w:tcW w:w="1384" w:type="dxa"/>
            <w:shd w:val="clear" w:color="auto" w:fill="auto"/>
          </w:tcPr>
          <w:p w:rsidR="00082ED1" w:rsidRPr="00E10740" w:rsidRDefault="00082ED1" w:rsidP="002C3799">
            <w:pPr>
              <w:spacing w:before="120"/>
            </w:pPr>
            <w:r w:rsidRPr="00E10740">
              <w:t xml:space="preserve">Priority 1 (Emergency) </w:t>
            </w:r>
          </w:p>
        </w:tc>
        <w:tc>
          <w:tcPr>
            <w:tcW w:w="2338" w:type="dxa"/>
            <w:shd w:val="clear" w:color="auto" w:fill="auto"/>
          </w:tcPr>
          <w:p w:rsidR="00082ED1" w:rsidRPr="00E10740" w:rsidRDefault="00082ED1" w:rsidP="002C3799">
            <w:pPr>
              <w:spacing w:before="120"/>
            </w:pPr>
            <w:r w:rsidRPr="00E10740">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082ED1" w:rsidRPr="0050572E" w:rsidRDefault="00D20CAF" w:rsidP="002C3799">
            <w:pPr>
              <w:spacing w:before="120"/>
            </w:pPr>
            <w:r w:rsidRPr="00E10740">
              <w:t>No approval required</w:t>
            </w:r>
            <w:r>
              <w:t xml:space="preserve"> / Complete works and </w:t>
            </w:r>
            <w:r w:rsidR="00BF1EC2">
              <w:t xml:space="preserve">provide cost estimate in accordance with clause </w:t>
            </w:r>
            <w:r w:rsidR="00BF1EC2">
              <w:fldChar w:fldCharType="begin"/>
            </w:r>
            <w:r w:rsidR="00BF1EC2">
              <w:instrText xml:space="preserve"> REF _Ref149137229 \r \h </w:instrText>
            </w:r>
            <w:r w:rsidR="00BF1EC2">
              <w:fldChar w:fldCharType="separate"/>
            </w:r>
            <w:r w:rsidR="00244D3D">
              <w:t>3.3(a)(ii)</w:t>
            </w:r>
            <w:r w:rsidR="00BF1EC2">
              <w:fldChar w:fldCharType="end"/>
            </w:r>
            <w:r>
              <w:t>.</w:t>
            </w:r>
          </w:p>
        </w:tc>
        <w:tc>
          <w:tcPr>
            <w:tcW w:w="2269" w:type="dxa"/>
            <w:shd w:val="clear" w:color="auto" w:fill="auto"/>
          </w:tcPr>
          <w:p w:rsidR="00082ED1" w:rsidRPr="0050572E" w:rsidRDefault="000769F4" w:rsidP="002C3799">
            <w:pPr>
              <w:spacing w:before="120"/>
            </w:pPr>
            <w:r w:rsidRPr="00AC2016">
              <w:t xml:space="preserve">Approval required </w:t>
            </w:r>
            <w:r w:rsidR="000C6661">
              <w:t xml:space="preserve">in accordance with clause </w:t>
            </w:r>
            <w:r w:rsidR="000C6661">
              <w:fldChar w:fldCharType="begin"/>
            </w:r>
            <w:r w:rsidR="000C6661">
              <w:instrText xml:space="preserve"> REF _Ref149144335 \r \h </w:instrText>
            </w:r>
            <w:r w:rsidR="000C6661">
              <w:fldChar w:fldCharType="separate"/>
            </w:r>
            <w:r w:rsidR="00244D3D">
              <w:t>3.3(b)</w:t>
            </w:r>
            <w:r w:rsidR="000C6661">
              <w:fldChar w:fldCharType="end"/>
            </w:r>
            <w:r w:rsidR="000C6661">
              <w:t xml:space="preserve"> </w:t>
            </w:r>
            <w:r w:rsidRPr="00AC2016">
              <w:t xml:space="preserve">/ </w:t>
            </w:r>
            <w:r w:rsidR="000C6661">
              <w:t xml:space="preserve">Provide cost estimate in accordance with clause </w:t>
            </w:r>
            <w:r w:rsidR="000C6661">
              <w:fldChar w:fldCharType="begin"/>
            </w:r>
            <w:r w:rsidR="000C6661">
              <w:instrText xml:space="preserve"> REF _Ref149137229 \r \h </w:instrText>
            </w:r>
            <w:r w:rsidR="000C6661">
              <w:fldChar w:fldCharType="separate"/>
            </w:r>
            <w:r w:rsidR="00244D3D">
              <w:t>3.3(a)(ii)</w:t>
            </w:r>
            <w:r w:rsidR="000C6661">
              <w:fldChar w:fldCharType="end"/>
            </w:r>
            <w:r w:rsidR="000C6661">
              <w:t>.</w:t>
            </w:r>
            <w:r w:rsidR="000C6661" w:rsidRPr="0050572E" w:rsidDel="000769F4">
              <w:t xml:space="preserve"> </w:t>
            </w:r>
          </w:p>
        </w:tc>
        <w:tc>
          <w:tcPr>
            <w:tcW w:w="2409" w:type="dxa"/>
            <w:shd w:val="clear" w:color="auto" w:fill="auto"/>
          </w:tcPr>
          <w:p w:rsidR="00082ED1" w:rsidRPr="00E10740" w:rsidRDefault="00082ED1" w:rsidP="002C3799">
            <w:pPr>
              <w:spacing w:before="120"/>
            </w:pPr>
            <w:r w:rsidRPr="00284AB5">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082ED1" w:rsidRPr="00E10740" w:rsidRDefault="00D20CAF" w:rsidP="002C3799">
            <w:pPr>
              <w:spacing w:before="120"/>
            </w:pPr>
            <w:r w:rsidRPr="00E10740">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082ED1" w:rsidRPr="00E10740" w:rsidRDefault="000C6661" w:rsidP="002C3799">
            <w:pPr>
              <w:spacing w:before="120"/>
            </w:pPr>
            <w:r w:rsidRPr="00AC2016">
              <w:t xml:space="preserve">Approval required </w:t>
            </w:r>
            <w:r>
              <w:t xml:space="preserve">in accordance with clause </w:t>
            </w:r>
            <w:r>
              <w:fldChar w:fldCharType="begin"/>
            </w:r>
            <w:r>
              <w:instrText xml:space="preserve"> REF _Ref149144335 \r \h </w:instrText>
            </w:r>
            <w:r>
              <w:fldChar w:fldCharType="separate"/>
            </w:r>
            <w:r w:rsidR="00244D3D">
              <w:t>3.3(b)</w:t>
            </w:r>
            <w:r>
              <w:fldChar w:fldCharType="end"/>
            </w:r>
            <w:r>
              <w:t xml:space="preserve"> </w:t>
            </w:r>
            <w:r w:rsidRPr="00AC2016">
              <w:t xml:space="preserve">/ </w:t>
            </w:r>
            <w:r>
              <w:t xml:space="preserve">Provide cost estimate in accordance with clause </w:t>
            </w:r>
            <w:r>
              <w:fldChar w:fldCharType="begin"/>
            </w:r>
            <w:r>
              <w:instrText xml:space="preserve"> REF _Ref149137229 \r \h </w:instrText>
            </w:r>
            <w:r>
              <w:fldChar w:fldCharType="separate"/>
            </w:r>
            <w:r w:rsidR="00244D3D">
              <w:t>3.3(a)(ii)</w:t>
            </w:r>
            <w:r>
              <w:fldChar w:fldCharType="end"/>
            </w:r>
            <w:r>
              <w:t>.</w:t>
            </w:r>
            <w:r w:rsidRPr="0050572E" w:rsidDel="000769F4">
              <w:t xml:space="preserve"> </w:t>
            </w:r>
          </w:p>
        </w:tc>
      </w:tr>
      <w:tr w:rsidR="00C123B1" w:rsidTr="002C3799">
        <w:tc>
          <w:tcPr>
            <w:tcW w:w="1384" w:type="dxa"/>
            <w:shd w:val="clear" w:color="auto" w:fill="auto"/>
          </w:tcPr>
          <w:p w:rsidR="00C123B1" w:rsidRPr="002C3799" w:rsidRDefault="00C123B1" w:rsidP="002C3799">
            <w:pPr>
              <w:spacing w:before="120"/>
              <w:rPr>
                <w:rFonts w:ascii="Arial" w:hAnsi="Arial"/>
              </w:rPr>
            </w:pPr>
            <w:r w:rsidRPr="00284AB5">
              <w:t>Priority 2 (Urgent)</w:t>
            </w:r>
          </w:p>
        </w:tc>
        <w:tc>
          <w:tcPr>
            <w:tcW w:w="2338" w:type="dxa"/>
            <w:shd w:val="clear" w:color="auto" w:fill="auto"/>
          </w:tcPr>
          <w:p w:rsidR="00C123B1" w:rsidRPr="00E10740" w:rsidRDefault="00C123B1" w:rsidP="002C3799">
            <w:pPr>
              <w:spacing w:before="120"/>
            </w:pPr>
            <w:r w:rsidRPr="00284AB5">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E10740" w:rsidRDefault="005444AB" w:rsidP="002C3799">
            <w:pPr>
              <w:spacing w:before="120"/>
            </w:pPr>
            <w:r w:rsidRPr="00E10740">
              <w:t>No approval required</w:t>
            </w:r>
            <w:r>
              <w:t xml:space="preserve"> / Complete works and </w:t>
            </w:r>
            <w:r w:rsidR="00BF1EC2">
              <w:t xml:space="preserve">provide cost estimate in accordance with clause </w:t>
            </w:r>
            <w:r w:rsidR="00BF1EC2">
              <w:fldChar w:fldCharType="begin"/>
            </w:r>
            <w:r w:rsidR="00BF1EC2">
              <w:instrText xml:space="preserve"> REF _Ref149137229 \r \h </w:instrText>
            </w:r>
            <w:r w:rsidR="00BF1EC2">
              <w:fldChar w:fldCharType="separate"/>
            </w:r>
            <w:r w:rsidR="00244D3D">
              <w:t>3.3(a)(ii)</w:t>
            </w:r>
            <w:r w:rsidR="00BF1EC2">
              <w:fldChar w:fldCharType="end"/>
            </w:r>
            <w:r>
              <w:t>.</w:t>
            </w:r>
          </w:p>
        </w:tc>
        <w:tc>
          <w:tcPr>
            <w:tcW w:w="2269" w:type="dxa"/>
            <w:shd w:val="clear" w:color="auto" w:fill="auto"/>
          </w:tcPr>
          <w:p w:rsidR="00C123B1" w:rsidRPr="00E10740" w:rsidRDefault="000C6661" w:rsidP="002C3799">
            <w:pPr>
              <w:spacing w:before="120"/>
            </w:pPr>
            <w:r w:rsidRPr="00AC2016">
              <w:t xml:space="preserve">Approval required </w:t>
            </w:r>
            <w:r>
              <w:t xml:space="preserve">in accordance with clause </w:t>
            </w:r>
            <w:r>
              <w:fldChar w:fldCharType="begin"/>
            </w:r>
            <w:r>
              <w:instrText xml:space="preserve"> REF _Ref149144335 \r \h </w:instrText>
            </w:r>
            <w:r>
              <w:fldChar w:fldCharType="separate"/>
            </w:r>
            <w:r w:rsidR="00244D3D">
              <w:t>3.3(b)</w:t>
            </w:r>
            <w:r>
              <w:fldChar w:fldCharType="end"/>
            </w:r>
            <w:r>
              <w:t xml:space="preserve"> </w:t>
            </w:r>
            <w:r w:rsidRPr="00AC2016">
              <w:t xml:space="preserve">/ </w:t>
            </w:r>
            <w:r>
              <w:t xml:space="preserve">Provide cost estimate in accordance with clause </w:t>
            </w:r>
            <w:r>
              <w:fldChar w:fldCharType="begin"/>
            </w:r>
            <w:r>
              <w:instrText xml:space="preserve"> REF _Ref149137229 \r \h </w:instrText>
            </w:r>
            <w:r>
              <w:fldChar w:fldCharType="separate"/>
            </w:r>
            <w:r w:rsidR="00244D3D">
              <w:t>3.3(a)(ii)</w:t>
            </w:r>
            <w:r>
              <w:fldChar w:fldCharType="end"/>
            </w:r>
            <w:r>
              <w:t>.</w:t>
            </w:r>
            <w:r w:rsidRPr="0050572E" w:rsidDel="000769F4">
              <w:t xml:space="preserve"> </w:t>
            </w:r>
          </w:p>
        </w:tc>
        <w:tc>
          <w:tcPr>
            <w:tcW w:w="2409" w:type="dxa"/>
            <w:shd w:val="clear" w:color="auto" w:fill="auto"/>
          </w:tcPr>
          <w:p w:rsidR="00C123B1" w:rsidRPr="00E10740" w:rsidRDefault="00C123B1" w:rsidP="002C3799">
            <w:pPr>
              <w:spacing w:before="120"/>
            </w:pPr>
            <w:r w:rsidRPr="00284AB5">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E10740" w:rsidRDefault="005444AB" w:rsidP="002C3799">
            <w:pPr>
              <w:spacing w:before="120"/>
            </w:pPr>
            <w:r w:rsidRPr="00E10740">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E10740" w:rsidRDefault="000C6661" w:rsidP="002C3799">
            <w:pPr>
              <w:spacing w:before="120"/>
            </w:pPr>
            <w:r w:rsidRPr="00AC2016">
              <w:t xml:space="preserve">Approval required </w:t>
            </w:r>
            <w:r>
              <w:t xml:space="preserve">in accordance with clause </w:t>
            </w:r>
            <w:r>
              <w:fldChar w:fldCharType="begin"/>
            </w:r>
            <w:r>
              <w:instrText xml:space="preserve"> REF _Ref149144335 \r \h </w:instrText>
            </w:r>
            <w:r>
              <w:fldChar w:fldCharType="separate"/>
            </w:r>
            <w:r w:rsidR="00244D3D">
              <w:t>3.3(b)</w:t>
            </w:r>
            <w:r>
              <w:fldChar w:fldCharType="end"/>
            </w:r>
            <w:r>
              <w:t xml:space="preserve"> </w:t>
            </w:r>
            <w:r w:rsidRPr="00AC2016">
              <w:t xml:space="preserve">/ </w:t>
            </w:r>
            <w:r>
              <w:t xml:space="preserve">Provide cost estimate in accordance with clause </w:t>
            </w:r>
            <w:r>
              <w:fldChar w:fldCharType="begin"/>
            </w:r>
            <w:r>
              <w:instrText xml:space="preserve"> REF _Ref149137229 \r \h </w:instrText>
            </w:r>
            <w:r>
              <w:fldChar w:fldCharType="separate"/>
            </w:r>
            <w:r w:rsidR="00244D3D">
              <w:t>3.3(a)(ii)</w:t>
            </w:r>
            <w:r>
              <w:fldChar w:fldCharType="end"/>
            </w:r>
            <w:r>
              <w:t>.</w:t>
            </w:r>
            <w:r w:rsidRPr="0050572E" w:rsidDel="000769F4">
              <w:t xml:space="preserve"> </w:t>
            </w:r>
          </w:p>
        </w:tc>
      </w:tr>
      <w:tr w:rsidR="00C123B1" w:rsidTr="002C3799">
        <w:tc>
          <w:tcPr>
            <w:tcW w:w="1384" w:type="dxa"/>
            <w:shd w:val="clear" w:color="auto" w:fill="auto"/>
          </w:tcPr>
          <w:p w:rsidR="00C123B1" w:rsidRPr="002C3799" w:rsidRDefault="00C123B1" w:rsidP="002C3799">
            <w:pPr>
              <w:spacing w:before="120"/>
              <w:rPr>
                <w:rFonts w:ascii="Arial" w:hAnsi="Arial"/>
              </w:rPr>
            </w:pPr>
            <w:r w:rsidRPr="00284AB5">
              <w:t>Priority 3 (Standard)</w:t>
            </w:r>
          </w:p>
        </w:tc>
        <w:tc>
          <w:tcPr>
            <w:tcW w:w="2338" w:type="dxa"/>
            <w:shd w:val="clear" w:color="auto" w:fill="auto"/>
          </w:tcPr>
          <w:p w:rsidR="00C123B1" w:rsidRPr="002C3799" w:rsidRDefault="00C123B1" w:rsidP="002C3799">
            <w:pPr>
              <w:spacing w:before="120"/>
              <w:rPr>
                <w:rFonts w:ascii="Arial" w:hAnsi="Arial"/>
              </w:rPr>
            </w:pPr>
            <w:r w:rsidRPr="00E53C68">
              <w:t xml:space="preserve">No approval required / Complete works and submit statement of claim in accordance with clause </w:t>
            </w:r>
            <w:r w:rsidRPr="00E53C68">
              <w:fldChar w:fldCharType="begin"/>
            </w:r>
            <w:r w:rsidRPr="00E53C68">
              <w:instrText xml:space="preserve"> REF _Ref147743685 \r \h </w:instrText>
            </w:r>
            <w:r w:rsidRPr="00E53C68">
              <w:instrText xml:space="preserve"> \* MERGEFORMAT </w:instrText>
            </w:r>
            <w:r w:rsidRPr="00E53C68">
              <w:fldChar w:fldCharType="separate"/>
            </w:r>
            <w:r w:rsidR="00244D3D">
              <w:t>3.3(a)(i)</w:t>
            </w:r>
            <w:r w:rsidRPr="00E53C68">
              <w:fldChar w:fldCharType="end"/>
            </w:r>
            <w:r w:rsidRPr="00E53C68">
              <w:t>.</w:t>
            </w:r>
          </w:p>
        </w:tc>
        <w:tc>
          <w:tcPr>
            <w:tcW w:w="2339" w:type="dxa"/>
            <w:shd w:val="clear" w:color="auto" w:fill="auto"/>
          </w:tcPr>
          <w:p w:rsidR="00C123B1" w:rsidRPr="002C3799" w:rsidRDefault="000462F7" w:rsidP="002C3799">
            <w:pPr>
              <w:spacing w:before="120"/>
              <w:rPr>
                <w:rFonts w:ascii="Arial" w:hAnsi="Arial"/>
              </w:rPr>
            </w:pPr>
            <w:r w:rsidRPr="00AC2016">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AC2016">
              <w:t xml:space="preserve"> / Submit quote in accordance with clause </w:t>
            </w:r>
            <w:r w:rsidRPr="00AC2016">
              <w:fldChar w:fldCharType="begin"/>
            </w:r>
            <w:r w:rsidRPr="00AC2016">
              <w:instrText xml:space="preserve"> REF _Ref147757547 \r \h </w:instrText>
            </w:r>
            <w:r w:rsidRPr="00AC2016">
              <w:fldChar w:fldCharType="separate"/>
            </w:r>
            <w:r w:rsidR="00244D3D">
              <w:t>3.3(c)</w:t>
            </w:r>
            <w:r w:rsidRPr="00AC2016">
              <w:fldChar w:fldCharType="end"/>
            </w:r>
          </w:p>
        </w:tc>
        <w:tc>
          <w:tcPr>
            <w:tcW w:w="2269" w:type="dxa"/>
            <w:shd w:val="clear" w:color="auto" w:fill="auto"/>
          </w:tcPr>
          <w:p w:rsidR="00C123B1" w:rsidRPr="002C3799" w:rsidRDefault="00C123B1" w:rsidP="002C3799">
            <w:pPr>
              <w:spacing w:before="120"/>
              <w:rPr>
                <w:rFonts w:ascii="Arial" w:hAnsi="Arial"/>
              </w:rPr>
            </w:pPr>
            <w:r w:rsidRPr="00AC2016">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AC2016">
              <w:t xml:space="preserve"> / Submit quote in accordance with clause </w:t>
            </w:r>
            <w:r w:rsidRPr="00AC2016">
              <w:fldChar w:fldCharType="begin"/>
            </w:r>
            <w:r w:rsidRPr="00AC2016">
              <w:instrText xml:space="preserve"> REF _Ref147757547 \r \h </w:instrText>
            </w:r>
            <w:r w:rsidRPr="00AC2016">
              <w:fldChar w:fldCharType="separate"/>
            </w:r>
            <w:r w:rsidR="00244D3D">
              <w:t>3.3(c)</w:t>
            </w:r>
            <w:r w:rsidRPr="00AC2016">
              <w:fldChar w:fldCharType="end"/>
            </w:r>
            <w:r w:rsidRPr="00AC2016">
              <w:t xml:space="preserve"> </w:t>
            </w:r>
          </w:p>
        </w:tc>
        <w:tc>
          <w:tcPr>
            <w:tcW w:w="2409" w:type="dxa"/>
            <w:shd w:val="clear" w:color="auto" w:fill="auto"/>
          </w:tcPr>
          <w:p w:rsidR="00C123B1" w:rsidRPr="002C3799" w:rsidRDefault="00C123B1" w:rsidP="002C3799">
            <w:pPr>
              <w:spacing w:before="120"/>
              <w:rPr>
                <w:rFonts w:ascii="Arial" w:hAnsi="Arial"/>
              </w:rPr>
            </w:pPr>
            <w:r w:rsidRPr="00284AB5">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2C3799" w:rsidRDefault="000462F7" w:rsidP="002C3799">
            <w:pPr>
              <w:spacing w:before="120"/>
              <w:rPr>
                <w:rFonts w:ascii="Arial" w:hAnsi="Arial"/>
              </w:rPr>
            </w:pPr>
            <w:r w:rsidRPr="00AC2016">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AC2016">
              <w:t xml:space="preserve"> / Submit quote in accordance with clause </w:t>
            </w:r>
            <w:r w:rsidRPr="00AC2016">
              <w:fldChar w:fldCharType="begin"/>
            </w:r>
            <w:r w:rsidRPr="00AC2016">
              <w:instrText xml:space="preserve"> REF _Ref147757547 \r \h </w:instrText>
            </w:r>
            <w:r w:rsidRPr="00AC2016">
              <w:fldChar w:fldCharType="separate"/>
            </w:r>
            <w:r w:rsidR="00244D3D">
              <w:t>3.3(c)</w:t>
            </w:r>
            <w:r w:rsidRPr="00AC2016">
              <w:fldChar w:fldCharType="end"/>
            </w:r>
          </w:p>
        </w:tc>
        <w:tc>
          <w:tcPr>
            <w:tcW w:w="2339" w:type="dxa"/>
            <w:shd w:val="clear" w:color="auto" w:fill="auto"/>
          </w:tcPr>
          <w:p w:rsidR="00C123B1" w:rsidRPr="002C3799" w:rsidRDefault="00C123B1" w:rsidP="002C3799">
            <w:pPr>
              <w:spacing w:before="120"/>
              <w:rPr>
                <w:rFonts w:ascii="Arial" w:hAnsi="Arial"/>
              </w:rPr>
            </w:pPr>
            <w:r w:rsidRPr="00C0506D">
              <w:t xml:space="preserve">Approval required </w:t>
            </w:r>
            <w:r w:rsidR="008B3B39">
              <w:t xml:space="preserve">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C0506D">
              <w:t xml:space="preserve">/ Submit quote in accordance with clause </w:t>
            </w:r>
            <w:r w:rsidRPr="00C0506D">
              <w:fldChar w:fldCharType="begin"/>
            </w:r>
            <w:r w:rsidRPr="00C0506D">
              <w:instrText xml:space="preserve"> REF _Ref147757547 \r \h </w:instrText>
            </w:r>
            <w:r w:rsidRPr="00C0506D">
              <w:fldChar w:fldCharType="separate"/>
            </w:r>
            <w:r w:rsidR="00244D3D">
              <w:t>3.3(c)</w:t>
            </w:r>
            <w:r w:rsidRPr="00C0506D">
              <w:fldChar w:fldCharType="end"/>
            </w:r>
            <w:r w:rsidRPr="00C0506D">
              <w:t xml:space="preserve"> </w:t>
            </w:r>
          </w:p>
        </w:tc>
      </w:tr>
      <w:tr w:rsidR="00C123B1" w:rsidTr="002C3799">
        <w:tc>
          <w:tcPr>
            <w:tcW w:w="1384" w:type="dxa"/>
            <w:shd w:val="clear" w:color="auto" w:fill="auto"/>
          </w:tcPr>
          <w:p w:rsidR="00C123B1" w:rsidRPr="002C3799" w:rsidRDefault="00C123B1" w:rsidP="002C3799">
            <w:pPr>
              <w:spacing w:before="120"/>
              <w:rPr>
                <w:rFonts w:ascii="Arial" w:hAnsi="Arial"/>
              </w:rPr>
            </w:pPr>
            <w:r w:rsidRPr="00284AB5">
              <w:t>Priority 4 (Low)</w:t>
            </w:r>
          </w:p>
        </w:tc>
        <w:tc>
          <w:tcPr>
            <w:tcW w:w="2338" w:type="dxa"/>
            <w:shd w:val="clear" w:color="auto" w:fill="auto"/>
          </w:tcPr>
          <w:p w:rsidR="00C123B1" w:rsidRPr="002C3799" w:rsidRDefault="00C123B1" w:rsidP="002C3799">
            <w:pPr>
              <w:spacing w:before="120"/>
              <w:rPr>
                <w:rFonts w:ascii="Arial" w:hAnsi="Arial"/>
              </w:rPr>
            </w:pPr>
            <w:r w:rsidRPr="00E53C68">
              <w:t xml:space="preserve">No approval required / Complete works and submit statement of claim in accordance with clause </w:t>
            </w:r>
            <w:r w:rsidRPr="00E53C68">
              <w:lastRenderedPageBreak/>
              <w:fldChar w:fldCharType="begin"/>
            </w:r>
            <w:r w:rsidRPr="00E53C68">
              <w:instrText xml:space="preserve"> REF _Ref147743685 \r \h </w:instrText>
            </w:r>
            <w:r w:rsidRPr="00E53C68">
              <w:instrText xml:space="preserve"> \* MERGEFORMAT </w:instrText>
            </w:r>
            <w:r w:rsidRPr="00E53C68">
              <w:fldChar w:fldCharType="separate"/>
            </w:r>
            <w:r w:rsidR="00244D3D">
              <w:t>3.3(a)(i)</w:t>
            </w:r>
            <w:r w:rsidRPr="00E53C68">
              <w:fldChar w:fldCharType="end"/>
            </w:r>
            <w:r w:rsidRPr="00E53C68">
              <w:t>.</w:t>
            </w:r>
          </w:p>
        </w:tc>
        <w:tc>
          <w:tcPr>
            <w:tcW w:w="2339" w:type="dxa"/>
            <w:shd w:val="clear" w:color="auto" w:fill="auto"/>
          </w:tcPr>
          <w:p w:rsidR="00C123B1" w:rsidRPr="002C3799" w:rsidRDefault="00C123B1" w:rsidP="002C3799">
            <w:pPr>
              <w:spacing w:before="120"/>
              <w:rPr>
                <w:rFonts w:ascii="Arial" w:hAnsi="Arial"/>
              </w:rPr>
            </w:pPr>
            <w:r w:rsidRPr="00480FA5">
              <w:lastRenderedPageBreak/>
              <w:t xml:space="preserve"> </w:t>
            </w:r>
            <w:r w:rsidR="000462F7" w:rsidRPr="00AC2016">
              <w:t xml:space="preserve">Approval required </w:t>
            </w:r>
            <w:r w:rsidR="008B3B39">
              <w:t xml:space="preserve">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007D6993">
              <w:t xml:space="preserve"> </w:t>
            </w:r>
            <w:r w:rsidR="000462F7" w:rsidRPr="00AC2016">
              <w:t xml:space="preserve">/ Submit quote in accordance with clause </w:t>
            </w:r>
            <w:r w:rsidR="000462F7" w:rsidRPr="00AC2016">
              <w:lastRenderedPageBreak/>
              <w:fldChar w:fldCharType="begin"/>
            </w:r>
            <w:r w:rsidR="000462F7" w:rsidRPr="00AC2016">
              <w:instrText xml:space="preserve"> REF _Ref147757547 \r \h </w:instrText>
            </w:r>
            <w:r w:rsidR="000462F7" w:rsidRPr="00AC2016">
              <w:fldChar w:fldCharType="separate"/>
            </w:r>
            <w:r w:rsidR="00244D3D">
              <w:t>3.3(c)</w:t>
            </w:r>
            <w:r w:rsidR="000462F7" w:rsidRPr="00AC2016">
              <w:fldChar w:fldCharType="end"/>
            </w:r>
          </w:p>
        </w:tc>
        <w:tc>
          <w:tcPr>
            <w:tcW w:w="2269" w:type="dxa"/>
            <w:shd w:val="clear" w:color="auto" w:fill="auto"/>
          </w:tcPr>
          <w:p w:rsidR="00C123B1" w:rsidRPr="002C3799" w:rsidRDefault="00C123B1" w:rsidP="002C3799">
            <w:pPr>
              <w:spacing w:before="120"/>
              <w:rPr>
                <w:rFonts w:ascii="Arial" w:hAnsi="Arial"/>
              </w:rPr>
            </w:pPr>
            <w:r w:rsidRPr="00AC2016">
              <w:lastRenderedPageBreak/>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AC2016">
              <w:t xml:space="preserve"> / Submit quote in accordance with clause </w:t>
            </w:r>
            <w:r w:rsidRPr="00AC2016">
              <w:lastRenderedPageBreak/>
              <w:fldChar w:fldCharType="begin"/>
            </w:r>
            <w:r w:rsidRPr="00AC2016">
              <w:instrText xml:space="preserve"> REF _Ref147757547 \r \h </w:instrText>
            </w:r>
            <w:r w:rsidRPr="00AC2016">
              <w:fldChar w:fldCharType="separate"/>
            </w:r>
            <w:r w:rsidR="00244D3D">
              <w:t>3.3(c)</w:t>
            </w:r>
            <w:r w:rsidRPr="00AC2016">
              <w:fldChar w:fldCharType="end"/>
            </w:r>
            <w:r w:rsidRPr="00AC2016">
              <w:t xml:space="preserve"> </w:t>
            </w:r>
          </w:p>
        </w:tc>
        <w:tc>
          <w:tcPr>
            <w:tcW w:w="2409" w:type="dxa"/>
            <w:shd w:val="clear" w:color="auto" w:fill="auto"/>
          </w:tcPr>
          <w:p w:rsidR="00C123B1" w:rsidRPr="002C3799" w:rsidRDefault="00C123B1" w:rsidP="002C3799">
            <w:pPr>
              <w:spacing w:before="120"/>
              <w:rPr>
                <w:rFonts w:ascii="Arial" w:hAnsi="Arial"/>
              </w:rPr>
            </w:pPr>
            <w:r w:rsidRPr="00284AB5">
              <w:lastRenderedPageBreak/>
              <w:t>No approval required</w:t>
            </w:r>
            <w:r>
              <w:t xml:space="preserve"> / Complete works and submit statement of claim in accordance with clause </w:t>
            </w:r>
            <w:r>
              <w:lastRenderedPageBreak/>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2C3799" w:rsidRDefault="000462F7" w:rsidP="002C3799">
            <w:pPr>
              <w:spacing w:before="120"/>
              <w:rPr>
                <w:rFonts w:ascii="Arial" w:hAnsi="Arial"/>
              </w:rPr>
            </w:pPr>
            <w:r w:rsidRPr="00AC2016">
              <w:lastRenderedPageBreak/>
              <w:t xml:space="preserve">Approval required </w:t>
            </w:r>
            <w:r w:rsidR="008B3B39">
              <w:t xml:space="preserve">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007D6993">
              <w:t xml:space="preserve"> </w:t>
            </w:r>
            <w:r w:rsidRPr="00AC2016">
              <w:t xml:space="preserve">/ Submit quote in accordance with clause </w:t>
            </w:r>
            <w:r w:rsidRPr="00AC2016">
              <w:lastRenderedPageBreak/>
              <w:fldChar w:fldCharType="begin"/>
            </w:r>
            <w:r w:rsidRPr="00AC2016">
              <w:instrText xml:space="preserve"> REF _Ref147757547 \r \h </w:instrText>
            </w:r>
            <w:r w:rsidRPr="00AC2016">
              <w:fldChar w:fldCharType="separate"/>
            </w:r>
            <w:r w:rsidR="00244D3D">
              <w:t>3.3(c)</w:t>
            </w:r>
            <w:r w:rsidRPr="00AC2016">
              <w:fldChar w:fldCharType="end"/>
            </w:r>
          </w:p>
        </w:tc>
        <w:tc>
          <w:tcPr>
            <w:tcW w:w="2339" w:type="dxa"/>
            <w:shd w:val="clear" w:color="auto" w:fill="auto"/>
          </w:tcPr>
          <w:p w:rsidR="00C123B1" w:rsidRPr="002C3799" w:rsidRDefault="00C123B1" w:rsidP="002C3799">
            <w:pPr>
              <w:spacing w:before="120"/>
              <w:rPr>
                <w:rFonts w:ascii="Arial" w:hAnsi="Arial"/>
              </w:rPr>
            </w:pPr>
            <w:r w:rsidRPr="00C0506D">
              <w:lastRenderedPageBreak/>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C0506D">
              <w:t xml:space="preserve"> / Submit quote in accordance with clause </w:t>
            </w:r>
            <w:r w:rsidRPr="00C0506D">
              <w:lastRenderedPageBreak/>
              <w:fldChar w:fldCharType="begin"/>
            </w:r>
            <w:r w:rsidRPr="00C0506D">
              <w:instrText xml:space="preserve"> REF _Ref147757547 \r \h </w:instrText>
            </w:r>
            <w:r w:rsidRPr="00C0506D">
              <w:fldChar w:fldCharType="separate"/>
            </w:r>
            <w:r w:rsidR="00244D3D">
              <w:t>3.3(c)</w:t>
            </w:r>
            <w:r w:rsidRPr="00C0506D">
              <w:fldChar w:fldCharType="end"/>
            </w:r>
          </w:p>
        </w:tc>
      </w:tr>
      <w:tr w:rsidR="00C123B1" w:rsidTr="002C3799">
        <w:tc>
          <w:tcPr>
            <w:tcW w:w="1384" w:type="dxa"/>
            <w:shd w:val="clear" w:color="auto" w:fill="auto"/>
          </w:tcPr>
          <w:p w:rsidR="00C123B1" w:rsidRPr="002C3799" w:rsidRDefault="00C123B1" w:rsidP="002C3799">
            <w:pPr>
              <w:spacing w:before="120"/>
              <w:rPr>
                <w:rFonts w:ascii="Arial" w:hAnsi="Arial"/>
              </w:rPr>
            </w:pPr>
            <w:r w:rsidRPr="00284AB5">
              <w:lastRenderedPageBreak/>
              <w:t>Priority 5 (Scheduled)</w:t>
            </w:r>
          </w:p>
        </w:tc>
        <w:tc>
          <w:tcPr>
            <w:tcW w:w="2338" w:type="dxa"/>
            <w:shd w:val="clear" w:color="auto" w:fill="auto"/>
          </w:tcPr>
          <w:p w:rsidR="00C123B1" w:rsidRPr="002C3799" w:rsidRDefault="00C123B1" w:rsidP="002C3799">
            <w:pPr>
              <w:spacing w:before="120"/>
              <w:rPr>
                <w:rFonts w:ascii="Arial" w:hAnsi="Arial"/>
              </w:rPr>
            </w:pPr>
            <w:r w:rsidRPr="00E53C68">
              <w:t xml:space="preserve">No approval required / Complete works and submit statement of claim in accordance with clause </w:t>
            </w:r>
            <w:r w:rsidRPr="00E53C68">
              <w:fldChar w:fldCharType="begin"/>
            </w:r>
            <w:r w:rsidRPr="00E53C68">
              <w:instrText xml:space="preserve"> REF _Ref147743685 \r \h </w:instrText>
            </w:r>
            <w:r w:rsidRPr="00E53C68">
              <w:instrText xml:space="preserve"> \* MERGEFORMAT </w:instrText>
            </w:r>
            <w:r w:rsidRPr="00E53C68">
              <w:fldChar w:fldCharType="separate"/>
            </w:r>
            <w:r w:rsidR="00244D3D">
              <w:t>3.3(a)(i)</w:t>
            </w:r>
            <w:r w:rsidRPr="00E53C68">
              <w:fldChar w:fldCharType="end"/>
            </w:r>
            <w:r w:rsidRPr="00E53C68">
              <w:t>.</w:t>
            </w:r>
          </w:p>
        </w:tc>
        <w:tc>
          <w:tcPr>
            <w:tcW w:w="2339" w:type="dxa"/>
            <w:shd w:val="clear" w:color="auto" w:fill="auto"/>
          </w:tcPr>
          <w:p w:rsidR="00C123B1" w:rsidRPr="002C3799" w:rsidRDefault="00C123B1" w:rsidP="002C3799">
            <w:pPr>
              <w:spacing w:before="120"/>
              <w:rPr>
                <w:rFonts w:ascii="Arial" w:hAnsi="Arial"/>
              </w:rPr>
            </w:pPr>
            <w:r w:rsidRPr="0082751C">
              <w:t xml:space="preserve"> </w:t>
            </w:r>
            <w:r w:rsidR="000462F7" w:rsidRPr="00AC2016">
              <w:t xml:space="preserve">Approval required </w:t>
            </w:r>
            <w:r w:rsidR="008B3B39">
              <w:t xml:space="preserve">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007D6993">
              <w:t xml:space="preserve"> </w:t>
            </w:r>
            <w:r w:rsidR="000462F7" w:rsidRPr="00AC2016">
              <w:t xml:space="preserve">/ Submit quote in accordance with clause </w:t>
            </w:r>
            <w:r w:rsidR="000462F7" w:rsidRPr="00AC2016">
              <w:fldChar w:fldCharType="begin"/>
            </w:r>
            <w:r w:rsidR="000462F7" w:rsidRPr="00AC2016">
              <w:instrText xml:space="preserve"> REF _Ref147757547 \r \h </w:instrText>
            </w:r>
            <w:r w:rsidR="000462F7" w:rsidRPr="00AC2016">
              <w:fldChar w:fldCharType="separate"/>
            </w:r>
            <w:r w:rsidR="00244D3D">
              <w:t>3.3(c)</w:t>
            </w:r>
            <w:r w:rsidR="000462F7" w:rsidRPr="00AC2016">
              <w:fldChar w:fldCharType="end"/>
            </w:r>
          </w:p>
        </w:tc>
        <w:tc>
          <w:tcPr>
            <w:tcW w:w="2269" w:type="dxa"/>
            <w:shd w:val="clear" w:color="auto" w:fill="auto"/>
          </w:tcPr>
          <w:p w:rsidR="00C123B1" w:rsidRPr="002C3799" w:rsidRDefault="00C123B1" w:rsidP="002C3799">
            <w:pPr>
              <w:spacing w:before="120"/>
              <w:rPr>
                <w:rFonts w:ascii="Arial" w:hAnsi="Arial"/>
              </w:rPr>
            </w:pPr>
            <w:r w:rsidRPr="0082751C">
              <w:t xml:space="preserve">Approval required </w:t>
            </w:r>
            <w:r w:rsidR="008B3B39">
              <w:t xml:space="preserve">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007D6993">
              <w:t xml:space="preserve"> </w:t>
            </w:r>
            <w:r w:rsidRPr="0082751C">
              <w:t xml:space="preserve">/ Submit quote in accordance with clause </w:t>
            </w:r>
            <w:r w:rsidRPr="0082751C">
              <w:fldChar w:fldCharType="begin"/>
            </w:r>
            <w:r w:rsidRPr="0082751C">
              <w:instrText xml:space="preserve"> REF _Ref147757547 \r \h </w:instrText>
            </w:r>
            <w:r w:rsidRPr="0082751C">
              <w:fldChar w:fldCharType="separate"/>
            </w:r>
            <w:r w:rsidR="00244D3D">
              <w:t>3.3(c)</w:t>
            </w:r>
            <w:r w:rsidRPr="0082751C">
              <w:fldChar w:fldCharType="end"/>
            </w:r>
            <w:r w:rsidRPr="0082751C">
              <w:t xml:space="preserve"> </w:t>
            </w:r>
          </w:p>
        </w:tc>
        <w:tc>
          <w:tcPr>
            <w:tcW w:w="2409" w:type="dxa"/>
            <w:shd w:val="clear" w:color="auto" w:fill="auto"/>
          </w:tcPr>
          <w:p w:rsidR="00C123B1" w:rsidRPr="002C3799" w:rsidRDefault="00C123B1" w:rsidP="002C3799">
            <w:pPr>
              <w:spacing w:before="120"/>
              <w:rPr>
                <w:rFonts w:ascii="Arial" w:hAnsi="Arial"/>
              </w:rPr>
            </w:pPr>
            <w:r w:rsidRPr="00284AB5">
              <w:t>No approval required</w:t>
            </w:r>
            <w:r>
              <w:t xml:space="preserve"> / Complete works and submit statement of claim in accordance with clause </w:t>
            </w:r>
            <w:r>
              <w:fldChar w:fldCharType="begin"/>
            </w:r>
            <w:r>
              <w:instrText xml:space="preserve"> REF _Ref147743685 \r \h </w:instrText>
            </w:r>
            <w:r>
              <w:instrText xml:space="preserve"> \* MERGEFORMAT </w:instrText>
            </w:r>
            <w:r>
              <w:fldChar w:fldCharType="separate"/>
            </w:r>
            <w:r w:rsidR="00244D3D">
              <w:t>3.3(a)(i)</w:t>
            </w:r>
            <w:r>
              <w:fldChar w:fldCharType="end"/>
            </w:r>
            <w:r>
              <w:t>.</w:t>
            </w:r>
          </w:p>
        </w:tc>
        <w:tc>
          <w:tcPr>
            <w:tcW w:w="2339" w:type="dxa"/>
            <w:shd w:val="clear" w:color="auto" w:fill="auto"/>
          </w:tcPr>
          <w:p w:rsidR="00C123B1" w:rsidRPr="002C3799" w:rsidRDefault="000462F7" w:rsidP="002C3799">
            <w:pPr>
              <w:spacing w:before="120"/>
              <w:rPr>
                <w:rFonts w:ascii="Arial" w:hAnsi="Arial"/>
              </w:rPr>
            </w:pPr>
            <w:r w:rsidRPr="00AC2016">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AC2016">
              <w:t xml:space="preserve"> / Submit quote in accordance with clause </w:t>
            </w:r>
            <w:r w:rsidRPr="00AC2016">
              <w:fldChar w:fldCharType="begin"/>
            </w:r>
            <w:r w:rsidRPr="00AC2016">
              <w:instrText xml:space="preserve"> REF _Ref147757547 \r \h </w:instrText>
            </w:r>
            <w:r w:rsidRPr="00AC2016">
              <w:fldChar w:fldCharType="separate"/>
            </w:r>
            <w:r w:rsidR="00244D3D">
              <w:t>3.3(c)</w:t>
            </w:r>
            <w:r w:rsidRPr="00AC2016">
              <w:fldChar w:fldCharType="end"/>
            </w:r>
          </w:p>
        </w:tc>
        <w:tc>
          <w:tcPr>
            <w:tcW w:w="2339" w:type="dxa"/>
            <w:shd w:val="clear" w:color="auto" w:fill="auto"/>
          </w:tcPr>
          <w:p w:rsidR="00C123B1" w:rsidRPr="002C3799" w:rsidRDefault="00C123B1" w:rsidP="002C3799">
            <w:pPr>
              <w:spacing w:before="120"/>
              <w:rPr>
                <w:rFonts w:ascii="Arial" w:hAnsi="Arial"/>
              </w:rPr>
            </w:pPr>
            <w:r w:rsidRPr="0082751C">
              <w:t>Approval required</w:t>
            </w:r>
            <w:r w:rsidR="008B3B39">
              <w:t xml:space="preserve"> in accordance with clause </w:t>
            </w:r>
            <w:r w:rsidR="008B3B39">
              <w:fldChar w:fldCharType="begin"/>
            </w:r>
            <w:r w:rsidR="008B3B39">
              <w:instrText xml:space="preserve"> REF _Ref149144335 \r \h </w:instrText>
            </w:r>
            <w:r w:rsidR="008B3B39">
              <w:fldChar w:fldCharType="separate"/>
            </w:r>
            <w:r w:rsidR="00244D3D">
              <w:t>3.3(b)</w:t>
            </w:r>
            <w:r w:rsidR="008B3B39">
              <w:fldChar w:fldCharType="end"/>
            </w:r>
            <w:r w:rsidRPr="0082751C">
              <w:t xml:space="preserve"> / Submit quote in accordance with clause </w:t>
            </w:r>
            <w:r w:rsidRPr="0082751C">
              <w:fldChar w:fldCharType="begin"/>
            </w:r>
            <w:r w:rsidRPr="0082751C">
              <w:instrText xml:space="preserve"> REF _Ref147757547 \r \h </w:instrText>
            </w:r>
            <w:r w:rsidRPr="0082751C">
              <w:fldChar w:fldCharType="separate"/>
            </w:r>
            <w:r w:rsidR="00244D3D">
              <w:t>3.3(c)</w:t>
            </w:r>
            <w:r w:rsidRPr="0082751C">
              <w:fldChar w:fldCharType="end"/>
            </w:r>
            <w:r w:rsidRPr="0082751C">
              <w:t xml:space="preserve"> </w:t>
            </w:r>
          </w:p>
        </w:tc>
      </w:tr>
    </w:tbl>
    <w:p w:rsidR="0011759F" w:rsidRPr="0011759F" w:rsidRDefault="0011759F" w:rsidP="0011759F"/>
    <w:sectPr w:rsidR="0011759F" w:rsidRPr="0011759F" w:rsidSect="006B14BF">
      <w:footerReference w:type="default" r:id="rId32"/>
      <w:pgSz w:w="16840" w:h="11907" w:orient="landscape" w:code="9"/>
      <w:pgMar w:top="1134" w:right="1418" w:bottom="1134" w:left="567" w:header="720"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BF" w:rsidRDefault="006B14BF">
      <w:r>
        <w:separator/>
      </w:r>
    </w:p>
  </w:endnote>
  <w:endnote w:type="continuationSeparator" w:id="0">
    <w:p w:rsidR="006B14BF" w:rsidRDefault="006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533E3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930CF4" w:rsidRDefault="00930CF4" w:rsidP="000010D7">
    <w:pPr>
      <w:pStyle w:val="Footer"/>
      <w:ind w:right="360"/>
    </w:pPr>
    <w:fldSimple w:instr=" DOCVARIABLE  CUFooterText \* MERGEFORMAT " w:fldLock="1">
      <w:r w:rsidR="00E05DE2">
        <w:t>L\352446735.2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1</w:t>
    </w:r>
    <w:r>
      <w:rPr>
        <w:rStyle w:val="PageNumber"/>
      </w:rPr>
      <w:fldChar w:fldCharType="end"/>
    </w:r>
  </w:p>
  <w:p w:rsidR="000010D7" w:rsidRDefault="000010D7" w:rsidP="000010D7">
    <w:pPr>
      <w:pStyle w:val="Footer"/>
      <w:pBdr>
        <w:top w:val="single" w:sz="4" w:space="1" w:color="auto"/>
      </w:pBdr>
      <w:tabs>
        <w:tab w:val="clear" w:pos="9026"/>
        <w:tab w:val="right" w:pos="9356"/>
      </w:tabs>
    </w:pPr>
    <w:r>
      <w:t>Maintenance Specifications</w:t>
    </w:r>
    <w:r>
      <w:tab/>
    </w:r>
  </w:p>
  <w:p w:rsidR="00930CF4" w:rsidRPr="000010D7" w:rsidRDefault="000010D7" w:rsidP="000010D7">
    <w:pPr>
      <w:pStyle w:val="Footer"/>
    </w:pPr>
    <w:fldSimple w:instr=" DOCVARIABLE  CUFooterText \* MERGEFORMAT " w:fldLock="1">
      <w:r w:rsidR="00E05DE2">
        <w:t>L\352446735.2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2280">
      <w:rPr>
        <w:rStyle w:val="PageNumber"/>
        <w:noProof/>
      </w:rPr>
      <w:t>1</w:t>
    </w:r>
    <w:r>
      <w:rPr>
        <w:rStyle w:val="PageNumber"/>
      </w:rPr>
      <w:fldChar w:fldCharType="end"/>
    </w:r>
  </w:p>
  <w:p w:rsidR="000010D7" w:rsidRDefault="000010D7" w:rsidP="000010D7">
    <w:pPr>
      <w:pStyle w:val="Footer"/>
      <w:pBdr>
        <w:top w:val="single" w:sz="4" w:space="1" w:color="auto"/>
      </w:pBdr>
      <w:tabs>
        <w:tab w:val="clear" w:pos="9026"/>
        <w:tab w:val="right" w:pos="9356"/>
      </w:tabs>
    </w:pPr>
    <w:r>
      <w:t>I</w:t>
    </w:r>
    <w:r w:rsidR="00AC5A4E">
      <w:t>NDO-PAC INFRA</w:t>
    </w:r>
    <w:r>
      <w:t xml:space="preserve"> Maintenance Specifications</w:t>
    </w:r>
    <w:r>
      <w:tab/>
    </w:r>
  </w:p>
  <w:p w:rsidR="00930CF4" w:rsidRPr="000010D7" w:rsidRDefault="000010D7" w:rsidP="000010D7">
    <w:pPr>
      <w:pStyle w:val="Footer"/>
    </w:pPr>
    <w:fldSimple w:instr=" DOCVARIABLE  CUFooterText \* MERGEFORMAT " w:fldLock="1">
      <w:r w:rsidR="00E05DE2">
        <w:t>L\352446735.2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533E3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21</w:t>
    </w:r>
    <w:r>
      <w:rPr>
        <w:rStyle w:val="PageNumber"/>
      </w:rPr>
      <w:fldChar w:fldCharType="end"/>
    </w:r>
  </w:p>
  <w:p w:rsidR="00F5490C" w:rsidRDefault="00F5490C" w:rsidP="000010D7">
    <w:pPr>
      <w:pStyle w:val="Footer"/>
      <w:pBdr>
        <w:top w:val="single" w:sz="4" w:space="1" w:color="auto"/>
      </w:pBdr>
      <w:tabs>
        <w:tab w:val="clear" w:pos="9026"/>
        <w:tab w:val="right" w:pos="9356"/>
      </w:tabs>
    </w:pPr>
    <w:r>
      <w:t>Maintenance Specifications</w:t>
    </w:r>
    <w:r>
      <w:tab/>
    </w:r>
  </w:p>
  <w:p w:rsidR="00371735" w:rsidRPr="000F0D9B" w:rsidRDefault="00930CF4" w:rsidP="005406A5">
    <w:pPr>
      <w:pStyle w:val="Footer"/>
    </w:pPr>
    <w:fldSimple w:instr=" DOCVARIABLE  CUFooterText \* MERGEFORMAT " w:fldLock="1">
      <w:r w:rsidR="00E05DE2">
        <w:t>L\352446735.2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35" w:rsidRPr="00E64EB9" w:rsidRDefault="00930CF4" w:rsidP="000F0D9B">
    <w:pPr>
      <w:pStyle w:val="TOC7"/>
    </w:pPr>
    <w:fldSimple w:instr=" DOCVARIABLE  CUFooterText \* MERGEFORMAT " w:fldLock="1">
      <w:r w:rsidR="00E05DE2">
        <w:t>L\352446735.2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29</w:t>
    </w:r>
    <w:r>
      <w:rPr>
        <w:rStyle w:val="PageNumber"/>
      </w:rPr>
      <w:fldChar w:fldCharType="end"/>
    </w:r>
  </w:p>
  <w:p w:rsidR="000010D7" w:rsidRDefault="000010D7" w:rsidP="000010D7">
    <w:pPr>
      <w:pStyle w:val="Footer"/>
      <w:pBdr>
        <w:top w:val="single" w:sz="4" w:space="1" w:color="auto"/>
      </w:pBdr>
      <w:tabs>
        <w:tab w:val="clear" w:pos="9026"/>
        <w:tab w:val="right" w:pos="9356"/>
      </w:tabs>
    </w:pPr>
    <w:r>
      <w:t>Maintenance Specifications</w:t>
    </w:r>
    <w:r>
      <w:tab/>
    </w:r>
  </w:p>
  <w:p w:rsidR="005406A5" w:rsidRPr="000010D7" w:rsidRDefault="000010D7" w:rsidP="000010D7">
    <w:pPr>
      <w:pStyle w:val="Footer"/>
    </w:pPr>
    <w:fldSimple w:instr=" DOCVARIABLE  CUFooterText \* MERGEFORMAT " w:fldLock="1">
      <w:r w:rsidR="00E05DE2">
        <w:t>L\352446735.2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30</w:t>
    </w:r>
    <w:r>
      <w:rPr>
        <w:rStyle w:val="PageNumber"/>
      </w:rPr>
      <w:fldChar w:fldCharType="end"/>
    </w:r>
  </w:p>
  <w:p w:rsidR="000010D7" w:rsidRDefault="000010D7" w:rsidP="000010D7">
    <w:pPr>
      <w:pStyle w:val="Footer"/>
      <w:pBdr>
        <w:top w:val="single" w:sz="4" w:space="1" w:color="auto"/>
      </w:pBdr>
      <w:tabs>
        <w:tab w:val="clear" w:pos="9026"/>
        <w:tab w:val="right" w:pos="9356"/>
      </w:tabs>
    </w:pPr>
    <w:r>
      <w:t>Maintenance Specifications</w:t>
    </w:r>
    <w:r>
      <w:tab/>
    </w:r>
  </w:p>
  <w:p w:rsidR="005406A5" w:rsidRPr="000010D7" w:rsidRDefault="000010D7" w:rsidP="000010D7">
    <w:pPr>
      <w:pStyle w:val="Footer"/>
    </w:pPr>
    <w:fldSimple w:instr=" DOCVARIABLE  CUFooterText \* MERGEFORMAT " w:fldLock="1">
      <w:r w:rsidR="00E05DE2">
        <w:t>L\352446735.2</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BDE" w:rsidRDefault="00111BDE"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35</w:t>
    </w:r>
    <w:r>
      <w:rPr>
        <w:rStyle w:val="PageNumber"/>
      </w:rPr>
      <w:fldChar w:fldCharType="end"/>
    </w:r>
  </w:p>
  <w:p w:rsidR="00111BDE" w:rsidRDefault="00111BDE" w:rsidP="000010D7">
    <w:pPr>
      <w:pStyle w:val="Footer"/>
      <w:pBdr>
        <w:top w:val="single" w:sz="4" w:space="1" w:color="auto"/>
      </w:pBdr>
      <w:tabs>
        <w:tab w:val="clear" w:pos="9026"/>
        <w:tab w:val="right" w:pos="9356"/>
      </w:tabs>
    </w:pPr>
    <w:r>
      <w:t>Maintenance Specifications</w:t>
    </w:r>
    <w:r>
      <w:tab/>
    </w:r>
  </w:p>
  <w:p w:rsidR="00111BDE" w:rsidRPr="000010D7" w:rsidRDefault="00111BDE" w:rsidP="000010D7">
    <w:pPr>
      <w:pStyle w:val="Footer"/>
    </w:pPr>
    <w:fldSimple w:instr=" DOCVARIABLE  CUFooterText \* MERGEFORMAT " w:fldLock="1">
      <w:r w:rsidR="00E05DE2">
        <w:t>L\352446735.2</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D7" w:rsidRDefault="000010D7" w:rsidP="000010D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89E">
      <w:rPr>
        <w:rStyle w:val="PageNumber"/>
        <w:noProof/>
      </w:rPr>
      <w:t>37</w:t>
    </w:r>
    <w:r>
      <w:rPr>
        <w:rStyle w:val="PageNumber"/>
      </w:rPr>
      <w:fldChar w:fldCharType="end"/>
    </w:r>
  </w:p>
  <w:p w:rsidR="000010D7" w:rsidRDefault="000010D7" w:rsidP="000010D7">
    <w:pPr>
      <w:pStyle w:val="Footer"/>
      <w:pBdr>
        <w:top w:val="single" w:sz="4" w:space="1" w:color="auto"/>
      </w:pBdr>
      <w:tabs>
        <w:tab w:val="clear" w:pos="9026"/>
        <w:tab w:val="right" w:pos="9356"/>
      </w:tabs>
    </w:pPr>
    <w:r>
      <w:t>Maintenance Specifications</w:t>
    </w:r>
    <w:r>
      <w:tab/>
    </w:r>
  </w:p>
  <w:p w:rsidR="000010D7" w:rsidRPr="000010D7" w:rsidRDefault="000010D7" w:rsidP="000010D7">
    <w:pPr>
      <w:pStyle w:val="Footer"/>
    </w:pPr>
    <w:fldSimple w:instr=" DOCVARIABLE  CUFooterText \* MERGEFORMAT " w:fldLock="1">
      <w:r w:rsidR="00E05DE2">
        <w:t>L\352446735.2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BF" w:rsidRDefault="006B14BF">
      <w:r>
        <w:separator/>
      </w:r>
    </w:p>
  </w:footnote>
  <w:footnote w:type="continuationSeparator" w:id="0">
    <w:p w:rsidR="006B14BF" w:rsidRDefault="006B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C" w:rsidRDefault="0000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4" w:rsidRPr="00C23BCE" w:rsidRDefault="00887994" w:rsidP="00887994">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Maintenance Services Contract (International) (MSCI</w:t>
    </w:r>
    <w:r w:rsidRPr="008A6801">
      <w:rPr>
        <w:i/>
        <w:sz w:val="18"/>
        <w:szCs w:val="18"/>
      </w:rPr>
      <w:t>-20</w:t>
    </w:r>
    <w:r>
      <w:rPr>
        <w:i/>
        <w:sz w:val="18"/>
        <w:szCs w:val="18"/>
      </w:rPr>
      <w:t>24</w:t>
    </w:r>
    <w:r w:rsidRPr="008A6801">
      <w:rPr>
        <w:i/>
        <w:sz w:val="18"/>
        <w:szCs w:val="18"/>
      </w:rPr>
      <w:t xml:space="preserve">) - </w:t>
    </w:r>
    <w:r>
      <w:rPr>
        <w:i/>
        <w:sz w:val="18"/>
        <w:szCs w:val="18"/>
      </w:rPr>
      <w:t>Specification</w:t>
    </w:r>
    <w:r w:rsidRPr="00C23BCE">
      <w:rPr>
        <w:b/>
        <w:i/>
        <w:sz w:val="18"/>
        <w:szCs w:val="18"/>
      </w:rPr>
      <w:t xml:space="preserve"> - [insert </w:t>
    </w:r>
    <w:r>
      <w:rPr>
        <w:b/>
        <w:i/>
        <w:sz w:val="18"/>
        <w:szCs w:val="18"/>
      </w:rPr>
      <w:t>Site name, project name and description of services</w:t>
    </w:r>
    <w:r w:rsidRPr="00C23BCE">
      <w:rPr>
        <w:b/>
        <w:i/>
        <w:sz w:val="18"/>
        <w:szCs w:val="18"/>
      </w:rPr>
      <w:t xml:space="preserve">] </w:t>
    </w:r>
  </w:p>
  <w:p w:rsidR="00371735" w:rsidRPr="000F0D9B" w:rsidRDefault="00371735" w:rsidP="002053B7">
    <w:pPr>
      <w:pStyle w:val="Header"/>
      <w:tabs>
        <w:tab w:val="center" w:pos="9498"/>
        <w:tab w:val="right" w:pos="14884"/>
      </w:tabs>
      <w:ind w:left="-567"/>
    </w:pP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4" w:rsidRPr="00C23BCE" w:rsidRDefault="00371735" w:rsidP="00887994">
    <w:pPr>
      <w:pStyle w:val="Header"/>
      <w:pBdr>
        <w:bottom w:val="single" w:sz="4" w:space="1" w:color="auto"/>
      </w:pBdr>
      <w:spacing w:after="240"/>
      <w:rPr>
        <w:b/>
        <w:i/>
        <w:sz w:val="14"/>
        <w:szCs w:val="18"/>
      </w:rPr>
    </w:pPr>
    <w:r>
      <w:tab/>
    </w:r>
    <w:bookmarkStart w:id="5" w:name="_Hlk158374848"/>
    <w:r w:rsidR="00887994">
      <w:rPr>
        <w:i/>
        <w:sz w:val="18"/>
        <w:szCs w:val="18"/>
      </w:rPr>
      <w:t xml:space="preserve">Australian </w:t>
    </w:r>
    <w:r w:rsidR="00887994" w:rsidRPr="008A6801">
      <w:rPr>
        <w:i/>
        <w:sz w:val="18"/>
        <w:szCs w:val="18"/>
      </w:rPr>
      <w:t xml:space="preserve">Department of Defence - </w:t>
    </w:r>
    <w:r w:rsidR="00887994">
      <w:rPr>
        <w:i/>
        <w:sz w:val="18"/>
        <w:szCs w:val="18"/>
      </w:rPr>
      <w:t>Maintenance Services Contract (International) (MSCI</w:t>
    </w:r>
    <w:r w:rsidR="00887994" w:rsidRPr="008A6801">
      <w:rPr>
        <w:i/>
        <w:sz w:val="18"/>
        <w:szCs w:val="18"/>
      </w:rPr>
      <w:t>-20</w:t>
    </w:r>
    <w:r w:rsidR="00887994">
      <w:rPr>
        <w:i/>
        <w:sz w:val="18"/>
        <w:szCs w:val="18"/>
      </w:rPr>
      <w:t>24</w:t>
    </w:r>
    <w:r w:rsidR="00887994" w:rsidRPr="008A6801">
      <w:rPr>
        <w:i/>
        <w:sz w:val="18"/>
        <w:szCs w:val="18"/>
      </w:rPr>
      <w:t xml:space="preserve">) - </w:t>
    </w:r>
    <w:r w:rsidR="00887994">
      <w:rPr>
        <w:i/>
        <w:sz w:val="18"/>
        <w:szCs w:val="18"/>
      </w:rPr>
      <w:t>Specification</w:t>
    </w:r>
    <w:r w:rsidR="00887994" w:rsidRPr="00C23BCE">
      <w:rPr>
        <w:b/>
        <w:i/>
        <w:sz w:val="18"/>
        <w:szCs w:val="18"/>
      </w:rPr>
      <w:t xml:space="preserve"> - [insert </w:t>
    </w:r>
    <w:r w:rsidR="00887994">
      <w:rPr>
        <w:b/>
        <w:i/>
        <w:sz w:val="18"/>
        <w:szCs w:val="18"/>
      </w:rPr>
      <w:t>Site name, project name and description of services</w:t>
    </w:r>
    <w:r w:rsidR="00887994" w:rsidRPr="00C23BCE">
      <w:rPr>
        <w:b/>
        <w:i/>
        <w:sz w:val="18"/>
        <w:szCs w:val="18"/>
      </w:rPr>
      <w:t xml:space="preserve">] </w:t>
    </w:r>
  </w:p>
  <w:bookmarkEnd w:id="5"/>
  <w:p w:rsidR="00371735" w:rsidRPr="00507D3C" w:rsidRDefault="00371735" w:rsidP="00507D3C">
    <w:pPr>
      <w:pStyle w:val="Header"/>
      <w:tabs>
        <w:tab w:val="center" w:pos="9498"/>
        <w:tab w:val="right" w:pos="14884"/>
      </w:tabs>
      <w:ind w:left="-567"/>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74" w:rsidRDefault="00676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4" w:rsidRPr="00C23BCE" w:rsidRDefault="00887994" w:rsidP="00887994">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Maintenance Services Contract (International) (MSCI</w:t>
    </w:r>
    <w:r w:rsidRPr="008A6801">
      <w:rPr>
        <w:i/>
        <w:sz w:val="18"/>
        <w:szCs w:val="18"/>
      </w:rPr>
      <w:t>-20</w:t>
    </w:r>
    <w:r>
      <w:rPr>
        <w:i/>
        <w:sz w:val="18"/>
        <w:szCs w:val="18"/>
      </w:rPr>
      <w:t>24</w:t>
    </w:r>
    <w:r w:rsidRPr="008A6801">
      <w:rPr>
        <w:i/>
        <w:sz w:val="18"/>
        <w:szCs w:val="18"/>
      </w:rPr>
      <w:t xml:space="preserve">) - </w:t>
    </w:r>
    <w:r>
      <w:rPr>
        <w:i/>
        <w:sz w:val="18"/>
        <w:szCs w:val="18"/>
      </w:rPr>
      <w:t>Specification</w:t>
    </w:r>
    <w:r w:rsidRPr="00C23BCE">
      <w:rPr>
        <w:b/>
        <w:i/>
        <w:sz w:val="18"/>
        <w:szCs w:val="18"/>
      </w:rPr>
      <w:t xml:space="preserve"> - [insert </w:t>
    </w:r>
    <w:r>
      <w:rPr>
        <w:b/>
        <w:i/>
        <w:sz w:val="18"/>
        <w:szCs w:val="18"/>
      </w:rPr>
      <w:t>Site name, project name and description of services</w:t>
    </w:r>
    <w:r w:rsidRPr="00C23BCE">
      <w:rPr>
        <w:b/>
        <w:i/>
        <w:sz w:val="18"/>
        <w:szCs w:val="18"/>
      </w:rPr>
      <w:t xml:space="preserve">] </w:t>
    </w:r>
  </w:p>
  <w:p w:rsidR="00676074" w:rsidRDefault="006760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35" w:rsidRDefault="00371735" w:rsidP="00E41CA4">
    <w:pPr>
      <w:pStyle w:val="TOC6"/>
      <w:pBdr>
        <w:bottom w:val="single" w:sz="4" w:space="1" w:color="auto"/>
      </w:pBdr>
      <w:jc w:val="right"/>
    </w:pPr>
    <w:r>
      <w:t>Name of Report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4" w:rsidRPr="00C23BCE" w:rsidRDefault="00887994" w:rsidP="00887994">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Maintenance Services Contract (International) (MSCI</w:t>
    </w:r>
    <w:r w:rsidRPr="008A6801">
      <w:rPr>
        <w:i/>
        <w:sz w:val="18"/>
        <w:szCs w:val="18"/>
      </w:rPr>
      <w:t>-20</w:t>
    </w:r>
    <w:r>
      <w:rPr>
        <w:i/>
        <w:sz w:val="18"/>
        <w:szCs w:val="18"/>
      </w:rPr>
      <w:t>24</w:t>
    </w:r>
    <w:r w:rsidRPr="008A6801">
      <w:rPr>
        <w:i/>
        <w:sz w:val="18"/>
        <w:szCs w:val="18"/>
      </w:rPr>
      <w:t xml:space="preserve">) - </w:t>
    </w:r>
    <w:r>
      <w:rPr>
        <w:i/>
        <w:sz w:val="18"/>
        <w:szCs w:val="18"/>
      </w:rPr>
      <w:t>Specification</w:t>
    </w:r>
    <w:r w:rsidRPr="00C23BCE">
      <w:rPr>
        <w:b/>
        <w:i/>
        <w:sz w:val="18"/>
        <w:szCs w:val="18"/>
      </w:rPr>
      <w:t xml:space="preserve"> - [insert </w:t>
    </w:r>
    <w:r>
      <w:rPr>
        <w:b/>
        <w:i/>
        <w:sz w:val="18"/>
        <w:szCs w:val="18"/>
      </w:rPr>
      <w:t>Site name, project name and description of services</w:t>
    </w:r>
    <w:r w:rsidRPr="00C23BCE">
      <w:rPr>
        <w:b/>
        <w:i/>
        <w:sz w:val="18"/>
        <w:szCs w:val="18"/>
      </w:rPr>
      <w:t xml:space="preserve">] </w:t>
    </w:r>
  </w:p>
  <w:p w:rsidR="005406A5" w:rsidRDefault="0054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B8058E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3B0718"/>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7" w15:restartNumberingAfterBreak="0">
    <w:nsid w:val="00AC07B0"/>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8"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029652DE"/>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0" w15:restartNumberingAfterBreak="0">
    <w:nsid w:val="036D1F4B"/>
    <w:multiLevelType w:val="multilevel"/>
    <w:tmpl w:val="F3D260D4"/>
    <w:numStyleLink w:val="CUTable"/>
  </w:abstractNum>
  <w:abstractNum w:abstractNumId="11" w15:restartNumberingAfterBreak="0">
    <w:nsid w:val="03B13F1A"/>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04D17926"/>
    <w:multiLevelType w:val="multilevel"/>
    <w:tmpl w:val="D284C52C"/>
    <w:lvl w:ilvl="0">
      <w:start w:val="1"/>
      <w:numFmt w:val="lowerRoman"/>
      <w:lvlText w:val="(%1)"/>
      <w:lvlJc w:val="left"/>
      <w:pPr>
        <w:ind w:left="2061" w:hanging="360"/>
      </w:pPr>
      <w:rPr>
        <w:rFonts w:hint="default"/>
      </w:rPr>
    </w:lvl>
    <w:lvl w:ilvl="1">
      <w:start w:val="1"/>
      <w:numFmt w:val="lowerRoman"/>
      <w:lvlText w:val="(%2)"/>
      <w:lvlJc w:val="left"/>
      <w:pPr>
        <w:ind w:left="2781" w:hanging="360"/>
      </w:pPr>
      <w:rPr>
        <w:rFonts w:hint="default"/>
      </w:r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4" w15:restartNumberingAfterBreak="0">
    <w:nsid w:val="05A41559"/>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09A77D2B"/>
    <w:multiLevelType w:val="multilevel"/>
    <w:tmpl w:val="FF8C4030"/>
    <w:lvl w:ilvl="0">
      <w:start w:val="1"/>
      <w:numFmt w:val="lowerLetter"/>
      <w:lvlText w:val="%1)"/>
      <w:lvlJc w:val="left"/>
      <w:pPr>
        <w:ind w:left="-63" w:hanging="360"/>
      </w:pPr>
      <w:rPr>
        <w:rFonts w:hint="default"/>
      </w:rPr>
    </w:lvl>
    <w:lvl w:ilvl="1">
      <w:start w:val="1"/>
      <w:numFmt w:val="lowerRoman"/>
      <w:lvlText w:val="(%2)"/>
      <w:lvlJc w:val="left"/>
      <w:pPr>
        <w:ind w:left="657" w:hanging="360"/>
      </w:pPr>
      <w:rPr>
        <w:rFonts w:hint="default"/>
      </w:rPr>
    </w:lvl>
    <w:lvl w:ilvl="2" w:tentative="1">
      <w:start w:val="1"/>
      <w:numFmt w:val="lowerRoman"/>
      <w:lvlText w:val="%3."/>
      <w:lvlJc w:val="right"/>
      <w:pPr>
        <w:ind w:left="1377" w:hanging="180"/>
      </w:pPr>
    </w:lvl>
    <w:lvl w:ilvl="3" w:tentative="1">
      <w:start w:val="1"/>
      <w:numFmt w:val="decimal"/>
      <w:lvlText w:val="%4."/>
      <w:lvlJc w:val="left"/>
      <w:pPr>
        <w:ind w:left="2097" w:hanging="360"/>
      </w:pPr>
    </w:lvl>
    <w:lvl w:ilvl="4" w:tentative="1">
      <w:start w:val="1"/>
      <w:numFmt w:val="lowerLetter"/>
      <w:lvlText w:val="%5."/>
      <w:lvlJc w:val="left"/>
      <w:pPr>
        <w:ind w:left="2817" w:hanging="360"/>
      </w:pPr>
    </w:lvl>
    <w:lvl w:ilvl="5" w:tentative="1">
      <w:start w:val="1"/>
      <w:numFmt w:val="lowerRoman"/>
      <w:lvlText w:val="%6."/>
      <w:lvlJc w:val="right"/>
      <w:pPr>
        <w:ind w:left="3537" w:hanging="180"/>
      </w:pPr>
    </w:lvl>
    <w:lvl w:ilvl="6" w:tentative="1">
      <w:start w:val="1"/>
      <w:numFmt w:val="decimal"/>
      <w:lvlText w:val="%7."/>
      <w:lvlJc w:val="left"/>
      <w:pPr>
        <w:ind w:left="4257" w:hanging="360"/>
      </w:pPr>
    </w:lvl>
    <w:lvl w:ilvl="7" w:tentative="1">
      <w:start w:val="1"/>
      <w:numFmt w:val="lowerLetter"/>
      <w:lvlText w:val="%8."/>
      <w:lvlJc w:val="left"/>
      <w:pPr>
        <w:ind w:left="4977" w:hanging="360"/>
      </w:pPr>
    </w:lvl>
    <w:lvl w:ilvl="8" w:tentative="1">
      <w:start w:val="1"/>
      <w:numFmt w:val="lowerRoman"/>
      <w:lvlText w:val="%9."/>
      <w:lvlJc w:val="right"/>
      <w:pPr>
        <w:ind w:left="5697" w:hanging="180"/>
      </w:p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0833FC"/>
    <w:multiLevelType w:val="multilevel"/>
    <w:tmpl w:val="54906F0E"/>
    <w:lvl w:ilvl="0">
      <w:start w:val="1"/>
      <w:numFmt w:val="decimal"/>
      <w:pStyle w:val="Heading1"/>
      <w:lvlText w:val="%1"/>
      <w:lvlJc w:val="left"/>
      <w:pPr>
        <w:tabs>
          <w:tab w:val="num" w:pos="437"/>
        </w:tabs>
        <w:ind w:left="437" w:hanging="432"/>
      </w:pPr>
    </w:lvl>
    <w:lvl w:ilvl="1">
      <w:start w:val="1"/>
      <w:numFmt w:val="decimal"/>
      <w:pStyle w:val="Heading2"/>
      <w:lvlText w:val="%1.%2"/>
      <w:lvlJc w:val="left"/>
      <w:pPr>
        <w:tabs>
          <w:tab w:val="num" w:pos="5679"/>
        </w:tabs>
        <w:ind w:left="5679"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09"/>
        </w:tabs>
        <w:ind w:left="1009" w:hanging="720"/>
      </w:pPr>
    </w:lvl>
    <w:lvl w:ilvl="3">
      <w:start w:val="1"/>
      <w:numFmt w:val="decimal"/>
      <w:pStyle w:val="Heading4"/>
      <w:lvlText w:val="%1.%2.%3.%4"/>
      <w:lvlJc w:val="left"/>
      <w:pPr>
        <w:tabs>
          <w:tab w:val="num" w:pos="869"/>
        </w:tabs>
        <w:ind w:left="869" w:hanging="864"/>
      </w:pPr>
    </w:lvl>
    <w:lvl w:ilvl="4">
      <w:start w:val="1"/>
      <w:numFmt w:val="decimal"/>
      <w:pStyle w:val="Heading5"/>
      <w:lvlText w:val="%1.%2.%3.%4.%5"/>
      <w:lvlJc w:val="left"/>
      <w:pPr>
        <w:tabs>
          <w:tab w:val="num" w:pos="1013"/>
        </w:tabs>
        <w:ind w:left="1013" w:hanging="1008"/>
      </w:pPr>
    </w:lvl>
    <w:lvl w:ilvl="5">
      <w:start w:val="1"/>
      <w:numFmt w:val="decimal"/>
      <w:pStyle w:val="Heading6"/>
      <w:lvlText w:val="%1.%2.%3.%4.%5.%6"/>
      <w:lvlJc w:val="left"/>
      <w:pPr>
        <w:tabs>
          <w:tab w:val="num" w:pos="1157"/>
        </w:tabs>
        <w:ind w:left="1157" w:hanging="1152"/>
      </w:pPr>
    </w:lvl>
    <w:lvl w:ilvl="6">
      <w:start w:val="1"/>
      <w:numFmt w:val="decimal"/>
      <w:pStyle w:val="Heading7"/>
      <w:lvlText w:val="%1.%2.%3.%4.%5.%6.%7"/>
      <w:lvlJc w:val="left"/>
      <w:pPr>
        <w:tabs>
          <w:tab w:val="num" w:pos="1301"/>
        </w:tabs>
        <w:ind w:left="1301" w:hanging="1296"/>
      </w:pPr>
    </w:lvl>
    <w:lvl w:ilvl="7">
      <w:start w:val="1"/>
      <w:numFmt w:val="decimal"/>
      <w:pStyle w:val="Heading8"/>
      <w:lvlText w:val="%1.%2.%3.%4.%5.%6.%7.%8"/>
      <w:lvlJc w:val="left"/>
      <w:pPr>
        <w:tabs>
          <w:tab w:val="num" w:pos="1445"/>
        </w:tabs>
        <w:ind w:left="1445" w:hanging="1440"/>
      </w:pPr>
    </w:lvl>
    <w:lvl w:ilvl="8">
      <w:start w:val="1"/>
      <w:numFmt w:val="decimal"/>
      <w:pStyle w:val="Heading9"/>
      <w:lvlText w:val="%1.%2.%3.%4.%5.%6.%7.%8.%9"/>
      <w:lvlJc w:val="left"/>
      <w:pPr>
        <w:tabs>
          <w:tab w:val="num" w:pos="1589"/>
        </w:tabs>
        <w:ind w:left="1589" w:hanging="1584"/>
      </w:pPr>
    </w:lvl>
  </w:abstractNum>
  <w:abstractNum w:abstractNumId="18" w15:restartNumberingAfterBreak="0">
    <w:nsid w:val="0E685B47"/>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9" w15:restartNumberingAfterBreak="0">
    <w:nsid w:val="0ED120D9"/>
    <w:multiLevelType w:val="hybridMultilevel"/>
    <w:tmpl w:val="DE56495E"/>
    <w:lvl w:ilvl="0" w:tplc="0C090017">
      <w:start w:val="1"/>
      <w:numFmt w:val="lowerLetter"/>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0" w15:restartNumberingAfterBreak="0">
    <w:nsid w:val="0ED95780"/>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0F3C3216"/>
    <w:multiLevelType w:val="multilevel"/>
    <w:tmpl w:val="9098B3A0"/>
    <w:lvl w:ilvl="0">
      <w:start w:val="1"/>
      <w:numFmt w:val="upperLetter"/>
      <w:pStyle w:val="Appendix"/>
      <w:lvlText w:val="Appendix %1."/>
      <w:lvlJc w:val="left"/>
      <w:pPr>
        <w:tabs>
          <w:tab w:val="num" w:pos="2367"/>
        </w:tabs>
        <w:ind w:left="567" w:firstLine="0"/>
      </w:pPr>
      <w:rPr>
        <w:rFonts w:ascii="Arial" w:hAnsi="Arial" w:hint="default"/>
      </w:rPr>
    </w:lvl>
    <w:lvl w:ilvl="1">
      <w:start w:val="1"/>
      <w:numFmt w:val="upperLetter"/>
      <w:lvlText w:val="%2."/>
      <w:lvlJc w:val="left"/>
      <w:pPr>
        <w:tabs>
          <w:tab w:val="num" w:pos="1647"/>
        </w:tabs>
        <w:ind w:left="1287" w:firstLine="0"/>
      </w:pPr>
      <w:rPr>
        <w:rFonts w:hint="default"/>
      </w:rPr>
    </w:lvl>
    <w:lvl w:ilvl="2">
      <w:start w:val="1"/>
      <w:numFmt w:val="upperLetter"/>
      <w:lvlText w:val="%3."/>
      <w:lvlJc w:val="left"/>
      <w:pPr>
        <w:tabs>
          <w:tab w:val="num" w:pos="2367"/>
        </w:tabs>
        <w:ind w:left="2007" w:firstLine="0"/>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2"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115B0C9D"/>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24" w15:restartNumberingAfterBreak="0">
    <w:nsid w:val="121F690A"/>
    <w:multiLevelType w:val="singleLevel"/>
    <w:tmpl w:val="EC9A8A7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128B10C3"/>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13136ED9"/>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15:restartNumberingAfterBreak="0">
    <w:nsid w:val="14EC520A"/>
    <w:multiLevelType w:val="multilevel"/>
    <w:tmpl w:val="FF8C4030"/>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168B771D"/>
    <w:multiLevelType w:val="multilevel"/>
    <w:tmpl w:val="CFCA2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332FEB"/>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1B4A0B0E"/>
    <w:multiLevelType w:val="hybridMultilevel"/>
    <w:tmpl w:val="FEB64B0C"/>
    <w:lvl w:ilvl="0" w:tplc="D96CA2DE">
      <w:start w:val="1"/>
      <w:numFmt w:val="bullet"/>
      <w:pStyle w:val="Bullet1"/>
      <w:lvlText w:val=""/>
      <w:lvlJc w:val="left"/>
      <w:pPr>
        <w:tabs>
          <w:tab w:val="num" w:pos="786"/>
        </w:tabs>
        <w:ind w:left="786" w:hanging="360"/>
      </w:pPr>
      <w:rPr>
        <w:rFonts w:ascii="Symbol" w:hAnsi="Symbol" w:hint="default"/>
        <w:color w:val="CE1141"/>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1B8A2D72"/>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32" w15:restartNumberingAfterBreak="0">
    <w:nsid w:val="1CD37652"/>
    <w:multiLevelType w:val="hybridMultilevel"/>
    <w:tmpl w:val="FC807858"/>
    <w:lvl w:ilvl="0" w:tplc="2988C6AC">
      <w:start w:val="1"/>
      <w:numFmt w:val="bullet"/>
      <w:lvlText w:val=""/>
      <w:lvlJc w:val="left"/>
      <w:pPr>
        <w:ind w:left="1919" w:hanging="360"/>
      </w:pPr>
      <w:rPr>
        <w:rFonts w:ascii="Symbol" w:hAnsi="Symbol" w:hint="default"/>
        <w:sz w:val="18"/>
        <w:szCs w:val="18"/>
      </w:rPr>
    </w:lvl>
    <w:lvl w:ilvl="1" w:tplc="0C090003" w:tentative="1">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33" w15:restartNumberingAfterBreak="0">
    <w:nsid w:val="1D72493B"/>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4" w15:restartNumberingAfterBreak="0">
    <w:nsid w:val="1DC66CD7"/>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1F1A6190"/>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15:restartNumberingAfterBreak="0">
    <w:nsid w:val="21F2757F"/>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37" w15:restartNumberingAfterBreak="0">
    <w:nsid w:val="266105AB"/>
    <w:multiLevelType w:val="multilevel"/>
    <w:tmpl w:val="FF8C4030"/>
    <w:lvl w:ilvl="0">
      <w:start w:val="1"/>
      <w:numFmt w:val="lowerLetter"/>
      <w:lvlText w:val="%1)"/>
      <w:lvlJc w:val="left"/>
      <w:pPr>
        <w:ind w:left="927" w:hanging="360"/>
      </w:pPr>
      <w:rPr>
        <w:rFonts w:hint="default"/>
      </w:rPr>
    </w:lvl>
    <w:lvl w:ilvl="1">
      <w:start w:val="1"/>
      <w:numFmt w:val="lowerRoman"/>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9"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0" w15:restartNumberingAfterBreak="0">
    <w:nsid w:val="29500E65"/>
    <w:multiLevelType w:val="multilevel"/>
    <w:tmpl w:val="4992F1F8"/>
    <w:lvl w:ilvl="0">
      <w:start w:val="1"/>
      <w:numFmt w:val="lowerRoman"/>
      <w:lvlText w:val="(%1)"/>
      <w:lvlJc w:val="left"/>
      <w:pPr>
        <w:ind w:left="876" w:hanging="876"/>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299E3DD5"/>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2DA267CB"/>
    <w:multiLevelType w:val="multilevel"/>
    <w:tmpl w:val="375C4F50"/>
    <w:lvl w:ilvl="0">
      <w:start w:val="1"/>
      <w:numFmt w:val="lowerLetter"/>
      <w:lvlText w:val="%1)"/>
      <w:lvlJc w:val="left"/>
      <w:pPr>
        <w:ind w:left="927" w:hanging="360"/>
      </w:pPr>
      <w:rPr>
        <w:rFonts w:hint="default"/>
      </w:rPr>
    </w:lvl>
    <w:lvl w:ilvl="1">
      <w:start w:val="1"/>
      <w:numFmt w:val="upperRoman"/>
      <w:lvlText w:val="%2."/>
      <w:lvlJc w:val="righ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4" w15:restartNumberingAfterBreak="0">
    <w:nsid w:val="2E9E17D1"/>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4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30375A88"/>
    <w:multiLevelType w:val="multilevel"/>
    <w:tmpl w:val="DE56495E"/>
    <w:lvl w:ilvl="0">
      <w:start w:val="1"/>
      <w:numFmt w:val="lowerLetter"/>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48" w15:restartNumberingAfterBreak="0">
    <w:nsid w:val="364D7684"/>
    <w:multiLevelType w:val="multilevel"/>
    <w:tmpl w:val="D284C52C"/>
    <w:lvl w:ilvl="0">
      <w:start w:val="1"/>
      <w:numFmt w:val="lowerRoman"/>
      <w:lvlText w:val="(%1)"/>
      <w:lvlJc w:val="left"/>
      <w:pPr>
        <w:ind w:left="2061" w:hanging="360"/>
      </w:pPr>
      <w:rPr>
        <w:rFonts w:hint="default"/>
      </w:rPr>
    </w:lvl>
    <w:lvl w:ilvl="1">
      <w:start w:val="1"/>
      <w:numFmt w:val="lowerRoman"/>
      <w:lvlText w:val="(%2)"/>
      <w:lvlJc w:val="left"/>
      <w:pPr>
        <w:ind w:left="2781" w:hanging="360"/>
      </w:pPr>
      <w:rPr>
        <w:rFonts w:hint="default"/>
      </w:r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9" w15:restartNumberingAfterBreak="0">
    <w:nsid w:val="36E4746C"/>
    <w:multiLevelType w:val="multilevel"/>
    <w:tmpl w:val="375C4F50"/>
    <w:lvl w:ilvl="0">
      <w:start w:val="1"/>
      <w:numFmt w:val="lowerLetter"/>
      <w:lvlText w:val="%1)"/>
      <w:lvlJc w:val="left"/>
      <w:pPr>
        <w:ind w:left="927" w:hanging="360"/>
      </w:pPr>
      <w:rPr>
        <w:rFonts w:hint="default"/>
      </w:rPr>
    </w:lvl>
    <w:lvl w:ilvl="1">
      <w:start w:val="1"/>
      <w:numFmt w:val="upperRoman"/>
      <w:lvlText w:val="%2."/>
      <w:lvlJc w:val="righ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0"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51" w15:restartNumberingAfterBreak="0">
    <w:nsid w:val="392F09CF"/>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52" w15:restartNumberingAfterBreak="0">
    <w:nsid w:val="3B5863D1"/>
    <w:multiLevelType w:val="multilevel"/>
    <w:tmpl w:val="047C738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15:restartNumberingAfterBreak="0">
    <w:nsid w:val="3B9F0EE5"/>
    <w:multiLevelType w:val="multilevel"/>
    <w:tmpl w:val="959E5978"/>
    <w:numStyleLink w:val="CUDefinitions"/>
  </w:abstractNum>
  <w:abstractNum w:abstractNumId="54" w15:restartNumberingAfterBreak="0">
    <w:nsid w:val="3BCA71A3"/>
    <w:multiLevelType w:val="multilevel"/>
    <w:tmpl w:val="DE56495E"/>
    <w:lvl w:ilvl="0">
      <w:start w:val="1"/>
      <w:numFmt w:val="lowerLetter"/>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55" w15:restartNumberingAfterBreak="0">
    <w:nsid w:val="3C7926C4"/>
    <w:multiLevelType w:val="multilevel"/>
    <w:tmpl w:val="DF64B84C"/>
    <w:lvl w:ilvl="0">
      <w:start w:val="1"/>
      <w:numFmt w:val="lowerRoman"/>
      <w:lvlText w:val="(%1)"/>
      <w:lvlJc w:val="left"/>
      <w:pPr>
        <w:ind w:left="1494" w:hanging="360"/>
      </w:pPr>
      <w:rPr>
        <w:rFonts w:hint="default"/>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6" w15:restartNumberingAfterBreak="0">
    <w:nsid w:val="3C9157C0"/>
    <w:multiLevelType w:val="multilevel"/>
    <w:tmpl w:val="05444278"/>
    <w:styleLink w:val="CUIndent"/>
    <w:lvl w:ilvl="0">
      <w:start w:val="1"/>
      <w:numFmt w:val="none"/>
      <w:pStyle w:val="IndentParaLevel1"/>
      <w:suff w:val="nothing"/>
      <w:lvlText w:val="%1"/>
      <w:lvlJc w:val="left"/>
      <w:pPr>
        <w:ind w:left="567" w:firstLine="397"/>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57" w15:restartNumberingAfterBreak="0">
    <w:nsid w:val="3CA66EFA"/>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58" w15:restartNumberingAfterBreak="0">
    <w:nsid w:val="3EEE78AE"/>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59" w15:restartNumberingAfterBreak="0">
    <w:nsid w:val="3FA01DBD"/>
    <w:multiLevelType w:val="hybridMultilevel"/>
    <w:tmpl w:val="4992F1F8"/>
    <w:lvl w:ilvl="0" w:tplc="CB620798">
      <w:start w:val="1"/>
      <w:numFmt w:val="lowerRoman"/>
      <w:lvlText w:val="(%1)"/>
      <w:lvlJc w:val="left"/>
      <w:pPr>
        <w:ind w:left="2577" w:hanging="876"/>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0" w15:restartNumberingAfterBreak="0">
    <w:nsid w:val="3FE907BB"/>
    <w:multiLevelType w:val="multilevel"/>
    <w:tmpl w:val="7354BB14"/>
    <w:numStyleLink w:val="CUHeading"/>
  </w:abstractNum>
  <w:abstractNum w:abstractNumId="61" w15:restartNumberingAfterBreak="0">
    <w:nsid w:val="3FF56A69"/>
    <w:multiLevelType w:val="multilevel"/>
    <w:tmpl w:val="FC0C1B4C"/>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upperRoman"/>
      <w:lvlText w:val="%4."/>
      <w:lvlJc w:val="righ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62" w15:restartNumberingAfterBreak="0">
    <w:nsid w:val="45700F90"/>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3"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48F933B4"/>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4949471C"/>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66" w15:restartNumberingAfterBreak="0">
    <w:nsid w:val="4A6E11E5"/>
    <w:multiLevelType w:val="multilevel"/>
    <w:tmpl w:val="7354BB14"/>
    <w:styleLink w:val="CUHeading"/>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upperLetter"/>
      <w:lvlText w:val="%6."/>
      <w:lvlJc w:val="left"/>
      <w:pPr>
        <w:tabs>
          <w:tab w:val="num" w:pos="2268"/>
        </w:tabs>
        <w:ind w:left="2268"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7" w15:restartNumberingAfterBreak="0">
    <w:nsid w:val="4C2C0686"/>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4DA0428A"/>
    <w:multiLevelType w:val="multilevel"/>
    <w:tmpl w:val="047C7388"/>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9" w15:restartNumberingAfterBreak="0">
    <w:nsid w:val="4DB85624"/>
    <w:multiLevelType w:val="multilevel"/>
    <w:tmpl w:val="05444278"/>
    <w:numStyleLink w:val="CUIndent"/>
  </w:abstractNum>
  <w:abstractNum w:abstractNumId="70" w15:restartNumberingAfterBreak="0">
    <w:nsid w:val="4E376178"/>
    <w:multiLevelType w:val="multilevel"/>
    <w:tmpl w:val="9D740294"/>
    <w:lvl w:ilvl="0">
      <w:start w:val="1"/>
      <w:numFmt w:val="upperLetter"/>
      <w:pStyle w:val="DefenceTenderScheduleHeading"/>
      <w:suff w:val="nothing"/>
      <w:lvlText w:val="Tender Schedule %1"/>
      <w:lvlJc w:val="left"/>
      <w:rPr>
        <w:rFonts w:ascii="Arial Bold" w:hAnsi="Arial Bold" w:cs="Times New Roman" w:hint="default"/>
        <w:b/>
        <w:bCs w:val="0"/>
        <w:i w:val="0"/>
        <w:iCs w:val="0"/>
        <w:caps/>
        <w:smallCaps w:val="0"/>
        <w:strike w:val="0"/>
        <w:dstrike w:val="0"/>
        <w:noProof w:val="0"/>
        <w:vanish w:val="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2" w15:restartNumberingAfterBreak="0">
    <w:nsid w:val="50AB0706"/>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73" w15:restartNumberingAfterBreak="0">
    <w:nsid w:val="5445261A"/>
    <w:multiLevelType w:val="multilevel"/>
    <w:tmpl w:val="FF8C4030"/>
    <w:lvl w:ilvl="0">
      <w:start w:val="1"/>
      <w:numFmt w:val="lowerLetter"/>
      <w:lvlText w:val="%1)"/>
      <w:lvlJc w:val="left"/>
      <w:pPr>
        <w:ind w:left="-63" w:hanging="360"/>
      </w:pPr>
      <w:rPr>
        <w:rFonts w:hint="default"/>
      </w:rPr>
    </w:lvl>
    <w:lvl w:ilvl="1">
      <w:start w:val="1"/>
      <w:numFmt w:val="lowerRoman"/>
      <w:lvlText w:val="(%2)"/>
      <w:lvlJc w:val="left"/>
      <w:pPr>
        <w:ind w:left="657" w:hanging="360"/>
      </w:pPr>
      <w:rPr>
        <w:rFonts w:hint="default"/>
      </w:rPr>
    </w:lvl>
    <w:lvl w:ilvl="2" w:tentative="1">
      <w:start w:val="1"/>
      <w:numFmt w:val="lowerRoman"/>
      <w:lvlText w:val="%3."/>
      <w:lvlJc w:val="right"/>
      <w:pPr>
        <w:ind w:left="1377" w:hanging="180"/>
      </w:pPr>
    </w:lvl>
    <w:lvl w:ilvl="3" w:tentative="1">
      <w:start w:val="1"/>
      <w:numFmt w:val="decimal"/>
      <w:lvlText w:val="%4."/>
      <w:lvlJc w:val="left"/>
      <w:pPr>
        <w:ind w:left="2097" w:hanging="360"/>
      </w:pPr>
    </w:lvl>
    <w:lvl w:ilvl="4" w:tentative="1">
      <w:start w:val="1"/>
      <w:numFmt w:val="lowerLetter"/>
      <w:lvlText w:val="%5."/>
      <w:lvlJc w:val="left"/>
      <w:pPr>
        <w:ind w:left="2817" w:hanging="360"/>
      </w:pPr>
    </w:lvl>
    <w:lvl w:ilvl="5" w:tentative="1">
      <w:start w:val="1"/>
      <w:numFmt w:val="lowerRoman"/>
      <w:lvlText w:val="%6."/>
      <w:lvlJc w:val="right"/>
      <w:pPr>
        <w:ind w:left="3537" w:hanging="180"/>
      </w:pPr>
    </w:lvl>
    <w:lvl w:ilvl="6" w:tentative="1">
      <w:start w:val="1"/>
      <w:numFmt w:val="decimal"/>
      <w:lvlText w:val="%7."/>
      <w:lvlJc w:val="left"/>
      <w:pPr>
        <w:ind w:left="4257" w:hanging="360"/>
      </w:pPr>
    </w:lvl>
    <w:lvl w:ilvl="7" w:tentative="1">
      <w:start w:val="1"/>
      <w:numFmt w:val="lowerLetter"/>
      <w:lvlText w:val="%8."/>
      <w:lvlJc w:val="left"/>
      <w:pPr>
        <w:ind w:left="4977" w:hanging="360"/>
      </w:pPr>
    </w:lvl>
    <w:lvl w:ilvl="8" w:tentative="1">
      <w:start w:val="1"/>
      <w:numFmt w:val="lowerRoman"/>
      <w:lvlText w:val="%9."/>
      <w:lvlJc w:val="right"/>
      <w:pPr>
        <w:ind w:left="5697" w:hanging="180"/>
      </w:pPr>
    </w:lvl>
  </w:abstractNum>
  <w:abstractNum w:abstractNumId="74" w15:restartNumberingAfterBreak="0">
    <w:nsid w:val="57C1549E"/>
    <w:multiLevelType w:val="multilevel"/>
    <w:tmpl w:val="3BDA7336"/>
    <w:styleLink w:val="CUBullet"/>
    <w:lvl w:ilvl="0">
      <w:start w:val="1"/>
      <w:numFmt w:val="bullet"/>
      <w:pStyle w:val="ListBullet"/>
      <w:lvlText w:val=""/>
      <w:lvlJc w:val="left"/>
      <w:pPr>
        <w:tabs>
          <w:tab w:val="num" w:pos="284"/>
        </w:tabs>
        <w:ind w:left="284" w:hanging="284"/>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5"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6" w15:restartNumberingAfterBreak="0">
    <w:nsid w:val="59560A8A"/>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8" w15:restartNumberingAfterBreak="0">
    <w:nsid w:val="5B01008E"/>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9" w15:restartNumberingAfterBreak="0">
    <w:nsid w:val="5B615AA8"/>
    <w:multiLevelType w:val="multilevel"/>
    <w:tmpl w:val="D79616F2"/>
    <w:lvl w:ilvl="0">
      <w:start w:val="1"/>
      <w:numFmt w:val="upperLetter"/>
      <w:lvlRestart w:val="0"/>
      <w:pStyle w:val="DefenceAnnexureHeading"/>
      <w:suff w:val="space"/>
      <w:lvlText w:val="Annexure %1"/>
      <w:lvlJc w:val="center"/>
      <w:pPr>
        <w:ind w:left="0" w:firstLine="288"/>
      </w:pPr>
      <w:rPr>
        <w:rFonts w:ascii="Arial Bold" w:hAnsi="Arial Bold" w:hint="default"/>
        <w:b/>
        <w:i w:val="0"/>
        <w:sz w:val="28"/>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0" w15:restartNumberingAfterBreak="0">
    <w:nsid w:val="5BAE5CEE"/>
    <w:multiLevelType w:val="multilevel"/>
    <w:tmpl w:val="8AFEB994"/>
    <w:numStyleLink w:val="DefenceHeading"/>
  </w:abstractNum>
  <w:abstractNum w:abstractNumId="81" w15:restartNumberingAfterBreak="0">
    <w:nsid w:val="5D695D78"/>
    <w:multiLevelType w:val="multilevel"/>
    <w:tmpl w:val="DE56495E"/>
    <w:lvl w:ilvl="0">
      <w:start w:val="1"/>
      <w:numFmt w:val="lowerLetter"/>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82" w15:restartNumberingAfterBreak="0">
    <w:nsid w:val="5E663072"/>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83" w15:restartNumberingAfterBreak="0">
    <w:nsid w:val="5ECE5A5D"/>
    <w:multiLevelType w:val="singleLevel"/>
    <w:tmpl w:val="2D4E7DE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4"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5" w15:restartNumberingAfterBreak="0">
    <w:nsid w:val="63BA32D9"/>
    <w:multiLevelType w:val="multilevel"/>
    <w:tmpl w:val="D284C52C"/>
    <w:lvl w:ilvl="0">
      <w:start w:val="1"/>
      <w:numFmt w:val="lowerRoman"/>
      <w:lvlText w:val="(%1)"/>
      <w:lvlJc w:val="left"/>
      <w:pPr>
        <w:ind w:left="2061" w:hanging="360"/>
      </w:pPr>
      <w:rPr>
        <w:rFonts w:hint="default"/>
      </w:rPr>
    </w:lvl>
    <w:lvl w:ilvl="1">
      <w:start w:val="1"/>
      <w:numFmt w:val="lowerRoman"/>
      <w:lvlText w:val="(%2)"/>
      <w:lvlJc w:val="left"/>
      <w:pPr>
        <w:ind w:left="2781" w:hanging="360"/>
      </w:pPr>
      <w:rPr>
        <w:rFonts w:hint="default"/>
      </w:r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8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87" w15:restartNumberingAfterBreak="0">
    <w:nsid w:val="67445608"/>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8" w15:restartNumberingAfterBreak="0">
    <w:nsid w:val="688D26AD"/>
    <w:multiLevelType w:val="multilevel"/>
    <w:tmpl w:val="35B24AE4"/>
    <w:numStyleLink w:val="CUNumber"/>
  </w:abstractNum>
  <w:abstractNum w:abstractNumId="89" w15:restartNumberingAfterBreak="0">
    <w:nsid w:val="6BAA15D1"/>
    <w:multiLevelType w:val="hybridMultilevel"/>
    <w:tmpl w:val="4432C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91" w15:restartNumberingAfterBreak="0">
    <w:nsid w:val="718412EF"/>
    <w:multiLevelType w:val="multilevel"/>
    <w:tmpl w:val="BFBAC430"/>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lowerLetter"/>
      <w:lvlText w:val="%6)"/>
      <w:lvlJc w:val="left"/>
      <w:pPr>
        <w:tabs>
          <w:tab w:val="num" w:pos="2268"/>
        </w:tabs>
        <w:ind w:left="2268" w:hanging="567"/>
      </w:pPr>
      <w:rPr>
        <w:rFonts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92" w15:restartNumberingAfterBreak="0">
    <w:nsid w:val="723C3CED"/>
    <w:multiLevelType w:val="multilevel"/>
    <w:tmpl w:val="DE56495E"/>
    <w:lvl w:ilvl="0">
      <w:start w:val="1"/>
      <w:numFmt w:val="lowerLetter"/>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93" w15:restartNumberingAfterBreak="0">
    <w:nsid w:val="737E735B"/>
    <w:multiLevelType w:val="multilevel"/>
    <w:tmpl w:val="72443940"/>
    <w:lvl w:ilvl="0">
      <w:start w:val="1"/>
      <w:numFmt w:val="lowerLetter"/>
      <w:lvlText w:val="%1)"/>
      <w:lvlJc w:val="left"/>
      <w:pPr>
        <w:ind w:left="360" w:hanging="360"/>
      </w:pPr>
      <w:rPr>
        <w:rFonts w:hint="default"/>
      </w:rPr>
    </w:lvl>
    <w:lvl w:ilvl="1">
      <w:start w:val="1"/>
      <w:numFmt w:val="upperRoman"/>
      <w:lvlText w:val="%2."/>
      <w:lvlJc w:val="righ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4" w15:restartNumberingAfterBreak="0">
    <w:nsid w:val="73F83A6C"/>
    <w:multiLevelType w:val="hybridMultilevel"/>
    <w:tmpl w:val="17649624"/>
    <w:lvl w:ilvl="0" w:tplc="DFA45514">
      <w:start w:val="1"/>
      <w:numFmt w:val="bullet"/>
      <w:lvlText w:val="•"/>
      <w:lvlJc w:val="left"/>
      <w:pPr>
        <w:ind w:left="720" w:hanging="360"/>
      </w:pPr>
      <w:rPr>
        <w:rFonts w:ascii="Times New Roman" w:hAnsi="Times New Roman" w:cs="Times New Roman"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6" w15:restartNumberingAfterBreak="0">
    <w:nsid w:val="78AA61D1"/>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7" w15:restartNumberingAfterBreak="0">
    <w:nsid w:val="790577E2"/>
    <w:multiLevelType w:val="multilevel"/>
    <w:tmpl w:val="9384B42E"/>
    <w:lvl w:ilvl="0">
      <w:start w:val="1"/>
      <w:numFmt w:val="upperLetter"/>
      <w:pStyle w:val="Appendix"/>
      <w:suff w:val="space"/>
      <w:lvlText w:val="Appendix %1"/>
      <w:lvlJc w:val="left"/>
      <w:pPr>
        <w:ind w:left="8222" w:firstLine="0"/>
      </w:pPr>
      <w:rPr>
        <w:rFonts w:ascii="Arial" w:hAnsi="Arial" w:hint="default"/>
        <w:b/>
        <w:i w:val="0"/>
        <w:sz w:val="20"/>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8" w15:restartNumberingAfterBreak="0">
    <w:nsid w:val="79795920"/>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99" w15:restartNumberingAfterBreak="0">
    <w:nsid w:val="7A2F3AEA"/>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00" w15:restartNumberingAfterBreak="0">
    <w:nsid w:val="7B9012F8"/>
    <w:multiLevelType w:val="multilevel"/>
    <w:tmpl w:val="F6326164"/>
    <w:lvl w:ilvl="0">
      <w:start w:val="1"/>
      <w:numFmt w:val="bullet"/>
      <w:lvlText w:val=""/>
      <w:lvlJc w:val="left"/>
      <w:pPr>
        <w:tabs>
          <w:tab w:val="num" w:pos="284"/>
        </w:tabs>
        <w:ind w:left="284" w:hanging="284"/>
      </w:pPr>
      <w:rPr>
        <w:rFonts w:ascii="Symbol" w:hAnsi="Symbol" w:hint="default"/>
      </w:rPr>
    </w:lvl>
    <w:lvl w:ilvl="1">
      <w:start w:val="1"/>
      <w:numFmt w:val="upperRoman"/>
      <w:lvlText w:val="%2."/>
      <w:lvlJc w:val="righ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1"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2" w15:restartNumberingAfterBreak="0">
    <w:nsid w:val="7CBA2E5C"/>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03" w15:restartNumberingAfterBreak="0">
    <w:nsid w:val="7D515F16"/>
    <w:multiLevelType w:val="multilevel"/>
    <w:tmpl w:val="047C738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4" w15:restartNumberingAfterBreak="0">
    <w:nsid w:val="7D810143"/>
    <w:multiLevelType w:val="hybridMultilevel"/>
    <w:tmpl w:val="4B2081F6"/>
    <w:lvl w:ilvl="0" w:tplc="DFA45514">
      <w:start w:val="1"/>
      <w:numFmt w:val="bullet"/>
      <w:lvlText w:val="•"/>
      <w:lvlJc w:val="left"/>
      <w:pPr>
        <w:ind w:left="360" w:hanging="360"/>
      </w:pPr>
      <w:rPr>
        <w:rFonts w:ascii="Times New Roman" w:hAnsi="Times New Roman" w:cs="Times New Roman"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5" w15:restartNumberingAfterBreak="0">
    <w:nsid w:val="7E2D4FBF"/>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06" w15:restartNumberingAfterBreak="0">
    <w:nsid w:val="7E7E763B"/>
    <w:multiLevelType w:val="multilevel"/>
    <w:tmpl w:val="047C7388"/>
    <w:lvl w:ilvl="0">
      <w:start w:val="1"/>
      <w:numFmt w:val="lowerLetter"/>
      <w:lvlText w:val="%1)"/>
      <w:lvlJc w:val="left"/>
      <w:pPr>
        <w:ind w:left="-600" w:hanging="360"/>
      </w:pPr>
      <w:rPr>
        <w:rFonts w:hint="default"/>
      </w:rPr>
    </w:lvl>
    <w:lvl w:ilvl="1">
      <w:start w:val="1"/>
      <w:numFmt w:val="lowerLetter"/>
      <w:lvlText w:val="%2."/>
      <w:lvlJc w:val="left"/>
      <w:pPr>
        <w:ind w:left="120" w:hanging="360"/>
      </w:pPr>
    </w:lvl>
    <w:lvl w:ilvl="2" w:tentative="1">
      <w:start w:val="1"/>
      <w:numFmt w:val="lowerRoman"/>
      <w:lvlText w:val="%3."/>
      <w:lvlJc w:val="right"/>
      <w:pPr>
        <w:ind w:left="840" w:hanging="180"/>
      </w:pPr>
    </w:lvl>
    <w:lvl w:ilvl="3" w:tentative="1">
      <w:start w:val="1"/>
      <w:numFmt w:val="decimal"/>
      <w:lvlText w:val="%4."/>
      <w:lvlJc w:val="left"/>
      <w:pPr>
        <w:ind w:left="1560" w:hanging="360"/>
      </w:pPr>
    </w:lvl>
    <w:lvl w:ilvl="4" w:tentative="1">
      <w:start w:val="1"/>
      <w:numFmt w:val="lowerLetter"/>
      <w:lvlText w:val="%5."/>
      <w:lvlJc w:val="left"/>
      <w:pPr>
        <w:ind w:left="2280" w:hanging="360"/>
      </w:pPr>
    </w:lvl>
    <w:lvl w:ilvl="5" w:tentative="1">
      <w:start w:val="1"/>
      <w:numFmt w:val="lowerRoman"/>
      <w:lvlText w:val="%6."/>
      <w:lvlJc w:val="right"/>
      <w:pPr>
        <w:ind w:left="3000" w:hanging="180"/>
      </w:pPr>
    </w:lvl>
    <w:lvl w:ilvl="6" w:tentative="1">
      <w:start w:val="1"/>
      <w:numFmt w:val="decimal"/>
      <w:lvlText w:val="%7."/>
      <w:lvlJc w:val="left"/>
      <w:pPr>
        <w:ind w:left="3720" w:hanging="360"/>
      </w:pPr>
    </w:lvl>
    <w:lvl w:ilvl="7" w:tentative="1">
      <w:start w:val="1"/>
      <w:numFmt w:val="lowerLetter"/>
      <w:lvlText w:val="%8."/>
      <w:lvlJc w:val="left"/>
      <w:pPr>
        <w:ind w:left="4440" w:hanging="360"/>
      </w:pPr>
    </w:lvl>
    <w:lvl w:ilvl="8" w:tentative="1">
      <w:start w:val="1"/>
      <w:numFmt w:val="lowerRoman"/>
      <w:lvlText w:val="%9."/>
      <w:lvlJc w:val="right"/>
      <w:pPr>
        <w:ind w:left="5160" w:hanging="180"/>
      </w:pPr>
    </w:lvl>
  </w:abstractNum>
  <w:abstractNum w:abstractNumId="107" w15:restartNumberingAfterBreak="0">
    <w:nsid w:val="7EA2535C"/>
    <w:multiLevelType w:val="multilevel"/>
    <w:tmpl w:val="4992F1F8"/>
    <w:lvl w:ilvl="0">
      <w:start w:val="1"/>
      <w:numFmt w:val="lowerRoman"/>
      <w:lvlText w:val="(%1)"/>
      <w:lvlJc w:val="left"/>
      <w:pPr>
        <w:ind w:left="-825" w:hanging="876"/>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468" w:hanging="180"/>
      </w:pPr>
    </w:lvl>
    <w:lvl w:ilvl="3" w:tentative="1">
      <w:start w:val="1"/>
      <w:numFmt w:val="decimal"/>
      <w:lvlText w:val="%4."/>
      <w:lvlJc w:val="left"/>
      <w:pPr>
        <w:ind w:left="252" w:hanging="360"/>
      </w:pPr>
    </w:lvl>
    <w:lvl w:ilvl="4" w:tentative="1">
      <w:start w:val="1"/>
      <w:numFmt w:val="lowerLetter"/>
      <w:lvlText w:val="%5."/>
      <w:lvlJc w:val="left"/>
      <w:pPr>
        <w:ind w:left="972" w:hanging="360"/>
      </w:pPr>
    </w:lvl>
    <w:lvl w:ilvl="5" w:tentative="1">
      <w:start w:val="1"/>
      <w:numFmt w:val="lowerRoman"/>
      <w:lvlText w:val="%6."/>
      <w:lvlJc w:val="right"/>
      <w:pPr>
        <w:ind w:left="1692" w:hanging="180"/>
      </w:pPr>
    </w:lvl>
    <w:lvl w:ilvl="6" w:tentative="1">
      <w:start w:val="1"/>
      <w:numFmt w:val="decimal"/>
      <w:lvlText w:val="%7."/>
      <w:lvlJc w:val="left"/>
      <w:pPr>
        <w:ind w:left="2412" w:hanging="360"/>
      </w:pPr>
    </w:lvl>
    <w:lvl w:ilvl="7" w:tentative="1">
      <w:start w:val="1"/>
      <w:numFmt w:val="lowerLetter"/>
      <w:lvlText w:val="%8."/>
      <w:lvlJc w:val="left"/>
      <w:pPr>
        <w:ind w:left="3132" w:hanging="360"/>
      </w:pPr>
    </w:lvl>
    <w:lvl w:ilvl="8" w:tentative="1">
      <w:start w:val="1"/>
      <w:numFmt w:val="lowerRoman"/>
      <w:lvlText w:val="%9."/>
      <w:lvlJc w:val="right"/>
      <w:pPr>
        <w:ind w:left="3852" w:hanging="180"/>
      </w:pPr>
    </w:lvl>
  </w:abstractNum>
  <w:abstractNum w:abstractNumId="108" w15:restartNumberingAfterBreak="0">
    <w:nsid w:val="7F9A1C6A"/>
    <w:multiLevelType w:val="multilevel"/>
    <w:tmpl w:val="F8A0D10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rPr>
        <w:rFonts w:cs="Times New Roman"/>
        <w:i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rPr>
        <w:rFonts w:cs="Times New Roman"/>
        <w:b w:val="0"/>
        <w:i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rPr>
        <w:rFonts w:cs="Times New Roman"/>
        <w:b w:val="0"/>
        <w:i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lvlText w:val="%5."/>
      <w:lvlJc w:val="left"/>
      <w:rPr>
        <w:rFonts w:cs="Times New Roman"/>
        <w:b w:val="0"/>
        <w:i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decimal"/>
      <w:lvlText w:val="%9."/>
      <w:lvlJc w:val="left"/>
      <w:pPr>
        <w:ind w:left="0" w:firstLine="0"/>
      </w:pPr>
      <w:rPr>
        <w:rFonts w:hint="default"/>
      </w:rPr>
    </w:lvl>
  </w:abstractNum>
  <w:num w:numId="1">
    <w:abstractNumId w:val="79"/>
  </w:num>
  <w:num w:numId="2">
    <w:abstractNumId w:val="97"/>
  </w:num>
  <w:num w:numId="3">
    <w:abstractNumId w:val="84"/>
  </w:num>
  <w:num w:numId="4">
    <w:abstractNumId w:val="77"/>
  </w:num>
  <w:num w:numId="5">
    <w:abstractNumId w:val="8"/>
  </w:num>
  <w:num w:numId="6">
    <w:abstractNumId w:val="56"/>
  </w:num>
  <w:num w:numId="7">
    <w:abstractNumId w:val="74"/>
  </w:num>
  <w:num w:numId="8">
    <w:abstractNumId w:val="63"/>
  </w:num>
  <w:num w:numId="9">
    <w:abstractNumId w:val="88"/>
  </w:num>
  <w:num w:numId="10">
    <w:abstractNumId w:val="71"/>
  </w:num>
  <w:num w:numId="11">
    <w:abstractNumId w:val="53"/>
  </w:num>
  <w:num w:numId="12">
    <w:abstractNumId w:val="66"/>
  </w:num>
  <w:num w:numId="13">
    <w:abstractNumId w:val="47"/>
  </w:num>
  <w:num w:numId="14">
    <w:abstractNumId w:val="50"/>
  </w:num>
  <w:num w:numId="15">
    <w:abstractNumId w:val="86"/>
  </w:num>
  <w:num w:numId="16">
    <w:abstractNumId w:val="4"/>
  </w:num>
  <w:num w:numId="17">
    <w:abstractNumId w:val="3"/>
  </w:num>
  <w:num w:numId="18">
    <w:abstractNumId w:val="2"/>
  </w:num>
  <w:num w:numId="19">
    <w:abstractNumId w:val="1"/>
  </w:num>
  <w:num w:numId="20">
    <w:abstractNumId w:val="0"/>
  </w:num>
  <w:num w:numId="21">
    <w:abstractNumId w:val="4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num>
  <w:num w:numId="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101"/>
  </w:num>
  <w:num w:numId="27">
    <w:abstractNumId w:val="10"/>
  </w:num>
  <w:num w:numId="28">
    <w:abstractNumId w:val="89"/>
  </w:num>
  <w:num w:numId="29">
    <w:abstractNumId w:val="59"/>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100"/>
  </w:num>
  <w:num w:numId="40">
    <w:abstractNumId w:val="60"/>
  </w:num>
  <w:num w:numId="41">
    <w:abstractNumId w:val="60"/>
  </w:num>
  <w:num w:numId="42">
    <w:abstractNumId w:val="60"/>
  </w:num>
  <w:num w:numId="43">
    <w:abstractNumId w:val="60"/>
  </w:num>
  <w:num w:numId="44">
    <w:abstractNumId w:val="60"/>
  </w:num>
  <w:num w:numId="45">
    <w:abstractNumId w:val="60"/>
  </w:num>
  <w:num w:numId="46">
    <w:abstractNumId w:val="60"/>
  </w:num>
  <w:num w:numId="47">
    <w:abstractNumId w:val="60"/>
  </w:num>
  <w:num w:numId="48">
    <w:abstractNumId w:val="60"/>
  </w:num>
  <w:num w:numId="49">
    <w:abstractNumId w:val="60"/>
  </w:num>
  <w:num w:numId="50">
    <w:abstractNumId w:val="60"/>
  </w:num>
  <w:num w:numId="51">
    <w:abstractNumId w:val="60"/>
  </w:num>
  <w:num w:numId="52">
    <w:abstractNumId w:val="60"/>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60"/>
  </w:num>
  <w:num w:numId="61">
    <w:abstractNumId w:val="97"/>
  </w:num>
  <w:num w:numId="62">
    <w:abstractNumId w:val="83"/>
  </w:num>
  <w:num w:numId="63">
    <w:abstractNumId w:val="24"/>
  </w:num>
  <w:num w:numId="64">
    <w:abstractNumId w:val="32"/>
  </w:num>
  <w:num w:numId="65">
    <w:abstractNumId w:val="19"/>
  </w:num>
  <w:num w:numId="66">
    <w:abstractNumId w:val="46"/>
  </w:num>
  <w:num w:numId="67">
    <w:abstractNumId w:val="54"/>
  </w:num>
  <w:num w:numId="68">
    <w:abstractNumId w:val="81"/>
  </w:num>
  <w:num w:numId="69">
    <w:abstractNumId w:val="92"/>
  </w:num>
  <w:num w:numId="70">
    <w:abstractNumId w:val="41"/>
  </w:num>
  <w:num w:numId="71">
    <w:abstractNumId w:val="60"/>
  </w:num>
  <w:num w:numId="72">
    <w:abstractNumId w:val="64"/>
  </w:num>
  <w:num w:numId="73">
    <w:abstractNumId w:val="60"/>
  </w:num>
  <w:num w:numId="74">
    <w:abstractNumId w:val="34"/>
  </w:num>
  <w:num w:numId="75">
    <w:abstractNumId w:val="60"/>
  </w:num>
  <w:num w:numId="76">
    <w:abstractNumId w:val="20"/>
  </w:num>
  <w:num w:numId="77">
    <w:abstractNumId w:val="60"/>
  </w:num>
  <w:num w:numId="78">
    <w:abstractNumId w:val="29"/>
  </w:num>
  <w:num w:numId="79">
    <w:abstractNumId w:val="60"/>
  </w:num>
  <w:num w:numId="80">
    <w:abstractNumId w:val="67"/>
  </w:num>
  <w:num w:numId="81">
    <w:abstractNumId w:val="60"/>
  </w:num>
  <w:num w:numId="82">
    <w:abstractNumId w:val="60"/>
  </w:num>
  <w:num w:numId="83">
    <w:abstractNumId w:val="91"/>
  </w:num>
  <w:num w:numId="84">
    <w:abstractNumId w:val="76"/>
  </w:num>
  <w:num w:numId="85">
    <w:abstractNumId w:val="60"/>
  </w:num>
  <w:num w:numId="86">
    <w:abstractNumId w:val="62"/>
  </w:num>
  <w:num w:numId="87">
    <w:abstractNumId w:val="60"/>
  </w:num>
  <w:num w:numId="88">
    <w:abstractNumId w:val="60"/>
  </w:num>
  <w:num w:numId="89">
    <w:abstractNumId w:val="60"/>
  </w:num>
  <w:num w:numId="9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91">
    <w:abstractNumId w:val="56"/>
  </w:num>
  <w:num w:numId="9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9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94">
    <w:abstractNumId w:val="56"/>
  </w:num>
  <w:num w:numId="9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96">
    <w:abstractNumId w:val="108"/>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56"/>
  </w:num>
  <w:num w:numId="100">
    <w:abstractNumId w:val="56"/>
  </w:num>
  <w:num w:numId="101">
    <w:abstractNumId w:val="56"/>
  </w:num>
  <w:num w:numId="102">
    <w:abstractNumId w:val="56"/>
  </w:num>
  <w:num w:numId="103">
    <w:abstractNumId w:val="56"/>
  </w:num>
  <w:num w:numId="104">
    <w:abstractNumId w:val="56"/>
  </w:num>
  <w:num w:numId="105">
    <w:abstractNumId w:val="56"/>
  </w:num>
  <w:num w:numId="106">
    <w:abstractNumId w:val="56"/>
  </w:num>
  <w:num w:numId="107">
    <w:abstractNumId w:val="56"/>
  </w:num>
  <w:num w:numId="108">
    <w:abstractNumId w:val="56"/>
  </w:num>
  <w:num w:numId="109">
    <w:abstractNumId w:val="56"/>
  </w:num>
  <w:num w:numId="110">
    <w:abstractNumId w:val="56"/>
  </w:num>
  <w:num w:numId="111">
    <w:abstractNumId w:val="56"/>
  </w:num>
  <w:num w:numId="112">
    <w:abstractNumId w:val="56"/>
  </w:num>
  <w:num w:numId="113">
    <w:abstractNumId w:val="56"/>
  </w:num>
  <w:num w:numId="114">
    <w:abstractNumId w:val="56"/>
  </w:num>
  <w:num w:numId="115">
    <w:abstractNumId w:val="56"/>
  </w:num>
  <w:num w:numId="116">
    <w:abstractNumId w:val="56"/>
  </w:num>
  <w:num w:numId="117">
    <w:abstractNumId w:val="56"/>
  </w:num>
  <w:num w:numId="118">
    <w:abstractNumId w:val="56"/>
  </w:num>
  <w:num w:numId="119">
    <w:abstractNumId w:val="56"/>
  </w:num>
  <w:num w:numId="120">
    <w:abstractNumId w:val="56"/>
  </w:num>
  <w:num w:numId="121">
    <w:abstractNumId w:val="56"/>
  </w:num>
  <w:num w:numId="122">
    <w:abstractNumId w:val="56"/>
  </w:num>
  <w:num w:numId="123">
    <w:abstractNumId w:val="56"/>
  </w:num>
  <w:num w:numId="124">
    <w:abstractNumId w:val="56"/>
  </w:num>
  <w:num w:numId="125">
    <w:abstractNumId w:val="56"/>
  </w:num>
  <w:num w:numId="126">
    <w:abstractNumId w:val="56"/>
  </w:num>
  <w:num w:numId="127">
    <w:abstractNumId w:val="56"/>
  </w:num>
  <w:num w:numId="128">
    <w:abstractNumId w:val="56"/>
  </w:num>
  <w:num w:numId="129">
    <w:abstractNumId w:val="56"/>
  </w:num>
  <w:num w:numId="130">
    <w:abstractNumId w:val="56"/>
  </w:num>
  <w:num w:numId="131">
    <w:abstractNumId w:val="56"/>
  </w:num>
  <w:num w:numId="132">
    <w:abstractNumId w:val="56"/>
  </w:num>
  <w:num w:numId="133">
    <w:abstractNumId w:val="56"/>
  </w:num>
  <w:num w:numId="134">
    <w:abstractNumId w:val="56"/>
  </w:num>
  <w:num w:numId="135">
    <w:abstractNumId w:val="56"/>
  </w:num>
  <w:num w:numId="13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3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38">
    <w:abstractNumId w:val="56"/>
  </w:num>
  <w:num w:numId="13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6">
    <w:abstractNumId w:val="66"/>
    <w:lvlOverride w:ilvl="0">
      <w:lvl w:ilvl="0">
        <w:start w:val="1"/>
        <w:numFmt w:val="decimal"/>
        <w:lvlText w:val="%1"/>
        <w:lvlJc w:val="left"/>
        <w:pPr>
          <w:tabs>
            <w:tab w:val="num" w:pos="567"/>
          </w:tabs>
          <w:ind w:left="567" w:hanging="567"/>
        </w:pPr>
        <w:rPr>
          <w:rFonts w:ascii="Arial" w:hAnsi="Arial" w:hint="default"/>
          <w:b/>
          <w:i w:val="0"/>
          <w:caps/>
          <w:sz w:val="28"/>
          <w:u w:val="none"/>
        </w:rPr>
      </w:lvl>
    </w:lvlOverride>
    <w:lvlOverride w:ilvl="1">
      <w:lvl w:ilvl="1">
        <w:start w:val="1"/>
        <w:numFmt w:val="decimal"/>
        <w:lvlText w:val="%1.%2"/>
        <w:lvlJc w:val="left"/>
        <w:pPr>
          <w:tabs>
            <w:tab w:val="num" w:pos="567"/>
          </w:tabs>
          <w:ind w:left="567" w:hanging="567"/>
        </w:pPr>
        <w:rPr>
          <w:rFonts w:ascii="Arial" w:hAnsi="Arial" w:hint="default"/>
          <w:b/>
          <w:i w:val="0"/>
          <w:sz w:val="20"/>
          <w:u w:val="none"/>
        </w:rPr>
      </w:lvl>
    </w:lvlOverride>
    <w:lvlOverride w:ilvl="2">
      <w:lvl w:ilvl="2">
        <w:start w:val="1"/>
        <w:numFmt w:val="decimal"/>
        <w:lvlText w:val="%1.%2.%3"/>
        <w:lvlJc w:val="left"/>
        <w:pPr>
          <w:tabs>
            <w:tab w:val="num" w:pos="567"/>
          </w:tabs>
          <w:ind w:left="567" w:hanging="567"/>
        </w:pPr>
        <w:rPr>
          <w:rFonts w:ascii="Arial" w:hAnsi="Arial" w:hint="default"/>
          <w:b/>
          <w:i w:val="0"/>
          <w:sz w:val="20"/>
          <w:u w:val="none"/>
        </w:rPr>
      </w:lvl>
    </w:lvlOverride>
    <w:lvlOverride w:ilvl="3">
      <w:lvl w:ilvl="3">
        <w:start w:val="1"/>
        <w:numFmt w:val="lowerLetter"/>
        <w:lvlText w:val="(%4)"/>
        <w:lvlJc w:val="left"/>
        <w:pPr>
          <w:tabs>
            <w:tab w:val="num" w:pos="1134"/>
          </w:tabs>
          <w:ind w:left="1134" w:hanging="567"/>
        </w:pPr>
        <w:rPr>
          <w:rFonts w:ascii="Arial" w:hAnsi="Arial" w:hint="default"/>
          <w:b w:val="0"/>
          <w:i w:val="0"/>
          <w:sz w:val="20"/>
          <w:u w:val="none"/>
        </w:rPr>
      </w:lvl>
    </w:lvlOverride>
    <w:lvlOverride w:ilvl="4">
      <w:lvl w:ilvl="4">
        <w:start w:val="1"/>
        <w:numFmt w:val="lowerRoman"/>
        <w:lvlText w:val="(%5)"/>
        <w:lvlJc w:val="left"/>
        <w:pPr>
          <w:tabs>
            <w:tab w:val="num" w:pos="1701"/>
          </w:tabs>
          <w:ind w:left="1701" w:hanging="567"/>
        </w:pPr>
        <w:rPr>
          <w:rFonts w:ascii="Arial" w:hAnsi="Arial" w:hint="default"/>
          <w:b w:val="0"/>
          <w:i w:val="0"/>
          <w:sz w:val="20"/>
          <w:u w:val="none"/>
        </w:rPr>
      </w:lvl>
    </w:lvlOverride>
    <w:lvlOverride w:ilvl="5">
      <w:lvl w:ilvl="5">
        <w:start w:val="1"/>
        <w:numFmt w:val="upperLetter"/>
        <w:lvlText w:val="%6."/>
        <w:lvlJc w:val="left"/>
        <w:pPr>
          <w:tabs>
            <w:tab w:val="num" w:pos="2268"/>
          </w:tabs>
          <w:ind w:left="2268" w:hanging="567"/>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4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4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5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0">
    <w:abstractNumId w:val="56"/>
  </w:num>
  <w:num w:numId="16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6">
    <w:abstractNumId w:val="56"/>
  </w:num>
  <w:num w:numId="16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6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0">
    <w:abstractNumId w:val="56"/>
  </w:num>
  <w:num w:numId="17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3">
    <w:abstractNumId w:val="56"/>
  </w:num>
  <w:num w:numId="17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6">
    <w:abstractNumId w:val="56"/>
  </w:num>
  <w:num w:numId="17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78">
    <w:abstractNumId w:val="56"/>
  </w:num>
  <w:num w:numId="17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1">
    <w:abstractNumId w:val="56"/>
  </w:num>
  <w:num w:numId="18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5">
    <w:abstractNumId w:val="56"/>
  </w:num>
  <w:num w:numId="18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8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19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2">
    <w:abstractNumId w:val="56"/>
  </w:num>
  <w:num w:numId="20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5">
    <w:abstractNumId w:val="56"/>
  </w:num>
  <w:num w:numId="20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0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19">
    <w:abstractNumId w:val="56"/>
  </w:num>
  <w:num w:numId="220">
    <w:abstractNumId w:val="56"/>
  </w:num>
  <w:num w:numId="221">
    <w:abstractNumId w:val="56"/>
  </w:num>
  <w:num w:numId="22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23">
    <w:abstractNumId w:val="56"/>
  </w:num>
  <w:num w:numId="224">
    <w:abstractNumId w:val="56"/>
  </w:num>
  <w:num w:numId="22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2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2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2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29">
    <w:abstractNumId w:val="56"/>
  </w:num>
  <w:num w:numId="230">
    <w:abstractNumId w:val="5"/>
  </w:num>
  <w:num w:numId="231">
    <w:abstractNumId w:val="74"/>
  </w:num>
  <w:num w:numId="23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num>
  <w:num w:numId="23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3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4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6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2">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5">
    <w:abstractNumId w:val="66"/>
    <w:lvlOverride w:ilvl="0">
      <w:startOverride w:val="1"/>
      <w:lvl w:ilvl="0">
        <w:start w:val="1"/>
        <w:numFmt w:val="decimal"/>
        <w:lvlText w:val="%1"/>
        <w:lvlJc w:val="left"/>
        <w:pPr>
          <w:tabs>
            <w:tab w:val="num" w:pos="567"/>
          </w:tabs>
          <w:ind w:left="567" w:hanging="567"/>
        </w:pPr>
        <w:rPr>
          <w:rFonts w:ascii="Arial" w:hAnsi="Arial" w:hint="default"/>
          <w:b/>
          <w:i w:val="0"/>
          <w:caps/>
          <w:sz w:val="28"/>
          <w:u w:val="none"/>
        </w:rPr>
      </w:lvl>
    </w:lvlOverride>
    <w:lvlOverride w:ilvl="1">
      <w:startOverride w:val="1"/>
      <w:lvl w:ilvl="1">
        <w:start w:val="1"/>
        <w:numFmt w:val="decimal"/>
        <w:lvlText w:val="%1.%2"/>
        <w:lvlJc w:val="left"/>
        <w:pPr>
          <w:tabs>
            <w:tab w:val="num" w:pos="567"/>
          </w:tabs>
          <w:ind w:left="567" w:hanging="567"/>
        </w:pPr>
        <w:rPr>
          <w:rFonts w:ascii="Arial" w:hAnsi="Arial" w:hint="default"/>
          <w:b/>
          <w:i w:val="0"/>
          <w:sz w:val="20"/>
          <w:u w:val="none"/>
        </w:rPr>
      </w:lvl>
    </w:lvlOverride>
    <w:lvlOverride w:ilvl="2">
      <w:startOverride w:val="1"/>
      <w:lvl w:ilvl="2">
        <w:start w:val="1"/>
        <w:numFmt w:val="decimal"/>
        <w:lvlText w:val="%1.%2.%3"/>
        <w:lvlJc w:val="left"/>
        <w:pPr>
          <w:tabs>
            <w:tab w:val="num" w:pos="567"/>
          </w:tabs>
          <w:ind w:left="567" w:hanging="567"/>
        </w:pPr>
        <w:rPr>
          <w:rFonts w:ascii="Arial" w:hAnsi="Arial" w:hint="default"/>
          <w:b/>
          <w:i w:val="0"/>
          <w:sz w:val="20"/>
          <w:u w:val="none"/>
        </w:rPr>
      </w:lvl>
    </w:lvlOverride>
    <w:lvlOverride w:ilvl="3">
      <w:startOverride w:val="1"/>
      <w:lvl w:ilvl="3">
        <w:start w:val="1"/>
        <w:numFmt w:val="lowerLetter"/>
        <w:lvlText w:val="(%4)"/>
        <w:lvlJc w:val="left"/>
        <w:pPr>
          <w:tabs>
            <w:tab w:val="num" w:pos="1134"/>
          </w:tabs>
          <w:ind w:left="1134" w:hanging="567"/>
        </w:pPr>
        <w:rPr>
          <w:rFonts w:ascii="Arial" w:hAnsi="Arial" w:hint="default"/>
          <w:b w:val="0"/>
          <w:i w:val="0"/>
          <w:sz w:val="20"/>
          <w:u w:val="none"/>
        </w:rPr>
      </w:lvl>
    </w:lvlOverride>
    <w:lvlOverride w:ilvl="4">
      <w:startOverride w:val="1"/>
      <w:lvl w:ilvl="4">
        <w:start w:val="1"/>
        <w:numFmt w:val="lowerRoman"/>
        <w:lvlText w:val="(%5)"/>
        <w:lvlJc w:val="left"/>
        <w:pPr>
          <w:tabs>
            <w:tab w:val="num" w:pos="1701"/>
          </w:tabs>
          <w:ind w:left="1701" w:hanging="567"/>
        </w:pPr>
        <w:rPr>
          <w:rFonts w:ascii="Arial" w:hAnsi="Arial" w:hint="default"/>
          <w:b w:val="0"/>
          <w:i w:val="0"/>
          <w:sz w:val="20"/>
          <w:u w:val="none"/>
        </w:rPr>
      </w:lvl>
    </w:lvlOverride>
    <w:lvlOverride w:ilvl="5">
      <w:startOverride w:val="1"/>
      <w:lvl w:ilvl="5">
        <w:start w:val="1"/>
        <w:numFmt w:val="upperLetter"/>
        <w:lvlText w:val="%6."/>
        <w:lvlJc w:val="left"/>
        <w:pPr>
          <w:tabs>
            <w:tab w:val="num" w:pos="2268"/>
          </w:tabs>
          <w:ind w:left="2268" w:hanging="567"/>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76">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7">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8">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79">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0">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1">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2">
    <w:abstractNumId w:val="66"/>
    <w:lvlOverride w:ilvl="0">
      <w:startOverride w:val="1"/>
      <w:lvl w:ilvl="0">
        <w:start w:val="1"/>
        <w:numFmt w:val="decimal"/>
        <w:lvlText w:val="%1"/>
        <w:lvlJc w:val="left"/>
        <w:pPr>
          <w:tabs>
            <w:tab w:val="num" w:pos="567"/>
          </w:tabs>
          <w:ind w:left="567" w:hanging="567"/>
        </w:pPr>
        <w:rPr>
          <w:rFonts w:ascii="Arial" w:hAnsi="Arial" w:hint="default"/>
          <w:b/>
          <w:i w:val="0"/>
          <w:caps/>
          <w:sz w:val="28"/>
          <w:u w:val="none"/>
        </w:rPr>
      </w:lvl>
    </w:lvlOverride>
    <w:lvlOverride w:ilvl="1">
      <w:startOverride w:val="1"/>
      <w:lvl w:ilvl="1">
        <w:start w:val="1"/>
        <w:numFmt w:val="decimal"/>
        <w:lvlText w:val="%1.%2"/>
        <w:lvlJc w:val="left"/>
        <w:pPr>
          <w:tabs>
            <w:tab w:val="num" w:pos="567"/>
          </w:tabs>
          <w:ind w:left="567" w:hanging="567"/>
        </w:pPr>
        <w:rPr>
          <w:rFonts w:ascii="Arial" w:hAnsi="Arial" w:hint="default"/>
          <w:b/>
          <w:i w:val="0"/>
          <w:sz w:val="20"/>
          <w:u w:val="none"/>
        </w:rPr>
      </w:lvl>
    </w:lvlOverride>
    <w:lvlOverride w:ilvl="2">
      <w:startOverride w:val="1"/>
      <w:lvl w:ilvl="2">
        <w:start w:val="1"/>
        <w:numFmt w:val="decimal"/>
        <w:lvlText w:val="%1.%2.%3"/>
        <w:lvlJc w:val="left"/>
        <w:pPr>
          <w:tabs>
            <w:tab w:val="num" w:pos="567"/>
          </w:tabs>
          <w:ind w:left="567" w:hanging="567"/>
        </w:pPr>
        <w:rPr>
          <w:rFonts w:ascii="Arial" w:hAnsi="Arial" w:hint="default"/>
          <w:b/>
          <w:i w:val="0"/>
          <w:sz w:val="20"/>
          <w:u w:val="none"/>
        </w:rPr>
      </w:lvl>
    </w:lvlOverride>
    <w:lvlOverride w:ilvl="3">
      <w:startOverride w:val="1"/>
      <w:lvl w:ilvl="3">
        <w:start w:val="1"/>
        <w:numFmt w:val="lowerLetter"/>
        <w:lvlText w:val="(%4)"/>
        <w:lvlJc w:val="left"/>
        <w:pPr>
          <w:tabs>
            <w:tab w:val="num" w:pos="1134"/>
          </w:tabs>
          <w:ind w:left="1134" w:hanging="567"/>
        </w:pPr>
        <w:rPr>
          <w:rFonts w:ascii="Arial" w:hAnsi="Arial" w:hint="default"/>
          <w:b w:val="0"/>
          <w:i w:val="0"/>
          <w:sz w:val="20"/>
          <w:u w:val="none"/>
        </w:rPr>
      </w:lvl>
    </w:lvlOverride>
    <w:lvlOverride w:ilvl="4">
      <w:startOverride w:val="1"/>
      <w:lvl w:ilvl="4">
        <w:start w:val="1"/>
        <w:numFmt w:val="lowerRoman"/>
        <w:lvlText w:val="(%5)"/>
        <w:lvlJc w:val="left"/>
        <w:pPr>
          <w:tabs>
            <w:tab w:val="num" w:pos="1701"/>
          </w:tabs>
          <w:ind w:left="1701" w:hanging="567"/>
        </w:pPr>
        <w:rPr>
          <w:rFonts w:ascii="Arial" w:hAnsi="Arial" w:hint="default"/>
          <w:b w:val="0"/>
          <w:i w:val="0"/>
          <w:sz w:val="20"/>
          <w:u w:val="none"/>
        </w:rPr>
      </w:lvl>
    </w:lvlOverride>
    <w:lvlOverride w:ilvl="5">
      <w:startOverride w:val="1"/>
      <w:lvl w:ilvl="5">
        <w:start w:val="1"/>
        <w:numFmt w:val="upperLetter"/>
        <w:lvlText w:val="%6."/>
        <w:lvlJc w:val="left"/>
        <w:pPr>
          <w:tabs>
            <w:tab w:val="num" w:pos="2268"/>
          </w:tabs>
          <w:ind w:left="2268" w:hanging="567"/>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83">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4">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5">
    <w:abstractNumId w:val="60"/>
    <w:lvlOverride w:ilvl="3">
      <w:lvl w:ilvl="3">
        <w:start w:val="1"/>
        <w:numFmt w:val="lowerLetter"/>
        <w:lvlText w:val="(%4)"/>
        <w:lvlJc w:val="left"/>
        <w:pPr>
          <w:tabs>
            <w:tab w:val="num" w:pos="1134"/>
          </w:tabs>
          <w:ind w:left="1134" w:hanging="567"/>
        </w:pPr>
        <w:rPr>
          <w:rFonts w:ascii="Times New Roman" w:hAnsi="Times New Roman" w:cs="Times New Roman" w:hint="default"/>
          <w:b w:val="0"/>
          <w:i w:val="0"/>
          <w:sz w:val="20"/>
          <w:u w:val="none"/>
        </w:rPr>
      </w:lvl>
    </w:lvlOverride>
    <w:lvlOverride w:ilvl="4">
      <w:lvl w:ilvl="4">
        <w:start w:val="1"/>
        <w:numFmt w:val="lowerRoman"/>
        <w:lvlText w:val="(%5)"/>
        <w:lvlJc w:val="left"/>
        <w:pPr>
          <w:tabs>
            <w:tab w:val="num" w:pos="1701"/>
          </w:tabs>
          <w:ind w:left="1701" w:hanging="567"/>
        </w:pPr>
        <w:rPr>
          <w:rFonts w:ascii="Times New Roman" w:hAnsi="Times New Roman" w:cs="Times New Roman" w:hint="default"/>
          <w:b w:val="0"/>
          <w:i w:val="0"/>
          <w:sz w:val="20"/>
          <w:u w:val="none"/>
        </w:rPr>
      </w:lvl>
    </w:lvlOverride>
  </w:num>
  <w:num w:numId="286">
    <w:abstractNumId w:val="12"/>
  </w:num>
  <w:num w:numId="287">
    <w:abstractNumId w:val="39"/>
  </w:num>
  <w:num w:numId="288">
    <w:abstractNumId w:val="75"/>
  </w:num>
  <w:num w:numId="289">
    <w:abstractNumId w:val="70"/>
  </w:num>
  <w:num w:numId="290">
    <w:abstractNumId w:val="12"/>
  </w:num>
  <w:num w:numId="291">
    <w:abstractNumId w:val="12"/>
  </w:num>
  <w:num w:numId="292">
    <w:abstractNumId w:val="12"/>
  </w:num>
  <w:num w:numId="293">
    <w:abstractNumId w:val="12"/>
  </w:num>
  <w:num w:numId="294">
    <w:abstractNumId w:val="38"/>
  </w:num>
  <w:num w:numId="295">
    <w:abstractNumId w:val="80"/>
  </w:num>
  <w:num w:numId="296">
    <w:abstractNumId w:val="80"/>
  </w:num>
  <w:num w:numId="297">
    <w:abstractNumId w:val="80"/>
  </w:num>
  <w:num w:numId="298">
    <w:abstractNumId w:val="80"/>
  </w:num>
  <w:num w:numId="299">
    <w:abstractNumId w:val="80"/>
  </w:num>
  <w:num w:numId="300">
    <w:abstractNumId w:val="80"/>
  </w:num>
  <w:num w:numId="301">
    <w:abstractNumId w:val="80"/>
  </w:num>
  <w:num w:numId="302">
    <w:abstractNumId w:val="80"/>
  </w:num>
  <w:num w:numId="303">
    <w:abstractNumId w:val="80"/>
  </w:num>
  <w:num w:numId="304">
    <w:abstractNumId w:val="42"/>
  </w:num>
  <w:num w:numId="305">
    <w:abstractNumId w:val="42"/>
  </w:num>
  <w:num w:numId="306">
    <w:abstractNumId w:val="42"/>
  </w:num>
  <w:num w:numId="307">
    <w:abstractNumId w:val="42"/>
  </w:num>
  <w:num w:numId="308">
    <w:abstractNumId w:val="42"/>
  </w:num>
  <w:num w:numId="309">
    <w:abstractNumId w:val="42"/>
  </w:num>
  <w:num w:numId="310">
    <w:abstractNumId w:val="42"/>
  </w:num>
  <w:num w:numId="311">
    <w:abstractNumId w:val="42"/>
  </w:num>
  <w:num w:numId="312">
    <w:abstractNumId w:val="42"/>
  </w:num>
  <w:num w:numId="313">
    <w:abstractNumId w:val="22"/>
  </w:num>
  <w:num w:numId="314">
    <w:abstractNumId w:val="16"/>
  </w:num>
  <w:num w:numId="315">
    <w:abstractNumId w:val="16"/>
  </w:num>
  <w:num w:numId="316">
    <w:abstractNumId w:val="16"/>
  </w:num>
  <w:num w:numId="317">
    <w:abstractNumId w:val="16"/>
  </w:num>
  <w:num w:numId="318">
    <w:abstractNumId w:val="16"/>
  </w:num>
  <w:num w:numId="319">
    <w:abstractNumId w:val="16"/>
  </w:num>
  <w:num w:numId="320">
    <w:abstractNumId w:val="16"/>
  </w:num>
  <w:num w:numId="321">
    <w:abstractNumId w:val="90"/>
  </w:num>
  <w:num w:numId="322">
    <w:abstractNumId w:val="90"/>
  </w:num>
  <w:num w:numId="323">
    <w:abstractNumId w:val="90"/>
  </w:num>
  <w:num w:numId="324">
    <w:abstractNumId w:val="90"/>
  </w:num>
  <w:num w:numId="325">
    <w:abstractNumId w:val="90"/>
  </w:num>
  <w:num w:numId="326">
    <w:abstractNumId w:val="90"/>
  </w:num>
  <w:num w:numId="327">
    <w:abstractNumId w:val="90"/>
  </w:num>
  <w:num w:numId="328">
    <w:abstractNumId w:val="90"/>
  </w:num>
  <w:num w:numId="329">
    <w:abstractNumId w:val="90"/>
  </w:num>
  <w:num w:numId="330">
    <w:abstractNumId w:val="80"/>
  </w:num>
  <w:num w:numId="331">
    <w:abstractNumId w:val="80"/>
  </w:num>
  <w:num w:numId="332">
    <w:abstractNumId w:val="80"/>
  </w:num>
  <w:num w:numId="333">
    <w:abstractNumId w:val="80"/>
  </w:num>
  <w:num w:numId="334">
    <w:abstractNumId w:val="80"/>
  </w:num>
  <w:num w:numId="335">
    <w:abstractNumId w:val="80"/>
  </w:num>
  <w:num w:numId="336">
    <w:abstractNumId w:val="80"/>
  </w:num>
  <w:num w:numId="337">
    <w:abstractNumId w:val="80"/>
  </w:num>
  <w:num w:numId="338">
    <w:abstractNumId w:val="80"/>
  </w:num>
  <w:num w:numId="339">
    <w:abstractNumId w:val="80"/>
  </w:num>
  <w:num w:numId="340">
    <w:abstractNumId w:val="80"/>
  </w:num>
  <w:num w:numId="341">
    <w:abstractNumId w:val="80"/>
  </w:num>
  <w:num w:numId="342">
    <w:abstractNumId w:val="80"/>
  </w:num>
  <w:num w:numId="343">
    <w:abstractNumId w:val="80"/>
  </w:num>
  <w:num w:numId="344">
    <w:abstractNumId w:val="80"/>
  </w:num>
  <w:num w:numId="345">
    <w:abstractNumId w:val="80"/>
  </w:num>
  <w:num w:numId="346">
    <w:abstractNumId w:val="80"/>
  </w:num>
  <w:num w:numId="347">
    <w:abstractNumId w:val="80"/>
  </w:num>
  <w:num w:numId="348">
    <w:abstractNumId w:val="80"/>
  </w:num>
  <w:num w:numId="349">
    <w:abstractNumId w:val="80"/>
  </w:num>
  <w:num w:numId="350">
    <w:abstractNumId w:val="80"/>
  </w:num>
  <w:num w:numId="351">
    <w:abstractNumId w:val="80"/>
  </w:num>
  <w:num w:numId="352">
    <w:abstractNumId w:val="80"/>
  </w:num>
  <w:num w:numId="353">
    <w:abstractNumId w:val="80"/>
  </w:num>
  <w:num w:numId="354">
    <w:abstractNumId w:val="80"/>
  </w:num>
  <w:num w:numId="355">
    <w:abstractNumId w:val="80"/>
  </w:num>
  <w:num w:numId="356">
    <w:abstractNumId w:val="80"/>
  </w:num>
  <w:num w:numId="357">
    <w:abstractNumId w:val="80"/>
  </w:num>
  <w:num w:numId="358">
    <w:abstractNumId w:val="80"/>
  </w:num>
  <w:num w:numId="3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80"/>
  </w:num>
  <w:num w:numId="361">
    <w:abstractNumId w:val="80"/>
  </w:num>
  <w:num w:numId="362">
    <w:abstractNumId w:val="80"/>
  </w:num>
  <w:num w:numId="363">
    <w:abstractNumId w:val="80"/>
  </w:num>
  <w:num w:numId="364">
    <w:abstractNumId w:val="80"/>
  </w:num>
  <w:num w:numId="365">
    <w:abstractNumId w:val="80"/>
  </w:num>
  <w:num w:numId="366">
    <w:abstractNumId w:val="79"/>
    <w:lvlOverride w:ilvl="0">
      <w:lvl w:ilvl="0">
        <w:start w:val="1"/>
        <w:numFmt w:val="upperLetter"/>
        <w:lvlRestart w:val="0"/>
        <w:pStyle w:val="DefenceAnnexureHeading"/>
        <w:suff w:val="space"/>
        <w:lvlText w:val="Annexure %1"/>
        <w:lvlJc w:val="center"/>
        <w:pPr>
          <w:ind w:left="0" w:firstLine="288"/>
        </w:pPr>
        <w:rPr>
          <w:rFonts w:ascii="Arial Bold" w:hAnsi="Arial Bold" w:hint="default"/>
          <w:b/>
          <w:i w:val="0"/>
          <w:sz w:val="28"/>
          <w:szCs w:val="24"/>
        </w:rPr>
      </w:lvl>
    </w:lvlOverride>
    <w:lvlOverride w:ilvl="1">
      <w:lvl w:ilvl="1">
        <w:start w:val="1"/>
        <w:numFmt w:val="none"/>
        <w:lvlText w:val=""/>
        <w:lvlJc w:val="left"/>
        <w:pPr>
          <w:tabs>
            <w:tab w:val="num" w:pos="720"/>
          </w:tabs>
          <w:ind w:left="720" w:hanging="720"/>
        </w:pPr>
        <w:rPr>
          <w:rFonts w:hint="default"/>
        </w:rPr>
      </w:lvl>
    </w:lvlOverride>
    <w:lvlOverride w:ilvl="2">
      <w:lvl w:ilvl="2">
        <w:start w:val="1"/>
        <w:numFmt w:val="none"/>
        <w:lvlText w:val=""/>
        <w:lvlJc w:val="left"/>
        <w:pPr>
          <w:tabs>
            <w:tab w:val="num" w:pos="720"/>
          </w:tabs>
          <w:ind w:left="720" w:hanging="720"/>
        </w:pPr>
        <w:rPr>
          <w:rFonts w:hint="default"/>
        </w:rPr>
      </w:lvl>
    </w:lvlOverride>
    <w:lvlOverride w:ilvl="3">
      <w:lvl w:ilvl="3">
        <w:start w:val="1"/>
        <w:numFmt w:val="none"/>
        <w:lvlText w:val=""/>
        <w:lvlJc w:val="left"/>
        <w:pPr>
          <w:tabs>
            <w:tab w:val="num" w:pos="1134"/>
          </w:tabs>
          <w:ind w:left="709" w:hanging="709"/>
        </w:pPr>
        <w:rPr>
          <w:rFonts w:hint="default"/>
        </w:rPr>
      </w:lvl>
    </w:lvlOverride>
    <w:lvlOverride w:ilvl="4">
      <w:lvl w:ilvl="4">
        <w:start w:val="1"/>
        <w:numFmt w:val="none"/>
        <w:lvlText w:val=""/>
        <w:lvlJc w:val="left"/>
        <w:pPr>
          <w:tabs>
            <w:tab w:val="num" w:pos="2517"/>
          </w:tabs>
          <w:ind w:left="2234" w:hanging="794"/>
        </w:pPr>
        <w:rPr>
          <w:rFonts w:hint="default"/>
        </w:rPr>
      </w:lvl>
    </w:lvlOverride>
    <w:lvlOverride w:ilvl="5">
      <w:lvl w:ilvl="5">
        <w:start w:val="1"/>
        <w:numFmt w:val="none"/>
        <w:lvlText w:val=""/>
        <w:lvlJc w:val="left"/>
        <w:pPr>
          <w:tabs>
            <w:tab w:val="num" w:pos="2880"/>
          </w:tabs>
          <w:ind w:left="2738" w:hanging="941"/>
        </w:pPr>
        <w:rPr>
          <w:rFonts w:hint="default"/>
        </w:rPr>
      </w:lvl>
    </w:lvlOverride>
    <w:lvlOverride w:ilvl="6">
      <w:lvl w:ilvl="6">
        <w:start w:val="1"/>
        <w:numFmt w:val="none"/>
        <w:lvlText w:val=""/>
        <w:lvlJc w:val="left"/>
        <w:pPr>
          <w:tabs>
            <w:tab w:val="num" w:pos="3600"/>
          </w:tabs>
          <w:ind w:left="3237" w:hanging="1077"/>
        </w:pPr>
        <w:rPr>
          <w:rFonts w:hint="default"/>
        </w:rPr>
      </w:lvl>
    </w:lvlOverride>
    <w:lvlOverride w:ilvl="7">
      <w:lvl w:ilvl="7">
        <w:start w:val="1"/>
        <w:numFmt w:val="none"/>
        <w:lvlText w:val=""/>
        <w:lvlJc w:val="left"/>
        <w:pPr>
          <w:tabs>
            <w:tab w:val="num" w:pos="3957"/>
          </w:tabs>
          <w:ind w:left="3742" w:hanging="1225"/>
        </w:pPr>
        <w:rPr>
          <w:rFonts w:hint="default"/>
        </w:rPr>
      </w:lvl>
    </w:lvlOverride>
    <w:lvlOverride w:ilvl="8">
      <w:lvl w:ilvl="8">
        <w:start w:val="1"/>
        <w:numFmt w:val="none"/>
        <w:lvlText w:val=""/>
        <w:lvlJc w:val="left"/>
        <w:pPr>
          <w:tabs>
            <w:tab w:val="num" w:pos="4677"/>
          </w:tabs>
          <w:ind w:left="4320" w:hanging="1440"/>
        </w:pPr>
        <w:rPr>
          <w:rFonts w:hint="default"/>
        </w:rPr>
      </w:lvl>
    </w:lvlOverride>
  </w:num>
  <w:num w:numId="367">
    <w:abstractNumId w:val="80"/>
  </w:num>
  <w:num w:numId="368">
    <w:abstractNumId w:val="80"/>
  </w:num>
  <w:num w:numId="369">
    <w:abstractNumId w:val="79"/>
  </w:num>
  <w:num w:numId="370">
    <w:abstractNumId w:val="80"/>
  </w:num>
  <w:numIdMacAtCleanup w:val="3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446735.2"/>
  </w:docVars>
  <w:rsids>
    <w:rsidRoot w:val="00EE204B"/>
    <w:rsid w:val="00000600"/>
    <w:rsid w:val="0000060B"/>
    <w:rsid w:val="000010D7"/>
    <w:rsid w:val="00003DF9"/>
    <w:rsid w:val="0000430C"/>
    <w:rsid w:val="0000533D"/>
    <w:rsid w:val="00010701"/>
    <w:rsid w:val="00010775"/>
    <w:rsid w:val="00011C40"/>
    <w:rsid w:val="000231F7"/>
    <w:rsid w:val="0002621C"/>
    <w:rsid w:val="0002635D"/>
    <w:rsid w:val="000269CB"/>
    <w:rsid w:val="000322A8"/>
    <w:rsid w:val="00035523"/>
    <w:rsid w:val="000362CB"/>
    <w:rsid w:val="00037D12"/>
    <w:rsid w:val="000462F7"/>
    <w:rsid w:val="00050D35"/>
    <w:rsid w:val="0005266E"/>
    <w:rsid w:val="00052A0B"/>
    <w:rsid w:val="00053EA2"/>
    <w:rsid w:val="00054764"/>
    <w:rsid w:val="00061475"/>
    <w:rsid w:val="00062336"/>
    <w:rsid w:val="00066007"/>
    <w:rsid w:val="0006621C"/>
    <w:rsid w:val="000740BC"/>
    <w:rsid w:val="00076033"/>
    <w:rsid w:val="000765A7"/>
    <w:rsid w:val="000769F4"/>
    <w:rsid w:val="000779F7"/>
    <w:rsid w:val="00082ED1"/>
    <w:rsid w:val="00083ED3"/>
    <w:rsid w:val="00087F63"/>
    <w:rsid w:val="000910AA"/>
    <w:rsid w:val="00091AFC"/>
    <w:rsid w:val="000923B5"/>
    <w:rsid w:val="000929C7"/>
    <w:rsid w:val="00092F48"/>
    <w:rsid w:val="0009444A"/>
    <w:rsid w:val="000A0828"/>
    <w:rsid w:val="000A2058"/>
    <w:rsid w:val="000A2129"/>
    <w:rsid w:val="000A279D"/>
    <w:rsid w:val="000A3A34"/>
    <w:rsid w:val="000A4923"/>
    <w:rsid w:val="000B0341"/>
    <w:rsid w:val="000B30FE"/>
    <w:rsid w:val="000B3953"/>
    <w:rsid w:val="000B5AF3"/>
    <w:rsid w:val="000B6109"/>
    <w:rsid w:val="000B6C0B"/>
    <w:rsid w:val="000C14D0"/>
    <w:rsid w:val="000C39A3"/>
    <w:rsid w:val="000C4406"/>
    <w:rsid w:val="000C4BFE"/>
    <w:rsid w:val="000C6661"/>
    <w:rsid w:val="000D3E1E"/>
    <w:rsid w:val="000E0133"/>
    <w:rsid w:val="000E3326"/>
    <w:rsid w:val="000E575B"/>
    <w:rsid w:val="000E61AE"/>
    <w:rsid w:val="000F0757"/>
    <w:rsid w:val="000F0D9B"/>
    <w:rsid w:val="000F3577"/>
    <w:rsid w:val="000F648F"/>
    <w:rsid w:val="000F690D"/>
    <w:rsid w:val="001072B9"/>
    <w:rsid w:val="00107C97"/>
    <w:rsid w:val="00111BDE"/>
    <w:rsid w:val="001156AD"/>
    <w:rsid w:val="0011641D"/>
    <w:rsid w:val="001174D6"/>
    <w:rsid w:val="0011759F"/>
    <w:rsid w:val="0012013A"/>
    <w:rsid w:val="001217F9"/>
    <w:rsid w:val="00121AD0"/>
    <w:rsid w:val="00123500"/>
    <w:rsid w:val="00123ACB"/>
    <w:rsid w:val="00137051"/>
    <w:rsid w:val="00141365"/>
    <w:rsid w:val="001413A0"/>
    <w:rsid w:val="00142C86"/>
    <w:rsid w:val="001446FF"/>
    <w:rsid w:val="00152040"/>
    <w:rsid w:val="0015496E"/>
    <w:rsid w:val="0016275A"/>
    <w:rsid w:val="00163AFC"/>
    <w:rsid w:val="0016425A"/>
    <w:rsid w:val="00166955"/>
    <w:rsid w:val="0016718E"/>
    <w:rsid w:val="0017089E"/>
    <w:rsid w:val="00173713"/>
    <w:rsid w:val="001758A1"/>
    <w:rsid w:val="00183CDD"/>
    <w:rsid w:val="001870BA"/>
    <w:rsid w:val="00192C12"/>
    <w:rsid w:val="00194607"/>
    <w:rsid w:val="001952EF"/>
    <w:rsid w:val="00196EED"/>
    <w:rsid w:val="001A2AD5"/>
    <w:rsid w:val="001A78AC"/>
    <w:rsid w:val="001B03C5"/>
    <w:rsid w:val="001B127F"/>
    <w:rsid w:val="001B2321"/>
    <w:rsid w:val="001B2955"/>
    <w:rsid w:val="001C0F5D"/>
    <w:rsid w:val="001C1440"/>
    <w:rsid w:val="001C1DCE"/>
    <w:rsid w:val="001C3340"/>
    <w:rsid w:val="001C573B"/>
    <w:rsid w:val="001C5DCA"/>
    <w:rsid w:val="001C60CC"/>
    <w:rsid w:val="001C7A68"/>
    <w:rsid w:val="001D0BB6"/>
    <w:rsid w:val="001D1087"/>
    <w:rsid w:val="001D72AD"/>
    <w:rsid w:val="001E142E"/>
    <w:rsid w:val="001E65C3"/>
    <w:rsid w:val="001F07F2"/>
    <w:rsid w:val="001F1C28"/>
    <w:rsid w:val="00200855"/>
    <w:rsid w:val="00202604"/>
    <w:rsid w:val="002053B7"/>
    <w:rsid w:val="00210B83"/>
    <w:rsid w:val="00212B76"/>
    <w:rsid w:val="00214334"/>
    <w:rsid w:val="002173DB"/>
    <w:rsid w:val="002208BB"/>
    <w:rsid w:val="00231405"/>
    <w:rsid w:val="00232F43"/>
    <w:rsid w:val="0023355B"/>
    <w:rsid w:val="0023462E"/>
    <w:rsid w:val="00236C40"/>
    <w:rsid w:val="00237A42"/>
    <w:rsid w:val="0024173D"/>
    <w:rsid w:val="00244D3D"/>
    <w:rsid w:val="00246BA0"/>
    <w:rsid w:val="00246C46"/>
    <w:rsid w:val="00253AE5"/>
    <w:rsid w:val="002551BB"/>
    <w:rsid w:val="002606BD"/>
    <w:rsid w:val="00261458"/>
    <w:rsid w:val="00265876"/>
    <w:rsid w:val="00267B82"/>
    <w:rsid w:val="00272B0F"/>
    <w:rsid w:val="002735A9"/>
    <w:rsid w:val="00273890"/>
    <w:rsid w:val="00292438"/>
    <w:rsid w:val="00293B87"/>
    <w:rsid w:val="002A183D"/>
    <w:rsid w:val="002A268A"/>
    <w:rsid w:val="002A2BD5"/>
    <w:rsid w:val="002A3654"/>
    <w:rsid w:val="002A5ED3"/>
    <w:rsid w:val="002A6287"/>
    <w:rsid w:val="002A75E6"/>
    <w:rsid w:val="002B164D"/>
    <w:rsid w:val="002B2B44"/>
    <w:rsid w:val="002B50E1"/>
    <w:rsid w:val="002C3799"/>
    <w:rsid w:val="002C7C68"/>
    <w:rsid w:val="002D67D9"/>
    <w:rsid w:val="002D7A41"/>
    <w:rsid w:val="002E1589"/>
    <w:rsid w:val="002E3DAF"/>
    <w:rsid w:val="002E58D9"/>
    <w:rsid w:val="002E6FED"/>
    <w:rsid w:val="002E7284"/>
    <w:rsid w:val="002F02B0"/>
    <w:rsid w:val="002F1D58"/>
    <w:rsid w:val="002F4266"/>
    <w:rsid w:val="002F62DA"/>
    <w:rsid w:val="00302C5F"/>
    <w:rsid w:val="00303A21"/>
    <w:rsid w:val="00305978"/>
    <w:rsid w:val="00310701"/>
    <w:rsid w:val="0031217E"/>
    <w:rsid w:val="0031288E"/>
    <w:rsid w:val="003157CC"/>
    <w:rsid w:val="0032089E"/>
    <w:rsid w:val="00323F25"/>
    <w:rsid w:val="0032740C"/>
    <w:rsid w:val="00337346"/>
    <w:rsid w:val="00337F50"/>
    <w:rsid w:val="0034037A"/>
    <w:rsid w:val="00343AB0"/>
    <w:rsid w:val="0035163C"/>
    <w:rsid w:val="00366491"/>
    <w:rsid w:val="003668FD"/>
    <w:rsid w:val="00370F91"/>
    <w:rsid w:val="00371735"/>
    <w:rsid w:val="003753ED"/>
    <w:rsid w:val="00386DC5"/>
    <w:rsid w:val="00386FDA"/>
    <w:rsid w:val="003917F3"/>
    <w:rsid w:val="00391CE3"/>
    <w:rsid w:val="00393F99"/>
    <w:rsid w:val="003A0E58"/>
    <w:rsid w:val="003A1493"/>
    <w:rsid w:val="003B1793"/>
    <w:rsid w:val="003B2BB9"/>
    <w:rsid w:val="003B2FA8"/>
    <w:rsid w:val="003B7945"/>
    <w:rsid w:val="003C16DF"/>
    <w:rsid w:val="003C31DD"/>
    <w:rsid w:val="003C39CF"/>
    <w:rsid w:val="003C454C"/>
    <w:rsid w:val="003D01D0"/>
    <w:rsid w:val="003D26E6"/>
    <w:rsid w:val="003E028D"/>
    <w:rsid w:val="003E0476"/>
    <w:rsid w:val="003E1DB1"/>
    <w:rsid w:val="003E3AF0"/>
    <w:rsid w:val="003F1E75"/>
    <w:rsid w:val="003F1F2A"/>
    <w:rsid w:val="003F6933"/>
    <w:rsid w:val="004008A6"/>
    <w:rsid w:val="00400E97"/>
    <w:rsid w:val="00401F40"/>
    <w:rsid w:val="00402F05"/>
    <w:rsid w:val="00405F31"/>
    <w:rsid w:val="004074F6"/>
    <w:rsid w:val="00413153"/>
    <w:rsid w:val="00413A9B"/>
    <w:rsid w:val="00414367"/>
    <w:rsid w:val="0041498A"/>
    <w:rsid w:val="00416A30"/>
    <w:rsid w:val="00420BD9"/>
    <w:rsid w:val="00426F84"/>
    <w:rsid w:val="00431F9A"/>
    <w:rsid w:val="004323B8"/>
    <w:rsid w:val="004419AA"/>
    <w:rsid w:val="004425C6"/>
    <w:rsid w:val="004471AF"/>
    <w:rsid w:val="00447257"/>
    <w:rsid w:val="00454CF3"/>
    <w:rsid w:val="0046667B"/>
    <w:rsid w:val="004674DE"/>
    <w:rsid w:val="00467C66"/>
    <w:rsid w:val="00470E61"/>
    <w:rsid w:val="00474A03"/>
    <w:rsid w:val="00476649"/>
    <w:rsid w:val="00476ACA"/>
    <w:rsid w:val="00480063"/>
    <w:rsid w:val="00482879"/>
    <w:rsid w:val="00484732"/>
    <w:rsid w:val="00485CCA"/>
    <w:rsid w:val="00486582"/>
    <w:rsid w:val="00486FC1"/>
    <w:rsid w:val="00497763"/>
    <w:rsid w:val="00497F4C"/>
    <w:rsid w:val="004A42BD"/>
    <w:rsid w:val="004A46ED"/>
    <w:rsid w:val="004A4A1F"/>
    <w:rsid w:val="004A7BF8"/>
    <w:rsid w:val="004B25C1"/>
    <w:rsid w:val="004B4A49"/>
    <w:rsid w:val="004B6F38"/>
    <w:rsid w:val="004C343D"/>
    <w:rsid w:val="004C3BBB"/>
    <w:rsid w:val="004D289E"/>
    <w:rsid w:val="004D387E"/>
    <w:rsid w:val="004D3F59"/>
    <w:rsid w:val="004D70B0"/>
    <w:rsid w:val="004D7E9B"/>
    <w:rsid w:val="004E0779"/>
    <w:rsid w:val="004E165B"/>
    <w:rsid w:val="004E3DE6"/>
    <w:rsid w:val="004E529D"/>
    <w:rsid w:val="004F22F9"/>
    <w:rsid w:val="004F2F1E"/>
    <w:rsid w:val="004F4315"/>
    <w:rsid w:val="004F51B0"/>
    <w:rsid w:val="004F5AED"/>
    <w:rsid w:val="004F7C38"/>
    <w:rsid w:val="0050368D"/>
    <w:rsid w:val="005041A6"/>
    <w:rsid w:val="00504D7B"/>
    <w:rsid w:val="0050572E"/>
    <w:rsid w:val="005072FA"/>
    <w:rsid w:val="00507D3C"/>
    <w:rsid w:val="00510801"/>
    <w:rsid w:val="00513799"/>
    <w:rsid w:val="005147AB"/>
    <w:rsid w:val="00517F5C"/>
    <w:rsid w:val="00521AA3"/>
    <w:rsid w:val="00523DCA"/>
    <w:rsid w:val="0052424C"/>
    <w:rsid w:val="0052431B"/>
    <w:rsid w:val="005251EE"/>
    <w:rsid w:val="005321F3"/>
    <w:rsid w:val="00533E3A"/>
    <w:rsid w:val="00534E86"/>
    <w:rsid w:val="005366FF"/>
    <w:rsid w:val="00536F5B"/>
    <w:rsid w:val="00537B68"/>
    <w:rsid w:val="005406A5"/>
    <w:rsid w:val="005444AB"/>
    <w:rsid w:val="00545AB6"/>
    <w:rsid w:val="00545FFF"/>
    <w:rsid w:val="0054731B"/>
    <w:rsid w:val="0055404B"/>
    <w:rsid w:val="00557B69"/>
    <w:rsid w:val="005602B9"/>
    <w:rsid w:val="00560C00"/>
    <w:rsid w:val="00570BF9"/>
    <w:rsid w:val="00571867"/>
    <w:rsid w:val="00574BAF"/>
    <w:rsid w:val="00576069"/>
    <w:rsid w:val="005762B3"/>
    <w:rsid w:val="00576708"/>
    <w:rsid w:val="00576C99"/>
    <w:rsid w:val="00576E22"/>
    <w:rsid w:val="00583686"/>
    <w:rsid w:val="00584977"/>
    <w:rsid w:val="00585178"/>
    <w:rsid w:val="00592D97"/>
    <w:rsid w:val="00594312"/>
    <w:rsid w:val="00595A9A"/>
    <w:rsid w:val="005A0FB5"/>
    <w:rsid w:val="005A1754"/>
    <w:rsid w:val="005A40AC"/>
    <w:rsid w:val="005A4B26"/>
    <w:rsid w:val="005B0D94"/>
    <w:rsid w:val="005B666D"/>
    <w:rsid w:val="005C33FD"/>
    <w:rsid w:val="005C3E5F"/>
    <w:rsid w:val="005C6C24"/>
    <w:rsid w:val="005C73C8"/>
    <w:rsid w:val="005D5002"/>
    <w:rsid w:val="005D5C60"/>
    <w:rsid w:val="005E0B1A"/>
    <w:rsid w:val="005E0EB1"/>
    <w:rsid w:val="005E3C48"/>
    <w:rsid w:val="005E4983"/>
    <w:rsid w:val="005E5699"/>
    <w:rsid w:val="005E610A"/>
    <w:rsid w:val="005E78AE"/>
    <w:rsid w:val="005E79FB"/>
    <w:rsid w:val="005F020C"/>
    <w:rsid w:val="005F1CD6"/>
    <w:rsid w:val="005F1F41"/>
    <w:rsid w:val="005F365D"/>
    <w:rsid w:val="005F46CB"/>
    <w:rsid w:val="00603883"/>
    <w:rsid w:val="006168C6"/>
    <w:rsid w:val="00621990"/>
    <w:rsid w:val="00624DD2"/>
    <w:rsid w:val="006257D9"/>
    <w:rsid w:val="0062658C"/>
    <w:rsid w:val="006268E5"/>
    <w:rsid w:val="00630A36"/>
    <w:rsid w:val="006327EF"/>
    <w:rsid w:val="006508EF"/>
    <w:rsid w:val="00651D85"/>
    <w:rsid w:val="00651D8F"/>
    <w:rsid w:val="006521FF"/>
    <w:rsid w:val="00660643"/>
    <w:rsid w:val="00664137"/>
    <w:rsid w:val="00664831"/>
    <w:rsid w:val="0066546C"/>
    <w:rsid w:val="006714DB"/>
    <w:rsid w:val="0067495C"/>
    <w:rsid w:val="00674ADE"/>
    <w:rsid w:val="006759D8"/>
    <w:rsid w:val="00676074"/>
    <w:rsid w:val="00676A6F"/>
    <w:rsid w:val="00681277"/>
    <w:rsid w:val="0068290D"/>
    <w:rsid w:val="00682AC8"/>
    <w:rsid w:val="006830FE"/>
    <w:rsid w:val="006839A2"/>
    <w:rsid w:val="006841B6"/>
    <w:rsid w:val="00684A9D"/>
    <w:rsid w:val="00684E98"/>
    <w:rsid w:val="00684F04"/>
    <w:rsid w:val="00690738"/>
    <w:rsid w:val="00691C83"/>
    <w:rsid w:val="006931D5"/>
    <w:rsid w:val="00693F87"/>
    <w:rsid w:val="006945E6"/>
    <w:rsid w:val="006948A6"/>
    <w:rsid w:val="006A39E5"/>
    <w:rsid w:val="006A6D2C"/>
    <w:rsid w:val="006B14BF"/>
    <w:rsid w:val="006B57C0"/>
    <w:rsid w:val="006D0388"/>
    <w:rsid w:val="006D193C"/>
    <w:rsid w:val="006D1C2E"/>
    <w:rsid w:val="006D367E"/>
    <w:rsid w:val="006E3CD0"/>
    <w:rsid w:val="006E71CA"/>
    <w:rsid w:val="006E7F59"/>
    <w:rsid w:val="006F21F9"/>
    <w:rsid w:val="006F580D"/>
    <w:rsid w:val="00702C4B"/>
    <w:rsid w:val="00702DEF"/>
    <w:rsid w:val="00705D5C"/>
    <w:rsid w:val="00706DFA"/>
    <w:rsid w:val="00707BF4"/>
    <w:rsid w:val="00721899"/>
    <w:rsid w:val="00722E08"/>
    <w:rsid w:val="007326AE"/>
    <w:rsid w:val="00732BC5"/>
    <w:rsid w:val="0073578A"/>
    <w:rsid w:val="00742650"/>
    <w:rsid w:val="0074731F"/>
    <w:rsid w:val="00751FC5"/>
    <w:rsid w:val="007549F1"/>
    <w:rsid w:val="00757F7E"/>
    <w:rsid w:val="00776D24"/>
    <w:rsid w:val="007777CD"/>
    <w:rsid w:val="00790506"/>
    <w:rsid w:val="00790F93"/>
    <w:rsid w:val="0079177E"/>
    <w:rsid w:val="00794C38"/>
    <w:rsid w:val="007A02F9"/>
    <w:rsid w:val="007A3547"/>
    <w:rsid w:val="007B1286"/>
    <w:rsid w:val="007B19C4"/>
    <w:rsid w:val="007B23E0"/>
    <w:rsid w:val="007B7D20"/>
    <w:rsid w:val="007C01E1"/>
    <w:rsid w:val="007C120F"/>
    <w:rsid w:val="007C1834"/>
    <w:rsid w:val="007C1B76"/>
    <w:rsid w:val="007C2003"/>
    <w:rsid w:val="007C5629"/>
    <w:rsid w:val="007C675C"/>
    <w:rsid w:val="007D2946"/>
    <w:rsid w:val="007D5D6B"/>
    <w:rsid w:val="007D6993"/>
    <w:rsid w:val="007D69B2"/>
    <w:rsid w:val="007E26B3"/>
    <w:rsid w:val="007E449D"/>
    <w:rsid w:val="007E5919"/>
    <w:rsid w:val="007F14BB"/>
    <w:rsid w:val="007F4397"/>
    <w:rsid w:val="007F53C6"/>
    <w:rsid w:val="007F5800"/>
    <w:rsid w:val="007F6D75"/>
    <w:rsid w:val="0080050B"/>
    <w:rsid w:val="00810B04"/>
    <w:rsid w:val="00811CBC"/>
    <w:rsid w:val="008134EC"/>
    <w:rsid w:val="00814159"/>
    <w:rsid w:val="00823284"/>
    <w:rsid w:val="008262E9"/>
    <w:rsid w:val="00827891"/>
    <w:rsid w:val="008439AA"/>
    <w:rsid w:val="00856918"/>
    <w:rsid w:val="00861E1A"/>
    <w:rsid w:val="00862CC9"/>
    <w:rsid w:val="008701C3"/>
    <w:rsid w:val="00872988"/>
    <w:rsid w:val="00875E21"/>
    <w:rsid w:val="008771E8"/>
    <w:rsid w:val="008813CA"/>
    <w:rsid w:val="00883500"/>
    <w:rsid w:val="00883A97"/>
    <w:rsid w:val="00884853"/>
    <w:rsid w:val="00885045"/>
    <w:rsid w:val="00885DB4"/>
    <w:rsid w:val="008878D7"/>
    <w:rsid w:val="00887994"/>
    <w:rsid w:val="0089033C"/>
    <w:rsid w:val="0089155B"/>
    <w:rsid w:val="00894813"/>
    <w:rsid w:val="00895AE8"/>
    <w:rsid w:val="008973B6"/>
    <w:rsid w:val="008B3B39"/>
    <w:rsid w:val="008B4370"/>
    <w:rsid w:val="008B7401"/>
    <w:rsid w:val="008C1950"/>
    <w:rsid w:val="008C2720"/>
    <w:rsid w:val="008C3634"/>
    <w:rsid w:val="008C5C71"/>
    <w:rsid w:val="008C7A2F"/>
    <w:rsid w:val="008D3942"/>
    <w:rsid w:val="008D6CB0"/>
    <w:rsid w:val="008D6EFB"/>
    <w:rsid w:val="008E13F8"/>
    <w:rsid w:val="008E16DA"/>
    <w:rsid w:val="008E2C63"/>
    <w:rsid w:val="008F0403"/>
    <w:rsid w:val="008F0C6C"/>
    <w:rsid w:val="008F405F"/>
    <w:rsid w:val="008F5748"/>
    <w:rsid w:val="008F5B61"/>
    <w:rsid w:val="00901761"/>
    <w:rsid w:val="009058BD"/>
    <w:rsid w:val="00910850"/>
    <w:rsid w:val="00911474"/>
    <w:rsid w:val="00914B1B"/>
    <w:rsid w:val="00915F89"/>
    <w:rsid w:val="0092023B"/>
    <w:rsid w:val="00922EA7"/>
    <w:rsid w:val="009237AD"/>
    <w:rsid w:val="00924D98"/>
    <w:rsid w:val="00927E59"/>
    <w:rsid w:val="00930CF4"/>
    <w:rsid w:val="00931EF3"/>
    <w:rsid w:val="00933C84"/>
    <w:rsid w:val="00934652"/>
    <w:rsid w:val="00940C42"/>
    <w:rsid w:val="00942B05"/>
    <w:rsid w:val="00944796"/>
    <w:rsid w:val="009476F7"/>
    <w:rsid w:val="0095174B"/>
    <w:rsid w:val="0095298F"/>
    <w:rsid w:val="0095353C"/>
    <w:rsid w:val="00962F35"/>
    <w:rsid w:val="00970201"/>
    <w:rsid w:val="00973F9E"/>
    <w:rsid w:val="00975535"/>
    <w:rsid w:val="009778E2"/>
    <w:rsid w:val="009779A5"/>
    <w:rsid w:val="00981098"/>
    <w:rsid w:val="009837A0"/>
    <w:rsid w:val="0098540B"/>
    <w:rsid w:val="0099259D"/>
    <w:rsid w:val="00994CBF"/>
    <w:rsid w:val="00996F22"/>
    <w:rsid w:val="009A30A6"/>
    <w:rsid w:val="009B1DA6"/>
    <w:rsid w:val="009B466E"/>
    <w:rsid w:val="009C0282"/>
    <w:rsid w:val="009C0600"/>
    <w:rsid w:val="009C1868"/>
    <w:rsid w:val="009C40A6"/>
    <w:rsid w:val="009D0421"/>
    <w:rsid w:val="009D34C8"/>
    <w:rsid w:val="009D3AA5"/>
    <w:rsid w:val="009D614F"/>
    <w:rsid w:val="009E052C"/>
    <w:rsid w:val="009E0CBD"/>
    <w:rsid w:val="009F1900"/>
    <w:rsid w:val="009F2A06"/>
    <w:rsid w:val="009F711E"/>
    <w:rsid w:val="00A02586"/>
    <w:rsid w:val="00A05644"/>
    <w:rsid w:val="00A103BE"/>
    <w:rsid w:val="00A104F3"/>
    <w:rsid w:val="00A114FB"/>
    <w:rsid w:val="00A11DCE"/>
    <w:rsid w:val="00A13A07"/>
    <w:rsid w:val="00A147E7"/>
    <w:rsid w:val="00A15D3F"/>
    <w:rsid w:val="00A2078C"/>
    <w:rsid w:val="00A21289"/>
    <w:rsid w:val="00A227DE"/>
    <w:rsid w:val="00A25D08"/>
    <w:rsid w:val="00A26F25"/>
    <w:rsid w:val="00A30AC0"/>
    <w:rsid w:val="00A344AE"/>
    <w:rsid w:val="00A359A5"/>
    <w:rsid w:val="00A511BF"/>
    <w:rsid w:val="00A51E21"/>
    <w:rsid w:val="00A5379E"/>
    <w:rsid w:val="00A5597F"/>
    <w:rsid w:val="00A568D8"/>
    <w:rsid w:val="00A60F04"/>
    <w:rsid w:val="00A63DE6"/>
    <w:rsid w:val="00A640C0"/>
    <w:rsid w:val="00A771C8"/>
    <w:rsid w:val="00A77836"/>
    <w:rsid w:val="00A8099B"/>
    <w:rsid w:val="00A8187B"/>
    <w:rsid w:val="00A855EB"/>
    <w:rsid w:val="00A9696F"/>
    <w:rsid w:val="00AA3BE0"/>
    <w:rsid w:val="00AA78EE"/>
    <w:rsid w:val="00AA7D1B"/>
    <w:rsid w:val="00AB2B17"/>
    <w:rsid w:val="00AB2CD9"/>
    <w:rsid w:val="00AB4893"/>
    <w:rsid w:val="00AC1C62"/>
    <w:rsid w:val="00AC5876"/>
    <w:rsid w:val="00AC5A4E"/>
    <w:rsid w:val="00AC5D6E"/>
    <w:rsid w:val="00AC63CD"/>
    <w:rsid w:val="00AD1FD9"/>
    <w:rsid w:val="00AD268F"/>
    <w:rsid w:val="00AD6A1C"/>
    <w:rsid w:val="00AD768B"/>
    <w:rsid w:val="00AE0790"/>
    <w:rsid w:val="00AE464D"/>
    <w:rsid w:val="00AE5BC3"/>
    <w:rsid w:val="00AE6A50"/>
    <w:rsid w:val="00AF0601"/>
    <w:rsid w:val="00AF23A3"/>
    <w:rsid w:val="00AF38E2"/>
    <w:rsid w:val="00AF4BFD"/>
    <w:rsid w:val="00B0073F"/>
    <w:rsid w:val="00B00F3C"/>
    <w:rsid w:val="00B01A4E"/>
    <w:rsid w:val="00B060F3"/>
    <w:rsid w:val="00B1163D"/>
    <w:rsid w:val="00B15C46"/>
    <w:rsid w:val="00B16026"/>
    <w:rsid w:val="00B31AEA"/>
    <w:rsid w:val="00B4036D"/>
    <w:rsid w:val="00B410F6"/>
    <w:rsid w:val="00B415E5"/>
    <w:rsid w:val="00B51734"/>
    <w:rsid w:val="00B524D0"/>
    <w:rsid w:val="00B5331F"/>
    <w:rsid w:val="00B60BD9"/>
    <w:rsid w:val="00B6619B"/>
    <w:rsid w:val="00B70A9A"/>
    <w:rsid w:val="00B753D0"/>
    <w:rsid w:val="00B76163"/>
    <w:rsid w:val="00B82610"/>
    <w:rsid w:val="00B84071"/>
    <w:rsid w:val="00B857FF"/>
    <w:rsid w:val="00B87EAD"/>
    <w:rsid w:val="00B91A3C"/>
    <w:rsid w:val="00BA1FB3"/>
    <w:rsid w:val="00BA55D5"/>
    <w:rsid w:val="00BB088D"/>
    <w:rsid w:val="00BC3F9A"/>
    <w:rsid w:val="00BD263C"/>
    <w:rsid w:val="00BE0F8E"/>
    <w:rsid w:val="00BE1117"/>
    <w:rsid w:val="00BE31C7"/>
    <w:rsid w:val="00BE4A7A"/>
    <w:rsid w:val="00BE620F"/>
    <w:rsid w:val="00BF1745"/>
    <w:rsid w:val="00BF1EC2"/>
    <w:rsid w:val="00BF222C"/>
    <w:rsid w:val="00BF36D1"/>
    <w:rsid w:val="00BF4585"/>
    <w:rsid w:val="00BF7A18"/>
    <w:rsid w:val="00C019A4"/>
    <w:rsid w:val="00C01C00"/>
    <w:rsid w:val="00C02208"/>
    <w:rsid w:val="00C05072"/>
    <w:rsid w:val="00C05B4F"/>
    <w:rsid w:val="00C07E0E"/>
    <w:rsid w:val="00C10D22"/>
    <w:rsid w:val="00C123B1"/>
    <w:rsid w:val="00C132A6"/>
    <w:rsid w:val="00C139AD"/>
    <w:rsid w:val="00C14ACC"/>
    <w:rsid w:val="00C16633"/>
    <w:rsid w:val="00C1668A"/>
    <w:rsid w:val="00C17ACC"/>
    <w:rsid w:val="00C17FA2"/>
    <w:rsid w:val="00C2295D"/>
    <w:rsid w:val="00C304C2"/>
    <w:rsid w:val="00C32D12"/>
    <w:rsid w:val="00C331CE"/>
    <w:rsid w:val="00C34C05"/>
    <w:rsid w:val="00C34E6E"/>
    <w:rsid w:val="00C375F7"/>
    <w:rsid w:val="00C4406B"/>
    <w:rsid w:val="00C44F07"/>
    <w:rsid w:val="00C454ED"/>
    <w:rsid w:val="00C458B3"/>
    <w:rsid w:val="00C467AE"/>
    <w:rsid w:val="00C47090"/>
    <w:rsid w:val="00C47A4F"/>
    <w:rsid w:val="00C50012"/>
    <w:rsid w:val="00C50DFC"/>
    <w:rsid w:val="00C518AC"/>
    <w:rsid w:val="00C529DA"/>
    <w:rsid w:val="00C54309"/>
    <w:rsid w:val="00C557B3"/>
    <w:rsid w:val="00C562AE"/>
    <w:rsid w:val="00C64D78"/>
    <w:rsid w:val="00C654DE"/>
    <w:rsid w:val="00C67952"/>
    <w:rsid w:val="00C71EFB"/>
    <w:rsid w:val="00C720E6"/>
    <w:rsid w:val="00C72662"/>
    <w:rsid w:val="00C73D27"/>
    <w:rsid w:val="00C754E3"/>
    <w:rsid w:val="00C779EB"/>
    <w:rsid w:val="00C80EFC"/>
    <w:rsid w:val="00C8661C"/>
    <w:rsid w:val="00C9114B"/>
    <w:rsid w:val="00C94EC1"/>
    <w:rsid w:val="00C95DF8"/>
    <w:rsid w:val="00CA05BC"/>
    <w:rsid w:val="00CB2956"/>
    <w:rsid w:val="00CB505C"/>
    <w:rsid w:val="00CB6789"/>
    <w:rsid w:val="00CB6FC0"/>
    <w:rsid w:val="00CB7C44"/>
    <w:rsid w:val="00CC0079"/>
    <w:rsid w:val="00CC4A9E"/>
    <w:rsid w:val="00CD49A7"/>
    <w:rsid w:val="00CD5B9B"/>
    <w:rsid w:val="00CE095D"/>
    <w:rsid w:val="00CE0D14"/>
    <w:rsid w:val="00CE3A6D"/>
    <w:rsid w:val="00CE3AAA"/>
    <w:rsid w:val="00CE5E68"/>
    <w:rsid w:val="00CF2F1B"/>
    <w:rsid w:val="00CF6784"/>
    <w:rsid w:val="00CF7A63"/>
    <w:rsid w:val="00D04CBB"/>
    <w:rsid w:val="00D065FE"/>
    <w:rsid w:val="00D066E2"/>
    <w:rsid w:val="00D11F25"/>
    <w:rsid w:val="00D14625"/>
    <w:rsid w:val="00D15797"/>
    <w:rsid w:val="00D20CAF"/>
    <w:rsid w:val="00D25831"/>
    <w:rsid w:val="00D27930"/>
    <w:rsid w:val="00D32F9E"/>
    <w:rsid w:val="00D33276"/>
    <w:rsid w:val="00D436C3"/>
    <w:rsid w:val="00D45985"/>
    <w:rsid w:val="00D503D1"/>
    <w:rsid w:val="00D52BB1"/>
    <w:rsid w:val="00D5517E"/>
    <w:rsid w:val="00D56270"/>
    <w:rsid w:val="00D568FD"/>
    <w:rsid w:val="00D62C60"/>
    <w:rsid w:val="00D6369B"/>
    <w:rsid w:val="00D6381B"/>
    <w:rsid w:val="00D65AB5"/>
    <w:rsid w:val="00D66BC6"/>
    <w:rsid w:val="00D67177"/>
    <w:rsid w:val="00D67E07"/>
    <w:rsid w:val="00D76B0F"/>
    <w:rsid w:val="00D778C3"/>
    <w:rsid w:val="00D873CF"/>
    <w:rsid w:val="00D9159A"/>
    <w:rsid w:val="00D9209D"/>
    <w:rsid w:val="00D92DCA"/>
    <w:rsid w:val="00D973F7"/>
    <w:rsid w:val="00DA7136"/>
    <w:rsid w:val="00DB09E7"/>
    <w:rsid w:val="00DB1071"/>
    <w:rsid w:val="00DB21C2"/>
    <w:rsid w:val="00DB3701"/>
    <w:rsid w:val="00DB3C50"/>
    <w:rsid w:val="00DB4DF4"/>
    <w:rsid w:val="00DB5D83"/>
    <w:rsid w:val="00DC41ED"/>
    <w:rsid w:val="00DD2A23"/>
    <w:rsid w:val="00DD32F6"/>
    <w:rsid w:val="00DD61C9"/>
    <w:rsid w:val="00DE14EC"/>
    <w:rsid w:val="00DE184A"/>
    <w:rsid w:val="00DE4098"/>
    <w:rsid w:val="00DE60F4"/>
    <w:rsid w:val="00DF1BC0"/>
    <w:rsid w:val="00DF2CAA"/>
    <w:rsid w:val="00DF2D3E"/>
    <w:rsid w:val="00DF4043"/>
    <w:rsid w:val="00DF43F4"/>
    <w:rsid w:val="00E022E5"/>
    <w:rsid w:val="00E05DE2"/>
    <w:rsid w:val="00E07677"/>
    <w:rsid w:val="00E079C9"/>
    <w:rsid w:val="00E102AB"/>
    <w:rsid w:val="00E10740"/>
    <w:rsid w:val="00E11FEA"/>
    <w:rsid w:val="00E16E58"/>
    <w:rsid w:val="00E17EA8"/>
    <w:rsid w:val="00E203C0"/>
    <w:rsid w:val="00E21892"/>
    <w:rsid w:val="00E2276C"/>
    <w:rsid w:val="00E26A50"/>
    <w:rsid w:val="00E316D8"/>
    <w:rsid w:val="00E364AC"/>
    <w:rsid w:val="00E40F40"/>
    <w:rsid w:val="00E41CA4"/>
    <w:rsid w:val="00E42C65"/>
    <w:rsid w:val="00E4663D"/>
    <w:rsid w:val="00E47FEA"/>
    <w:rsid w:val="00E516E8"/>
    <w:rsid w:val="00E5205B"/>
    <w:rsid w:val="00E5262F"/>
    <w:rsid w:val="00E52C92"/>
    <w:rsid w:val="00E54499"/>
    <w:rsid w:val="00E553F5"/>
    <w:rsid w:val="00E55D84"/>
    <w:rsid w:val="00E6030B"/>
    <w:rsid w:val="00E633B6"/>
    <w:rsid w:val="00E64EB9"/>
    <w:rsid w:val="00E67808"/>
    <w:rsid w:val="00E71685"/>
    <w:rsid w:val="00E76C86"/>
    <w:rsid w:val="00E77F3F"/>
    <w:rsid w:val="00E81854"/>
    <w:rsid w:val="00E8197D"/>
    <w:rsid w:val="00E81CFF"/>
    <w:rsid w:val="00E82766"/>
    <w:rsid w:val="00E833BE"/>
    <w:rsid w:val="00E84482"/>
    <w:rsid w:val="00E859A7"/>
    <w:rsid w:val="00E916F2"/>
    <w:rsid w:val="00EA06F2"/>
    <w:rsid w:val="00EA20BA"/>
    <w:rsid w:val="00EA3D68"/>
    <w:rsid w:val="00EA45FD"/>
    <w:rsid w:val="00EA7DA5"/>
    <w:rsid w:val="00EB1D2B"/>
    <w:rsid w:val="00EB211F"/>
    <w:rsid w:val="00EB5A0F"/>
    <w:rsid w:val="00EB7110"/>
    <w:rsid w:val="00EB72D4"/>
    <w:rsid w:val="00EC2CEA"/>
    <w:rsid w:val="00ED1324"/>
    <w:rsid w:val="00ED4FAD"/>
    <w:rsid w:val="00ED5B7F"/>
    <w:rsid w:val="00EE204B"/>
    <w:rsid w:val="00EE4CB4"/>
    <w:rsid w:val="00EE5DEC"/>
    <w:rsid w:val="00EE5F8C"/>
    <w:rsid w:val="00EF0E17"/>
    <w:rsid w:val="00EF2189"/>
    <w:rsid w:val="00EF3500"/>
    <w:rsid w:val="00EF3D29"/>
    <w:rsid w:val="00EF3E53"/>
    <w:rsid w:val="00EF5665"/>
    <w:rsid w:val="00EF6907"/>
    <w:rsid w:val="00EF733D"/>
    <w:rsid w:val="00F01B24"/>
    <w:rsid w:val="00F057C1"/>
    <w:rsid w:val="00F06B89"/>
    <w:rsid w:val="00F11CE8"/>
    <w:rsid w:val="00F14E45"/>
    <w:rsid w:val="00F23700"/>
    <w:rsid w:val="00F25134"/>
    <w:rsid w:val="00F267B3"/>
    <w:rsid w:val="00F32493"/>
    <w:rsid w:val="00F37654"/>
    <w:rsid w:val="00F50D15"/>
    <w:rsid w:val="00F5165D"/>
    <w:rsid w:val="00F52280"/>
    <w:rsid w:val="00F525CD"/>
    <w:rsid w:val="00F5490C"/>
    <w:rsid w:val="00F56065"/>
    <w:rsid w:val="00F57D3D"/>
    <w:rsid w:val="00F6276A"/>
    <w:rsid w:val="00F64EA5"/>
    <w:rsid w:val="00F658E3"/>
    <w:rsid w:val="00F70437"/>
    <w:rsid w:val="00F72C66"/>
    <w:rsid w:val="00F7632B"/>
    <w:rsid w:val="00F8186E"/>
    <w:rsid w:val="00F90976"/>
    <w:rsid w:val="00F92EE4"/>
    <w:rsid w:val="00FA169D"/>
    <w:rsid w:val="00FA17EF"/>
    <w:rsid w:val="00FA20D5"/>
    <w:rsid w:val="00FA3DF4"/>
    <w:rsid w:val="00FA40EF"/>
    <w:rsid w:val="00FA60B9"/>
    <w:rsid w:val="00FA7518"/>
    <w:rsid w:val="00FB3052"/>
    <w:rsid w:val="00FB7174"/>
    <w:rsid w:val="00FC3D03"/>
    <w:rsid w:val="00FC5CAA"/>
    <w:rsid w:val="00FC6B4B"/>
    <w:rsid w:val="00FD1197"/>
    <w:rsid w:val="00FD3563"/>
    <w:rsid w:val="00FD3BBF"/>
    <w:rsid w:val="00FF0E5A"/>
    <w:rsid w:val="00FF7872"/>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704D2B3D-B453-4353-AB7D-465DDCB6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62F"/>
    <w:pPr>
      <w:spacing w:after="240"/>
    </w:pPr>
    <w:rPr>
      <w:lang w:eastAsia="en-US"/>
    </w:rPr>
  </w:style>
  <w:style w:type="paragraph" w:styleId="Heading1">
    <w:name w:val="heading 1"/>
    <w:next w:val="Normal"/>
    <w:qFormat/>
    <w:rsid w:val="00E5262F"/>
    <w:pPr>
      <w:keepNext/>
      <w:numPr>
        <w:numId w:val="329"/>
      </w:numPr>
      <w:spacing w:after="220"/>
      <w:outlineLvl w:val="0"/>
    </w:pPr>
    <w:rPr>
      <w:rFonts w:cs="Arial"/>
      <w:b/>
      <w:bCs/>
      <w:sz w:val="28"/>
      <w:szCs w:val="32"/>
      <w:lang w:eastAsia="en-US"/>
    </w:rPr>
  </w:style>
  <w:style w:type="paragraph" w:styleId="Heading2">
    <w:name w:val="heading 2"/>
    <w:next w:val="Normal"/>
    <w:link w:val="Heading2Char"/>
    <w:qFormat/>
    <w:rsid w:val="00E5262F"/>
    <w:pPr>
      <w:keepNext/>
      <w:numPr>
        <w:ilvl w:val="1"/>
        <w:numId w:val="329"/>
      </w:numPr>
      <w:spacing w:after="220"/>
      <w:outlineLvl w:val="1"/>
    </w:pPr>
    <w:rPr>
      <w:b/>
      <w:bCs/>
      <w:iCs/>
      <w:sz w:val="24"/>
      <w:szCs w:val="28"/>
      <w:lang w:eastAsia="en-US"/>
    </w:rPr>
  </w:style>
  <w:style w:type="paragraph" w:styleId="Heading3">
    <w:name w:val="heading 3"/>
    <w:basedOn w:val="Normal"/>
    <w:qFormat/>
    <w:rsid w:val="00E5262F"/>
    <w:pPr>
      <w:numPr>
        <w:ilvl w:val="2"/>
        <w:numId w:val="329"/>
      </w:numPr>
      <w:outlineLvl w:val="2"/>
    </w:pPr>
    <w:rPr>
      <w:rFonts w:cs="Arial"/>
      <w:bCs/>
      <w:szCs w:val="26"/>
      <w:lang w:eastAsia="en-AU"/>
    </w:rPr>
  </w:style>
  <w:style w:type="paragraph" w:styleId="Heading4">
    <w:name w:val="heading 4"/>
    <w:basedOn w:val="Normal"/>
    <w:qFormat/>
    <w:rsid w:val="00E5262F"/>
    <w:pPr>
      <w:numPr>
        <w:ilvl w:val="3"/>
        <w:numId w:val="329"/>
      </w:numPr>
      <w:outlineLvl w:val="3"/>
    </w:pPr>
    <w:rPr>
      <w:bCs/>
      <w:szCs w:val="28"/>
      <w:lang w:eastAsia="en-AU"/>
    </w:rPr>
  </w:style>
  <w:style w:type="paragraph" w:styleId="Heading5">
    <w:name w:val="heading 5"/>
    <w:basedOn w:val="Normal"/>
    <w:qFormat/>
    <w:rsid w:val="00E5262F"/>
    <w:pPr>
      <w:numPr>
        <w:ilvl w:val="4"/>
        <w:numId w:val="329"/>
      </w:numPr>
      <w:outlineLvl w:val="4"/>
    </w:pPr>
    <w:rPr>
      <w:bCs/>
      <w:iCs/>
      <w:szCs w:val="26"/>
      <w:lang w:eastAsia="en-AU"/>
    </w:rPr>
  </w:style>
  <w:style w:type="paragraph" w:styleId="Heading6">
    <w:name w:val="heading 6"/>
    <w:basedOn w:val="Normal"/>
    <w:qFormat/>
    <w:rsid w:val="00E5262F"/>
    <w:pPr>
      <w:numPr>
        <w:ilvl w:val="5"/>
        <w:numId w:val="329"/>
      </w:numPr>
      <w:outlineLvl w:val="5"/>
    </w:pPr>
    <w:rPr>
      <w:bCs/>
      <w:szCs w:val="22"/>
      <w:lang w:eastAsia="en-AU"/>
    </w:rPr>
  </w:style>
  <w:style w:type="paragraph" w:styleId="Heading7">
    <w:name w:val="heading 7"/>
    <w:basedOn w:val="Normal"/>
    <w:qFormat/>
    <w:rsid w:val="00E5262F"/>
    <w:pPr>
      <w:numPr>
        <w:ilvl w:val="6"/>
        <w:numId w:val="329"/>
      </w:numPr>
      <w:outlineLvl w:val="6"/>
    </w:pPr>
    <w:rPr>
      <w:lang w:eastAsia="en-AU"/>
    </w:rPr>
  </w:style>
  <w:style w:type="paragraph" w:styleId="Heading8">
    <w:name w:val="heading 8"/>
    <w:basedOn w:val="Normal"/>
    <w:qFormat/>
    <w:rsid w:val="00E5262F"/>
    <w:pPr>
      <w:numPr>
        <w:ilvl w:val="7"/>
        <w:numId w:val="329"/>
      </w:numPr>
      <w:outlineLvl w:val="7"/>
    </w:pPr>
    <w:rPr>
      <w:iCs/>
      <w:lang w:eastAsia="en-AU"/>
    </w:rPr>
  </w:style>
  <w:style w:type="paragraph" w:styleId="Heading9">
    <w:name w:val="heading 9"/>
    <w:basedOn w:val="Normal"/>
    <w:next w:val="Normal"/>
    <w:qFormat/>
    <w:rsid w:val="00E5262F"/>
    <w:pPr>
      <w:keepNext/>
      <w:numPr>
        <w:ilvl w:val="8"/>
        <w:numId w:val="329"/>
      </w:numPr>
      <w:outlineLvl w:val="8"/>
    </w:pPr>
    <w:rPr>
      <w:rFonts w:cs="Arial"/>
      <w:b/>
      <w:sz w:val="24"/>
      <w:szCs w:val="22"/>
      <w:lang w:eastAsia="en-AU"/>
    </w:rPr>
  </w:style>
  <w:style w:type="character" w:default="1" w:styleId="DefaultParagraphFont">
    <w:name w:val="Default Paragraph Font"/>
    <w:uiPriority w:val="1"/>
    <w:unhideWhenUsed/>
    <w:rsid w:val="00E5262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E5262F"/>
  </w:style>
  <w:style w:type="paragraph" w:styleId="Header">
    <w:name w:val="header"/>
    <w:basedOn w:val="Normal"/>
    <w:link w:val="HeaderChar"/>
    <w:rsid w:val="00E5262F"/>
    <w:pPr>
      <w:tabs>
        <w:tab w:val="center" w:pos="4513"/>
        <w:tab w:val="right" w:pos="9026"/>
      </w:tabs>
      <w:spacing w:after="0"/>
    </w:pPr>
  </w:style>
  <w:style w:type="paragraph" w:styleId="Footer">
    <w:name w:val="footer"/>
    <w:basedOn w:val="Normal"/>
    <w:link w:val="FooterChar"/>
    <w:rsid w:val="00E5262F"/>
    <w:pPr>
      <w:tabs>
        <w:tab w:val="center" w:pos="4513"/>
        <w:tab w:val="right" w:pos="9026"/>
      </w:tabs>
      <w:spacing w:after="0"/>
    </w:pPr>
  </w:style>
  <w:style w:type="paragraph" w:customStyle="1" w:styleId="subject">
    <w:name w:val="subject"/>
    <w:basedOn w:val="Normal"/>
    <w:rsid w:val="00A2078C"/>
    <w:rPr>
      <w:rFonts w:eastAsia="Times"/>
      <w:b/>
      <w:bCs/>
      <w:caps/>
      <w:lang w:val="en-GB"/>
    </w:rPr>
  </w:style>
  <w:style w:type="paragraph" w:styleId="TOC3">
    <w:name w:val="toc 3"/>
    <w:basedOn w:val="Normal"/>
    <w:next w:val="Normal"/>
    <w:autoRedefine/>
    <w:uiPriority w:val="39"/>
    <w:rsid w:val="000C14D0"/>
    <w:pPr>
      <w:tabs>
        <w:tab w:val="left" w:pos="1928"/>
        <w:tab w:val="left" w:pos="2892"/>
        <w:tab w:val="right" w:leader="dot" w:pos="9356"/>
        <w:tab w:val="right" w:leader="dot" w:pos="9629"/>
      </w:tabs>
      <w:spacing w:after="120"/>
      <w:ind w:left="1928" w:right="1134"/>
    </w:pPr>
  </w:style>
  <w:style w:type="paragraph" w:styleId="TOC1">
    <w:name w:val="toc 1"/>
    <w:basedOn w:val="Normal"/>
    <w:next w:val="Normal"/>
    <w:uiPriority w:val="39"/>
    <w:rsid w:val="003668FD"/>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3668FD"/>
    <w:pPr>
      <w:tabs>
        <w:tab w:val="left" w:pos="1928"/>
        <w:tab w:val="right" w:leader="dot" w:pos="9356"/>
      </w:tabs>
      <w:spacing w:after="0"/>
      <w:ind w:left="1928" w:right="1134" w:hanging="964"/>
    </w:pPr>
  </w:style>
  <w:style w:type="paragraph" w:styleId="TOC4">
    <w:name w:val="toc 4"/>
    <w:basedOn w:val="Normal"/>
    <w:next w:val="Normal"/>
    <w:autoRedefine/>
    <w:uiPriority w:val="39"/>
    <w:rsid w:val="003668FD"/>
    <w:pPr>
      <w:ind w:left="660"/>
    </w:pPr>
  </w:style>
  <w:style w:type="paragraph" w:styleId="TOC5">
    <w:name w:val="toc 5"/>
    <w:basedOn w:val="Normal"/>
    <w:next w:val="Normal"/>
    <w:autoRedefine/>
    <w:uiPriority w:val="39"/>
    <w:rsid w:val="003668FD"/>
    <w:pPr>
      <w:ind w:left="880"/>
    </w:pPr>
  </w:style>
  <w:style w:type="paragraph" w:styleId="TOC6">
    <w:name w:val="toc 6"/>
    <w:basedOn w:val="Normal"/>
    <w:next w:val="Normal"/>
    <w:autoRedefine/>
    <w:uiPriority w:val="39"/>
    <w:rsid w:val="003668FD"/>
    <w:pPr>
      <w:ind w:left="1100"/>
    </w:pPr>
  </w:style>
  <w:style w:type="paragraph" w:styleId="TOC7">
    <w:name w:val="toc 7"/>
    <w:basedOn w:val="Normal"/>
    <w:next w:val="Normal"/>
    <w:autoRedefine/>
    <w:uiPriority w:val="39"/>
    <w:rsid w:val="003668FD"/>
    <w:pPr>
      <w:ind w:left="1320"/>
    </w:pPr>
  </w:style>
  <w:style w:type="paragraph" w:styleId="TOC8">
    <w:name w:val="toc 8"/>
    <w:basedOn w:val="Normal"/>
    <w:next w:val="Normal"/>
    <w:autoRedefine/>
    <w:uiPriority w:val="39"/>
    <w:rsid w:val="003668FD"/>
    <w:pPr>
      <w:ind w:left="1540"/>
    </w:pPr>
  </w:style>
  <w:style w:type="paragraph" w:styleId="TOC9">
    <w:name w:val="toc 9"/>
    <w:basedOn w:val="Normal"/>
    <w:next w:val="Normal"/>
    <w:uiPriority w:val="39"/>
    <w:rsid w:val="003668FD"/>
    <w:pPr>
      <w:ind w:left="1758"/>
    </w:pPr>
  </w:style>
  <w:style w:type="character" w:styleId="Hyperlink">
    <w:name w:val="Hyperlink"/>
    <w:uiPriority w:val="99"/>
    <w:rsid w:val="003668FD"/>
    <w:rPr>
      <w:color w:val="0000FF"/>
      <w:u w:val="single"/>
    </w:rPr>
  </w:style>
  <w:style w:type="paragraph" w:customStyle="1" w:styleId="textbold">
    <w:name w:val="text bold"/>
    <w:basedOn w:val="Normal"/>
    <w:rsid w:val="0016425A"/>
    <w:rPr>
      <w:rFonts w:eastAsia="Times"/>
      <w:b/>
      <w:bCs/>
      <w:lang w:val="en-GB"/>
    </w:rPr>
  </w:style>
  <w:style w:type="paragraph" w:customStyle="1" w:styleId="Address">
    <w:name w:val="Address"/>
    <w:basedOn w:val="Normal"/>
    <w:rsid w:val="00107C97"/>
  </w:style>
  <w:style w:type="character" w:styleId="FollowedHyperlink">
    <w:name w:val="FollowedHyperlink"/>
    <w:rPr>
      <w:color w:val="800080"/>
      <w:u w:val="single"/>
    </w:rPr>
  </w:style>
  <w:style w:type="paragraph" w:customStyle="1" w:styleId="BodyText1">
    <w:name w:val="BodyText1"/>
    <w:basedOn w:val="Normal"/>
    <w:link w:val="BodyText1Char"/>
    <w:rsid w:val="00CB6789"/>
    <w:pPr>
      <w:spacing w:line="288" w:lineRule="auto"/>
      <w:ind w:left="567"/>
    </w:pPr>
  </w:style>
  <w:style w:type="paragraph" w:customStyle="1" w:styleId="BodyText2">
    <w:name w:val="BodyText2"/>
    <w:basedOn w:val="Normal"/>
    <w:rsid w:val="008D3942"/>
    <w:pPr>
      <w:spacing w:line="288" w:lineRule="auto"/>
      <w:ind w:left="720"/>
    </w:pPr>
  </w:style>
  <w:style w:type="character" w:styleId="PageNumber">
    <w:name w:val="page number"/>
    <w:rsid w:val="003668FD"/>
    <w:rPr>
      <w:rFonts w:ascii="Arial" w:hAnsi="Arial"/>
      <w:sz w:val="18"/>
    </w:rPr>
  </w:style>
  <w:style w:type="paragraph" w:customStyle="1" w:styleId="TitleBox">
    <w:name w:val="Title Box"/>
    <w:rsid w:val="005D5002"/>
    <w:rPr>
      <w:rFonts w:ascii="Arial" w:eastAsia="Times" w:hAnsi="Arial" w:cs="Arial"/>
      <w:lang w:val="en-GB" w:eastAsia="en-US"/>
    </w:rPr>
  </w:style>
  <w:style w:type="paragraph" w:customStyle="1" w:styleId="TitleBoxBold">
    <w:name w:val="Title Box Bold"/>
    <w:basedOn w:val="TitleBox"/>
    <w:rPr>
      <w:b/>
      <w:bCs/>
    </w:rPr>
  </w:style>
  <w:style w:type="paragraph" w:customStyle="1" w:styleId="BodyText3">
    <w:name w:val="BodyText3"/>
    <w:basedOn w:val="Normal"/>
    <w:rsid w:val="00CB6789"/>
    <w:pPr>
      <w:spacing w:line="288" w:lineRule="auto"/>
      <w:ind w:left="1843"/>
    </w:pPr>
  </w:style>
  <w:style w:type="paragraph" w:customStyle="1" w:styleId="Bullet1">
    <w:name w:val="Bullet 1"/>
    <w:basedOn w:val="Normal"/>
    <w:link w:val="Bullet1Char"/>
    <w:rsid w:val="00142C86"/>
    <w:pPr>
      <w:numPr>
        <w:numId w:val="1"/>
      </w:numPr>
      <w:spacing w:before="60"/>
    </w:pPr>
  </w:style>
  <w:style w:type="paragraph" w:customStyle="1" w:styleId="BodyText4">
    <w:name w:val="BodyText4"/>
    <w:basedOn w:val="Normal"/>
    <w:rsid w:val="00CB6789"/>
    <w:pPr>
      <w:spacing w:line="288" w:lineRule="auto"/>
      <w:ind w:left="2835"/>
    </w:pPr>
  </w:style>
  <w:style w:type="paragraph" w:customStyle="1" w:styleId="Bullet2">
    <w:name w:val="Bullet 2"/>
    <w:basedOn w:val="Normal"/>
    <w:link w:val="Bullet2CharChar"/>
    <w:rsid w:val="0092023B"/>
    <w:pPr>
      <w:numPr>
        <w:numId w:val="1"/>
      </w:numPr>
      <w:tabs>
        <w:tab w:val="left" w:pos="1843"/>
      </w:tabs>
      <w:spacing w:before="60"/>
      <w:ind w:left="1843" w:hanging="709"/>
    </w:pPr>
  </w:style>
  <w:style w:type="paragraph" w:customStyle="1" w:styleId="Bullet3">
    <w:name w:val="Bullet 3"/>
    <w:basedOn w:val="Bullet2"/>
    <w:rsid w:val="0092023B"/>
    <w:pPr>
      <w:tabs>
        <w:tab w:val="clear" w:pos="1843"/>
        <w:tab w:val="left" w:pos="2410"/>
      </w:tabs>
      <w:ind w:left="2410" w:hanging="567"/>
    </w:pPr>
  </w:style>
  <w:style w:type="paragraph" w:customStyle="1" w:styleId="Bullet4">
    <w:name w:val="Bullet 4"/>
    <w:basedOn w:val="Normal"/>
    <w:rsid w:val="00AC5876"/>
    <w:pPr>
      <w:numPr>
        <w:numId w:val="1"/>
      </w:numPr>
      <w:spacing w:before="60"/>
      <w:ind w:left="3402" w:hanging="567"/>
    </w:pPr>
  </w:style>
  <w:style w:type="paragraph" w:customStyle="1" w:styleId="Contents">
    <w:name w:val="Contents"/>
    <w:basedOn w:val="Normal"/>
    <w:rPr>
      <w:b/>
      <w:bCs/>
      <w:sz w:val="28"/>
    </w:rPr>
  </w:style>
  <w:style w:type="paragraph" w:customStyle="1" w:styleId="web">
    <w:name w:val="web"/>
    <w:basedOn w:val="Normal"/>
    <w:pPr>
      <w:jc w:val="right"/>
    </w:pPr>
    <w:rPr>
      <w:rFonts w:cs="Arial"/>
      <w:b/>
      <w:bCs/>
      <w:color w:val="C41E3A"/>
      <w:sz w:val="29"/>
    </w:rPr>
  </w:style>
  <w:style w:type="paragraph" w:customStyle="1" w:styleId="Appendix">
    <w:name w:val="Appendix"/>
    <w:basedOn w:val="BodyText1"/>
    <w:next w:val="AppendixText"/>
    <w:link w:val="AppendixChar"/>
    <w:rsid w:val="005406A5"/>
    <w:pPr>
      <w:keepNext/>
      <w:pageBreakBefore/>
      <w:numPr>
        <w:numId w:val="2"/>
      </w:numPr>
      <w:tabs>
        <w:tab w:val="num" w:pos="1985"/>
      </w:tabs>
      <w:jc w:val="right"/>
    </w:pPr>
    <w:rPr>
      <w:b/>
      <w:bCs/>
    </w:rPr>
  </w:style>
  <w:style w:type="paragraph" w:customStyle="1" w:styleId="AppendixText">
    <w:name w:val="Appendix Text"/>
    <w:basedOn w:val="Normal"/>
    <w:rsid w:val="00C34E6E"/>
    <w:pPr>
      <w:spacing w:line="288" w:lineRule="auto"/>
      <w:ind w:left="567"/>
    </w:pPr>
  </w:style>
  <w:style w:type="paragraph" w:customStyle="1" w:styleId="LetterText">
    <w:name w:val="Letter Text"/>
    <w:basedOn w:val="Normal"/>
    <w:rsid w:val="0016425A"/>
  </w:style>
  <w:style w:type="character" w:customStyle="1" w:styleId="BodyText1Char">
    <w:name w:val="BodyText1 Char"/>
    <w:link w:val="BodyText1"/>
    <w:rsid w:val="00CB6789"/>
    <w:rPr>
      <w:rFonts w:ascii="Arial" w:hAnsi="Arial"/>
      <w:szCs w:val="24"/>
      <w:lang w:val="en-AU" w:eastAsia="en-US" w:bidi="ar-SA"/>
    </w:rPr>
  </w:style>
  <w:style w:type="character" w:customStyle="1" w:styleId="AppendixChar">
    <w:name w:val="Appendix Char"/>
    <w:link w:val="Appendix"/>
    <w:rsid w:val="005406A5"/>
    <w:rPr>
      <w:rFonts w:ascii="Arial" w:hAnsi="Arial"/>
      <w:b/>
      <w:bCs/>
      <w:lang w:eastAsia="en-US"/>
    </w:rPr>
  </w:style>
  <w:style w:type="table" w:styleId="TableGrid">
    <w:name w:val="Table Grid"/>
    <w:basedOn w:val="TableNormal"/>
    <w:uiPriority w:val="59"/>
    <w:rsid w:val="003668FD"/>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34E6E"/>
    <w:pPr>
      <w:spacing w:before="120" w:after="120"/>
    </w:pPr>
    <w:rPr>
      <w:b/>
      <w:bCs/>
    </w:rPr>
  </w:style>
  <w:style w:type="paragraph" w:customStyle="1" w:styleId="Figure">
    <w:name w:val="Figure"/>
    <w:basedOn w:val="Caption"/>
    <w:rsid w:val="00C34E6E"/>
    <w:pPr>
      <w:spacing w:before="0" w:after="0"/>
      <w:ind w:left="1985"/>
    </w:pPr>
    <w:rPr>
      <w:sz w:val="16"/>
      <w:szCs w:val="16"/>
    </w:rPr>
  </w:style>
  <w:style w:type="paragraph" w:styleId="NormalWeb">
    <w:name w:val="Normal (Web)"/>
    <w:basedOn w:val="Normal"/>
    <w:uiPriority w:val="99"/>
    <w:unhideWhenUsed/>
    <w:rsid w:val="003668FD"/>
    <w:rPr>
      <w:szCs w:val="24"/>
    </w:rPr>
  </w:style>
  <w:style w:type="character" w:customStyle="1" w:styleId="Bullet1Char">
    <w:name w:val="Bullet 1 Char"/>
    <w:link w:val="Bullet1"/>
    <w:rsid w:val="007C1834"/>
    <w:rPr>
      <w:rFonts w:ascii="Arial" w:hAnsi="Arial"/>
      <w:szCs w:val="24"/>
      <w:lang w:eastAsia="en-US"/>
    </w:rPr>
  </w:style>
  <w:style w:type="character" w:customStyle="1" w:styleId="Bullet2CharChar">
    <w:name w:val="Bullet 2 Char Char"/>
    <w:link w:val="Bullet2"/>
    <w:locked/>
    <w:rsid w:val="001B2955"/>
    <w:rPr>
      <w:rFonts w:ascii="Arial" w:hAnsi="Arial"/>
      <w:szCs w:val="24"/>
      <w:lang w:eastAsia="en-US"/>
    </w:rPr>
  </w:style>
  <w:style w:type="paragraph" w:styleId="BodyTextIndent3">
    <w:name w:val="Body Text Indent 3"/>
    <w:basedOn w:val="Normal"/>
    <w:rsid w:val="00915F89"/>
    <w:pPr>
      <w:spacing w:after="120"/>
      <w:ind w:left="283"/>
    </w:pPr>
    <w:rPr>
      <w:sz w:val="16"/>
      <w:szCs w:val="16"/>
      <w:lang w:eastAsia="en-AU"/>
    </w:rPr>
  </w:style>
  <w:style w:type="character" w:customStyle="1" w:styleId="Heading2Char">
    <w:name w:val="Heading 2 Char"/>
    <w:link w:val="Heading2"/>
    <w:rsid w:val="006714DB"/>
    <w:rPr>
      <w:b/>
      <w:bCs/>
      <w:iCs/>
      <w:sz w:val="24"/>
      <w:szCs w:val="28"/>
      <w:lang w:eastAsia="en-US"/>
    </w:rPr>
  </w:style>
  <w:style w:type="paragraph" w:styleId="ListParagraph">
    <w:name w:val="List Paragraph"/>
    <w:basedOn w:val="Normal"/>
    <w:uiPriority w:val="1"/>
    <w:qFormat/>
    <w:rsid w:val="00934652"/>
    <w:pPr>
      <w:spacing w:after="160" w:line="259" w:lineRule="auto"/>
      <w:ind w:left="720"/>
      <w:contextualSpacing/>
    </w:pPr>
    <w:rPr>
      <w:rFonts w:ascii="Calibri" w:eastAsia="Calibri" w:hAnsi="Calibri" w:cs="Arial"/>
      <w:sz w:val="22"/>
      <w:szCs w:val="22"/>
    </w:rPr>
  </w:style>
  <w:style w:type="character" w:styleId="CommentReference">
    <w:name w:val="annotation reference"/>
    <w:rsid w:val="00F11CE8"/>
    <w:rPr>
      <w:sz w:val="16"/>
      <w:szCs w:val="16"/>
    </w:rPr>
  </w:style>
  <w:style w:type="paragraph" w:styleId="CommentText">
    <w:name w:val="annotation text"/>
    <w:basedOn w:val="Normal"/>
    <w:link w:val="CommentTextChar"/>
    <w:rsid w:val="00F11CE8"/>
  </w:style>
  <w:style w:type="character" w:customStyle="1" w:styleId="CommentTextChar">
    <w:name w:val="Comment Text Char"/>
    <w:link w:val="CommentText"/>
    <w:rsid w:val="00F11CE8"/>
    <w:rPr>
      <w:rFonts w:ascii="Arial" w:hAnsi="Arial"/>
      <w:lang w:eastAsia="en-US"/>
    </w:rPr>
  </w:style>
  <w:style w:type="paragraph" w:styleId="CommentSubject">
    <w:name w:val="annotation subject"/>
    <w:basedOn w:val="CommentText"/>
    <w:next w:val="CommentText"/>
    <w:link w:val="CommentSubjectChar"/>
    <w:rsid w:val="00F11CE8"/>
    <w:rPr>
      <w:b/>
      <w:bCs/>
    </w:rPr>
  </w:style>
  <w:style w:type="character" w:customStyle="1" w:styleId="CommentSubjectChar">
    <w:name w:val="Comment Subject Char"/>
    <w:link w:val="CommentSubject"/>
    <w:rsid w:val="00F11CE8"/>
    <w:rPr>
      <w:rFonts w:ascii="Arial" w:hAnsi="Arial"/>
      <w:b/>
      <w:bCs/>
      <w:lang w:eastAsia="en-US"/>
    </w:rPr>
  </w:style>
  <w:style w:type="character" w:customStyle="1" w:styleId="FooterChar">
    <w:name w:val="Footer Char"/>
    <w:link w:val="Footer"/>
    <w:rsid w:val="00E5262F"/>
    <w:rPr>
      <w:lang w:eastAsia="en-US"/>
    </w:rPr>
  </w:style>
  <w:style w:type="paragraph" w:styleId="Revision">
    <w:name w:val="Revision"/>
    <w:hidden/>
    <w:uiPriority w:val="99"/>
    <w:semiHidden/>
    <w:rsid w:val="00420BD9"/>
    <w:rPr>
      <w:rFonts w:ascii="Arial" w:hAnsi="Arial"/>
      <w:szCs w:val="24"/>
      <w:lang w:eastAsia="en-US"/>
    </w:rPr>
  </w:style>
  <w:style w:type="character" w:customStyle="1" w:styleId="AltOpt">
    <w:name w:val="AltOpt"/>
    <w:rsid w:val="003668FD"/>
    <w:rPr>
      <w:rFonts w:ascii="Arial" w:hAnsi="Arial"/>
      <w:b/>
      <w:color w:val="FFFF99"/>
      <w:sz w:val="20"/>
      <w:szCs w:val="22"/>
      <w:shd w:val="clear" w:color="auto" w:fill="808080"/>
    </w:rPr>
  </w:style>
  <w:style w:type="paragraph" w:customStyle="1" w:styleId="DefenceAnnexureHeading">
    <w:name w:val="Defence Annexure Heading"/>
    <w:basedOn w:val="Normal"/>
    <w:next w:val="Normal"/>
    <w:rsid w:val="00EF733D"/>
    <w:pPr>
      <w:pageBreakBefore/>
      <w:numPr>
        <w:numId w:val="1"/>
      </w:numPr>
      <w:jc w:val="center"/>
      <w:outlineLvl w:val="0"/>
    </w:pPr>
    <w:rPr>
      <w:rFonts w:ascii="Arial" w:hAnsi="Arial"/>
      <w:b/>
      <w:sz w:val="28"/>
    </w:rPr>
  </w:style>
  <w:style w:type="paragraph" w:customStyle="1" w:styleId="AttachmentHeading">
    <w:name w:val="Attachment Heading"/>
    <w:basedOn w:val="Normal"/>
    <w:next w:val="Normal"/>
    <w:rsid w:val="003668FD"/>
    <w:pPr>
      <w:pageBreakBefore/>
      <w:numPr>
        <w:numId w:val="2"/>
      </w:numPr>
      <w:outlineLvl w:val="0"/>
    </w:pPr>
    <w:rPr>
      <w:b/>
      <w:sz w:val="24"/>
      <w:szCs w:val="22"/>
    </w:rPr>
  </w:style>
  <w:style w:type="paragraph" w:customStyle="1" w:styleId="IndentParaLevel1">
    <w:name w:val="IndentParaLevel1"/>
    <w:basedOn w:val="Normal"/>
    <w:rsid w:val="003668FD"/>
    <w:pPr>
      <w:numPr>
        <w:numId w:val="6"/>
      </w:numPr>
    </w:pPr>
  </w:style>
  <w:style w:type="paragraph" w:customStyle="1" w:styleId="Commentary">
    <w:name w:val="Commentary"/>
    <w:basedOn w:val="IndentParaLevel1"/>
    <w:rsid w:val="003668FD"/>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668FD"/>
    <w:pPr>
      <w:numPr>
        <w:numId w:val="9"/>
      </w:numPr>
      <w:outlineLvl w:val="0"/>
    </w:pPr>
  </w:style>
  <w:style w:type="paragraph" w:customStyle="1" w:styleId="CUNumber2">
    <w:name w:val="CU_Number2"/>
    <w:basedOn w:val="Normal"/>
    <w:rsid w:val="003668FD"/>
    <w:pPr>
      <w:numPr>
        <w:ilvl w:val="1"/>
        <w:numId w:val="9"/>
      </w:numPr>
      <w:outlineLvl w:val="1"/>
    </w:pPr>
  </w:style>
  <w:style w:type="paragraph" w:customStyle="1" w:styleId="CUNumber3">
    <w:name w:val="CU_Number3"/>
    <w:basedOn w:val="Normal"/>
    <w:rsid w:val="003668FD"/>
    <w:pPr>
      <w:numPr>
        <w:ilvl w:val="2"/>
        <w:numId w:val="9"/>
      </w:numPr>
      <w:outlineLvl w:val="2"/>
    </w:pPr>
  </w:style>
  <w:style w:type="paragraph" w:customStyle="1" w:styleId="CUNumber4">
    <w:name w:val="CU_Number4"/>
    <w:basedOn w:val="Normal"/>
    <w:rsid w:val="003668FD"/>
    <w:pPr>
      <w:numPr>
        <w:ilvl w:val="3"/>
        <w:numId w:val="9"/>
      </w:numPr>
      <w:outlineLvl w:val="3"/>
    </w:pPr>
  </w:style>
  <w:style w:type="paragraph" w:customStyle="1" w:styleId="CUNumber5">
    <w:name w:val="CU_Number5"/>
    <w:basedOn w:val="Normal"/>
    <w:rsid w:val="003668FD"/>
    <w:pPr>
      <w:numPr>
        <w:ilvl w:val="4"/>
        <w:numId w:val="9"/>
      </w:numPr>
      <w:outlineLvl w:val="4"/>
    </w:pPr>
  </w:style>
  <w:style w:type="paragraph" w:customStyle="1" w:styleId="CUNumber6">
    <w:name w:val="CU_Number6"/>
    <w:basedOn w:val="Normal"/>
    <w:rsid w:val="003668FD"/>
    <w:pPr>
      <w:numPr>
        <w:ilvl w:val="5"/>
        <w:numId w:val="9"/>
      </w:numPr>
      <w:outlineLvl w:val="5"/>
    </w:pPr>
  </w:style>
  <w:style w:type="paragraph" w:customStyle="1" w:styleId="CUNumber7">
    <w:name w:val="CU_Number7"/>
    <w:basedOn w:val="Normal"/>
    <w:rsid w:val="003668FD"/>
    <w:pPr>
      <w:numPr>
        <w:ilvl w:val="6"/>
        <w:numId w:val="9"/>
      </w:numPr>
      <w:outlineLvl w:val="6"/>
    </w:pPr>
  </w:style>
  <w:style w:type="paragraph" w:customStyle="1" w:styleId="CUNumber8">
    <w:name w:val="CU_Number8"/>
    <w:basedOn w:val="Normal"/>
    <w:rsid w:val="003668FD"/>
    <w:pPr>
      <w:numPr>
        <w:ilvl w:val="7"/>
        <w:numId w:val="9"/>
      </w:numPr>
      <w:outlineLvl w:val="7"/>
    </w:pPr>
  </w:style>
  <w:style w:type="paragraph" w:customStyle="1" w:styleId="Definition">
    <w:name w:val="Definition"/>
    <w:basedOn w:val="Normal"/>
    <w:rsid w:val="003668FD"/>
    <w:pPr>
      <w:numPr>
        <w:numId w:val="11"/>
      </w:numPr>
    </w:pPr>
    <w:rPr>
      <w:szCs w:val="22"/>
      <w:lang w:eastAsia="en-AU"/>
    </w:rPr>
  </w:style>
  <w:style w:type="paragraph" w:customStyle="1" w:styleId="DefinitionNum2">
    <w:name w:val="DefinitionNum2"/>
    <w:basedOn w:val="Normal"/>
    <w:rsid w:val="003668FD"/>
    <w:pPr>
      <w:numPr>
        <w:ilvl w:val="1"/>
        <w:numId w:val="11"/>
      </w:numPr>
    </w:pPr>
    <w:rPr>
      <w:color w:val="000000"/>
      <w:lang w:eastAsia="en-AU"/>
    </w:rPr>
  </w:style>
  <w:style w:type="paragraph" w:customStyle="1" w:styleId="DefinitionNum3">
    <w:name w:val="DefinitionNum3"/>
    <w:basedOn w:val="Normal"/>
    <w:rsid w:val="003668FD"/>
    <w:pPr>
      <w:numPr>
        <w:ilvl w:val="2"/>
        <w:numId w:val="11"/>
      </w:numPr>
      <w:outlineLvl w:val="2"/>
    </w:pPr>
    <w:rPr>
      <w:color w:val="000000"/>
      <w:szCs w:val="22"/>
      <w:lang w:eastAsia="en-AU"/>
    </w:rPr>
  </w:style>
  <w:style w:type="paragraph" w:customStyle="1" w:styleId="DefinitionNum4">
    <w:name w:val="DefinitionNum4"/>
    <w:basedOn w:val="Normal"/>
    <w:rsid w:val="003668FD"/>
    <w:pPr>
      <w:numPr>
        <w:ilvl w:val="3"/>
        <w:numId w:val="11"/>
      </w:numPr>
    </w:pPr>
    <w:rPr>
      <w:lang w:eastAsia="en-AU"/>
    </w:rPr>
  </w:style>
  <w:style w:type="paragraph" w:customStyle="1" w:styleId="EndIdentifier">
    <w:name w:val="EndIdentifier"/>
    <w:basedOn w:val="Commentary"/>
    <w:rsid w:val="003668FD"/>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rsid w:val="003668FD"/>
    <w:rPr>
      <w:rFonts w:ascii="Arial" w:hAnsi="Arial"/>
      <w:sz w:val="20"/>
      <w:vertAlign w:val="superscript"/>
    </w:rPr>
  </w:style>
  <w:style w:type="paragraph" w:customStyle="1" w:styleId="ExhibitHeading">
    <w:name w:val="Exhibit Heading"/>
    <w:basedOn w:val="Normal"/>
    <w:next w:val="Normal"/>
    <w:rsid w:val="003668FD"/>
    <w:pPr>
      <w:pageBreakBefore/>
      <w:numPr>
        <w:numId w:val="4"/>
      </w:numPr>
      <w:outlineLvl w:val="0"/>
    </w:pPr>
    <w:rPr>
      <w:b/>
      <w:sz w:val="24"/>
    </w:rPr>
  </w:style>
  <w:style w:type="character" w:styleId="FootnoteReference">
    <w:name w:val="footnote reference"/>
    <w:rsid w:val="003668FD"/>
    <w:rPr>
      <w:rFonts w:ascii="Arial" w:hAnsi="Arial"/>
      <w:sz w:val="18"/>
      <w:vertAlign w:val="superscript"/>
    </w:rPr>
  </w:style>
  <w:style w:type="character" w:customStyle="1" w:styleId="IDDVariableMarker">
    <w:name w:val="IDDVariableMarker"/>
    <w:rsid w:val="003668FD"/>
    <w:rPr>
      <w:b/>
    </w:rPr>
  </w:style>
  <w:style w:type="paragraph" w:customStyle="1" w:styleId="IndentParaLevel2">
    <w:name w:val="IndentParaLevel2"/>
    <w:basedOn w:val="Normal"/>
    <w:rsid w:val="003668FD"/>
    <w:pPr>
      <w:numPr>
        <w:ilvl w:val="1"/>
        <w:numId w:val="6"/>
      </w:numPr>
    </w:pPr>
  </w:style>
  <w:style w:type="paragraph" w:customStyle="1" w:styleId="IndentParaLevel3">
    <w:name w:val="IndentParaLevel3"/>
    <w:basedOn w:val="Normal"/>
    <w:rsid w:val="003668FD"/>
    <w:pPr>
      <w:numPr>
        <w:ilvl w:val="2"/>
        <w:numId w:val="6"/>
      </w:numPr>
    </w:pPr>
  </w:style>
  <w:style w:type="paragraph" w:customStyle="1" w:styleId="IndentParaLevel4">
    <w:name w:val="IndentParaLevel4"/>
    <w:basedOn w:val="Normal"/>
    <w:rsid w:val="003668FD"/>
    <w:pPr>
      <w:numPr>
        <w:ilvl w:val="3"/>
        <w:numId w:val="6"/>
      </w:numPr>
    </w:pPr>
  </w:style>
  <w:style w:type="paragraph" w:customStyle="1" w:styleId="IndentParaLevel5">
    <w:name w:val="IndentParaLevel5"/>
    <w:basedOn w:val="Normal"/>
    <w:rsid w:val="003668FD"/>
    <w:pPr>
      <w:numPr>
        <w:ilvl w:val="4"/>
        <w:numId w:val="6"/>
      </w:numPr>
    </w:pPr>
  </w:style>
  <w:style w:type="paragraph" w:customStyle="1" w:styleId="IndentParaLevel6">
    <w:name w:val="IndentParaLevel6"/>
    <w:basedOn w:val="Normal"/>
    <w:rsid w:val="003668FD"/>
    <w:pPr>
      <w:numPr>
        <w:ilvl w:val="5"/>
        <w:numId w:val="6"/>
      </w:numPr>
    </w:pPr>
  </w:style>
  <w:style w:type="paragraph" w:styleId="ListBullet">
    <w:name w:val="List Bullet"/>
    <w:basedOn w:val="Normal"/>
    <w:rsid w:val="00D33276"/>
    <w:pPr>
      <w:numPr>
        <w:numId w:val="7"/>
      </w:numPr>
      <w:spacing w:after="120"/>
    </w:pPr>
  </w:style>
  <w:style w:type="paragraph" w:styleId="ListBullet2">
    <w:name w:val="List Bullet 2"/>
    <w:basedOn w:val="Normal"/>
    <w:rsid w:val="005406A5"/>
    <w:pPr>
      <w:numPr>
        <w:ilvl w:val="1"/>
        <w:numId w:val="7"/>
      </w:numPr>
    </w:pPr>
  </w:style>
  <w:style w:type="paragraph" w:styleId="ListBullet3">
    <w:name w:val="List Bullet 3"/>
    <w:basedOn w:val="Normal"/>
    <w:rsid w:val="005406A5"/>
    <w:pPr>
      <w:numPr>
        <w:ilvl w:val="2"/>
        <w:numId w:val="7"/>
      </w:numPr>
    </w:pPr>
  </w:style>
  <w:style w:type="paragraph" w:styleId="ListBullet4">
    <w:name w:val="List Bullet 4"/>
    <w:basedOn w:val="Normal"/>
    <w:rsid w:val="005406A5"/>
    <w:pPr>
      <w:numPr>
        <w:ilvl w:val="3"/>
        <w:numId w:val="7"/>
      </w:numPr>
    </w:pPr>
  </w:style>
  <w:style w:type="paragraph" w:styleId="ListBullet5">
    <w:name w:val="List Bullet 5"/>
    <w:basedOn w:val="Normal"/>
    <w:rsid w:val="005406A5"/>
    <w:pPr>
      <w:numPr>
        <w:ilvl w:val="4"/>
        <w:numId w:val="7"/>
      </w:numPr>
    </w:pPr>
  </w:style>
  <w:style w:type="paragraph" w:customStyle="1" w:styleId="MinorTitleArial">
    <w:name w:val="Minor_Title_Arial"/>
    <w:next w:val="Normal"/>
    <w:rsid w:val="003668FD"/>
    <w:rPr>
      <w:rFonts w:ascii="Arial" w:hAnsi="Arial" w:cs="Arial"/>
      <w:color w:val="000000"/>
      <w:sz w:val="18"/>
      <w:szCs w:val="18"/>
      <w:lang w:eastAsia="en-US"/>
    </w:rPr>
  </w:style>
  <w:style w:type="paragraph" w:customStyle="1" w:styleId="ScheduleHeading">
    <w:name w:val="Schedule Heading"/>
    <w:basedOn w:val="Normal"/>
    <w:next w:val="Normal"/>
    <w:rsid w:val="003668FD"/>
    <w:pPr>
      <w:pageBreakBefore/>
      <w:numPr>
        <w:numId w:val="13"/>
      </w:numPr>
      <w:outlineLvl w:val="0"/>
    </w:pPr>
    <w:rPr>
      <w:b/>
      <w:sz w:val="24"/>
      <w:lang w:eastAsia="en-AU"/>
    </w:rPr>
  </w:style>
  <w:style w:type="paragraph" w:customStyle="1" w:styleId="Schedule1">
    <w:name w:val="Schedule_1"/>
    <w:basedOn w:val="Normal"/>
    <w:next w:val="IndentParaLevel1"/>
    <w:rsid w:val="003668FD"/>
    <w:pPr>
      <w:keepNext/>
      <w:numPr>
        <w:ilvl w:val="1"/>
        <w:numId w:val="13"/>
      </w:numPr>
      <w:pBdr>
        <w:top w:val="single" w:sz="12" w:space="1" w:color="auto"/>
      </w:pBdr>
      <w:outlineLvl w:val="0"/>
    </w:pPr>
    <w:rPr>
      <w:b/>
      <w:sz w:val="28"/>
      <w:lang w:eastAsia="en-AU"/>
    </w:rPr>
  </w:style>
  <w:style w:type="paragraph" w:customStyle="1" w:styleId="Schedule2">
    <w:name w:val="Schedule_2"/>
    <w:basedOn w:val="Normal"/>
    <w:next w:val="IndentParaLevel1"/>
    <w:rsid w:val="003668FD"/>
    <w:pPr>
      <w:keepNext/>
      <w:numPr>
        <w:ilvl w:val="2"/>
        <w:numId w:val="13"/>
      </w:numPr>
      <w:outlineLvl w:val="1"/>
    </w:pPr>
    <w:rPr>
      <w:b/>
      <w:sz w:val="24"/>
      <w:lang w:eastAsia="en-AU"/>
    </w:rPr>
  </w:style>
  <w:style w:type="paragraph" w:customStyle="1" w:styleId="Schedule3">
    <w:name w:val="Schedule_3"/>
    <w:basedOn w:val="Normal"/>
    <w:rsid w:val="003668FD"/>
    <w:pPr>
      <w:numPr>
        <w:ilvl w:val="3"/>
        <w:numId w:val="13"/>
      </w:numPr>
      <w:outlineLvl w:val="2"/>
    </w:pPr>
    <w:rPr>
      <w:lang w:eastAsia="en-AU"/>
    </w:rPr>
  </w:style>
  <w:style w:type="paragraph" w:customStyle="1" w:styleId="Schedule4">
    <w:name w:val="Schedule_4"/>
    <w:basedOn w:val="Normal"/>
    <w:rsid w:val="003668FD"/>
    <w:pPr>
      <w:numPr>
        <w:ilvl w:val="4"/>
        <w:numId w:val="13"/>
      </w:numPr>
      <w:outlineLvl w:val="3"/>
    </w:pPr>
    <w:rPr>
      <w:lang w:eastAsia="en-AU"/>
    </w:rPr>
  </w:style>
  <w:style w:type="paragraph" w:customStyle="1" w:styleId="Schedule5">
    <w:name w:val="Schedule_5"/>
    <w:basedOn w:val="Normal"/>
    <w:rsid w:val="003668FD"/>
    <w:pPr>
      <w:numPr>
        <w:ilvl w:val="5"/>
        <w:numId w:val="13"/>
      </w:numPr>
      <w:outlineLvl w:val="5"/>
    </w:pPr>
    <w:rPr>
      <w:lang w:eastAsia="en-AU"/>
    </w:rPr>
  </w:style>
  <w:style w:type="paragraph" w:customStyle="1" w:styleId="Schedule6">
    <w:name w:val="Schedule_6"/>
    <w:basedOn w:val="Normal"/>
    <w:rsid w:val="003668FD"/>
    <w:pPr>
      <w:numPr>
        <w:ilvl w:val="6"/>
        <w:numId w:val="13"/>
      </w:numPr>
      <w:outlineLvl w:val="6"/>
    </w:pPr>
    <w:rPr>
      <w:lang w:eastAsia="en-AU"/>
    </w:rPr>
  </w:style>
  <w:style w:type="paragraph" w:customStyle="1" w:styleId="Schedule7">
    <w:name w:val="Schedule_7"/>
    <w:basedOn w:val="Normal"/>
    <w:rsid w:val="003668FD"/>
    <w:pPr>
      <w:numPr>
        <w:ilvl w:val="7"/>
        <w:numId w:val="13"/>
      </w:numPr>
      <w:outlineLvl w:val="7"/>
    </w:pPr>
    <w:rPr>
      <w:lang w:eastAsia="en-AU"/>
    </w:rPr>
  </w:style>
  <w:style w:type="paragraph" w:customStyle="1" w:styleId="Schedule8">
    <w:name w:val="Schedule_8"/>
    <w:basedOn w:val="Normal"/>
    <w:rsid w:val="003668FD"/>
    <w:pPr>
      <w:numPr>
        <w:ilvl w:val="8"/>
        <w:numId w:val="13"/>
      </w:numPr>
      <w:outlineLvl w:val="8"/>
    </w:pPr>
    <w:rPr>
      <w:lang w:eastAsia="en-AU"/>
    </w:rPr>
  </w:style>
  <w:style w:type="paragraph" w:customStyle="1" w:styleId="TitleArial">
    <w:name w:val="Title_Arial"/>
    <w:next w:val="Normal"/>
    <w:rsid w:val="003668FD"/>
    <w:pPr>
      <w:outlineLvl w:val="0"/>
    </w:pPr>
    <w:rPr>
      <w:rFonts w:ascii="Arial" w:hAnsi="Arial" w:cs="Arial"/>
      <w:bCs/>
      <w:sz w:val="44"/>
      <w:szCs w:val="44"/>
      <w:lang w:eastAsia="en-US"/>
    </w:rPr>
  </w:style>
  <w:style w:type="paragraph" w:customStyle="1" w:styleId="TOCHeader">
    <w:name w:val="TOCHeader"/>
    <w:basedOn w:val="Normal"/>
    <w:rsid w:val="003668FD"/>
    <w:pPr>
      <w:keepNext/>
    </w:pPr>
    <w:rPr>
      <w:b/>
      <w:sz w:val="24"/>
    </w:rPr>
  </w:style>
  <w:style w:type="numbering" w:customStyle="1" w:styleId="CUNumber">
    <w:name w:val="CU_Number"/>
    <w:uiPriority w:val="99"/>
    <w:rsid w:val="003668FD"/>
    <w:pPr>
      <w:numPr>
        <w:numId w:val="5"/>
      </w:numPr>
    </w:pPr>
  </w:style>
  <w:style w:type="numbering" w:customStyle="1" w:styleId="CUHeading">
    <w:name w:val="CU_Heading"/>
    <w:uiPriority w:val="99"/>
    <w:rsid w:val="003E028D"/>
    <w:pPr>
      <w:numPr>
        <w:numId w:val="12"/>
      </w:numPr>
    </w:pPr>
  </w:style>
  <w:style w:type="numbering" w:customStyle="1" w:styleId="CUIndent">
    <w:name w:val="CU_Indent"/>
    <w:uiPriority w:val="99"/>
    <w:rsid w:val="003668FD"/>
    <w:pPr>
      <w:numPr>
        <w:numId w:val="6"/>
      </w:numPr>
    </w:pPr>
  </w:style>
  <w:style w:type="numbering" w:customStyle="1" w:styleId="CUSchedule">
    <w:name w:val="CU_Schedule"/>
    <w:uiPriority w:val="99"/>
    <w:rsid w:val="003668FD"/>
    <w:pPr>
      <w:numPr>
        <w:numId w:val="13"/>
      </w:numPr>
    </w:pPr>
  </w:style>
  <w:style w:type="numbering" w:customStyle="1" w:styleId="CUBullet">
    <w:name w:val="CU_Bullet"/>
    <w:uiPriority w:val="99"/>
    <w:rsid w:val="005406A5"/>
    <w:pPr>
      <w:numPr>
        <w:numId w:val="7"/>
      </w:numPr>
    </w:pPr>
  </w:style>
  <w:style w:type="numbering" w:customStyle="1" w:styleId="CUTable">
    <w:name w:val="CU_Table"/>
    <w:uiPriority w:val="99"/>
    <w:rsid w:val="003668FD"/>
    <w:pPr>
      <w:numPr>
        <w:numId w:val="8"/>
      </w:numPr>
    </w:pPr>
  </w:style>
  <w:style w:type="paragraph" w:customStyle="1" w:styleId="CUTable1">
    <w:name w:val="CU_Table1"/>
    <w:basedOn w:val="Normal"/>
    <w:rsid w:val="003668FD"/>
    <w:pPr>
      <w:numPr>
        <w:ilvl w:val="1"/>
        <w:numId w:val="27"/>
      </w:numPr>
      <w:spacing w:before="120" w:after="120"/>
      <w:outlineLvl w:val="0"/>
    </w:pPr>
  </w:style>
  <w:style w:type="paragraph" w:customStyle="1" w:styleId="CUTable2">
    <w:name w:val="CU_Table2"/>
    <w:basedOn w:val="Normal"/>
    <w:rsid w:val="003668FD"/>
    <w:pPr>
      <w:numPr>
        <w:ilvl w:val="2"/>
        <w:numId w:val="27"/>
      </w:numPr>
      <w:outlineLvl w:val="2"/>
    </w:pPr>
  </w:style>
  <w:style w:type="paragraph" w:customStyle="1" w:styleId="CUTable3">
    <w:name w:val="CU_Table3"/>
    <w:basedOn w:val="Normal"/>
    <w:rsid w:val="003668FD"/>
    <w:pPr>
      <w:numPr>
        <w:ilvl w:val="3"/>
        <w:numId w:val="27"/>
      </w:numPr>
      <w:outlineLvl w:val="3"/>
    </w:pPr>
  </w:style>
  <w:style w:type="paragraph" w:customStyle="1" w:styleId="CUTable4">
    <w:name w:val="CU_Table4"/>
    <w:basedOn w:val="Normal"/>
    <w:rsid w:val="003668FD"/>
    <w:pPr>
      <w:numPr>
        <w:ilvl w:val="4"/>
        <w:numId w:val="27"/>
      </w:numPr>
      <w:outlineLvl w:val="4"/>
    </w:pPr>
  </w:style>
  <w:style w:type="character" w:customStyle="1" w:styleId="HeaderChar">
    <w:name w:val="Header Char"/>
    <w:link w:val="Header"/>
    <w:rsid w:val="00E5262F"/>
    <w:rPr>
      <w:lang w:eastAsia="en-US"/>
    </w:rPr>
  </w:style>
  <w:style w:type="paragraph" w:styleId="Title">
    <w:name w:val="Title"/>
    <w:basedOn w:val="Normal"/>
    <w:link w:val="TitleChar"/>
    <w:qFormat/>
    <w:rsid w:val="003668FD"/>
    <w:pPr>
      <w:keepNext/>
    </w:pPr>
    <w:rPr>
      <w:rFonts w:cs="Arial"/>
      <w:b/>
      <w:bCs/>
      <w:sz w:val="28"/>
      <w:szCs w:val="32"/>
    </w:rPr>
  </w:style>
  <w:style w:type="character" w:customStyle="1" w:styleId="TitleChar">
    <w:name w:val="Title Char"/>
    <w:link w:val="Title"/>
    <w:rsid w:val="003668FD"/>
    <w:rPr>
      <w:rFonts w:ascii="Arial" w:hAnsi="Arial" w:cs="Arial"/>
      <w:b/>
      <w:bCs/>
      <w:sz w:val="28"/>
      <w:szCs w:val="32"/>
      <w:lang w:eastAsia="en-US"/>
    </w:rPr>
  </w:style>
  <w:style w:type="paragraph" w:styleId="Subtitle">
    <w:name w:val="Subtitle"/>
    <w:basedOn w:val="Normal"/>
    <w:link w:val="SubtitleChar"/>
    <w:qFormat/>
    <w:rsid w:val="003668FD"/>
    <w:pPr>
      <w:keepNext/>
    </w:pPr>
    <w:rPr>
      <w:rFonts w:cs="Arial"/>
      <w:b/>
      <w:sz w:val="24"/>
    </w:rPr>
  </w:style>
  <w:style w:type="character" w:customStyle="1" w:styleId="SubtitleChar">
    <w:name w:val="Subtitle Char"/>
    <w:link w:val="Subtitle"/>
    <w:rsid w:val="003668FD"/>
    <w:rPr>
      <w:rFonts w:ascii="Arial" w:hAnsi="Arial" w:cs="Arial"/>
      <w:b/>
      <w:sz w:val="24"/>
      <w:lang w:eastAsia="en-US"/>
    </w:rPr>
  </w:style>
  <w:style w:type="paragraph" w:styleId="EndnoteText">
    <w:name w:val="endnote text"/>
    <w:basedOn w:val="Normal"/>
    <w:link w:val="EndnoteTextChar"/>
    <w:rsid w:val="003668FD"/>
  </w:style>
  <w:style w:type="character" w:customStyle="1" w:styleId="EndnoteTextChar">
    <w:name w:val="Endnote Text Char"/>
    <w:link w:val="EndnoteText"/>
    <w:rsid w:val="003668FD"/>
    <w:rPr>
      <w:rFonts w:ascii="Arial" w:hAnsi="Arial"/>
      <w:lang w:eastAsia="en-US"/>
    </w:rPr>
  </w:style>
  <w:style w:type="paragraph" w:styleId="FootnoteText">
    <w:name w:val="footnote text"/>
    <w:basedOn w:val="Normal"/>
    <w:link w:val="FootnoteTextChar"/>
    <w:rsid w:val="003668FD"/>
    <w:rPr>
      <w:sz w:val="18"/>
    </w:rPr>
  </w:style>
  <w:style w:type="character" w:customStyle="1" w:styleId="FootnoteTextChar">
    <w:name w:val="Footnote Text Char"/>
    <w:link w:val="FootnoteText"/>
    <w:rsid w:val="003668FD"/>
    <w:rPr>
      <w:rFonts w:ascii="Arial" w:hAnsi="Arial"/>
      <w:sz w:val="18"/>
      <w:lang w:eastAsia="en-US"/>
    </w:rPr>
  </w:style>
  <w:style w:type="paragraph" w:customStyle="1" w:styleId="CUTable5">
    <w:name w:val="CU_Table5"/>
    <w:basedOn w:val="Normal"/>
    <w:rsid w:val="003668FD"/>
    <w:pPr>
      <w:numPr>
        <w:ilvl w:val="5"/>
        <w:numId w:val="27"/>
      </w:numPr>
      <w:outlineLvl w:val="4"/>
    </w:pPr>
  </w:style>
  <w:style w:type="numbering" w:customStyle="1" w:styleId="CUDefinitions">
    <w:name w:val="CU_Definitions"/>
    <w:uiPriority w:val="99"/>
    <w:rsid w:val="003668FD"/>
    <w:pPr>
      <w:numPr>
        <w:numId w:val="10"/>
      </w:numPr>
    </w:pPr>
  </w:style>
  <w:style w:type="paragraph" w:styleId="BalloonText">
    <w:name w:val="Balloon Text"/>
    <w:basedOn w:val="Normal"/>
    <w:link w:val="BalloonTextChar"/>
    <w:uiPriority w:val="99"/>
    <w:unhideWhenUsed/>
    <w:rsid w:val="003668FD"/>
    <w:pPr>
      <w:spacing w:after="0"/>
    </w:pPr>
    <w:rPr>
      <w:rFonts w:cs="Tahoma"/>
      <w:sz w:val="16"/>
      <w:szCs w:val="16"/>
    </w:rPr>
  </w:style>
  <w:style w:type="character" w:customStyle="1" w:styleId="BalloonTextChar">
    <w:name w:val="Balloon Text Char"/>
    <w:link w:val="BalloonText"/>
    <w:uiPriority w:val="99"/>
    <w:rsid w:val="003668FD"/>
    <w:rPr>
      <w:rFonts w:ascii="Arial" w:hAnsi="Arial" w:cs="Tahoma"/>
      <w:sz w:val="16"/>
      <w:szCs w:val="16"/>
      <w:lang w:eastAsia="en-US"/>
    </w:rPr>
  </w:style>
  <w:style w:type="paragraph" w:customStyle="1" w:styleId="CUTableTextLegal">
    <w:name w:val="CU_TableTextLegal"/>
    <w:basedOn w:val="CUTableText"/>
    <w:qFormat/>
    <w:rsid w:val="003668FD"/>
    <w:pPr>
      <w:spacing w:before="60" w:after="60"/>
    </w:pPr>
    <w:rPr>
      <w:sz w:val="18"/>
    </w:rPr>
  </w:style>
  <w:style w:type="paragraph" w:customStyle="1" w:styleId="FormHeading">
    <w:name w:val="FormHeading"/>
    <w:qFormat/>
    <w:rsid w:val="003668FD"/>
    <w:pPr>
      <w:spacing w:before="120" w:after="120"/>
    </w:pPr>
    <w:rPr>
      <w:rFonts w:ascii="Georgia" w:hAnsi="Georgia" w:cs="Arial"/>
      <w:bCs/>
      <w:sz w:val="40"/>
      <w:szCs w:val="40"/>
      <w:lang w:eastAsia="en-US"/>
    </w:rPr>
  </w:style>
  <w:style w:type="paragraph" w:customStyle="1" w:styleId="CUTableBullet1">
    <w:name w:val="CU_Table Bullet1"/>
    <w:basedOn w:val="Normal"/>
    <w:qFormat/>
    <w:rsid w:val="003668FD"/>
    <w:pPr>
      <w:numPr>
        <w:numId w:val="21"/>
      </w:numPr>
    </w:pPr>
  </w:style>
  <w:style w:type="paragraph" w:customStyle="1" w:styleId="CUTableBullet2">
    <w:name w:val="CU_Table Bullet2"/>
    <w:basedOn w:val="Normal"/>
    <w:qFormat/>
    <w:rsid w:val="003668FD"/>
    <w:pPr>
      <w:numPr>
        <w:ilvl w:val="1"/>
        <w:numId w:val="21"/>
      </w:numPr>
    </w:pPr>
  </w:style>
  <w:style w:type="paragraph" w:customStyle="1" w:styleId="CUTableBullet3">
    <w:name w:val="CU_Table Bullet3"/>
    <w:basedOn w:val="Normal"/>
    <w:qFormat/>
    <w:rsid w:val="003668FD"/>
    <w:pPr>
      <w:numPr>
        <w:ilvl w:val="2"/>
        <w:numId w:val="21"/>
      </w:numPr>
    </w:pPr>
  </w:style>
  <w:style w:type="paragraph" w:customStyle="1" w:styleId="CUTableIndent1">
    <w:name w:val="CU_Table Indent1"/>
    <w:basedOn w:val="Normal"/>
    <w:qFormat/>
    <w:rsid w:val="003668FD"/>
    <w:pPr>
      <w:numPr>
        <w:numId w:val="23"/>
      </w:numPr>
    </w:pPr>
  </w:style>
  <w:style w:type="paragraph" w:customStyle="1" w:styleId="CUTableIndent2">
    <w:name w:val="CU_Table Indent2"/>
    <w:basedOn w:val="Normal"/>
    <w:qFormat/>
    <w:rsid w:val="003668FD"/>
    <w:pPr>
      <w:numPr>
        <w:ilvl w:val="1"/>
        <w:numId w:val="23"/>
      </w:numPr>
    </w:pPr>
  </w:style>
  <w:style w:type="paragraph" w:customStyle="1" w:styleId="CUTableIndent3">
    <w:name w:val="CU_Table Indent3"/>
    <w:basedOn w:val="Normal"/>
    <w:qFormat/>
    <w:rsid w:val="003668FD"/>
    <w:pPr>
      <w:numPr>
        <w:ilvl w:val="2"/>
        <w:numId w:val="23"/>
      </w:numPr>
    </w:pPr>
  </w:style>
  <w:style w:type="numbering" w:customStyle="1" w:styleId="CUTableBullet">
    <w:name w:val="CUTable Bullet"/>
    <w:uiPriority w:val="99"/>
    <w:rsid w:val="003668FD"/>
    <w:pPr>
      <w:numPr>
        <w:numId w:val="21"/>
      </w:numPr>
    </w:pPr>
  </w:style>
  <w:style w:type="numbering" w:customStyle="1" w:styleId="CUTableIndent">
    <w:name w:val="CUTableIndent"/>
    <w:uiPriority w:val="99"/>
    <w:rsid w:val="003668FD"/>
    <w:pPr>
      <w:numPr>
        <w:numId w:val="23"/>
      </w:numPr>
    </w:pPr>
  </w:style>
  <w:style w:type="paragraph" w:customStyle="1" w:styleId="CUTableHeadingLegal">
    <w:name w:val="CU_TableHeadingLegal"/>
    <w:qFormat/>
    <w:rsid w:val="003668FD"/>
    <w:pPr>
      <w:keepNext/>
      <w:numPr>
        <w:numId w:val="26"/>
      </w:numPr>
      <w:spacing w:after="240"/>
    </w:pPr>
    <w:rPr>
      <w:rFonts w:ascii="Arial" w:hAnsi="Arial"/>
      <w:b/>
      <w:sz w:val="18"/>
      <w:szCs w:val="24"/>
      <w:lang w:eastAsia="en-US"/>
    </w:rPr>
  </w:style>
  <w:style w:type="paragraph" w:customStyle="1" w:styleId="CUTableNumberingLegal1">
    <w:name w:val="CU_TableNumberingLegal1"/>
    <w:basedOn w:val="Normal"/>
    <w:rsid w:val="003668FD"/>
    <w:pPr>
      <w:numPr>
        <w:ilvl w:val="1"/>
        <w:numId w:val="26"/>
      </w:numPr>
      <w:spacing w:before="60" w:after="60"/>
    </w:pPr>
    <w:rPr>
      <w:sz w:val="18"/>
      <w:szCs w:val="24"/>
    </w:rPr>
  </w:style>
  <w:style w:type="paragraph" w:customStyle="1" w:styleId="CUTableNumberingLegal2">
    <w:name w:val="CU_TableNumberingLegal2"/>
    <w:basedOn w:val="CUTableNumberingLegal1"/>
    <w:rsid w:val="003668FD"/>
    <w:pPr>
      <w:numPr>
        <w:ilvl w:val="2"/>
      </w:numPr>
    </w:pPr>
    <w:rPr>
      <w:lang w:val="en-GB"/>
    </w:rPr>
  </w:style>
  <w:style w:type="paragraph" w:customStyle="1" w:styleId="CUTableNumberingLegal3">
    <w:name w:val="CU_TableNumberingLegal3"/>
    <w:basedOn w:val="CUTableNumberingLegal2"/>
    <w:rsid w:val="003668FD"/>
    <w:pPr>
      <w:numPr>
        <w:ilvl w:val="3"/>
      </w:numPr>
    </w:pPr>
  </w:style>
  <w:style w:type="paragraph" w:customStyle="1" w:styleId="CUTableNumberingLegal4">
    <w:name w:val="CU_TableNumberingLegal4"/>
    <w:basedOn w:val="CUTableNumberingLegal3"/>
    <w:rsid w:val="003668FD"/>
    <w:pPr>
      <w:numPr>
        <w:ilvl w:val="4"/>
      </w:numPr>
    </w:pPr>
  </w:style>
  <w:style w:type="paragraph" w:customStyle="1" w:styleId="CUTableHeading">
    <w:name w:val="CU_Table_Heading"/>
    <w:basedOn w:val="Normal"/>
    <w:qFormat/>
    <w:rsid w:val="003668FD"/>
    <w:pPr>
      <w:numPr>
        <w:numId w:val="27"/>
      </w:numPr>
      <w:spacing w:before="120" w:after="120"/>
    </w:pPr>
    <w:rPr>
      <w:b/>
    </w:rPr>
  </w:style>
  <w:style w:type="table" w:customStyle="1" w:styleId="CUTableLetters">
    <w:name w:val="CU_Table_Letters"/>
    <w:basedOn w:val="TableNormal"/>
    <w:uiPriority w:val="99"/>
    <w:rsid w:val="003668FD"/>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3668FD"/>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3668FD"/>
    <w:pPr>
      <w:spacing w:before="120" w:after="120"/>
    </w:pPr>
  </w:style>
  <w:style w:type="table" w:customStyle="1" w:styleId="CUTableLegal">
    <w:name w:val="CU_Table_Legal"/>
    <w:basedOn w:val="TableNormal"/>
    <w:uiPriority w:val="99"/>
    <w:rsid w:val="003668FD"/>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TableText">
    <w:name w:val="TableText"/>
    <w:basedOn w:val="Normal"/>
    <w:rsid w:val="003668FD"/>
    <w:pPr>
      <w:spacing w:after="0"/>
    </w:pPr>
    <w:rPr>
      <w:szCs w:val="24"/>
    </w:rPr>
  </w:style>
  <w:style w:type="paragraph" w:styleId="BodyText">
    <w:name w:val="Body Text"/>
    <w:basedOn w:val="Normal"/>
    <w:link w:val="BodyTextChar"/>
    <w:rsid w:val="00343AB0"/>
    <w:pPr>
      <w:spacing w:after="120"/>
    </w:pPr>
  </w:style>
  <w:style w:type="character" w:customStyle="1" w:styleId="BodyTextChar">
    <w:name w:val="Body Text Char"/>
    <w:link w:val="BodyText"/>
    <w:rsid w:val="00343AB0"/>
    <w:rPr>
      <w:rFonts w:ascii="Arial" w:hAnsi="Arial"/>
      <w:lang w:eastAsia="en-US"/>
    </w:rPr>
  </w:style>
  <w:style w:type="numbering" w:customStyle="1" w:styleId="DefenceDefinition">
    <w:name w:val="Defence Definition"/>
    <w:rsid w:val="00E5262F"/>
    <w:pPr>
      <w:numPr>
        <w:numId w:val="286"/>
      </w:numPr>
    </w:pPr>
  </w:style>
  <w:style w:type="numbering" w:customStyle="1" w:styleId="DefenceListBullet">
    <w:name w:val="Defence List Bullet"/>
    <w:rsid w:val="00E5262F"/>
    <w:pPr>
      <w:numPr>
        <w:numId w:val="287"/>
      </w:numPr>
    </w:pPr>
  </w:style>
  <w:style w:type="paragraph" w:customStyle="1" w:styleId="DefencePartHeading">
    <w:name w:val="Defence Part Heading"/>
    <w:next w:val="Normal"/>
    <w:qFormat/>
    <w:rsid w:val="00E5262F"/>
    <w:pPr>
      <w:keepLines/>
      <w:pageBreakBefore/>
      <w:framePr w:w="11907" w:wrap="notBeside" w:hAnchor="page" w:xAlign="center" w:yAlign="center"/>
      <w:numPr>
        <w:numId w:val="288"/>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E5262F"/>
    <w:pPr>
      <w:keepNext/>
      <w:keepLines/>
      <w:pageBreakBefore/>
      <w:widowControl w:val="0"/>
      <w:numPr>
        <w:numId w:val="289"/>
      </w:numPr>
      <w:spacing w:line="360" w:lineRule="auto"/>
      <w:jc w:val="center"/>
    </w:pPr>
    <w:rPr>
      <w:rFonts w:ascii="Arial Bold" w:hAnsi="Arial Bold"/>
      <w:b/>
      <w:caps/>
      <w:sz w:val="32"/>
    </w:rPr>
  </w:style>
  <w:style w:type="character" w:customStyle="1" w:styleId="DefenceTenderertocomplete">
    <w:name w:val="Defence Tenderer to complete"/>
    <w:uiPriority w:val="1"/>
    <w:qFormat/>
    <w:rsid w:val="00E5262F"/>
    <w:rPr>
      <w:b/>
      <w:caps w:val="0"/>
      <w:smallCaps w:val="0"/>
    </w:rPr>
  </w:style>
  <w:style w:type="character" w:customStyle="1" w:styleId="Defencetocomplete">
    <w:name w:val="Defence to complete"/>
    <w:uiPriority w:val="1"/>
    <w:qFormat/>
    <w:rsid w:val="00E5262F"/>
    <w:rPr>
      <w:b/>
      <w:i/>
    </w:rPr>
  </w:style>
  <w:style w:type="paragraph" w:customStyle="1" w:styleId="DefenceDefinition0">
    <w:name w:val="DefenceDefinition"/>
    <w:rsid w:val="00E5262F"/>
    <w:pPr>
      <w:numPr>
        <w:numId w:val="293"/>
      </w:numPr>
      <w:spacing w:after="220"/>
      <w:outlineLvl w:val="0"/>
    </w:pPr>
    <w:rPr>
      <w:szCs w:val="22"/>
      <w:lang w:eastAsia="en-US"/>
    </w:rPr>
  </w:style>
  <w:style w:type="paragraph" w:customStyle="1" w:styleId="DefenceDefinitionNum">
    <w:name w:val="DefenceDefinitionNum"/>
    <w:rsid w:val="00E5262F"/>
    <w:pPr>
      <w:numPr>
        <w:ilvl w:val="1"/>
        <w:numId w:val="293"/>
      </w:numPr>
      <w:spacing w:after="200"/>
      <w:outlineLvl w:val="1"/>
    </w:pPr>
    <w:rPr>
      <w:color w:val="000000"/>
      <w:szCs w:val="24"/>
      <w:lang w:eastAsia="en-US"/>
    </w:rPr>
  </w:style>
  <w:style w:type="paragraph" w:customStyle="1" w:styleId="DefenceDefinitionNum2">
    <w:name w:val="DefenceDefinitionNum2"/>
    <w:rsid w:val="00E5262F"/>
    <w:pPr>
      <w:numPr>
        <w:ilvl w:val="2"/>
        <w:numId w:val="293"/>
      </w:numPr>
      <w:spacing w:after="200"/>
      <w:outlineLvl w:val="2"/>
    </w:pPr>
    <w:rPr>
      <w:bCs/>
      <w:szCs w:val="28"/>
      <w:lang w:eastAsia="en-US"/>
    </w:rPr>
  </w:style>
  <w:style w:type="paragraph" w:customStyle="1" w:styleId="DefenceDefinitionNum3">
    <w:name w:val="DefenceDefinitionNum3"/>
    <w:rsid w:val="00E5262F"/>
    <w:pPr>
      <w:numPr>
        <w:ilvl w:val="3"/>
        <w:numId w:val="293"/>
      </w:numPr>
      <w:spacing w:after="220"/>
      <w:outlineLvl w:val="3"/>
    </w:pPr>
    <w:rPr>
      <w:bCs/>
      <w:szCs w:val="28"/>
      <w:lang w:eastAsia="en-US"/>
    </w:rPr>
  </w:style>
  <w:style w:type="numbering" w:customStyle="1" w:styleId="DefenceHeading">
    <w:name w:val="DefenceHeading"/>
    <w:rsid w:val="00E5262F"/>
    <w:pPr>
      <w:numPr>
        <w:numId w:val="294"/>
      </w:numPr>
    </w:pPr>
  </w:style>
  <w:style w:type="paragraph" w:customStyle="1" w:styleId="DefenceHeading1">
    <w:name w:val="DefenceHeading 1"/>
    <w:next w:val="Normal"/>
    <w:rsid w:val="00E5262F"/>
    <w:pPr>
      <w:keepNext/>
      <w:numPr>
        <w:numId w:val="30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E5262F"/>
    <w:pPr>
      <w:keepNext/>
      <w:numPr>
        <w:ilvl w:val="1"/>
        <w:numId w:val="303"/>
      </w:numPr>
      <w:spacing w:after="200"/>
      <w:outlineLvl w:val="1"/>
    </w:pPr>
    <w:rPr>
      <w:rFonts w:ascii="Arial" w:hAnsi="Arial"/>
      <w:b/>
      <w:bCs/>
      <w:iCs/>
      <w:sz w:val="22"/>
      <w:szCs w:val="28"/>
      <w:lang w:eastAsia="en-US"/>
    </w:rPr>
  </w:style>
  <w:style w:type="paragraph" w:customStyle="1" w:styleId="DefenceNormal">
    <w:name w:val="DefenceNormal"/>
    <w:aliases w:val="Normal + 10 pt"/>
    <w:link w:val="DefenceNormalChar"/>
    <w:rsid w:val="00E5262F"/>
    <w:pPr>
      <w:spacing w:after="200"/>
    </w:pPr>
    <w:rPr>
      <w:lang w:eastAsia="en-US"/>
    </w:rPr>
  </w:style>
  <w:style w:type="paragraph" w:customStyle="1" w:styleId="DefenceHeading3">
    <w:name w:val="DefenceHeading 3"/>
    <w:basedOn w:val="DefenceNormal"/>
    <w:rsid w:val="00E5262F"/>
    <w:pPr>
      <w:numPr>
        <w:ilvl w:val="2"/>
        <w:numId w:val="303"/>
      </w:numPr>
      <w:outlineLvl w:val="2"/>
    </w:pPr>
    <w:rPr>
      <w:rFonts w:cs="Arial"/>
      <w:bCs/>
      <w:szCs w:val="26"/>
    </w:rPr>
  </w:style>
  <w:style w:type="paragraph" w:customStyle="1" w:styleId="DefenceHeading4">
    <w:name w:val="DefenceHeading 4"/>
    <w:basedOn w:val="DefenceNormal"/>
    <w:rsid w:val="00E5262F"/>
    <w:pPr>
      <w:numPr>
        <w:ilvl w:val="3"/>
        <w:numId w:val="303"/>
      </w:numPr>
      <w:outlineLvl w:val="3"/>
    </w:pPr>
  </w:style>
  <w:style w:type="paragraph" w:customStyle="1" w:styleId="DefenceHeading5">
    <w:name w:val="DefenceHeading 5"/>
    <w:basedOn w:val="DefenceNormal"/>
    <w:rsid w:val="00E5262F"/>
    <w:pPr>
      <w:numPr>
        <w:ilvl w:val="4"/>
        <w:numId w:val="303"/>
      </w:numPr>
      <w:outlineLvl w:val="4"/>
    </w:pPr>
    <w:rPr>
      <w:bCs/>
      <w:iCs/>
      <w:szCs w:val="26"/>
    </w:rPr>
  </w:style>
  <w:style w:type="paragraph" w:customStyle="1" w:styleId="DefenceHeading6">
    <w:name w:val="DefenceHeading 6"/>
    <w:basedOn w:val="DefenceNormal"/>
    <w:rsid w:val="00E5262F"/>
    <w:pPr>
      <w:numPr>
        <w:ilvl w:val="5"/>
        <w:numId w:val="303"/>
      </w:numPr>
      <w:outlineLvl w:val="5"/>
    </w:pPr>
  </w:style>
  <w:style w:type="paragraph" w:customStyle="1" w:styleId="DefenceHeading7">
    <w:name w:val="DefenceHeading 7"/>
    <w:basedOn w:val="DefenceNormal"/>
    <w:rsid w:val="00E5262F"/>
    <w:pPr>
      <w:numPr>
        <w:ilvl w:val="6"/>
        <w:numId w:val="303"/>
      </w:numPr>
      <w:outlineLvl w:val="6"/>
    </w:pPr>
  </w:style>
  <w:style w:type="paragraph" w:customStyle="1" w:styleId="DefenceHeading8">
    <w:name w:val="DefenceHeading 8"/>
    <w:basedOn w:val="DefenceNormal"/>
    <w:rsid w:val="00E5262F"/>
    <w:pPr>
      <w:numPr>
        <w:ilvl w:val="7"/>
        <w:numId w:val="303"/>
      </w:numPr>
      <w:outlineLvl w:val="7"/>
    </w:pPr>
  </w:style>
  <w:style w:type="paragraph" w:customStyle="1" w:styleId="DefenceHeading9">
    <w:name w:val="DefenceHeading 9"/>
    <w:next w:val="DefenceNormal"/>
    <w:rsid w:val="00E5262F"/>
    <w:pPr>
      <w:keepNext/>
      <w:keepLines/>
      <w:numPr>
        <w:ilvl w:val="8"/>
        <w:numId w:val="303"/>
      </w:numPr>
      <w:spacing w:after="360" w:line="360" w:lineRule="auto"/>
      <w:jc w:val="center"/>
    </w:pPr>
    <w:rPr>
      <w:rFonts w:ascii="Arial Bold" w:hAnsi="Arial Bold"/>
      <w:b/>
      <w:caps/>
      <w:sz w:val="28"/>
      <w:szCs w:val="28"/>
      <w:lang w:eastAsia="en-US"/>
    </w:rPr>
  </w:style>
  <w:style w:type="paragraph" w:customStyle="1" w:styleId="DefenceHeadingNoTOC1">
    <w:name w:val="DefenceHeading No TOC 1"/>
    <w:qFormat/>
    <w:rsid w:val="00E5262F"/>
    <w:pPr>
      <w:numPr>
        <w:numId w:val="312"/>
      </w:numPr>
      <w:spacing w:after="220"/>
    </w:pPr>
    <w:rPr>
      <w:rFonts w:ascii="Arial" w:hAnsi="Arial"/>
      <w:b/>
      <w:sz w:val="22"/>
      <w:lang w:eastAsia="en-US"/>
    </w:rPr>
  </w:style>
  <w:style w:type="paragraph" w:customStyle="1" w:styleId="DefenceHeadingNoTOC2">
    <w:name w:val="DefenceHeading No TOC 2"/>
    <w:qFormat/>
    <w:rsid w:val="00E5262F"/>
    <w:pPr>
      <w:numPr>
        <w:ilvl w:val="1"/>
        <w:numId w:val="312"/>
      </w:numPr>
      <w:spacing w:after="220"/>
    </w:pPr>
    <w:rPr>
      <w:rFonts w:ascii="Arial" w:hAnsi="Arial"/>
      <w:b/>
      <w:sz w:val="22"/>
      <w:lang w:eastAsia="en-US"/>
    </w:rPr>
  </w:style>
  <w:style w:type="paragraph" w:customStyle="1" w:styleId="DefenceHeadingNoTOC3">
    <w:name w:val="DefenceHeading No TOC 3"/>
    <w:basedOn w:val="DefenceNormal"/>
    <w:qFormat/>
    <w:rsid w:val="00E5262F"/>
    <w:pPr>
      <w:numPr>
        <w:ilvl w:val="2"/>
        <w:numId w:val="312"/>
      </w:numPr>
    </w:pPr>
  </w:style>
  <w:style w:type="paragraph" w:customStyle="1" w:styleId="DefenceHeadingNoTOC4">
    <w:name w:val="DefenceHeading No TOC 4"/>
    <w:basedOn w:val="DefenceNormal"/>
    <w:qFormat/>
    <w:rsid w:val="00E5262F"/>
    <w:pPr>
      <w:numPr>
        <w:ilvl w:val="3"/>
        <w:numId w:val="312"/>
      </w:numPr>
    </w:pPr>
  </w:style>
  <w:style w:type="paragraph" w:customStyle="1" w:styleId="DefenceHeadingNoTOC5">
    <w:name w:val="DefenceHeading No TOC 5"/>
    <w:basedOn w:val="DefenceNormal"/>
    <w:qFormat/>
    <w:rsid w:val="00E5262F"/>
    <w:pPr>
      <w:numPr>
        <w:ilvl w:val="4"/>
        <w:numId w:val="312"/>
      </w:numPr>
    </w:pPr>
  </w:style>
  <w:style w:type="paragraph" w:customStyle="1" w:styleId="DefenceHeadingNoTOC6">
    <w:name w:val="DefenceHeading No TOC 6"/>
    <w:basedOn w:val="DefenceNormal"/>
    <w:qFormat/>
    <w:rsid w:val="00E5262F"/>
    <w:pPr>
      <w:numPr>
        <w:ilvl w:val="5"/>
        <w:numId w:val="312"/>
      </w:numPr>
    </w:pPr>
  </w:style>
  <w:style w:type="paragraph" w:customStyle="1" w:styleId="DefenceHeadingNoTOC7">
    <w:name w:val="DefenceHeading No TOC 7"/>
    <w:basedOn w:val="DefenceNormal"/>
    <w:qFormat/>
    <w:rsid w:val="00E5262F"/>
    <w:pPr>
      <w:numPr>
        <w:ilvl w:val="6"/>
        <w:numId w:val="312"/>
      </w:numPr>
    </w:pPr>
  </w:style>
  <w:style w:type="paragraph" w:customStyle="1" w:styleId="DefenceHeadingNoTOC8">
    <w:name w:val="DefenceHeading No TOC 8"/>
    <w:basedOn w:val="DefenceNormal"/>
    <w:qFormat/>
    <w:rsid w:val="00E5262F"/>
    <w:pPr>
      <w:numPr>
        <w:ilvl w:val="7"/>
        <w:numId w:val="312"/>
      </w:numPr>
    </w:pPr>
  </w:style>
  <w:style w:type="numbering" w:customStyle="1" w:styleId="DefenceHeadingNoTOC0">
    <w:name w:val="DefenceHeading NoTOC"/>
    <w:rsid w:val="00E5262F"/>
    <w:pPr>
      <w:numPr>
        <w:numId w:val="312"/>
      </w:numPr>
    </w:pPr>
  </w:style>
  <w:style w:type="numbering" w:customStyle="1" w:styleId="DefenceHeadingNoTOC">
    <w:name w:val="DefenceHeadingNoTOC"/>
    <w:rsid w:val="00E5262F"/>
    <w:pPr>
      <w:numPr>
        <w:numId w:val="313"/>
      </w:numPr>
    </w:pPr>
  </w:style>
  <w:style w:type="paragraph" w:customStyle="1" w:styleId="DefenceIndent1">
    <w:name w:val="DefenceIndent1"/>
    <w:basedOn w:val="DefenceNormal"/>
    <w:rsid w:val="00E5262F"/>
    <w:pPr>
      <w:ind w:left="964"/>
    </w:pPr>
  </w:style>
  <w:style w:type="paragraph" w:customStyle="1" w:styleId="DefenceIndent2">
    <w:name w:val="DefenceIndent2"/>
    <w:basedOn w:val="DefenceNormal"/>
    <w:rsid w:val="00E5262F"/>
    <w:pPr>
      <w:ind w:left="1928"/>
    </w:pPr>
  </w:style>
  <w:style w:type="paragraph" w:customStyle="1" w:styleId="DefenceIndent3">
    <w:name w:val="DefenceIndent3"/>
    <w:basedOn w:val="DefenceNormal"/>
    <w:rsid w:val="00E5262F"/>
    <w:pPr>
      <w:ind w:left="2892"/>
    </w:pPr>
  </w:style>
  <w:style w:type="numbering" w:customStyle="1" w:styleId="DefenceSchedule">
    <w:name w:val="DefenceSchedule"/>
    <w:rsid w:val="00E5262F"/>
    <w:pPr>
      <w:numPr>
        <w:numId w:val="314"/>
      </w:numPr>
    </w:pPr>
  </w:style>
  <w:style w:type="paragraph" w:customStyle="1" w:styleId="DefenceSchedule1">
    <w:name w:val="DefenceSchedule1"/>
    <w:basedOn w:val="DefenceNormal"/>
    <w:rsid w:val="00E5262F"/>
    <w:pPr>
      <w:numPr>
        <w:numId w:val="320"/>
      </w:numPr>
      <w:outlineLvl w:val="0"/>
    </w:pPr>
  </w:style>
  <w:style w:type="paragraph" w:customStyle="1" w:styleId="DefenceSchedule2">
    <w:name w:val="DefenceSchedule2"/>
    <w:basedOn w:val="DefenceNormal"/>
    <w:rsid w:val="00E5262F"/>
    <w:pPr>
      <w:numPr>
        <w:ilvl w:val="1"/>
        <w:numId w:val="320"/>
      </w:numPr>
      <w:outlineLvl w:val="1"/>
    </w:pPr>
  </w:style>
  <w:style w:type="paragraph" w:customStyle="1" w:styleId="DefenceSchedule3">
    <w:name w:val="DefenceSchedule3"/>
    <w:basedOn w:val="DefenceNormal"/>
    <w:rsid w:val="00E5262F"/>
    <w:pPr>
      <w:numPr>
        <w:ilvl w:val="2"/>
        <w:numId w:val="320"/>
      </w:numPr>
      <w:outlineLvl w:val="2"/>
    </w:pPr>
  </w:style>
  <w:style w:type="paragraph" w:customStyle="1" w:styleId="DefenceSchedule4">
    <w:name w:val="DefenceSchedule4"/>
    <w:basedOn w:val="DefenceNormal"/>
    <w:rsid w:val="00E5262F"/>
    <w:pPr>
      <w:numPr>
        <w:ilvl w:val="3"/>
        <w:numId w:val="320"/>
      </w:numPr>
      <w:outlineLvl w:val="3"/>
    </w:pPr>
  </w:style>
  <w:style w:type="paragraph" w:customStyle="1" w:styleId="DefenceSchedule5">
    <w:name w:val="DefenceSchedule5"/>
    <w:basedOn w:val="DefenceNormal"/>
    <w:rsid w:val="00E5262F"/>
    <w:pPr>
      <w:numPr>
        <w:ilvl w:val="4"/>
        <w:numId w:val="320"/>
      </w:numPr>
      <w:outlineLvl w:val="4"/>
    </w:pPr>
  </w:style>
  <w:style w:type="paragraph" w:customStyle="1" w:styleId="DefenceSchedule6">
    <w:name w:val="DefenceSchedule6"/>
    <w:basedOn w:val="DefenceNormal"/>
    <w:rsid w:val="00E5262F"/>
    <w:pPr>
      <w:numPr>
        <w:ilvl w:val="5"/>
        <w:numId w:val="320"/>
      </w:numPr>
      <w:outlineLvl w:val="5"/>
    </w:pPr>
  </w:style>
  <w:style w:type="paragraph" w:customStyle="1" w:styleId="DefenceSubTitle">
    <w:name w:val="DefenceSubTitle"/>
    <w:basedOn w:val="Normal"/>
    <w:rsid w:val="00E5262F"/>
    <w:pPr>
      <w:keepNext/>
      <w:keepLines/>
      <w:spacing w:after="220"/>
    </w:pPr>
    <w:rPr>
      <w:b/>
      <w:sz w:val="24"/>
    </w:rPr>
  </w:style>
  <w:style w:type="paragraph" w:customStyle="1" w:styleId="DefenceTitle">
    <w:name w:val="DefenceTitle"/>
    <w:rsid w:val="00E5262F"/>
    <w:pPr>
      <w:spacing w:after="240"/>
      <w:jc w:val="center"/>
    </w:pPr>
    <w:rPr>
      <w:rFonts w:ascii="Arial Bold" w:hAnsi="Arial Bold" w:cs="Arial"/>
      <w:b/>
      <w:bCs/>
      <w:caps/>
      <w:sz w:val="32"/>
      <w:szCs w:val="32"/>
      <w:lang w:eastAsia="en-US"/>
    </w:rPr>
  </w:style>
  <w:style w:type="paragraph" w:styleId="TOCHeading">
    <w:name w:val="TOC Heading"/>
    <w:basedOn w:val="Heading1"/>
    <w:next w:val="Normal"/>
    <w:rsid w:val="00E5262F"/>
    <w:pPr>
      <w:keepLines/>
      <w:numPr>
        <w:numId w:val="0"/>
      </w:numPr>
      <w:spacing w:before="240" w:after="0"/>
      <w:outlineLvl w:val="9"/>
    </w:pPr>
    <w:rPr>
      <w:rFonts w:ascii="Arial" w:hAnsi="Arial" w:cs="Times New Roman"/>
      <w:bCs w:val="0"/>
      <w:color w:val="000000"/>
      <w:sz w:val="32"/>
    </w:rPr>
  </w:style>
  <w:style w:type="character" w:customStyle="1" w:styleId="UnresolvedMention">
    <w:name w:val="Unresolved Mention"/>
    <w:uiPriority w:val="99"/>
    <w:semiHidden/>
    <w:unhideWhenUsed/>
    <w:rsid w:val="00EF733D"/>
    <w:rPr>
      <w:color w:val="605E5C"/>
      <w:shd w:val="clear" w:color="auto" w:fill="E1DFDD"/>
    </w:rPr>
  </w:style>
  <w:style w:type="character" w:customStyle="1" w:styleId="DefenceNormalChar">
    <w:name w:val="DefenceNormal Char"/>
    <w:link w:val="DefenceNormal"/>
    <w:locked/>
    <w:rsid w:val="00C95DF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9390">
      <w:bodyDiv w:val="1"/>
      <w:marLeft w:val="0"/>
      <w:marRight w:val="0"/>
      <w:marTop w:val="0"/>
      <w:marBottom w:val="0"/>
      <w:divBdr>
        <w:top w:val="none" w:sz="0" w:space="0" w:color="auto"/>
        <w:left w:val="none" w:sz="0" w:space="0" w:color="auto"/>
        <w:bottom w:val="none" w:sz="0" w:space="0" w:color="auto"/>
        <w:right w:val="none" w:sz="0" w:space="0" w:color="auto"/>
      </w:divBdr>
      <w:divsChild>
        <w:div w:id="1536238571">
          <w:marLeft w:val="0"/>
          <w:marRight w:val="0"/>
          <w:marTop w:val="0"/>
          <w:marBottom w:val="0"/>
          <w:divBdr>
            <w:top w:val="none" w:sz="0" w:space="0" w:color="auto"/>
            <w:left w:val="none" w:sz="0" w:space="0" w:color="auto"/>
            <w:bottom w:val="none" w:sz="0" w:space="0" w:color="auto"/>
            <w:right w:val="none" w:sz="0" w:space="0" w:color="auto"/>
          </w:divBdr>
        </w:div>
      </w:divsChild>
    </w:div>
    <w:div w:id="214976380">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sChild>
        <w:div w:id="189882195">
          <w:marLeft w:val="0"/>
          <w:marRight w:val="0"/>
          <w:marTop w:val="0"/>
          <w:marBottom w:val="0"/>
          <w:divBdr>
            <w:top w:val="none" w:sz="0" w:space="0" w:color="auto"/>
            <w:left w:val="none" w:sz="0" w:space="0" w:color="auto"/>
            <w:bottom w:val="none" w:sz="0" w:space="0" w:color="auto"/>
            <w:right w:val="none" w:sz="0" w:space="0" w:color="auto"/>
          </w:divBdr>
        </w:div>
      </w:divsChild>
    </w:div>
    <w:div w:id="306859970">
      <w:bodyDiv w:val="1"/>
      <w:marLeft w:val="0"/>
      <w:marRight w:val="0"/>
      <w:marTop w:val="0"/>
      <w:marBottom w:val="0"/>
      <w:divBdr>
        <w:top w:val="none" w:sz="0" w:space="0" w:color="auto"/>
        <w:left w:val="none" w:sz="0" w:space="0" w:color="auto"/>
        <w:bottom w:val="none" w:sz="0" w:space="0" w:color="auto"/>
        <w:right w:val="none" w:sz="0" w:space="0" w:color="auto"/>
      </w:divBdr>
    </w:div>
    <w:div w:id="370425890">
      <w:bodyDiv w:val="1"/>
      <w:marLeft w:val="0"/>
      <w:marRight w:val="0"/>
      <w:marTop w:val="0"/>
      <w:marBottom w:val="0"/>
      <w:divBdr>
        <w:top w:val="none" w:sz="0" w:space="0" w:color="auto"/>
        <w:left w:val="none" w:sz="0" w:space="0" w:color="auto"/>
        <w:bottom w:val="none" w:sz="0" w:space="0" w:color="auto"/>
        <w:right w:val="none" w:sz="0" w:space="0" w:color="auto"/>
      </w:divBdr>
    </w:div>
    <w:div w:id="385763413">
      <w:bodyDiv w:val="1"/>
      <w:marLeft w:val="0"/>
      <w:marRight w:val="0"/>
      <w:marTop w:val="0"/>
      <w:marBottom w:val="0"/>
      <w:divBdr>
        <w:top w:val="none" w:sz="0" w:space="0" w:color="auto"/>
        <w:left w:val="none" w:sz="0" w:space="0" w:color="auto"/>
        <w:bottom w:val="none" w:sz="0" w:space="0" w:color="auto"/>
        <w:right w:val="none" w:sz="0" w:space="0" w:color="auto"/>
      </w:divBdr>
    </w:div>
    <w:div w:id="532499779">
      <w:bodyDiv w:val="1"/>
      <w:marLeft w:val="0"/>
      <w:marRight w:val="0"/>
      <w:marTop w:val="0"/>
      <w:marBottom w:val="0"/>
      <w:divBdr>
        <w:top w:val="none" w:sz="0" w:space="0" w:color="auto"/>
        <w:left w:val="none" w:sz="0" w:space="0" w:color="auto"/>
        <w:bottom w:val="none" w:sz="0" w:space="0" w:color="auto"/>
        <w:right w:val="none" w:sz="0" w:space="0" w:color="auto"/>
      </w:divBdr>
      <w:divsChild>
        <w:div w:id="1507360711">
          <w:marLeft w:val="0"/>
          <w:marRight w:val="0"/>
          <w:marTop w:val="0"/>
          <w:marBottom w:val="0"/>
          <w:divBdr>
            <w:top w:val="none" w:sz="0" w:space="0" w:color="auto"/>
            <w:left w:val="none" w:sz="0" w:space="0" w:color="auto"/>
            <w:bottom w:val="none" w:sz="0" w:space="0" w:color="auto"/>
            <w:right w:val="none" w:sz="0" w:space="0" w:color="auto"/>
          </w:divBdr>
        </w:div>
      </w:divsChild>
    </w:div>
    <w:div w:id="554439398">
      <w:bodyDiv w:val="1"/>
      <w:marLeft w:val="0"/>
      <w:marRight w:val="0"/>
      <w:marTop w:val="0"/>
      <w:marBottom w:val="0"/>
      <w:divBdr>
        <w:top w:val="none" w:sz="0" w:space="0" w:color="auto"/>
        <w:left w:val="none" w:sz="0" w:space="0" w:color="auto"/>
        <w:bottom w:val="none" w:sz="0" w:space="0" w:color="auto"/>
        <w:right w:val="none" w:sz="0" w:space="0" w:color="auto"/>
      </w:divBdr>
    </w:div>
    <w:div w:id="740256972">
      <w:bodyDiv w:val="1"/>
      <w:marLeft w:val="0"/>
      <w:marRight w:val="0"/>
      <w:marTop w:val="0"/>
      <w:marBottom w:val="0"/>
      <w:divBdr>
        <w:top w:val="none" w:sz="0" w:space="0" w:color="auto"/>
        <w:left w:val="none" w:sz="0" w:space="0" w:color="auto"/>
        <w:bottom w:val="none" w:sz="0" w:space="0" w:color="auto"/>
        <w:right w:val="none" w:sz="0" w:space="0" w:color="auto"/>
      </w:divBdr>
      <w:divsChild>
        <w:div w:id="907349878">
          <w:marLeft w:val="0"/>
          <w:marRight w:val="0"/>
          <w:marTop w:val="0"/>
          <w:marBottom w:val="0"/>
          <w:divBdr>
            <w:top w:val="none" w:sz="0" w:space="0" w:color="auto"/>
            <w:left w:val="none" w:sz="0" w:space="0" w:color="auto"/>
            <w:bottom w:val="none" w:sz="0" w:space="0" w:color="auto"/>
            <w:right w:val="none" w:sz="0" w:space="0" w:color="auto"/>
          </w:divBdr>
        </w:div>
      </w:divsChild>
    </w:div>
    <w:div w:id="755590744">
      <w:bodyDiv w:val="1"/>
      <w:marLeft w:val="0"/>
      <w:marRight w:val="0"/>
      <w:marTop w:val="0"/>
      <w:marBottom w:val="0"/>
      <w:divBdr>
        <w:top w:val="none" w:sz="0" w:space="0" w:color="auto"/>
        <w:left w:val="none" w:sz="0" w:space="0" w:color="auto"/>
        <w:bottom w:val="none" w:sz="0" w:space="0" w:color="auto"/>
        <w:right w:val="none" w:sz="0" w:space="0" w:color="auto"/>
      </w:divBdr>
    </w:div>
    <w:div w:id="835460086">
      <w:bodyDiv w:val="1"/>
      <w:marLeft w:val="0"/>
      <w:marRight w:val="0"/>
      <w:marTop w:val="0"/>
      <w:marBottom w:val="0"/>
      <w:divBdr>
        <w:top w:val="none" w:sz="0" w:space="0" w:color="auto"/>
        <w:left w:val="none" w:sz="0" w:space="0" w:color="auto"/>
        <w:bottom w:val="none" w:sz="0" w:space="0" w:color="auto"/>
        <w:right w:val="none" w:sz="0" w:space="0" w:color="auto"/>
      </w:divBdr>
      <w:divsChild>
        <w:div w:id="909775397">
          <w:marLeft w:val="0"/>
          <w:marRight w:val="0"/>
          <w:marTop w:val="0"/>
          <w:marBottom w:val="0"/>
          <w:divBdr>
            <w:top w:val="none" w:sz="0" w:space="0" w:color="auto"/>
            <w:left w:val="none" w:sz="0" w:space="0" w:color="auto"/>
            <w:bottom w:val="none" w:sz="0" w:space="0" w:color="auto"/>
            <w:right w:val="none" w:sz="0" w:space="0" w:color="auto"/>
          </w:divBdr>
        </w:div>
      </w:divsChild>
    </w:div>
    <w:div w:id="924538919">
      <w:bodyDiv w:val="1"/>
      <w:marLeft w:val="0"/>
      <w:marRight w:val="0"/>
      <w:marTop w:val="0"/>
      <w:marBottom w:val="0"/>
      <w:divBdr>
        <w:top w:val="none" w:sz="0" w:space="0" w:color="auto"/>
        <w:left w:val="none" w:sz="0" w:space="0" w:color="auto"/>
        <w:bottom w:val="none" w:sz="0" w:space="0" w:color="auto"/>
        <w:right w:val="none" w:sz="0" w:space="0" w:color="auto"/>
      </w:divBdr>
    </w:div>
    <w:div w:id="951010900">
      <w:bodyDiv w:val="1"/>
      <w:marLeft w:val="0"/>
      <w:marRight w:val="0"/>
      <w:marTop w:val="0"/>
      <w:marBottom w:val="0"/>
      <w:divBdr>
        <w:top w:val="none" w:sz="0" w:space="0" w:color="auto"/>
        <w:left w:val="none" w:sz="0" w:space="0" w:color="auto"/>
        <w:bottom w:val="none" w:sz="0" w:space="0" w:color="auto"/>
        <w:right w:val="none" w:sz="0" w:space="0" w:color="auto"/>
      </w:divBdr>
      <w:divsChild>
        <w:div w:id="1470129664">
          <w:marLeft w:val="0"/>
          <w:marRight w:val="0"/>
          <w:marTop w:val="0"/>
          <w:marBottom w:val="0"/>
          <w:divBdr>
            <w:top w:val="none" w:sz="0" w:space="0" w:color="auto"/>
            <w:left w:val="none" w:sz="0" w:space="0" w:color="auto"/>
            <w:bottom w:val="none" w:sz="0" w:space="0" w:color="auto"/>
            <w:right w:val="none" w:sz="0" w:space="0" w:color="auto"/>
          </w:divBdr>
        </w:div>
      </w:divsChild>
    </w:div>
    <w:div w:id="1026298610">
      <w:bodyDiv w:val="1"/>
      <w:marLeft w:val="0"/>
      <w:marRight w:val="0"/>
      <w:marTop w:val="0"/>
      <w:marBottom w:val="0"/>
      <w:divBdr>
        <w:top w:val="none" w:sz="0" w:space="0" w:color="auto"/>
        <w:left w:val="none" w:sz="0" w:space="0" w:color="auto"/>
        <w:bottom w:val="none" w:sz="0" w:space="0" w:color="auto"/>
        <w:right w:val="none" w:sz="0" w:space="0" w:color="auto"/>
      </w:divBdr>
    </w:div>
    <w:div w:id="1108164312">
      <w:bodyDiv w:val="1"/>
      <w:marLeft w:val="0"/>
      <w:marRight w:val="0"/>
      <w:marTop w:val="0"/>
      <w:marBottom w:val="0"/>
      <w:divBdr>
        <w:top w:val="none" w:sz="0" w:space="0" w:color="auto"/>
        <w:left w:val="none" w:sz="0" w:space="0" w:color="auto"/>
        <w:bottom w:val="none" w:sz="0" w:space="0" w:color="auto"/>
        <w:right w:val="none" w:sz="0" w:space="0" w:color="auto"/>
      </w:divBdr>
    </w:div>
    <w:div w:id="1134131076">
      <w:bodyDiv w:val="1"/>
      <w:marLeft w:val="0"/>
      <w:marRight w:val="0"/>
      <w:marTop w:val="0"/>
      <w:marBottom w:val="0"/>
      <w:divBdr>
        <w:top w:val="none" w:sz="0" w:space="0" w:color="auto"/>
        <w:left w:val="none" w:sz="0" w:space="0" w:color="auto"/>
        <w:bottom w:val="none" w:sz="0" w:space="0" w:color="auto"/>
        <w:right w:val="none" w:sz="0" w:space="0" w:color="auto"/>
      </w:divBdr>
    </w:div>
    <w:div w:id="1296524060">
      <w:bodyDiv w:val="1"/>
      <w:marLeft w:val="0"/>
      <w:marRight w:val="0"/>
      <w:marTop w:val="0"/>
      <w:marBottom w:val="0"/>
      <w:divBdr>
        <w:top w:val="none" w:sz="0" w:space="0" w:color="auto"/>
        <w:left w:val="none" w:sz="0" w:space="0" w:color="auto"/>
        <w:bottom w:val="none" w:sz="0" w:space="0" w:color="auto"/>
        <w:right w:val="none" w:sz="0" w:space="0" w:color="auto"/>
      </w:divBdr>
    </w:div>
    <w:div w:id="1452868580">
      <w:bodyDiv w:val="1"/>
      <w:marLeft w:val="0"/>
      <w:marRight w:val="0"/>
      <w:marTop w:val="0"/>
      <w:marBottom w:val="0"/>
      <w:divBdr>
        <w:top w:val="none" w:sz="0" w:space="0" w:color="auto"/>
        <w:left w:val="none" w:sz="0" w:space="0" w:color="auto"/>
        <w:bottom w:val="none" w:sz="0" w:space="0" w:color="auto"/>
        <w:right w:val="none" w:sz="0" w:space="0" w:color="auto"/>
      </w:divBdr>
    </w:div>
    <w:div w:id="1484811819">
      <w:bodyDiv w:val="1"/>
      <w:marLeft w:val="0"/>
      <w:marRight w:val="0"/>
      <w:marTop w:val="0"/>
      <w:marBottom w:val="0"/>
      <w:divBdr>
        <w:top w:val="none" w:sz="0" w:space="0" w:color="auto"/>
        <w:left w:val="none" w:sz="0" w:space="0" w:color="auto"/>
        <w:bottom w:val="none" w:sz="0" w:space="0" w:color="auto"/>
        <w:right w:val="none" w:sz="0" w:space="0" w:color="auto"/>
      </w:divBdr>
    </w:div>
    <w:div w:id="1676689294">
      <w:bodyDiv w:val="1"/>
      <w:marLeft w:val="0"/>
      <w:marRight w:val="0"/>
      <w:marTop w:val="0"/>
      <w:marBottom w:val="0"/>
      <w:divBdr>
        <w:top w:val="none" w:sz="0" w:space="0" w:color="auto"/>
        <w:left w:val="none" w:sz="0" w:space="0" w:color="auto"/>
        <w:bottom w:val="none" w:sz="0" w:space="0" w:color="auto"/>
        <w:right w:val="none" w:sz="0" w:space="0" w:color="auto"/>
      </w:divBdr>
      <w:divsChild>
        <w:div w:id="875195782">
          <w:marLeft w:val="0"/>
          <w:marRight w:val="0"/>
          <w:marTop w:val="0"/>
          <w:marBottom w:val="0"/>
          <w:divBdr>
            <w:top w:val="none" w:sz="0" w:space="0" w:color="auto"/>
            <w:left w:val="none" w:sz="0" w:space="0" w:color="auto"/>
            <w:bottom w:val="none" w:sz="0" w:space="0" w:color="auto"/>
            <w:right w:val="none" w:sz="0" w:space="0" w:color="auto"/>
          </w:divBdr>
        </w:div>
      </w:divsChild>
    </w:div>
    <w:div w:id="1746567094">
      <w:bodyDiv w:val="1"/>
      <w:marLeft w:val="0"/>
      <w:marRight w:val="0"/>
      <w:marTop w:val="0"/>
      <w:marBottom w:val="0"/>
      <w:divBdr>
        <w:top w:val="none" w:sz="0" w:space="0" w:color="auto"/>
        <w:left w:val="none" w:sz="0" w:space="0" w:color="auto"/>
        <w:bottom w:val="none" w:sz="0" w:space="0" w:color="auto"/>
        <w:right w:val="none" w:sz="0" w:space="0" w:color="auto"/>
      </w:divBdr>
    </w:div>
    <w:div w:id="1789467440">
      <w:bodyDiv w:val="1"/>
      <w:marLeft w:val="0"/>
      <w:marRight w:val="0"/>
      <w:marTop w:val="0"/>
      <w:marBottom w:val="0"/>
      <w:divBdr>
        <w:top w:val="none" w:sz="0" w:space="0" w:color="auto"/>
        <w:left w:val="none" w:sz="0" w:space="0" w:color="auto"/>
        <w:bottom w:val="none" w:sz="0" w:space="0" w:color="auto"/>
        <w:right w:val="none" w:sz="0" w:space="0" w:color="auto"/>
      </w:divBdr>
    </w:div>
    <w:div w:id="1794060622">
      <w:bodyDiv w:val="1"/>
      <w:marLeft w:val="0"/>
      <w:marRight w:val="0"/>
      <w:marTop w:val="0"/>
      <w:marBottom w:val="0"/>
      <w:divBdr>
        <w:top w:val="none" w:sz="0" w:space="0" w:color="auto"/>
        <w:left w:val="none" w:sz="0" w:space="0" w:color="auto"/>
        <w:bottom w:val="none" w:sz="0" w:space="0" w:color="auto"/>
        <w:right w:val="none" w:sz="0" w:space="0" w:color="auto"/>
      </w:divBdr>
      <w:divsChild>
        <w:div w:id="702708821">
          <w:marLeft w:val="0"/>
          <w:marRight w:val="0"/>
          <w:marTop w:val="0"/>
          <w:marBottom w:val="0"/>
          <w:divBdr>
            <w:top w:val="none" w:sz="0" w:space="0" w:color="auto"/>
            <w:left w:val="none" w:sz="0" w:space="0" w:color="auto"/>
            <w:bottom w:val="none" w:sz="0" w:space="0" w:color="auto"/>
            <w:right w:val="none" w:sz="0" w:space="0" w:color="auto"/>
          </w:divBdr>
        </w:div>
      </w:divsChild>
    </w:div>
    <w:div w:id="1822963501">
      <w:bodyDiv w:val="1"/>
      <w:marLeft w:val="0"/>
      <w:marRight w:val="0"/>
      <w:marTop w:val="0"/>
      <w:marBottom w:val="0"/>
      <w:divBdr>
        <w:top w:val="none" w:sz="0" w:space="0" w:color="auto"/>
        <w:left w:val="none" w:sz="0" w:space="0" w:color="auto"/>
        <w:bottom w:val="none" w:sz="0" w:space="0" w:color="auto"/>
        <w:right w:val="none" w:sz="0" w:space="0" w:color="auto"/>
      </w:divBdr>
    </w:div>
    <w:div w:id="1831946418">
      <w:bodyDiv w:val="1"/>
      <w:marLeft w:val="0"/>
      <w:marRight w:val="0"/>
      <w:marTop w:val="0"/>
      <w:marBottom w:val="0"/>
      <w:divBdr>
        <w:top w:val="none" w:sz="0" w:space="0" w:color="auto"/>
        <w:left w:val="none" w:sz="0" w:space="0" w:color="auto"/>
        <w:bottom w:val="none" w:sz="0" w:space="0" w:color="auto"/>
        <w:right w:val="none" w:sz="0" w:space="0" w:color="auto"/>
      </w:divBdr>
      <w:divsChild>
        <w:div w:id="1691880845">
          <w:marLeft w:val="0"/>
          <w:marRight w:val="0"/>
          <w:marTop w:val="0"/>
          <w:marBottom w:val="0"/>
          <w:divBdr>
            <w:top w:val="none" w:sz="0" w:space="0" w:color="auto"/>
            <w:left w:val="none" w:sz="0" w:space="0" w:color="auto"/>
            <w:bottom w:val="none" w:sz="0" w:space="0" w:color="auto"/>
            <w:right w:val="none" w:sz="0" w:space="0" w:color="auto"/>
          </w:divBdr>
        </w:div>
      </w:divsChild>
    </w:div>
    <w:div w:id="1955357426">
      <w:bodyDiv w:val="1"/>
      <w:marLeft w:val="0"/>
      <w:marRight w:val="0"/>
      <w:marTop w:val="0"/>
      <w:marBottom w:val="0"/>
      <w:divBdr>
        <w:top w:val="none" w:sz="0" w:space="0" w:color="auto"/>
        <w:left w:val="none" w:sz="0" w:space="0" w:color="auto"/>
        <w:bottom w:val="none" w:sz="0" w:space="0" w:color="auto"/>
        <w:right w:val="none" w:sz="0" w:space="0" w:color="auto"/>
      </w:divBdr>
    </w:div>
    <w:div w:id="1963800889">
      <w:bodyDiv w:val="1"/>
      <w:marLeft w:val="0"/>
      <w:marRight w:val="0"/>
      <w:marTop w:val="0"/>
      <w:marBottom w:val="0"/>
      <w:divBdr>
        <w:top w:val="none" w:sz="0" w:space="0" w:color="auto"/>
        <w:left w:val="none" w:sz="0" w:space="0" w:color="auto"/>
        <w:bottom w:val="none" w:sz="0" w:space="0" w:color="auto"/>
        <w:right w:val="none" w:sz="0" w:space="0" w:color="auto"/>
      </w:divBdr>
    </w:div>
    <w:div w:id="2067215898">
      <w:bodyDiv w:val="1"/>
      <w:marLeft w:val="0"/>
      <w:marRight w:val="0"/>
      <w:marTop w:val="0"/>
      <w:marBottom w:val="0"/>
      <w:divBdr>
        <w:top w:val="none" w:sz="0" w:space="0" w:color="auto"/>
        <w:left w:val="none" w:sz="0" w:space="0" w:color="auto"/>
        <w:bottom w:val="none" w:sz="0" w:space="0" w:color="auto"/>
        <w:right w:val="none" w:sz="0" w:space="0" w:color="auto"/>
      </w:divBdr>
      <w:divsChild>
        <w:div w:id="1285967741">
          <w:marLeft w:val="0"/>
          <w:marRight w:val="0"/>
          <w:marTop w:val="0"/>
          <w:marBottom w:val="0"/>
          <w:divBdr>
            <w:top w:val="none" w:sz="0" w:space="0" w:color="auto"/>
            <w:left w:val="none" w:sz="0" w:space="0" w:color="auto"/>
            <w:bottom w:val="none" w:sz="0" w:space="0" w:color="auto"/>
            <w:right w:val="none" w:sz="0" w:space="0" w:color="auto"/>
          </w:divBdr>
          <w:divsChild>
            <w:div w:id="35157729">
              <w:marLeft w:val="0"/>
              <w:marRight w:val="0"/>
              <w:marTop w:val="0"/>
              <w:marBottom w:val="0"/>
              <w:divBdr>
                <w:top w:val="none" w:sz="0" w:space="0" w:color="auto"/>
                <w:left w:val="none" w:sz="0" w:space="0" w:color="auto"/>
                <w:bottom w:val="none" w:sz="0" w:space="0" w:color="auto"/>
                <w:right w:val="none" w:sz="0" w:space="0" w:color="auto"/>
              </w:divBdr>
              <w:divsChild>
                <w:div w:id="857547972">
                  <w:marLeft w:val="0"/>
                  <w:marRight w:val="0"/>
                  <w:marTop w:val="0"/>
                  <w:marBottom w:val="0"/>
                  <w:divBdr>
                    <w:top w:val="none" w:sz="0" w:space="0" w:color="auto"/>
                    <w:left w:val="none" w:sz="0" w:space="0" w:color="auto"/>
                    <w:bottom w:val="none" w:sz="0" w:space="0" w:color="auto"/>
                    <w:right w:val="none" w:sz="0" w:space="0" w:color="auto"/>
                  </w:divBdr>
                  <w:divsChild>
                    <w:div w:id="1542279565">
                      <w:marLeft w:val="0"/>
                      <w:marRight w:val="0"/>
                      <w:marTop w:val="0"/>
                      <w:marBottom w:val="0"/>
                      <w:divBdr>
                        <w:top w:val="none" w:sz="0" w:space="0" w:color="auto"/>
                        <w:left w:val="none" w:sz="0" w:space="0" w:color="auto"/>
                        <w:bottom w:val="none" w:sz="0" w:space="0" w:color="auto"/>
                        <w:right w:val="none" w:sz="0" w:space="0" w:color="auto"/>
                      </w:divBdr>
                      <w:divsChild>
                        <w:div w:id="216161405">
                          <w:marLeft w:val="0"/>
                          <w:marRight w:val="0"/>
                          <w:marTop w:val="0"/>
                          <w:marBottom w:val="0"/>
                          <w:divBdr>
                            <w:top w:val="none" w:sz="0" w:space="0" w:color="auto"/>
                            <w:left w:val="none" w:sz="0" w:space="0" w:color="auto"/>
                            <w:bottom w:val="none" w:sz="0" w:space="0" w:color="auto"/>
                            <w:right w:val="none" w:sz="0" w:space="0" w:color="auto"/>
                          </w:divBdr>
                          <w:divsChild>
                            <w:div w:id="1607493216">
                              <w:marLeft w:val="0"/>
                              <w:marRight w:val="0"/>
                              <w:marTop w:val="0"/>
                              <w:marBottom w:val="0"/>
                              <w:divBdr>
                                <w:top w:val="none" w:sz="0" w:space="0" w:color="auto"/>
                                <w:left w:val="none" w:sz="0" w:space="0" w:color="auto"/>
                                <w:bottom w:val="none" w:sz="0" w:space="0" w:color="auto"/>
                                <w:right w:val="none" w:sz="0" w:space="0" w:color="auto"/>
                              </w:divBdr>
                              <w:divsChild>
                                <w:div w:id="1932465710">
                                  <w:marLeft w:val="0"/>
                                  <w:marRight w:val="0"/>
                                  <w:marTop w:val="0"/>
                                  <w:marBottom w:val="0"/>
                                  <w:divBdr>
                                    <w:top w:val="none" w:sz="0" w:space="0" w:color="auto"/>
                                    <w:left w:val="none" w:sz="0" w:space="0" w:color="auto"/>
                                    <w:bottom w:val="none" w:sz="0" w:space="0" w:color="auto"/>
                                    <w:right w:val="none" w:sz="0" w:space="0" w:color="auto"/>
                                  </w:divBdr>
                                  <w:divsChild>
                                    <w:div w:id="869299141">
                                      <w:marLeft w:val="0"/>
                                      <w:marRight w:val="0"/>
                                      <w:marTop w:val="0"/>
                                      <w:marBottom w:val="0"/>
                                      <w:divBdr>
                                        <w:top w:val="none" w:sz="0" w:space="0" w:color="auto"/>
                                        <w:left w:val="none" w:sz="0" w:space="0" w:color="auto"/>
                                        <w:bottom w:val="none" w:sz="0" w:space="0" w:color="auto"/>
                                        <w:right w:val="none" w:sz="0" w:space="0" w:color="auto"/>
                                      </w:divBdr>
                                      <w:divsChild>
                                        <w:div w:id="1626502157">
                                          <w:marLeft w:val="0"/>
                                          <w:marRight w:val="0"/>
                                          <w:marTop w:val="0"/>
                                          <w:marBottom w:val="0"/>
                                          <w:divBdr>
                                            <w:top w:val="none" w:sz="0" w:space="0" w:color="auto"/>
                                            <w:left w:val="none" w:sz="0" w:space="0" w:color="auto"/>
                                            <w:bottom w:val="none" w:sz="0" w:space="0" w:color="auto"/>
                                            <w:right w:val="none" w:sz="0" w:space="0" w:color="auto"/>
                                          </w:divBdr>
                                          <w:divsChild>
                                            <w:div w:id="794061700">
                                              <w:marLeft w:val="0"/>
                                              <w:marRight w:val="0"/>
                                              <w:marTop w:val="0"/>
                                              <w:marBottom w:val="0"/>
                                              <w:divBdr>
                                                <w:top w:val="none" w:sz="0" w:space="0" w:color="auto"/>
                                                <w:left w:val="none" w:sz="0" w:space="0" w:color="auto"/>
                                                <w:bottom w:val="none" w:sz="0" w:space="0" w:color="auto"/>
                                                <w:right w:val="none" w:sz="0" w:space="0" w:color="auto"/>
                                              </w:divBdr>
                                              <w:divsChild>
                                                <w:div w:id="11808576">
                                                  <w:marLeft w:val="0"/>
                                                  <w:marRight w:val="0"/>
                                                  <w:marTop w:val="0"/>
                                                  <w:marBottom w:val="0"/>
                                                  <w:divBdr>
                                                    <w:top w:val="none" w:sz="0" w:space="0" w:color="auto"/>
                                                    <w:left w:val="none" w:sz="0" w:space="0" w:color="auto"/>
                                                    <w:bottom w:val="none" w:sz="0" w:space="0" w:color="auto"/>
                                                    <w:right w:val="none" w:sz="0" w:space="0" w:color="auto"/>
                                                  </w:divBdr>
                                                </w:div>
                                                <w:div w:id="257830216">
                                                  <w:marLeft w:val="0"/>
                                                  <w:marRight w:val="0"/>
                                                  <w:marTop w:val="0"/>
                                                  <w:marBottom w:val="0"/>
                                                  <w:divBdr>
                                                    <w:top w:val="none" w:sz="0" w:space="0" w:color="auto"/>
                                                    <w:left w:val="none" w:sz="0" w:space="0" w:color="auto"/>
                                                    <w:bottom w:val="none" w:sz="0" w:space="0" w:color="auto"/>
                                                    <w:right w:val="none" w:sz="0" w:space="0" w:color="auto"/>
                                                  </w:divBdr>
                                                </w:div>
                                                <w:div w:id="6871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97986">
      <w:bodyDiv w:val="1"/>
      <w:marLeft w:val="0"/>
      <w:marRight w:val="0"/>
      <w:marTop w:val="0"/>
      <w:marBottom w:val="0"/>
      <w:divBdr>
        <w:top w:val="none" w:sz="0" w:space="0" w:color="auto"/>
        <w:left w:val="none" w:sz="0" w:space="0" w:color="auto"/>
        <w:bottom w:val="none" w:sz="0" w:space="0" w:color="auto"/>
        <w:right w:val="none" w:sz="0" w:space="0" w:color="auto"/>
      </w:divBdr>
    </w:div>
    <w:div w:id="21327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4FE57D4AAE4FB0D872A22E6C0025" ma:contentTypeVersion="14" ma:contentTypeDescription="Create a new document." ma:contentTypeScope="" ma:versionID="248c7292a4c8d97c9dd4dbdda163bb45">
  <xsd:schema xmlns:xsd="http://www.w3.org/2001/XMLSchema" xmlns:xs="http://www.w3.org/2001/XMLSchema" xmlns:p="http://schemas.microsoft.com/office/2006/metadata/properties" xmlns:ns3="f6be377e-ba4e-482a-8a3d-7a53ed70aeb9" xmlns:ns4="529280eb-f8d6-47b2-adb1-68c7d603c25c" targetNamespace="http://schemas.microsoft.com/office/2006/metadata/properties" ma:root="true" ma:fieldsID="a9b60be4d8fc24483961cb60efeecb84" ns3:_="" ns4:_="">
    <xsd:import namespace="f6be377e-ba4e-482a-8a3d-7a53ed70aeb9"/>
    <xsd:import namespace="529280eb-f8d6-47b2-adb1-68c7d603c2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e377e-ba4e-482a-8a3d-7a53ed70a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280eb-f8d6-47b2-adb1-68c7d603c2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be377e-ba4e-482a-8a3d-7a53ed70ae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D082-92FC-4830-85CB-E0493C4E6649}">
  <ds:schemaRefs>
    <ds:schemaRef ds:uri="http://schemas.microsoft.com/sharepoint/v3/contenttype/forms"/>
  </ds:schemaRefs>
</ds:datastoreItem>
</file>

<file path=customXml/itemProps2.xml><?xml version="1.0" encoding="utf-8"?>
<ds:datastoreItem xmlns:ds="http://schemas.openxmlformats.org/officeDocument/2006/customXml" ds:itemID="{E1D434E0-A449-4154-8EF3-8A350808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e377e-ba4e-482a-8a3d-7a53ed70aeb9"/>
    <ds:schemaRef ds:uri="529280eb-f8d6-47b2-adb1-68c7d603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D413E-2AD8-4617-B318-583AEC563E6C}">
  <ds:schemaRefs>
    <ds:schemaRef ds:uri="http://purl.org/dc/terms/"/>
    <ds:schemaRef ds:uri="http://schemas.microsoft.com/office/2006/documentManagement/types"/>
    <ds:schemaRef ds:uri="f6be377e-ba4e-482a-8a3d-7a53ed70aeb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29280eb-f8d6-47b2-adb1-68c7d603c25c"/>
    <ds:schemaRef ds:uri="http://www.w3.org/XML/1998/namespace"/>
    <ds:schemaRef ds:uri="http://purl.org/dc/dcmitype/"/>
  </ds:schemaRefs>
</ds:datastoreItem>
</file>

<file path=customXml/itemProps4.xml><?xml version="1.0" encoding="utf-8"?>
<ds:datastoreItem xmlns:ds="http://schemas.openxmlformats.org/officeDocument/2006/customXml" ds:itemID="{DFE98082-C331-4673-86C9-09B83C89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0</TotalTime>
  <Pages>37</Pages>
  <Words>12207</Words>
  <Characters>69580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Report template</vt:lpstr>
    </vt:vector>
  </TitlesOfParts>
  <Company>Currie &amp; Brown</Company>
  <LinksUpToDate>false</LinksUpToDate>
  <CharactersWithSpaces>81624</CharactersWithSpaces>
  <SharedDoc>false</SharedDoc>
  <HLinks>
    <vt:vector size="360" baseType="variant">
      <vt:variant>
        <vt:i4>1835059</vt:i4>
      </vt:variant>
      <vt:variant>
        <vt:i4>356</vt:i4>
      </vt:variant>
      <vt:variant>
        <vt:i4>0</vt:i4>
      </vt:variant>
      <vt:variant>
        <vt:i4>5</vt:i4>
      </vt:variant>
      <vt:variant>
        <vt:lpwstr/>
      </vt:variant>
      <vt:variant>
        <vt:lpwstr>_Toc161822170</vt:lpwstr>
      </vt:variant>
      <vt:variant>
        <vt:i4>1900595</vt:i4>
      </vt:variant>
      <vt:variant>
        <vt:i4>350</vt:i4>
      </vt:variant>
      <vt:variant>
        <vt:i4>0</vt:i4>
      </vt:variant>
      <vt:variant>
        <vt:i4>5</vt:i4>
      </vt:variant>
      <vt:variant>
        <vt:lpwstr/>
      </vt:variant>
      <vt:variant>
        <vt:lpwstr>_Toc161822169</vt:lpwstr>
      </vt:variant>
      <vt:variant>
        <vt:i4>1900595</vt:i4>
      </vt:variant>
      <vt:variant>
        <vt:i4>344</vt:i4>
      </vt:variant>
      <vt:variant>
        <vt:i4>0</vt:i4>
      </vt:variant>
      <vt:variant>
        <vt:i4>5</vt:i4>
      </vt:variant>
      <vt:variant>
        <vt:lpwstr/>
      </vt:variant>
      <vt:variant>
        <vt:lpwstr>_Toc161822168</vt:lpwstr>
      </vt:variant>
      <vt:variant>
        <vt:i4>1900595</vt:i4>
      </vt:variant>
      <vt:variant>
        <vt:i4>338</vt:i4>
      </vt:variant>
      <vt:variant>
        <vt:i4>0</vt:i4>
      </vt:variant>
      <vt:variant>
        <vt:i4>5</vt:i4>
      </vt:variant>
      <vt:variant>
        <vt:lpwstr/>
      </vt:variant>
      <vt:variant>
        <vt:lpwstr>_Toc161822167</vt:lpwstr>
      </vt:variant>
      <vt:variant>
        <vt:i4>1900595</vt:i4>
      </vt:variant>
      <vt:variant>
        <vt:i4>332</vt:i4>
      </vt:variant>
      <vt:variant>
        <vt:i4>0</vt:i4>
      </vt:variant>
      <vt:variant>
        <vt:i4>5</vt:i4>
      </vt:variant>
      <vt:variant>
        <vt:lpwstr/>
      </vt:variant>
      <vt:variant>
        <vt:lpwstr>_Toc161822166</vt:lpwstr>
      </vt:variant>
      <vt:variant>
        <vt:i4>1900595</vt:i4>
      </vt:variant>
      <vt:variant>
        <vt:i4>326</vt:i4>
      </vt:variant>
      <vt:variant>
        <vt:i4>0</vt:i4>
      </vt:variant>
      <vt:variant>
        <vt:i4>5</vt:i4>
      </vt:variant>
      <vt:variant>
        <vt:lpwstr/>
      </vt:variant>
      <vt:variant>
        <vt:lpwstr>_Toc161822165</vt:lpwstr>
      </vt:variant>
      <vt:variant>
        <vt:i4>1900595</vt:i4>
      </vt:variant>
      <vt:variant>
        <vt:i4>320</vt:i4>
      </vt:variant>
      <vt:variant>
        <vt:i4>0</vt:i4>
      </vt:variant>
      <vt:variant>
        <vt:i4>5</vt:i4>
      </vt:variant>
      <vt:variant>
        <vt:lpwstr/>
      </vt:variant>
      <vt:variant>
        <vt:lpwstr>_Toc161822164</vt:lpwstr>
      </vt:variant>
      <vt:variant>
        <vt:i4>1900595</vt:i4>
      </vt:variant>
      <vt:variant>
        <vt:i4>314</vt:i4>
      </vt:variant>
      <vt:variant>
        <vt:i4>0</vt:i4>
      </vt:variant>
      <vt:variant>
        <vt:i4>5</vt:i4>
      </vt:variant>
      <vt:variant>
        <vt:lpwstr/>
      </vt:variant>
      <vt:variant>
        <vt:lpwstr>_Toc161822163</vt:lpwstr>
      </vt:variant>
      <vt:variant>
        <vt:i4>1900595</vt:i4>
      </vt:variant>
      <vt:variant>
        <vt:i4>308</vt:i4>
      </vt:variant>
      <vt:variant>
        <vt:i4>0</vt:i4>
      </vt:variant>
      <vt:variant>
        <vt:i4>5</vt:i4>
      </vt:variant>
      <vt:variant>
        <vt:lpwstr/>
      </vt:variant>
      <vt:variant>
        <vt:lpwstr>_Toc161822162</vt:lpwstr>
      </vt:variant>
      <vt:variant>
        <vt:i4>1900595</vt:i4>
      </vt:variant>
      <vt:variant>
        <vt:i4>302</vt:i4>
      </vt:variant>
      <vt:variant>
        <vt:i4>0</vt:i4>
      </vt:variant>
      <vt:variant>
        <vt:i4>5</vt:i4>
      </vt:variant>
      <vt:variant>
        <vt:lpwstr/>
      </vt:variant>
      <vt:variant>
        <vt:lpwstr>_Toc161822161</vt:lpwstr>
      </vt:variant>
      <vt:variant>
        <vt:i4>1900595</vt:i4>
      </vt:variant>
      <vt:variant>
        <vt:i4>296</vt:i4>
      </vt:variant>
      <vt:variant>
        <vt:i4>0</vt:i4>
      </vt:variant>
      <vt:variant>
        <vt:i4>5</vt:i4>
      </vt:variant>
      <vt:variant>
        <vt:lpwstr/>
      </vt:variant>
      <vt:variant>
        <vt:lpwstr>_Toc161822160</vt:lpwstr>
      </vt:variant>
      <vt:variant>
        <vt:i4>1966131</vt:i4>
      </vt:variant>
      <vt:variant>
        <vt:i4>290</vt:i4>
      </vt:variant>
      <vt:variant>
        <vt:i4>0</vt:i4>
      </vt:variant>
      <vt:variant>
        <vt:i4>5</vt:i4>
      </vt:variant>
      <vt:variant>
        <vt:lpwstr/>
      </vt:variant>
      <vt:variant>
        <vt:lpwstr>_Toc161822159</vt:lpwstr>
      </vt:variant>
      <vt:variant>
        <vt:i4>1966131</vt:i4>
      </vt:variant>
      <vt:variant>
        <vt:i4>284</vt:i4>
      </vt:variant>
      <vt:variant>
        <vt:i4>0</vt:i4>
      </vt:variant>
      <vt:variant>
        <vt:i4>5</vt:i4>
      </vt:variant>
      <vt:variant>
        <vt:lpwstr/>
      </vt:variant>
      <vt:variant>
        <vt:lpwstr>_Toc161822158</vt:lpwstr>
      </vt:variant>
      <vt:variant>
        <vt:i4>1966131</vt:i4>
      </vt:variant>
      <vt:variant>
        <vt:i4>278</vt:i4>
      </vt:variant>
      <vt:variant>
        <vt:i4>0</vt:i4>
      </vt:variant>
      <vt:variant>
        <vt:i4>5</vt:i4>
      </vt:variant>
      <vt:variant>
        <vt:lpwstr/>
      </vt:variant>
      <vt:variant>
        <vt:lpwstr>_Toc161822157</vt:lpwstr>
      </vt:variant>
      <vt:variant>
        <vt:i4>1966131</vt:i4>
      </vt:variant>
      <vt:variant>
        <vt:i4>272</vt:i4>
      </vt:variant>
      <vt:variant>
        <vt:i4>0</vt:i4>
      </vt:variant>
      <vt:variant>
        <vt:i4>5</vt:i4>
      </vt:variant>
      <vt:variant>
        <vt:lpwstr/>
      </vt:variant>
      <vt:variant>
        <vt:lpwstr>_Toc161822156</vt:lpwstr>
      </vt:variant>
      <vt:variant>
        <vt:i4>1966131</vt:i4>
      </vt:variant>
      <vt:variant>
        <vt:i4>266</vt:i4>
      </vt:variant>
      <vt:variant>
        <vt:i4>0</vt:i4>
      </vt:variant>
      <vt:variant>
        <vt:i4>5</vt:i4>
      </vt:variant>
      <vt:variant>
        <vt:lpwstr/>
      </vt:variant>
      <vt:variant>
        <vt:lpwstr>_Toc161822155</vt:lpwstr>
      </vt:variant>
      <vt:variant>
        <vt:i4>1966131</vt:i4>
      </vt:variant>
      <vt:variant>
        <vt:i4>260</vt:i4>
      </vt:variant>
      <vt:variant>
        <vt:i4>0</vt:i4>
      </vt:variant>
      <vt:variant>
        <vt:i4>5</vt:i4>
      </vt:variant>
      <vt:variant>
        <vt:lpwstr/>
      </vt:variant>
      <vt:variant>
        <vt:lpwstr>_Toc161822154</vt:lpwstr>
      </vt:variant>
      <vt:variant>
        <vt:i4>1966131</vt:i4>
      </vt:variant>
      <vt:variant>
        <vt:i4>254</vt:i4>
      </vt:variant>
      <vt:variant>
        <vt:i4>0</vt:i4>
      </vt:variant>
      <vt:variant>
        <vt:i4>5</vt:i4>
      </vt:variant>
      <vt:variant>
        <vt:lpwstr/>
      </vt:variant>
      <vt:variant>
        <vt:lpwstr>_Toc161822153</vt:lpwstr>
      </vt:variant>
      <vt:variant>
        <vt:i4>1966131</vt:i4>
      </vt:variant>
      <vt:variant>
        <vt:i4>248</vt:i4>
      </vt:variant>
      <vt:variant>
        <vt:i4>0</vt:i4>
      </vt:variant>
      <vt:variant>
        <vt:i4>5</vt:i4>
      </vt:variant>
      <vt:variant>
        <vt:lpwstr/>
      </vt:variant>
      <vt:variant>
        <vt:lpwstr>_Toc161822152</vt:lpwstr>
      </vt:variant>
      <vt:variant>
        <vt:i4>1966131</vt:i4>
      </vt:variant>
      <vt:variant>
        <vt:i4>242</vt:i4>
      </vt:variant>
      <vt:variant>
        <vt:i4>0</vt:i4>
      </vt:variant>
      <vt:variant>
        <vt:i4>5</vt:i4>
      </vt:variant>
      <vt:variant>
        <vt:lpwstr/>
      </vt:variant>
      <vt:variant>
        <vt:lpwstr>_Toc161822151</vt:lpwstr>
      </vt:variant>
      <vt:variant>
        <vt:i4>1966131</vt:i4>
      </vt:variant>
      <vt:variant>
        <vt:i4>236</vt:i4>
      </vt:variant>
      <vt:variant>
        <vt:i4>0</vt:i4>
      </vt:variant>
      <vt:variant>
        <vt:i4>5</vt:i4>
      </vt:variant>
      <vt:variant>
        <vt:lpwstr/>
      </vt:variant>
      <vt:variant>
        <vt:lpwstr>_Toc161822150</vt:lpwstr>
      </vt:variant>
      <vt:variant>
        <vt:i4>2031667</vt:i4>
      </vt:variant>
      <vt:variant>
        <vt:i4>230</vt:i4>
      </vt:variant>
      <vt:variant>
        <vt:i4>0</vt:i4>
      </vt:variant>
      <vt:variant>
        <vt:i4>5</vt:i4>
      </vt:variant>
      <vt:variant>
        <vt:lpwstr/>
      </vt:variant>
      <vt:variant>
        <vt:lpwstr>_Toc161822149</vt:lpwstr>
      </vt:variant>
      <vt:variant>
        <vt:i4>2031667</vt:i4>
      </vt:variant>
      <vt:variant>
        <vt:i4>224</vt:i4>
      </vt:variant>
      <vt:variant>
        <vt:i4>0</vt:i4>
      </vt:variant>
      <vt:variant>
        <vt:i4>5</vt:i4>
      </vt:variant>
      <vt:variant>
        <vt:lpwstr/>
      </vt:variant>
      <vt:variant>
        <vt:lpwstr>_Toc161822148</vt:lpwstr>
      </vt:variant>
      <vt:variant>
        <vt:i4>2031667</vt:i4>
      </vt:variant>
      <vt:variant>
        <vt:i4>218</vt:i4>
      </vt:variant>
      <vt:variant>
        <vt:i4>0</vt:i4>
      </vt:variant>
      <vt:variant>
        <vt:i4>5</vt:i4>
      </vt:variant>
      <vt:variant>
        <vt:lpwstr/>
      </vt:variant>
      <vt:variant>
        <vt:lpwstr>_Toc161822147</vt:lpwstr>
      </vt:variant>
      <vt:variant>
        <vt:i4>2031667</vt:i4>
      </vt:variant>
      <vt:variant>
        <vt:i4>212</vt:i4>
      </vt:variant>
      <vt:variant>
        <vt:i4>0</vt:i4>
      </vt:variant>
      <vt:variant>
        <vt:i4>5</vt:i4>
      </vt:variant>
      <vt:variant>
        <vt:lpwstr/>
      </vt:variant>
      <vt:variant>
        <vt:lpwstr>_Toc161822146</vt:lpwstr>
      </vt:variant>
      <vt:variant>
        <vt:i4>2031667</vt:i4>
      </vt:variant>
      <vt:variant>
        <vt:i4>206</vt:i4>
      </vt:variant>
      <vt:variant>
        <vt:i4>0</vt:i4>
      </vt:variant>
      <vt:variant>
        <vt:i4>5</vt:i4>
      </vt:variant>
      <vt:variant>
        <vt:lpwstr/>
      </vt:variant>
      <vt:variant>
        <vt:lpwstr>_Toc161822145</vt:lpwstr>
      </vt:variant>
      <vt:variant>
        <vt:i4>2031667</vt:i4>
      </vt:variant>
      <vt:variant>
        <vt:i4>200</vt:i4>
      </vt:variant>
      <vt:variant>
        <vt:i4>0</vt:i4>
      </vt:variant>
      <vt:variant>
        <vt:i4>5</vt:i4>
      </vt:variant>
      <vt:variant>
        <vt:lpwstr/>
      </vt:variant>
      <vt:variant>
        <vt:lpwstr>_Toc161822144</vt:lpwstr>
      </vt:variant>
      <vt:variant>
        <vt:i4>2031667</vt:i4>
      </vt:variant>
      <vt:variant>
        <vt:i4>194</vt:i4>
      </vt:variant>
      <vt:variant>
        <vt:i4>0</vt:i4>
      </vt:variant>
      <vt:variant>
        <vt:i4>5</vt:i4>
      </vt:variant>
      <vt:variant>
        <vt:lpwstr/>
      </vt:variant>
      <vt:variant>
        <vt:lpwstr>_Toc161822143</vt:lpwstr>
      </vt:variant>
      <vt:variant>
        <vt:i4>2031667</vt:i4>
      </vt:variant>
      <vt:variant>
        <vt:i4>188</vt:i4>
      </vt:variant>
      <vt:variant>
        <vt:i4>0</vt:i4>
      </vt:variant>
      <vt:variant>
        <vt:i4>5</vt:i4>
      </vt:variant>
      <vt:variant>
        <vt:lpwstr/>
      </vt:variant>
      <vt:variant>
        <vt:lpwstr>_Toc161822142</vt:lpwstr>
      </vt:variant>
      <vt:variant>
        <vt:i4>2031667</vt:i4>
      </vt:variant>
      <vt:variant>
        <vt:i4>182</vt:i4>
      </vt:variant>
      <vt:variant>
        <vt:i4>0</vt:i4>
      </vt:variant>
      <vt:variant>
        <vt:i4>5</vt:i4>
      </vt:variant>
      <vt:variant>
        <vt:lpwstr/>
      </vt:variant>
      <vt:variant>
        <vt:lpwstr>_Toc161822141</vt:lpwstr>
      </vt:variant>
      <vt:variant>
        <vt:i4>2031667</vt:i4>
      </vt:variant>
      <vt:variant>
        <vt:i4>176</vt:i4>
      </vt:variant>
      <vt:variant>
        <vt:i4>0</vt:i4>
      </vt:variant>
      <vt:variant>
        <vt:i4>5</vt:i4>
      </vt:variant>
      <vt:variant>
        <vt:lpwstr/>
      </vt:variant>
      <vt:variant>
        <vt:lpwstr>_Toc161822140</vt:lpwstr>
      </vt:variant>
      <vt:variant>
        <vt:i4>1572915</vt:i4>
      </vt:variant>
      <vt:variant>
        <vt:i4>170</vt:i4>
      </vt:variant>
      <vt:variant>
        <vt:i4>0</vt:i4>
      </vt:variant>
      <vt:variant>
        <vt:i4>5</vt:i4>
      </vt:variant>
      <vt:variant>
        <vt:lpwstr/>
      </vt:variant>
      <vt:variant>
        <vt:lpwstr>_Toc161822139</vt:lpwstr>
      </vt:variant>
      <vt:variant>
        <vt:i4>1572915</vt:i4>
      </vt:variant>
      <vt:variant>
        <vt:i4>164</vt:i4>
      </vt:variant>
      <vt:variant>
        <vt:i4>0</vt:i4>
      </vt:variant>
      <vt:variant>
        <vt:i4>5</vt:i4>
      </vt:variant>
      <vt:variant>
        <vt:lpwstr/>
      </vt:variant>
      <vt:variant>
        <vt:lpwstr>_Toc161822138</vt:lpwstr>
      </vt:variant>
      <vt:variant>
        <vt:i4>1572915</vt:i4>
      </vt:variant>
      <vt:variant>
        <vt:i4>158</vt:i4>
      </vt:variant>
      <vt:variant>
        <vt:i4>0</vt:i4>
      </vt:variant>
      <vt:variant>
        <vt:i4>5</vt:i4>
      </vt:variant>
      <vt:variant>
        <vt:lpwstr/>
      </vt:variant>
      <vt:variant>
        <vt:lpwstr>_Toc161822137</vt:lpwstr>
      </vt:variant>
      <vt:variant>
        <vt:i4>1572915</vt:i4>
      </vt:variant>
      <vt:variant>
        <vt:i4>152</vt:i4>
      </vt:variant>
      <vt:variant>
        <vt:i4>0</vt:i4>
      </vt:variant>
      <vt:variant>
        <vt:i4>5</vt:i4>
      </vt:variant>
      <vt:variant>
        <vt:lpwstr/>
      </vt:variant>
      <vt:variant>
        <vt:lpwstr>_Toc161822136</vt:lpwstr>
      </vt:variant>
      <vt:variant>
        <vt:i4>1572915</vt:i4>
      </vt:variant>
      <vt:variant>
        <vt:i4>146</vt:i4>
      </vt:variant>
      <vt:variant>
        <vt:i4>0</vt:i4>
      </vt:variant>
      <vt:variant>
        <vt:i4>5</vt:i4>
      </vt:variant>
      <vt:variant>
        <vt:lpwstr/>
      </vt:variant>
      <vt:variant>
        <vt:lpwstr>_Toc161822135</vt:lpwstr>
      </vt:variant>
      <vt:variant>
        <vt:i4>1572915</vt:i4>
      </vt:variant>
      <vt:variant>
        <vt:i4>140</vt:i4>
      </vt:variant>
      <vt:variant>
        <vt:i4>0</vt:i4>
      </vt:variant>
      <vt:variant>
        <vt:i4>5</vt:i4>
      </vt:variant>
      <vt:variant>
        <vt:lpwstr/>
      </vt:variant>
      <vt:variant>
        <vt:lpwstr>_Toc161822134</vt:lpwstr>
      </vt:variant>
      <vt:variant>
        <vt:i4>1572915</vt:i4>
      </vt:variant>
      <vt:variant>
        <vt:i4>134</vt:i4>
      </vt:variant>
      <vt:variant>
        <vt:i4>0</vt:i4>
      </vt:variant>
      <vt:variant>
        <vt:i4>5</vt:i4>
      </vt:variant>
      <vt:variant>
        <vt:lpwstr/>
      </vt:variant>
      <vt:variant>
        <vt:lpwstr>_Toc161822133</vt:lpwstr>
      </vt:variant>
      <vt:variant>
        <vt:i4>1572915</vt:i4>
      </vt:variant>
      <vt:variant>
        <vt:i4>128</vt:i4>
      </vt:variant>
      <vt:variant>
        <vt:i4>0</vt:i4>
      </vt:variant>
      <vt:variant>
        <vt:i4>5</vt:i4>
      </vt:variant>
      <vt:variant>
        <vt:lpwstr/>
      </vt:variant>
      <vt:variant>
        <vt:lpwstr>_Toc161822132</vt:lpwstr>
      </vt:variant>
      <vt:variant>
        <vt:i4>1572915</vt:i4>
      </vt:variant>
      <vt:variant>
        <vt:i4>122</vt:i4>
      </vt:variant>
      <vt:variant>
        <vt:i4>0</vt:i4>
      </vt:variant>
      <vt:variant>
        <vt:i4>5</vt:i4>
      </vt:variant>
      <vt:variant>
        <vt:lpwstr/>
      </vt:variant>
      <vt:variant>
        <vt:lpwstr>_Toc161822131</vt:lpwstr>
      </vt:variant>
      <vt:variant>
        <vt:i4>1572915</vt:i4>
      </vt:variant>
      <vt:variant>
        <vt:i4>116</vt:i4>
      </vt:variant>
      <vt:variant>
        <vt:i4>0</vt:i4>
      </vt:variant>
      <vt:variant>
        <vt:i4>5</vt:i4>
      </vt:variant>
      <vt:variant>
        <vt:lpwstr/>
      </vt:variant>
      <vt:variant>
        <vt:lpwstr>_Toc161822130</vt:lpwstr>
      </vt:variant>
      <vt:variant>
        <vt:i4>1638451</vt:i4>
      </vt:variant>
      <vt:variant>
        <vt:i4>110</vt:i4>
      </vt:variant>
      <vt:variant>
        <vt:i4>0</vt:i4>
      </vt:variant>
      <vt:variant>
        <vt:i4>5</vt:i4>
      </vt:variant>
      <vt:variant>
        <vt:lpwstr/>
      </vt:variant>
      <vt:variant>
        <vt:lpwstr>_Toc161822129</vt:lpwstr>
      </vt:variant>
      <vt:variant>
        <vt:i4>1638451</vt:i4>
      </vt:variant>
      <vt:variant>
        <vt:i4>104</vt:i4>
      </vt:variant>
      <vt:variant>
        <vt:i4>0</vt:i4>
      </vt:variant>
      <vt:variant>
        <vt:i4>5</vt:i4>
      </vt:variant>
      <vt:variant>
        <vt:lpwstr/>
      </vt:variant>
      <vt:variant>
        <vt:lpwstr>_Toc161822128</vt:lpwstr>
      </vt:variant>
      <vt:variant>
        <vt:i4>1638451</vt:i4>
      </vt:variant>
      <vt:variant>
        <vt:i4>98</vt:i4>
      </vt:variant>
      <vt:variant>
        <vt:i4>0</vt:i4>
      </vt:variant>
      <vt:variant>
        <vt:i4>5</vt:i4>
      </vt:variant>
      <vt:variant>
        <vt:lpwstr/>
      </vt:variant>
      <vt:variant>
        <vt:lpwstr>_Toc161822127</vt:lpwstr>
      </vt:variant>
      <vt:variant>
        <vt:i4>1638451</vt:i4>
      </vt:variant>
      <vt:variant>
        <vt:i4>92</vt:i4>
      </vt:variant>
      <vt:variant>
        <vt:i4>0</vt:i4>
      </vt:variant>
      <vt:variant>
        <vt:i4>5</vt:i4>
      </vt:variant>
      <vt:variant>
        <vt:lpwstr/>
      </vt:variant>
      <vt:variant>
        <vt:lpwstr>_Toc161822126</vt:lpwstr>
      </vt:variant>
      <vt:variant>
        <vt:i4>1638451</vt:i4>
      </vt:variant>
      <vt:variant>
        <vt:i4>86</vt:i4>
      </vt:variant>
      <vt:variant>
        <vt:i4>0</vt:i4>
      </vt:variant>
      <vt:variant>
        <vt:i4>5</vt:i4>
      </vt:variant>
      <vt:variant>
        <vt:lpwstr/>
      </vt:variant>
      <vt:variant>
        <vt:lpwstr>_Toc161822125</vt:lpwstr>
      </vt:variant>
      <vt:variant>
        <vt:i4>1638451</vt:i4>
      </vt:variant>
      <vt:variant>
        <vt:i4>80</vt:i4>
      </vt:variant>
      <vt:variant>
        <vt:i4>0</vt:i4>
      </vt:variant>
      <vt:variant>
        <vt:i4>5</vt:i4>
      </vt:variant>
      <vt:variant>
        <vt:lpwstr/>
      </vt:variant>
      <vt:variant>
        <vt:lpwstr>_Toc161822124</vt:lpwstr>
      </vt:variant>
      <vt:variant>
        <vt:i4>1638451</vt:i4>
      </vt:variant>
      <vt:variant>
        <vt:i4>74</vt:i4>
      </vt:variant>
      <vt:variant>
        <vt:i4>0</vt:i4>
      </vt:variant>
      <vt:variant>
        <vt:i4>5</vt:i4>
      </vt:variant>
      <vt:variant>
        <vt:lpwstr/>
      </vt:variant>
      <vt:variant>
        <vt:lpwstr>_Toc161822123</vt:lpwstr>
      </vt:variant>
      <vt:variant>
        <vt:i4>1638451</vt:i4>
      </vt:variant>
      <vt:variant>
        <vt:i4>68</vt:i4>
      </vt:variant>
      <vt:variant>
        <vt:i4>0</vt:i4>
      </vt:variant>
      <vt:variant>
        <vt:i4>5</vt:i4>
      </vt:variant>
      <vt:variant>
        <vt:lpwstr/>
      </vt:variant>
      <vt:variant>
        <vt:lpwstr>_Toc161822122</vt:lpwstr>
      </vt:variant>
      <vt:variant>
        <vt:i4>1638451</vt:i4>
      </vt:variant>
      <vt:variant>
        <vt:i4>62</vt:i4>
      </vt:variant>
      <vt:variant>
        <vt:i4>0</vt:i4>
      </vt:variant>
      <vt:variant>
        <vt:i4>5</vt:i4>
      </vt:variant>
      <vt:variant>
        <vt:lpwstr/>
      </vt:variant>
      <vt:variant>
        <vt:lpwstr>_Toc161822121</vt:lpwstr>
      </vt:variant>
      <vt:variant>
        <vt:i4>1638451</vt:i4>
      </vt:variant>
      <vt:variant>
        <vt:i4>56</vt:i4>
      </vt:variant>
      <vt:variant>
        <vt:i4>0</vt:i4>
      </vt:variant>
      <vt:variant>
        <vt:i4>5</vt:i4>
      </vt:variant>
      <vt:variant>
        <vt:lpwstr/>
      </vt:variant>
      <vt:variant>
        <vt:lpwstr>_Toc161822120</vt:lpwstr>
      </vt:variant>
      <vt:variant>
        <vt:i4>1703987</vt:i4>
      </vt:variant>
      <vt:variant>
        <vt:i4>50</vt:i4>
      </vt:variant>
      <vt:variant>
        <vt:i4>0</vt:i4>
      </vt:variant>
      <vt:variant>
        <vt:i4>5</vt:i4>
      </vt:variant>
      <vt:variant>
        <vt:lpwstr/>
      </vt:variant>
      <vt:variant>
        <vt:lpwstr>_Toc161822119</vt:lpwstr>
      </vt:variant>
      <vt:variant>
        <vt:i4>1703987</vt:i4>
      </vt:variant>
      <vt:variant>
        <vt:i4>44</vt:i4>
      </vt:variant>
      <vt:variant>
        <vt:i4>0</vt:i4>
      </vt:variant>
      <vt:variant>
        <vt:i4>5</vt:i4>
      </vt:variant>
      <vt:variant>
        <vt:lpwstr/>
      </vt:variant>
      <vt:variant>
        <vt:lpwstr>_Toc161822118</vt:lpwstr>
      </vt:variant>
      <vt:variant>
        <vt:i4>1703987</vt:i4>
      </vt:variant>
      <vt:variant>
        <vt:i4>38</vt:i4>
      </vt:variant>
      <vt:variant>
        <vt:i4>0</vt:i4>
      </vt:variant>
      <vt:variant>
        <vt:i4>5</vt:i4>
      </vt:variant>
      <vt:variant>
        <vt:lpwstr/>
      </vt:variant>
      <vt:variant>
        <vt:lpwstr>_Toc161822117</vt:lpwstr>
      </vt:variant>
      <vt:variant>
        <vt:i4>1703987</vt:i4>
      </vt:variant>
      <vt:variant>
        <vt:i4>32</vt:i4>
      </vt:variant>
      <vt:variant>
        <vt:i4>0</vt:i4>
      </vt:variant>
      <vt:variant>
        <vt:i4>5</vt:i4>
      </vt:variant>
      <vt:variant>
        <vt:lpwstr/>
      </vt:variant>
      <vt:variant>
        <vt:lpwstr>_Toc161822116</vt:lpwstr>
      </vt:variant>
      <vt:variant>
        <vt:i4>1703987</vt:i4>
      </vt:variant>
      <vt:variant>
        <vt:i4>26</vt:i4>
      </vt:variant>
      <vt:variant>
        <vt:i4>0</vt:i4>
      </vt:variant>
      <vt:variant>
        <vt:i4>5</vt:i4>
      </vt:variant>
      <vt:variant>
        <vt:lpwstr/>
      </vt:variant>
      <vt:variant>
        <vt:lpwstr>_Toc161822115</vt:lpwstr>
      </vt:variant>
      <vt:variant>
        <vt:i4>1703987</vt:i4>
      </vt:variant>
      <vt:variant>
        <vt:i4>20</vt:i4>
      </vt:variant>
      <vt:variant>
        <vt:i4>0</vt:i4>
      </vt:variant>
      <vt:variant>
        <vt:i4>5</vt:i4>
      </vt:variant>
      <vt:variant>
        <vt:lpwstr/>
      </vt:variant>
      <vt:variant>
        <vt:lpwstr>_Toc161822114</vt:lpwstr>
      </vt:variant>
      <vt:variant>
        <vt:i4>1703987</vt:i4>
      </vt:variant>
      <vt:variant>
        <vt:i4>14</vt:i4>
      </vt:variant>
      <vt:variant>
        <vt:i4>0</vt:i4>
      </vt:variant>
      <vt:variant>
        <vt:i4>5</vt:i4>
      </vt:variant>
      <vt:variant>
        <vt:lpwstr/>
      </vt:variant>
      <vt:variant>
        <vt:lpwstr>_Toc161822113</vt:lpwstr>
      </vt:variant>
      <vt:variant>
        <vt:i4>1703987</vt:i4>
      </vt:variant>
      <vt:variant>
        <vt:i4>8</vt:i4>
      </vt:variant>
      <vt:variant>
        <vt:i4>0</vt:i4>
      </vt:variant>
      <vt:variant>
        <vt:i4>5</vt:i4>
      </vt:variant>
      <vt:variant>
        <vt:lpwstr/>
      </vt:variant>
      <vt:variant>
        <vt:lpwstr>_Toc161822112</vt:lpwstr>
      </vt:variant>
      <vt:variant>
        <vt:i4>1703987</vt:i4>
      </vt:variant>
      <vt:variant>
        <vt:i4>2</vt:i4>
      </vt:variant>
      <vt:variant>
        <vt:i4>0</vt:i4>
      </vt:variant>
      <vt:variant>
        <vt:i4>5</vt:i4>
      </vt:variant>
      <vt:variant>
        <vt:lpwstr/>
      </vt:variant>
      <vt:variant>
        <vt:lpwstr>_Toc161822111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Clayton Utz</dc:creator>
  <cp:keywords/>
  <cp:lastModifiedBy>Nov, Amanda MISS</cp:lastModifiedBy>
  <cp:revision>2</cp:revision>
  <cp:lastPrinted>2023-10-05T06:22:00Z</cp:lastPrinted>
  <dcterms:created xsi:type="dcterms:W3CDTF">2024-05-03T02:15:00Z</dcterms:created>
  <dcterms:modified xsi:type="dcterms:W3CDTF">2024-05-03T02:15:00Z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0x01010076E94FE57D4AAE4FB0D872A22E6C0025</vt:lpwstr>
  </property>
  <property fmtid="{D5CDD505-2E9C-101B-9397-08002B2CF9AE}" pid="3" name="Objective-Id">
    <vt:lpwstr>BN73011203</vt:lpwstr>
  </property>
  <property fmtid="{D5CDD505-2E9C-101B-9397-08002B2CF9AE}" pid="4" name="Objective-Title">
    <vt:lpwstr>Indo-Pac Infra - MSCI Maintenance Specifications - Fiji Black Rock - October 2023 (CLEAN)</vt:lpwstr>
  </property>
  <property fmtid="{D5CDD505-2E9C-101B-9397-08002B2CF9AE}" pid="5" name="Objective-Comment">
    <vt:lpwstr/>
  </property>
  <property fmtid="{D5CDD505-2E9C-101B-9397-08002B2CF9AE}" pid="6" name="Objective-CreationStamp">
    <vt:filetime>2023-10-30T01:25:15Z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2023-10-30T02:49:51Z</vt:filetime>
  </property>
  <property fmtid="{D5CDD505-2E9C-101B-9397-08002B2CF9AE}" pid="11" name="Objective-Owner">
    <vt:lpwstr>Lam, Jason Miss 2</vt:lpwstr>
  </property>
  <property fmtid="{D5CDD505-2E9C-101B-9397-08002B2CF9AE}" pid="12" name="Objective-Path">
    <vt:lpwstr>Objective Global Folder - PROD:Defence Business Units:Strategy, Policy, and Industry Group:Pacific Division:PAC DIV : Pacific Division:04. Indo-Pacific Infrastructure:01 - Capital and Medium Infrastructure:Projects - Infrastructure and Contracting - 2019/</vt:lpwstr>
  </property>
  <property fmtid="{D5CDD505-2E9C-101B-9397-08002B2CF9AE}" pid="13" name="Objective-Parent">
    <vt:lpwstr>01. RFT Release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2019/1007448</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