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E" w:rsidRDefault="00703305" w:rsidP="00765D8A">
      <w:pPr>
        <w:pStyle w:val="DefenceTitle"/>
        <w:rPr>
          <w:sz w:val="28"/>
          <w:szCs w:val="28"/>
        </w:rPr>
      </w:pPr>
      <w:bookmarkStart w:id="0" w:name="_GoBack"/>
      <w:bookmarkEnd w:id="0"/>
      <w:r w:rsidRPr="00A93639">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55312A" w:rsidRPr="009914B4" w:rsidRDefault="00D70B1C" w:rsidP="00765D8A">
      <w:pPr>
        <w:pStyle w:val="DefenceTitle"/>
        <w:rPr>
          <w:sz w:val="28"/>
          <w:szCs w:val="28"/>
        </w:rPr>
      </w:pPr>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 xml:space="preserve">[FOR USE WITH </w:t>
      </w:r>
      <w:r w:rsidR="000B35E0">
        <w:t>MC</w:t>
      </w:r>
      <w:r>
        <w:t>C</w:t>
      </w:r>
      <w:r w:rsidR="00A325CD">
        <w:t>I</w:t>
      </w:r>
      <w:r>
        <w:t>-</w:t>
      </w:r>
      <w:r w:rsidR="00A325CD">
        <w:t>202</w:t>
      </w:r>
      <w:r w:rsidR="000B35E0">
        <w:t>3</w:t>
      </w:r>
      <w:r>
        <w:t xml:space="preserve"> ONLY]</w:t>
      </w:r>
    </w:p>
    <w:p w:rsidR="002F39B8" w:rsidRPr="00832B69" w:rsidRDefault="002F39B8" w:rsidP="00765D8A">
      <w:pPr>
        <w:pStyle w:val="DefenceSubTitle"/>
        <w:rPr>
          <w:i/>
        </w:rPr>
      </w:pPr>
      <w:r w:rsidRPr="00832B69">
        <w:rPr>
          <w:i/>
        </w:rPr>
        <w:t>[</w:t>
      </w:r>
      <w:r w:rsidR="00832B69" w:rsidRPr="00832B69">
        <w:rPr>
          <w:i/>
        </w:rPr>
        <w:t>Note: where the subcontract is a design consultancy, please use the "Consultant Deed of Covenant" in the Schedule of Collateral Documents instead of this Deed.</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CONTRACTOR]</w:t>
      </w:r>
      <w:r w:rsidRPr="009914B4">
        <w:rPr>
          <w:rFonts w:ascii="Arial" w:hAnsi="Arial" w:cs="Arial"/>
          <w:b/>
        </w:rPr>
        <w:t xml:space="preserve"> ("Contractor")</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SUBCONTRACTOR]</w:t>
      </w:r>
      <w:r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B9068D">
        <w:t>7</w:t>
      </w:r>
      <w:r w:rsidR="00147968">
        <w:fldChar w:fldCharType="end"/>
      </w:r>
      <w:r>
        <w:t>.</w:t>
      </w:r>
    </w:p>
    <w:p w:rsidR="0055312A" w:rsidRDefault="0055312A" w:rsidP="00765D8A">
      <w:pPr>
        <w:pStyle w:val="DefenceNormal"/>
      </w:pPr>
      <w:r>
        <w:t>"</w:t>
      </w:r>
      <w:r w:rsidRPr="00765D8A">
        <w:rPr>
          <w:b/>
        </w:rPr>
        <w:t>Event of Termination</w:t>
      </w:r>
      <w:r>
        <w:t>" means that:</w:t>
      </w:r>
    </w:p>
    <w:p w:rsidR="000B35E0" w:rsidRDefault="000B35E0" w:rsidP="009D4205">
      <w:pPr>
        <w:pStyle w:val="DefenceHeading3"/>
      </w:pPr>
      <w:r>
        <w:t>the Commonwealth has issued a notice under clause 6.6(a)(ii) or 6.6(a)(iii)B of the Contract;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765D8A">
      <w:pPr>
        <w:pStyle w:val="DefenceHeading3"/>
      </w:pPr>
      <w:r>
        <w:t>the Commonwealth has given notice to the Contractor under clause 14.7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B9068D">
        <w:t>6.2(b)</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lastRenderedPageBreak/>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construction covenants</w:t>
      </w:r>
    </w:p>
    <w:p w:rsidR="0055312A" w:rsidRPr="00373D6D" w:rsidRDefault="0055312A" w:rsidP="00765D8A">
      <w:pPr>
        <w:pStyle w:val="DefenceNormal"/>
      </w:pPr>
      <w:r w:rsidRPr="00373D6D">
        <w:t>The Subcontractor undertakes to the Commonwealth to complete the design (if any) and construction of the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765D8A">
      <w:pPr>
        <w:pStyle w:val="DefenceHeading3"/>
      </w:pPr>
      <w:bookmarkStart w:id="3" w:name="_Ref113768273"/>
      <w:r w:rsidRPr="00373D6D">
        <w:t>so that</w:t>
      </w:r>
      <w:r>
        <w:t xml:space="preserve"> they are fit for their intended purpose;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B9068D">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B9068D">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B9068D">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lastRenderedPageBreak/>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B9068D">
        <w:t>(d)(ii)</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lastRenderedPageBreak/>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construction of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B9068D">
        <w:t>6.3(b)</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lastRenderedPageBreak/>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Pr="00CA5F88" w:rsidRDefault="0055312A" w:rsidP="00D553E8">
      <w:pPr>
        <w:pStyle w:val="DefenceHeading1"/>
      </w:pPr>
      <w:bookmarkStart w:id="8" w:name="_Ref113768320"/>
      <w:r w:rsidRPr="00CA5F88">
        <w:t>Power of attorney</w:t>
      </w:r>
      <w:bookmarkEnd w:id="8"/>
    </w:p>
    <w:p w:rsidR="0055312A" w:rsidRDefault="0055312A" w:rsidP="00D822B7">
      <w:pPr>
        <w:pStyle w:val="DefenceHeading3"/>
      </w:pPr>
      <w:bookmarkStart w:id="9"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9"/>
    </w:p>
    <w:p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B9068D">
        <w:t>(a)</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r>
        <w:t>Notices</w:t>
      </w:r>
    </w:p>
    <w:p w:rsidR="002F39B8" w:rsidRPr="002F39B8" w:rsidRDefault="002F39B8" w:rsidP="00D553E8">
      <w:pPr>
        <w:pStyle w:val="DefenceHeading2"/>
      </w:pPr>
      <w:bookmarkStart w:id="10" w:name="_Ref113768484"/>
      <w:r w:rsidRPr="002F39B8">
        <w:t>Address for Service</w:t>
      </w:r>
      <w:bookmarkEnd w:id="10"/>
    </w:p>
    <w:p w:rsidR="00721AED" w:rsidRPr="000923CF" w:rsidRDefault="002F39B8" w:rsidP="00D553E8">
      <w:pPr>
        <w:pStyle w:val="DefenceNormal"/>
      </w:pPr>
      <w:r>
        <w:t xml:space="preserve">Any notice to </w:t>
      </w:r>
      <w:r w:rsidRPr="000923CF">
        <w:t>be given or served under or arising out of a provision of this Deed must</w:t>
      </w:r>
      <w:r w:rsidR="00721AED" w:rsidRPr="000923CF">
        <w:t>:</w:t>
      </w:r>
    </w:p>
    <w:p w:rsidR="00721AED" w:rsidRPr="000923CF" w:rsidRDefault="00721AED" w:rsidP="00E3508C">
      <w:pPr>
        <w:pStyle w:val="DefenceHeading3"/>
      </w:pPr>
      <w:r w:rsidRPr="000923CF">
        <w:t>be in writing;</w:t>
      </w:r>
    </w:p>
    <w:p w:rsidR="00721AED" w:rsidRPr="000923CF" w:rsidRDefault="00B22C50" w:rsidP="00E3508C">
      <w:pPr>
        <w:pStyle w:val="DefenceHeading3"/>
      </w:pPr>
      <w:r w:rsidRPr="002F0504">
        <w:t xml:space="preserve">be </w:t>
      </w:r>
      <w:r w:rsidR="00721AED" w:rsidRPr="002F0504">
        <w:t>delivered by hand</w:t>
      </w:r>
      <w:r w:rsidR="00721AED" w:rsidRPr="000923CF">
        <w:t xml:space="preserve">, sent by prepaid post or sent by </w:t>
      </w:r>
      <w:r w:rsidR="00EC4A7B">
        <w:t>email</w:t>
      </w:r>
      <w:r w:rsidR="00721AED" w:rsidRPr="000923CF">
        <w:t xml:space="preserve">, as the case may be, to the relevant address or </w:t>
      </w:r>
      <w:r w:rsidR="00EC4A7B">
        <w:t>email address</w:t>
      </w:r>
      <w:r w:rsidR="00721AED" w:rsidRPr="000923CF">
        <w:t>:</w:t>
      </w:r>
    </w:p>
    <w:p w:rsidR="002F39B8" w:rsidRPr="000923CF" w:rsidRDefault="002F39B8" w:rsidP="009857B0">
      <w:pPr>
        <w:pStyle w:val="DefenceHeading4"/>
      </w:pPr>
      <w:bookmarkStart w:id="11" w:name="_Ref113781406"/>
      <w:r w:rsidRPr="000923CF">
        <w:t xml:space="preserve">stated in Item </w:t>
      </w:r>
      <w:r w:rsidR="00E3508C" w:rsidRPr="000923CF">
        <w:t xml:space="preserve">5 </w:t>
      </w:r>
      <w:r w:rsidRPr="000923CF">
        <w:t xml:space="preserve">of the </w:t>
      </w:r>
      <w:r w:rsidR="00746C65" w:rsidRPr="000923CF">
        <w:t>Schedule</w:t>
      </w:r>
      <w:r w:rsidRPr="000923CF">
        <w:t>; or</w:t>
      </w:r>
      <w:bookmarkEnd w:id="11"/>
    </w:p>
    <w:p w:rsidR="002F39B8" w:rsidRPr="000923CF" w:rsidRDefault="002F39B8" w:rsidP="00721AED">
      <w:pPr>
        <w:pStyle w:val="DefenceHeading4"/>
      </w:pPr>
      <w:r w:rsidRPr="000923CF">
        <w:t xml:space="preserve">last notified in writing to the party giving </w:t>
      </w:r>
      <w:r w:rsidR="00721AED" w:rsidRPr="000923CF">
        <w:t xml:space="preserve">or serving </w:t>
      </w:r>
      <w:r w:rsidRPr="000923CF">
        <w:t>the notice,</w:t>
      </w:r>
    </w:p>
    <w:p w:rsidR="00721AED" w:rsidRPr="000923CF" w:rsidRDefault="002F39B8" w:rsidP="00721AED">
      <w:pPr>
        <w:pStyle w:val="DefenceNormal"/>
        <w:ind w:left="964"/>
      </w:pPr>
      <w:r w:rsidRPr="000923CF">
        <w:t>for the party to whom or upon which the notice is to be given or served</w:t>
      </w:r>
      <w:r w:rsidR="00721AED" w:rsidRPr="000923CF">
        <w:t xml:space="preserve">; and </w:t>
      </w:r>
    </w:p>
    <w:p w:rsidR="002F39B8" w:rsidRPr="000923CF" w:rsidRDefault="00721AED" w:rsidP="00721AED">
      <w:pPr>
        <w:pStyle w:val="DefenceHeading3"/>
      </w:pPr>
      <w:r w:rsidRPr="000923CF">
        <w:t>be signed by the party giving or serving the notice or (on the party's behalf) by the solicitor for or attorney, director, secretary or authorised agent of the party giving or serving the notice.</w:t>
      </w:r>
    </w:p>
    <w:p w:rsidR="002F39B8" w:rsidRPr="000923CF" w:rsidRDefault="002F39B8" w:rsidP="00E3508C">
      <w:pPr>
        <w:pStyle w:val="DefenceHeading2"/>
      </w:pPr>
      <w:r w:rsidRPr="000923CF">
        <w:t>Deemed Receipt</w:t>
      </w:r>
    </w:p>
    <w:p w:rsidR="002F39B8" w:rsidRPr="000923CF" w:rsidRDefault="002F39B8" w:rsidP="00D553E8">
      <w:pPr>
        <w:pStyle w:val="DefenceNormal"/>
      </w:pPr>
      <w:r w:rsidRPr="000923CF">
        <w:t xml:space="preserve">A notice </w:t>
      </w:r>
      <w:r w:rsidR="003868E7" w:rsidRPr="000923CF">
        <w:t xml:space="preserve">given </w:t>
      </w:r>
      <w:r w:rsidRPr="000923CF">
        <w:t xml:space="preserve">or </w:t>
      </w:r>
      <w:r w:rsidR="00721AED" w:rsidRPr="000923CF">
        <w:t xml:space="preserve">served </w:t>
      </w:r>
      <w:r w:rsidRPr="000923CF">
        <w:t xml:space="preserve">in accordance with clause </w:t>
      </w:r>
      <w:r w:rsidR="00147968" w:rsidRPr="000923CF">
        <w:fldChar w:fldCharType="begin"/>
      </w:r>
      <w:r w:rsidR="00147968" w:rsidRPr="000923CF">
        <w:instrText xml:space="preserve"> REF _Ref113768484 \r \h </w:instrText>
      </w:r>
      <w:r w:rsidR="000923CF">
        <w:instrText xml:space="preserve"> \* MERGEFORMAT </w:instrText>
      </w:r>
      <w:r w:rsidR="00147968" w:rsidRPr="000923CF">
        <w:fldChar w:fldCharType="separate"/>
      </w:r>
      <w:r w:rsidR="00B9068D">
        <w:t>8.1</w:t>
      </w:r>
      <w:r w:rsidR="00147968" w:rsidRPr="000923CF">
        <w:fldChar w:fldCharType="end"/>
      </w:r>
      <w:r w:rsidRPr="000923CF">
        <w:t xml:space="preserve"> </w:t>
      </w:r>
      <w:r w:rsidR="00721AED" w:rsidRPr="000923CF">
        <w:t>is taken to be received by the party to whom or upon whom the notice is given or served in the case of</w:t>
      </w:r>
      <w:r w:rsidRPr="000923CF">
        <w:t>:</w:t>
      </w:r>
    </w:p>
    <w:p w:rsidR="00721AED" w:rsidRPr="002F0504" w:rsidRDefault="003868E7" w:rsidP="0086429D">
      <w:pPr>
        <w:pStyle w:val="DefenceHeading3"/>
      </w:pPr>
      <w:r w:rsidRPr="002F0504">
        <w:t>delivery</w:t>
      </w:r>
      <w:r w:rsidR="00721AED" w:rsidRPr="002F0504">
        <w:t xml:space="preserve"> by hand, on delivery;</w:t>
      </w:r>
    </w:p>
    <w:p w:rsidR="00721AED" w:rsidRPr="002F0504" w:rsidRDefault="00721AED" w:rsidP="0086429D">
      <w:pPr>
        <w:pStyle w:val="DefenceHeading3"/>
      </w:pPr>
      <w:r w:rsidRPr="002F0504">
        <w:t>prepaid post sent to an address in the same country, on the third day after the date of posting;</w:t>
      </w:r>
    </w:p>
    <w:p w:rsidR="00721AED" w:rsidRPr="000923CF" w:rsidRDefault="00721AED" w:rsidP="0086429D">
      <w:pPr>
        <w:pStyle w:val="DefenceHeading3"/>
      </w:pPr>
      <w:r w:rsidRPr="000923CF">
        <w:t xml:space="preserve">prepaid post sent to an address in another country, on the fifth day after the date of posting; and </w:t>
      </w:r>
    </w:p>
    <w:p w:rsidR="00EC4A7B" w:rsidRPr="007634C8" w:rsidRDefault="00EC4A7B" w:rsidP="00EC4A7B">
      <w:pPr>
        <w:pStyle w:val="DefenceHeading3"/>
      </w:pPr>
      <w:r w:rsidRPr="007634C8">
        <w:t>email, the earlier of:</w:t>
      </w:r>
    </w:p>
    <w:p w:rsidR="00EC4A7B" w:rsidRPr="007634C8" w:rsidRDefault="00EC4A7B" w:rsidP="00EC4A7B">
      <w:pPr>
        <w:pStyle w:val="DefenceHeading4"/>
      </w:pPr>
      <w:r w:rsidRPr="007634C8">
        <w:t>delivery to the email address to which it was sent; or</w:t>
      </w:r>
    </w:p>
    <w:p w:rsidR="00721AED" w:rsidRDefault="00EC4A7B" w:rsidP="002F0504">
      <w:pPr>
        <w:pStyle w:val="DefenceHeading4"/>
      </w:pPr>
      <w:r w:rsidRPr="007634C8">
        <w:lastRenderedPageBreak/>
        <w:t>one hour after the email enters the server of the email address to which it was sent, provided that no delivery or transmission error is received by the sender within one hour of the time of sending shown on the "sent" email</w:t>
      </w:r>
      <w:r w:rsidR="00721AED">
        <w:t xml:space="preserve">. </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Pr="00CA5F88" w:rsidRDefault="0055312A" w:rsidP="00D553E8">
      <w:pPr>
        <w:pStyle w:val="DefenceNormal"/>
      </w:pPr>
      <w:r w:rsidRPr="00CA5F88">
        <w:t>The rights and remedies provided in this Deed are cumulative and are not exclusive of any rights or remedies provided by law or any other such right or remedy.</w:t>
      </w:r>
    </w:p>
    <w:p w:rsidR="0055312A" w:rsidRPr="00CA5F88" w:rsidRDefault="002F0504" w:rsidP="00D553E8">
      <w:pPr>
        <w:pStyle w:val="DefenceHeading1"/>
      </w:pPr>
      <w:r>
        <w:t>TAXES</w:t>
      </w:r>
    </w:p>
    <w:p w:rsidR="004F67E0" w:rsidRDefault="0055312A" w:rsidP="00D553E8">
      <w:pPr>
        <w:pStyle w:val="DefenceNormal"/>
      </w:pPr>
      <w:r w:rsidRPr="00CA5F88">
        <w:t xml:space="preserve">The Contractor must pay all </w:t>
      </w:r>
      <w:r w:rsidR="002F0504">
        <w:t>taxes, levies, duties, fees and other imposts</w:t>
      </w:r>
      <w:r w:rsidRPr="00CA5F88">
        <w:t xml:space="preserve"> (together with any fines or penalties for late payment)</w:t>
      </w:r>
      <w:r w:rsidR="002F0504">
        <w:t xml:space="preserve"> imposed or levied by any authority</w:t>
      </w:r>
      <w:r w:rsidRPr="00CA5F88">
        <w:t xml:space="preserve"> in connection with the execution, delivery and performance of this Deed and the transactions contemplated by this Deed.</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bookmarkStart w:id="12" w:name="_Ref46757666"/>
      <w:r>
        <w:t>Governing law and jurisdiction</w:t>
      </w:r>
      <w:bookmarkEnd w:id="12"/>
    </w:p>
    <w:p w:rsidR="004F67E0" w:rsidRDefault="0055312A" w:rsidP="00D553E8">
      <w:pPr>
        <w:pStyle w:val="DefenceNormal"/>
      </w:pPr>
      <w:r>
        <w:t xml:space="preserve">This Deed will be governed by and construed in accordance with the laws </w:t>
      </w:r>
      <w:r w:rsidR="002F0504">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w:t>
      </w:r>
      <w:r>
        <w:lastRenderedPageBreak/>
        <w:t>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2F0504" w:rsidRDefault="002F0504" w:rsidP="002F0504">
      <w:pPr>
        <w:pStyle w:val="DefenceHeading1"/>
      </w:pPr>
      <w:r>
        <w:t>Attorneys</w:t>
      </w:r>
    </w:p>
    <w:p w:rsidR="002F0504" w:rsidRDefault="002F0504" w:rsidP="002F0504">
      <w:pPr>
        <w:pStyle w:val="DefenceNormal"/>
      </w:pPr>
      <w:r>
        <w:t>Each of the attorneys executing this Deed (if any) states that they have no notice of revocation of their power of attorney.</w:t>
      </w:r>
    </w:p>
    <w:p w:rsidR="002F0504" w:rsidRDefault="002F0504" w:rsidP="00D553E8">
      <w:pPr>
        <w:pStyle w:val="DefenceNormal"/>
      </w:pP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170"/>
        <w:gridCol w:w="4784"/>
      </w:tblGrid>
      <w:tr w:rsidR="0055312A" w:rsidTr="00CA5F88">
        <w:tblPrEx>
          <w:tblCellMar>
            <w:top w:w="0" w:type="dxa"/>
            <w:bottom w:w="0" w:type="dxa"/>
          </w:tblCellMar>
        </w:tblPrEx>
        <w:tc>
          <w:tcPr>
            <w:tcW w:w="2616" w:type="dxa"/>
          </w:tcPr>
          <w:p w:rsidR="0055312A" w:rsidRDefault="0055312A" w:rsidP="00537346">
            <w:pPr>
              <w:keepNext/>
              <w:keepLines/>
            </w:pPr>
            <w:r>
              <w:t>Item 1</w:t>
            </w:r>
            <w:r>
              <w:br/>
              <w:t>(Recital A)</w:t>
            </w:r>
          </w:p>
        </w:tc>
        <w:tc>
          <w:tcPr>
            <w:tcW w:w="2170" w:type="dxa"/>
          </w:tcPr>
          <w:p w:rsidR="0055312A" w:rsidRDefault="0055312A" w:rsidP="00537346">
            <w:pPr>
              <w:keepNext/>
              <w:keepLines/>
            </w:pPr>
            <w:r>
              <w:t>Contract:</w:t>
            </w:r>
          </w:p>
        </w:tc>
        <w:tc>
          <w:tcPr>
            <w:tcW w:w="4784" w:type="dxa"/>
          </w:tcPr>
          <w:p w:rsidR="0055312A" w:rsidRDefault="000B35E0" w:rsidP="002F0504">
            <w:pPr>
              <w:keepNext/>
              <w:keepLines/>
            </w:pPr>
            <w:r>
              <w:t xml:space="preserve">Managing Contractor </w:t>
            </w:r>
            <w:r w:rsidR="0055312A">
              <w:t xml:space="preserve">Contract </w:t>
            </w:r>
            <w:r w:rsidR="00A325CD">
              <w:t xml:space="preserve">(International) </w:t>
            </w:r>
            <w:r w:rsidR="0055312A">
              <w:t xml:space="preserve">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rsidTr="00CA5F88">
        <w:tblPrEx>
          <w:tblCellMar>
            <w:top w:w="0" w:type="dxa"/>
            <w:bottom w:w="0" w:type="dxa"/>
          </w:tblCellMar>
        </w:tblPrEx>
        <w:tc>
          <w:tcPr>
            <w:tcW w:w="2616" w:type="dxa"/>
          </w:tcPr>
          <w:p w:rsidR="0055312A" w:rsidRDefault="0055312A" w:rsidP="00537346">
            <w:pPr>
              <w:keepNext/>
              <w:keepLines/>
            </w:pPr>
            <w:r>
              <w:t>Item 2</w:t>
            </w:r>
            <w:r>
              <w:br/>
              <w:t>(Recital A)</w:t>
            </w:r>
          </w:p>
        </w:tc>
        <w:tc>
          <w:tcPr>
            <w:tcW w:w="2170" w:type="dxa"/>
          </w:tcPr>
          <w:p w:rsidR="0055312A" w:rsidRDefault="00322CF0" w:rsidP="00537346">
            <w:pPr>
              <w:keepNext/>
              <w:keepLines/>
            </w:pPr>
            <w:r>
              <w:t>Works</w:t>
            </w:r>
            <w:r w:rsidR="0055312A">
              <w:t>:</w:t>
            </w:r>
          </w:p>
        </w:tc>
        <w:tc>
          <w:tcPr>
            <w:tcW w:w="4784"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rsidTr="00CA5F88">
        <w:tblPrEx>
          <w:tblCellMar>
            <w:top w:w="0" w:type="dxa"/>
            <w:bottom w:w="0" w:type="dxa"/>
          </w:tblCellMar>
        </w:tblPrEx>
        <w:tc>
          <w:tcPr>
            <w:tcW w:w="2616" w:type="dxa"/>
          </w:tcPr>
          <w:p w:rsidR="00D22760" w:rsidRDefault="00D22760" w:rsidP="00D22760">
            <w:r>
              <w:t>Item 3</w:t>
            </w:r>
            <w:r>
              <w:br/>
              <w:t>(Recital B)</w:t>
            </w:r>
          </w:p>
        </w:tc>
        <w:tc>
          <w:tcPr>
            <w:tcW w:w="2170" w:type="dxa"/>
          </w:tcPr>
          <w:p w:rsidR="00D22760" w:rsidRDefault="00D22760" w:rsidP="00D22760">
            <w:r>
              <w:t>Subcontract:</w:t>
            </w:r>
          </w:p>
        </w:tc>
        <w:tc>
          <w:tcPr>
            <w:tcW w:w="4784"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D22760">
              <w:t>4</w:t>
            </w:r>
            <w:r>
              <w:br/>
              <w:t>(Recital B)</w:t>
            </w:r>
          </w:p>
        </w:tc>
        <w:tc>
          <w:tcPr>
            <w:tcW w:w="2170" w:type="dxa"/>
          </w:tcPr>
          <w:p w:rsidR="0055312A" w:rsidRDefault="0055312A" w:rsidP="0055312A">
            <w:r>
              <w:t>Subcontract Works:</w:t>
            </w:r>
          </w:p>
        </w:tc>
        <w:tc>
          <w:tcPr>
            <w:tcW w:w="4784"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B9068D">
              <w:t>8.1(b)(i)</w:t>
            </w:r>
            <w:r w:rsidR="003868E7">
              <w:fldChar w:fldCharType="end"/>
            </w:r>
            <w:r>
              <w:t>)</w:t>
            </w:r>
          </w:p>
        </w:tc>
        <w:tc>
          <w:tcPr>
            <w:tcW w:w="2170" w:type="dxa"/>
          </w:tcPr>
          <w:p w:rsidR="0055312A" w:rsidRDefault="0055312A" w:rsidP="0055312A">
            <w:r>
              <w:t>Notices:</w:t>
            </w:r>
          </w:p>
        </w:tc>
        <w:tc>
          <w:tcPr>
            <w:tcW w:w="4784" w:type="dxa"/>
          </w:tcPr>
          <w:p w:rsidR="0055312A" w:rsidRDefault="0055312A" w:rsidP="002F0504">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C4A7B">
              <w:rPr>
                <w:b/>
                <w:bCs/>
                <w:i/>
                <w:iCs/>
              </w:rPr>
              <w:t>EMAIL ADDRESS</w:t>
            </w:r>
            <w:r>
              <w:rPr>
                <w:b/>
                <w:bCs/>
                <w:i/>
                <w:iCs/>
              </w:rPr>
              <w:t xml:space="preserve"> FOR </w:t>
            </w:r>
            <w:r>
              <w:rPr>
                <w:b/>
                <w:bCs/>
                <w:i/>
                <w:iCs/>
                <w:caps/>
              </w:rPr>
              <w:t>EACH</w:t>
            </w:r>
            <w:r>
              <w:rPr>
                <w:b/>
                <w:bCs/>
                <w:i/>
                <w:iCs/>
              </w:rPr>
              <w:t xml:space="preserve"> PARTY]</w:t>
            </w:r>
          </w:p>
        </w:tc>
      </w:tr>
      <w:tr w:rsidR="002F0504" w:rsidTr="00CA5F88">
        <w:tblPrEx>
          <w:tblCellMar>
            <w:top w:w="0" w:type="dxa"/>
            <w:bottom w:w="0" w:type="dxa"/>
          </w:tblCellMar>
        </w:tblPrEx>
        <w:tc>
          <w:tcPr>
            <w:tcW w:w="2616" w:type="dxa"/>
          </w:tcPr>
          <w:p w:rsidR="002F0504" w:rsidRDefault="002F0504" w:rsidP="00CA5F88">
            <w:r>
              <w:t>Item 6</w:t>
            </w:r>
            <w:r>
              <w:br/>
              <w:t xml:space="preserve">(Clause </w:t>
            </w:r>
            <w:r>
              <w:fldChar w:fldCharType="begin"/>
            </w:r>
            <w:r>
              <w:instrText xml:space="preserve"> REF _Ref46757666 \r \h </w:instrText>
            </w:r>
            <w:r>
              <w:fldChar w:fldCharType="separate"/>
            </w:r>
            <w:r w:rsidR="00B9068D">
              <w:t>15</w:t>
            </w:r>
            <w:r>
              <w:fldChar w:fldCharType="end"/>
            </w:r>
            <w:r>
              <w:t>)</w:t>
            </w:r>
          </w:p>
        </w:tc>
        <w:tc>
          <w:tcPr>
            <w:tcW w:w="2170" w:type="dxa"/>
          </w:tcPr>
          <w:p w:rsidR="002F0504" w:rsidRDefault="002F0504" w:rsidP="002F0504">
            <w:r>
              <w:t>Governing law and jurisdiction:</w:t>
            </w:r>
          </w:p>
        </w:tc>
        <w:tc>
          <w:tcPr>
            <w:tcW w:w="4784" w:type="dxa"/>
          </w:tcPr>
          <w:p w:rsidR="002F0504" w:rsidRDefault="002F0504" w:rsidP="002F0504">
            <w:pPr>
              <w:rPr>
                <w:b/>
                <w:bCs/>
                <w:i/>
                <w:iCs/>
              </w:rPr>
            </w:pPr>
            <w:r>
              <w:rPr>
                <w:b/>
                <w:bCs/>
                <w:i/>
                <w:iCs/>
              </w:rPr>
              <w:t xml:space="preserve">[INSERT, GENERALLY TO BE THE SAME AS THE GOVERNING LAW SPECIFIED IN THE </w:t>
            </w:r>
            <w:r w:rsidR="000B35E0">
              <w:rPr>
                <w:b/>
                <w:bCs/>
                <w:i/>
                <w:iCs/>
              </w:rPr>
              <w:t>MCCI</w:t>
            </w:r>
            <w:r>
              <w:rPr>
                <w:b/>
                <w:bCs/>
                <w:i/>
                <w:iCs/>
              </w:rPr>
              <w:t>]</w:t>
            </w:r>
          </w:p>
        </w:tc>
      </w:tr>
    </w:tbl>
    <w:p w:rsidR="0055312A" w:rsidRDefault="0055312A" w:rsidP="0086429D">
      <w:pPr>
        <w:pStyle w:val="DefenceNormal"/>
      </w:pPr>
    </w:p>
    <w:p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2F0504">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by</w:t>
            </w:r>
            <w:r w:rsidR="008F5FC1">
              <w:t xml:space="preserve"> a duly authorised officer</w:t>
            </w:r>
            <w:r>
              <w:t xml:space="preserve"> in the presence of:</w:t>
            </w:r>
          </w:p>
        </w:tc>
        <w:tc>
          <w:tcPr>
            <w:tcW w:w="360" w:type="dxa"/>
            <w:vMerge w:val="restart"/>
            <w:tcBorders>
              <w:right w:val="single" w:sz="4" w:space="0" w:color="auto"/>
            </w:tcBorders>
          </w:tcPr>
          <w:p w:rsidR="0055312A" w:rsidRDefault="0055312A" w:rsidP="0055312A">
            <w:pPr>
              <w:pStyle w:val="TableText"/>
              <w:keepNext/>
              <w:rPr>
                <w:color w:val="000000"/>
              </w:rPr>
            </w:pPr>
          </w:p>
        </w:tc>
        <w:tc>
          <w:tcPr>
            <w:tcW w:w="360" w:type="dxa"/>
            <w:vMerge w:val="restart"/>
            <w:tcBorders>
              <w:left w:val="single" w:sz="4" w:space="0" w:color="auto"/>
            </w:tcBorders>
          </w:tcPr>
          <w:p w:rsidR="0055312A" w:rsidRDefault="0055312A" w:rsidP="0055312A">
            <w:pPr>
              <w:pStyle w:val="TableText"/>
              <w:keepNext/>
              <w:rPr>
                <w:color w:val="000000"/>
              </w:rPr>
            </w:pPr>
          </w:p>
        </w:tc>
        <w:tc>
          <w:tcPr>
            <w:tcW w:w="4062" w:type="dxa"/>
            <w:vAlign w:val="bottom"/>
          </w:tcPr>
          <w:p w:rsidR="0055312A" w:rsidRDefault="0055312A" w:rsidP="0055312A">
            <w:pPr>
              <w:pStyle w:val="TableText"/>
              <w:keepNext/>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55312A">
            <w:pPr>
              <w:pStyle w:val="TableText"/>
              <w:keepNext/>
              <w:rPr>
                <w:color w:val="000000"/>
              </w:rPr>
            </w:pPr>
          </w:p>
        </w:tc>
        <w:tc>
          <w:tcPr>
            <w:tcW w:w="360" w:type="dxa"/>
            <w:vMerge/>
            <w:tcBorders>
              <w:right w:val="single" w:sz="4" w:space="0" w:color="auto"/>
            </w:tcBorders>
          </w:tcPr>
          <w:p w:rsidR="0055312A" w:rsidRDefault="0055312A" w:rsidP="0055312A">
            <w:pPr>
              <w:pStyle w:val="TableText"/>
              <w:keepNext/>
              <w:rPr>
                <w:color w:val="000000"/>
              </w:rPr>
            </w:pPr>
          </w:p>
        </w:tc>
        <w:tc>
          <w:tcPr>
            <w:tcW w:w="360" w:type="dxa"/>
            <w:vMerge/>
            <w:tcBorders>
              <w:left w:val="single" w:sz="4" w:space="0" w:color="auto"/>
            </w:tcBorders>
          </w:tcPr>
          <w:p w:rsidR="0055312A" w:rsidRDefault="0055312A" w:rsidP="0055312A">
            <w:pPr>
              <w:pStyle w:val="TableText"/>
              <w:keepNext/>
              <w:rPr>
                <w:color w:val="000000"/>
              </w:rPr>
            </w:pPr>
          </w:p>
        </w:tc>
        <w:tc>
          <w:tcPr>
            <w:tcW w:w="4062" w:type="dxa"/>
            <w:tcBorders>
              <w:bottom w:val="single" w:sz="4" w:space="0" w:color="auto"/>
            </w:tcBorders>
          </w:tcPr>
          <w:p w:rsidR="0055312A" w:rsidRDefault="0055312A" w:rsidP="0055312A">
            <w:pPr>
              <w:pStyle w:val="TableText"/>
              <w:keepNext/>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Witness</w:t>
            </w:r>
          </w:p>
          <w:p w:rsidR="0055312A" w:rsidRDefault="0055312A" w:rsidP="0055312A">
            <w:pPr>
              <w:pStyle w:val="TableText"/>
              <w:keepNext/>
              <w:rPr>
                <w:color w:val="000000"/>
              </w:rPr>
            </w:pPr>
          </w:p>
          <w:p w:rsidR="0055312A" w:rsidRDefault="0055312A" w:rsidP="0055312A">
            <w:pPr>
              <w:pStyle w:val="TableText"/>
              <w:keepNext/>
              <w:rPr>
                <w:color w:val="000000"/>
              </w:rPr>
            </w:pPr>
          </w:p>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Authorised Officer</w:t>
            </w: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55312A">
            <w:pPr>
              <w:pStyle w:val="TableText"/>
              <w:keepNext/>
              <w:rPr>
                <w:color w:val="000000"/>
              </w:rPr>
            </w:pPr>
            <w:r>
              <w:rPr>
                <w:color w:val="000000"/>
              </w:rPr>
              <w:t>Name of Witness in full</w:t>
            </w: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tcBorders>
          </w:tcPr>
          <w:p w:rsidR="0055312A" w:rsidRDefault="0055312A" w:rsidP="0055312A">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Pr="00FC2943" w:rsidRDefault="003868E7" w:rsidP="00CA5F88">
      <w:pPr>
        <w:pStyle w:val="DefenceSubTitle"/>
        <w:rPr>
          <w:i/>
        </w:rPr>
      </w:pPr>
      <w:bookmarkStart w:id="13" w:name="_Toc20668936"/>
      <w:r>
        <w:rPr>
          <w:rFonts w:ascii="Times New Roman" w:hAnsi="Times New Roman"/>
          <w:i/>
        </w:rPr>
        <w:t>[INSERT APPROPRIATE SIGNING BLOCKS FOR CONTRACTOR AND SUBCONTRACTOR</w:t>
      </w:r>
      <w:r w:rsidR="00EC4A7B" w:rsidRPr="00EC4A7B">
        <w:rPr>
          <w:rFonts w:ascii="Times New Roman" w:hAnsi="Times New Roman"/>
          <w:bCs/>
          <w:i/>
          <w:iCs/>
        </w:rPr>
        <w:t xml:space="preserve">, </w:t>
      </w:r>
      <w:r w:rsidR="00EC4A7B" w:rsidRPr="00EC4A7B">
        <w:rPr>
          <w:rFonts w:ascii="Times New Roman" w:hAnsi="Times New Roman"/>
          <w:i/>
        </w:rPr>
        <w:t>NOTING THAT LEGAL ADVICE SHOULD BE OBTAINED WITH REGARDS TO EXECUTION BY ENTITIES INCORPORATED OVERSEAS</w:t>
      </w:r>
      <w:r>
        <w:rPr>
          <w:rFonts w:ascii="Times New Roman" w:hAnsi="Times New Roman"/>
          <w:i/>
        </w:rPr>
        <w:t>]</w:t>
      </w:r>
      <w:bookmarkEnd w:id="13"/>
    </w:p>
    <w:p w:rsidR="00AC0391" w:rsidRDefault="00AC0391" w:rsidP="0086429D">
      <w:pPr>
        <w:pStyle w:val="DefenceNormal"/>
      </w:pPr>
    </w:p>
    <w:sectPr w:rsidR="00AC0391" w:rsidSect="00AC03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C4" w:rsidRDefault="005F5AC4">
      <w:pPr>
        <w:spacing w:after="0"/>
      </w:pPr>
      <w:r>
        <w:separator/>
      </w:r>
    </w:p>
  </w:endnote>
  <w:endnote w:type="continuationSeparator" w:id="0">
    <w:p w:rsidR="005F5AC4" w:rsidRDefault="005F5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5BDD">
      <w:rPr>
        <w:rStyle w:val="DocsOpenFilename"/>
      </w:rPr>
      <w:t>L\346368603.5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5BDD">
      <w:rPr>
        <w:rStyle w:val="DocsOpenFilename"/>
      </w:rPr>
      <w:t>L\346368603.5</w:t>
    </w:r>
    <w:r>
      <w:rPr>
        <w:rStyle w:val="DocsOpenFilename"/>
      </w:rPr>
      <w:fldChar w:fldCharType="end"/>
    </w:r>
    <w:r w:rsidR="00AD0941">
      <w:rPr>
        <w:rStyle w:val="DocsOpenFilename"/>
      </w:rPr>
      <w:t xml:space="preserve"> </w:t>
    </w:r>
    <w:r w:rsidR="00AD0941">
      <w:rPr>
        <w:rStyle w:val="DocsOpenFilename"/>
        <w:sz w:val="18"/>
        <w:szCs w:val="18"/>
      </w:rPr>
      <w:t xml:space="preserve">– </w:t>
    </w:r>
    <w:r w:rsidR="00CF7327">
      <w:rPr>
        <w:rStyle w:val="DocsOpenFilename"/>
        <w:sz w:val="18"/>
        <w:szCs w:val="18"/>
      </w:rPr>
      <w:t>June</w:t>
    </w:r>
    <w:r w:rsidR="000B35E0">
      <w:rPr>
        <w:rStyle w:val="DocsOpenFilename"/>
        <w:sz w:val="18"/>
        <w:szCs w:val="18"/>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70330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5BDD">
      <w:rPr>
        <w:rStyle w:val="DocsOpenFilename"/>
      </w:rPr>
      <w:t>L\346368603.5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C4" w:rsidRDefault="005F5AC4">
      <w:pPr>
        <w:spacing w:after="0"/>
      </w:pPr>
      <w:r>
        <w:separator/>
      </w:r>
    </w:p>
  </w:footnote>
  <w:footnote w:type="continuationSeparator" w:id="0">
    <w:p w:rsidR="005F5AC4" w:rsidRDefault="005F5A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9" w:rsidRDefault="00D53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A325CD" w:rsidP="0086429D">
    <w:pPr>
      <w:pStyle w:val="DefenceNormal"/>
      <w:pBdr>
        <w:bottom w:val="single" w:sz="4" w:space="1" w:color="auto"/>
      </w:pBdr>
      <w:rPr>
        <w:rStyle w:val="PageNumber"/>
        <w:rFonts w:ascii="Arial" w:hAnsi="Arial" w:cs="Arial"/>
      </w:rPr>
    </w:pPr>
    <w:r>
      <w:rPr>
        <w:i/>
      </w:rPr>
      <w:t xml:space="preserve">Australian </w:t>
    </w:r>
    <w:r w:rsidR="00FA1F6F" w:rsidRPr="00201780">
      <w:rPr>
        <w:i/>
      </w:rPr>
      <w:t>Department of Defence - Subcontractor Deed of Covenant</w:t>
    </w:r>
    <w:r w:rsidR="00FA1F6F">
      <w:rPr>
        <w:i/>
      </w:rPr>
      <w:t xml:space="preserve"> (for use with </w:t>
    </w:r>
    <w:r w:rsidR="000B35E0">
      <w:rPr>
        <w:i/>
      </w:rPr>
      <w:t>MC</w:t>
    </w:r>
    <w:r w:rsidR="00FA1F6F">
      <w:rPr>
        <w:i/>
      </w:rPr>
      <w:t>C</w:t>
    </w:r>
    <w:r>
      <w:rPr>
        <w:i/>
      </w:rPr>
      <w:t>I-202</w:t>
    </w:r>
    <w:r w:rsidR="000B35E0">
      <w:rPr>
        <w:i/>
      </w:rPr>
      <w:t>3</w:t>
    </w:r>
    <w:r w:rsidR="00FA1F6F">
      <w:rPr>
        <w:i/>
      </w:rPr>
      <w:t>)</w:t>
    </w:r>
    <w:r w:rsidR="0047011E" w:rsidRPr="0047011E">
      <w:rPr>
        <w:i/>
      </w:rPr>
      <w:t xml:space="preserve"> </w:t>
    </w:r>
    <w:r w:rsidR="0047011E">
      <w:rPr>
        <w:i/>
      </w:rPr>
      <w:t xml:space="preserve">- </w:t>
    </w:r>
    <w:r w:rsidR="0047011E">
      <w:rPr>
        <w:b/>
        <w:i/>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19" w:rsidRDefault="00D53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03.5"/>
  </w:docVars>
  <w:rsids>
    <w:rsidRoot w:val="00EF6329"/>
    <w:rsid w:val="00011A7E"/>
    <w:rsid w:val="00022132"/>
    <w:rsid w:val="00025FE7"/>
    <w:rsid w:val="00030C23"/>
    <w:rsid w:val="00040DB9"/>
    <w:rsid w:val="0005414A"/>
    <w:rsid w:val="000923CF"/>
    <w:rsid w:val="000A0BDB"/>
    <w:rsid w:val="000B35E0"/>
    <w:rsid w:val="000D4730"/>
    <w:rsid w:val="000E7CF9"/>
    <w:rsid w:val="000F232A"/>
    <w:rsid w:val="00147968"/>
    <w:rsid w:val="00187968"/>
    <w:rsid w:val="001B6FCD"/>
    <w:rsid w:val="001C242D"/>
    <w:rsid w:val="001D20A6"/>
    <w:rsid w:val="001E6AF6"/>
    <w:rsid w:val="00201780"/>
    <w:rsid w:val="002132C1"/>
    <w:rsid w:val="00294FC9"/>
    <w:rsid w:val="002E0114"/>
    <w:rsid w:val="002E4832"/>
    <w:rsid w:val="002F0504"/>
    <w:rsid w:val="002F39B8"/>
    <w:rsid w:val="00322CF0"/>
    <w:rsid w:val="00344843"/>
    <w:rsid w:val="00362DF5"/>
    <w:rsid w:val="00373D6D"/>
    <w:rsid w:val="00384CED"/>
    <w:rsid w:val="003868E7"/>
    <w:rsid w:val="003F1C8C"/>
    <w:rsid w:val="00417B62"/>
    <w:rsid w:val="0047011E"/>
    <w:rsid w:val="004B55BD"/>
    <w:rsid w:val="004F67E0"/>
    <w:rsid w:val="005031D1"/>
    <w:rsid w:val="00534600"/>
    <w:rsid w:val="00537346"/>
    <w:rsid w:val="0055312A"/>
    <w:rsid w:val="005925F5"/>
    <w:rsid w:val="005A661C"/>
    <w:rsid w:val="005E4454"/>
    <w:rsid w:val="005F09DA"/>
    <w:rsid w:val="005F5AC4"/>
    <w:rsid w:val="005F7299"/>
    <w:rsid w:val="005F77CD"/>
    <w:rsid w:val="00605BDD"/>
    <w:rsid w:val="00607254"/>
    <w:rsid w:val="00664D02"/>
    <w:rsid w:val="006D1E59"/>
    <w:rsid w:val="006F1D27"/>
    <w:rsid w:val="006F1F12"/>
    <w:rsid w:val="00703305"/>
    <w:rsid w:val="00721AED"/>
    <w:rsid w:val="00746C65"/>
    <w:rsid w:val="007643C0"/>
    <w:rsid w:val="00765D8A"/>
    <w:rsid w:val="00785D45"/>
    <w:rsid w:val="007A3846"/>
    <w:rsid w:val="007C1227"/>
    <w:rsid w:val="007C7F17"/>
    <w:rsid w:val="007D57CA"/>
    <w:rsid w:val="00832B69"/>
    <w:rsid w:val="00844220"/>
    <w:rsid w:val="0086429D"/>
    <w:rsid w:val="00871C73"/>
    <w:rsid w:val="008A2430"/>
    <w:rsid w:val="008F5FC1"/>
    <w:rsid w:val="0090334B"/>
    <w:rsid w:val="00914903"/>
    <w:rsid w:val="00946ADD"/>
    <w:rsid w:val="00947D19"/>
    <w:rsid w:val="009857B0"/>
    <w:rsid w:val="009913E1"/>
    <w:rsid w:val="009914B4"/>
    <w:rsid w:val="009A0AEA"/>
    <w:rsid w:val="009A65B3"/>
    <w:rsid w:val="009D4205"/>
    <w:rsid w:val="009E3837"/>
    <w:rsid w:val="009F06CD"/>
    <w:rsid w:val="00A17E19"/>
    <w:rsid w:val="00A2520F"/>
    <w:rsid w:val="00A325CD"/>
    <w:rsid w:val="00A67F87"/>
    <w:rsid w:val="00A913F2"/>
    <w:rsid w:val="00AB0B89"/>
    <w:rsid w:val="00AC0391"/>
    <w:rsid w:val="00AD0941"/>
    <w:rsid w:val="00AD2225"/>
    <w:rsid w:val="00AD59E4"/>
    <w:rsid w:val="00AE20B6"/>
    <w:rsid w:val="00AE6E57"/>
    <w:rsid w:val="00B20FF0"/>
    <w:rsid w:val="00B22C50"/>
    <w:rsid w:val="00B65CC3"/>
    <w:rsid w:val="00B9068D"/>
    <w:rsid w:val="00BA6058"/>
    <w:rsid w:val="00BB31D2"/>
    <w:rsid w:val="00BF5C93"/>
    <w:rsid w:val="00C028F9"/>
    <w:rsid w:val="00C2334F"/>
    <w:rsid w:val="00C451F9"/>
    <w:rsid w:val="00C95CBF"/>
    <w:rsid w:val="00CA0FA6"/>
    <w:rsid w:val="00CA5F88"/>
    <w:rsid w:val="00CB1F21"/>
    <w:rsid w:val="00CD3993"/>
    <w:rsid w:val="00CF7327"/>
    <w:rsid w:val="00D027CC"/>
    <w:rsid w:val="00D22760"/>
    <w:rsid w:val="00D53519"/>
    <w:rsid w:val="00D553E8"/>
    <w:rsid w:val="00D6748F"/>
    <w:rsid w:val="00D70B1C"/>
    <w:rsid w:val="00D822B7"/>
    <w:rsid w:val="00DE4060"/>
    <w:rsid w:val="00E04E82"/>
    <w:rsid w:val="00E07B28"/>
    <w:rsid w:val="00E3508C"/>
    <w:rsid w:val="00E72EC5"/>
    <w:rsid w:val="00E83F53"/>
    <w:rsid w:val="00E90385"/>
    <w:rsid w:val="00EB7ADB"/>
    <w:rsid w:val="00EC4A7B"/>
    <w:rsid w:val="00EF6329"/>
    <w:rsid w:val="00F865F4"/>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FC5559"/>
    <w:pPr>
      <w:numPr>
        <w:ilvl w:val="2"/>
        <w:numId w:val="4"/>
      </w:numPr>
      <w:outlineLvl w:val="2"/>
    </w:pPr>
    <w:rPr>
      <w:rFonts w:cs="Arial"/>
      <w:bCs/>
      <w:szCs w:val="26"/>
    </w:rPr>
  </w:style>
  <w:style w:type="paragraph" w:customStyle="1" w:styleId="DefenceHeading4">
    <w:name w:val="DefenceHeading 4"/>
    <w:basedOn w:val="Normal"/>
    <w:link w:val="DefenceHeading4Char"/>
    <w:rsid w:val="00FC5559"/>
    <w:pPr>
      <w:numPr>
        <w:ilvl w:val="3"/>
        <w:numId w:val="4"/>
      </w:numPr>
      <w:outlineLvl w:val="3"/>
    </w:pPr>
    <w:rPr>
      <w:szCs w:val="20"/>
    </w:rPr>
  </w:style>
  <w:style w:type="paragraph" w:customStyle="1" w:styleId="DefenceHeading5">
    <w:name w:val="DefenceHeading 5"/>
    <w:basedOn w:val="Normal"/>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character" w:customStyle="1" w:styleId="DefenceHeading4Char">
    <w:name w:val="DefenceHeading 4 Char"/>
    <w:link w:val="DefenceHeading4"/>
    <w:locked/>
    <w:rsid w:val="00EC4A7B"/>
    <w:rPr>
      <w:lang w:eastAsia="en-US"/>
    </w:rPr>
  </w:style>
  <w:style w:type="character" w:customStyle="1" w:styleId="DefenceNormalChar">
    <w:name w:val="DefenceNormal Char"/>
    <w:link w:val="DefenceNormal"/>
    <w:rsid w:val="002F0504"/>
    <w:rPr>
      <w:lang w:eastAsia="en-US"/>
    </w:rPr>
  </w:style>
  <w:style w:type="paragraph" w:styleId="Revision">
    <w:name w:val="Revision"/>
    <w:hidden/>
    <w:uiPriority w:val="99"/>
    <w:semiHidden/>
    <w:rsid w:val="00025FE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624E-1D73-4FA9-AEC2-1A9AA645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2024-05-10T07:23:00Z</dcterms:created>
  <dcterms:modified xsi:type="dcterms:W3CDTF">2024-05-10T07:23:00Z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BS42889587</vt:lpwstr>
  </property>
  <property fmtid="{D5CDD505-2E9C-101B-9397-08002B2CF9AE}" pid="3" name="Objective-Title">
    <vt:lpwstr>MCCI - Subcontractor Deed of Covenant June 2023</vt:lpwstr>
  </property>
  <property fmtid="{D5CDD505-2E9C-101B-9397-08002B2CF9AE}" pid="4" name="Objective-Comment">
    <vt:lpwstr/>
  </property>
  <property fmtid="{D5CDD505-2E9C-101B-9397-08002B2CF9AE}" pid="5" name="Objective-CreationStamp">
    <vt:filetime>2023-06-21T02:19:24Z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2023-06-21T02:19:24Z</vt:filetime>
  </property>
  <property fmtid="{D5CDD505-2E9C-101B-9397-08002B2CF9AE}" pid="9" name="Objective-ModificationStamp">
    <vt:filetime>2023-12-27T08:22:51Z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