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42162" w14:textId="516142EE" w:rsidR="00FD635F" w:rsidRPr="00480D4B" w:rsidRDefault="00E02108" w:rsidP="00020094">
      <w:pPr>
        <w:pStyle w:val="DefenceBoldNormal"/>
      </w:pPr>
      <w:bookmarkStart w:id="0" w:name="_GoBack"/>
      <w:bookmarkEnd w:id="0"/>
      <w:r w:rsidRPr="00E02108">
        <w:t>SCOPE OF SERVICES</w:t>
      </w:r>
      <w:r>
        <w:t xml:space="preserve"> </w:t>
      </w:r>
      <w:r w:rsidR="000578FE">
        <w:t>–</w:t>
      </w:r>
      <w:r>
        <w:t xml:space="preserve"> </w:t>
      </w:r>
      <w:r w:rsidR="000578FE">
        <w:t>SUSTAINABLE BUILDINGS</w:t>
      </w:r>
      <w:r w:rsidR="002C5913">
        <w:t xml:space="preserve"> AND ESTATE</w:t>
      </w:r>
    </w:p>
    <w:p w14:paraId="361150F1" w14:textId="77777777" w:rsidR="0048035C" w:rsidRPr="00020094" w:rsidRDefault="00E02108" w:rsidP="00020094">
      <w:pPr>
        <w:pStyle w:val="DefenceSchedule1"/>
        <w:keepNext/>
        <w:rPr>
          <w:b/>
        </w:rPr>
      </w:pPr>
      <w:r w:rsidRPr="00020094">
        <w:rPr>
          <w:b/>
        </w:rPr>
        <w:t>Background</w:t>
      </w:r>
    </w:p>
    <w:p w14:paraId="79D34CF4" w14:textId="77777777" w:rsidR="00FB2BA4" w:rsidRDefault="000578FE" w:rsidP="00020094">
      <w:pPr>
        <w:pStyle w:val="DefenceSchedule2"/>
      </w:pPr>
      <w:r w:rsidRPr="00903CB7">
        <w:t>The Defence Estate Strategy 2016-2036 commits Defence to delivering “a</w:t>
      </w:r>
      <w:r>
        <w:t xml:space="preserve"> </w:t>
      </w:r>
      <w:r w:rsidRPr="00903CB7">
        <w:t>strategically aligned, affordable, safe and sustainable estate that enables Defence</w:t>
      </w:r>
      <w:r>
        <w:t xml:space="preserve"> </w:t>
      </w:r>
      <w:r w:rsidRPr="00903CB7">
        <w:t>capability and operations”.</w:t>
      </w:r>
      <w:r>
        <w:t xml:space="preserve">  </w:t>
      </w:r>
    </w:p>
    <w:p w14:paraId="515B0B10" w14:textId="6D088F82" w:rsidR="000578FE" w:rsidRPr="00903CB7" w:rsidRDefault="000578FE" w:rsidP="00020094">
      <w:pPr>
        <w:pStyle w:val="DefenceSchedule2"/>
      </w:pPr>
      <w:r>
        <w:t xml:space="preserve">Defence aims to </w:t>
      </w:r>
      <w:r w:rsidRPr="00903CB7">
        <w:t xml:space="preserve">support the estate lifecycle </w:t>
      </w:r>
      <w:r w:rsidR="00C27722">
        <w:t>by</w:t>
      </w:r>
      <w:r w:rsidRPr="00903CB7">
        <w:t xml:space="preserve"> continuously improv</w:t>
      </w:r>
      <w:r w:rsidR="00C27722">
        <w:t>ing</w:t>
      </w:r>
      <w:r w:rsidRPr="00903CB7">
        <w:t xml:space="preserve"> the efficiency, security and</w:t>
      </w:r>
      <w:r>
        <w:t xml:space="preserve"> </w:t>
      </w:r>
      <w:r w:rsidRPr="00903CB7">
        <w:t>resource sustainability of new an</w:t>
      </w:r>
      <w:r>
        <w:t xml:space="preserve">d </w:t>
      </w:r>
      <w:r w:rsidR="001D7843">
        <w:t>existing</w:t>
      </w:r>
      <w:r>
        <w:t xml:space="preserve"> estate facilities and to </w:t>
      </w:r>
      <w:r w:rsidRPr="00903CB7">
        <w:t>make the most of innovative design to meet user</w:t>
      </w:r>
      <w:r>
        <w:t xml:space="preserve"> </w:t>
      </w:r>
      <w:r w:rsidRPr="00903CB7">
        <w:t>capability requirements, minimise resource consumption and waste, and improve</w:t>
      </w:r>
      <w:r>
        <w:t xml:space="preserve"> </w:t>
      </w:r>
      <w:r w:rsidRPr="00903CB7">
        <w:t>resource security.</w:t>
      </w:r>
    </w:p>
    <w:p w14:paraId="2CC432AA" w14:textId="35BF291C" w:rsidR="000578FE" w:rsidRPr="003C06C3" w:rsidRDefault="000578FE" w:rsidP="00020094">
      <w:pPr>
        <w:pStyle w:val="DefenceSchedule2"/>
      </w:pPr>
      <w:r>
        <w:t>The Commonwealth requires the Consultant to provide independent advice and assistance to ensure tha</w:t>
      </w:r>
      <w:r w:rsidR="00F85165">
        <w:t>t Defence</w:t>
      </w:r>
      <w:r>
        <w:t xml:space="preserve"> applies sustainable building principles to promote its role as environmental steward, </w:t>
      </w:r>
      <w:r w:rsidR="00FB2BA4">
        <w:t xml:space="preserve">drive enhanced resource efficiency, </w:t>
      </w:r>
      <w:r>
        <w:t xml:space="preserve">reduce costs and support capability.  </w:t>
      </w:r>
    </w:p>
    <w:p w14:paraId="7DD87307" w14:textId="77777777" w:rsidR="00C02236" w:rsidRPr="00020094" w:rsidRDefault="00C02236" w:rsidP="00020094">
      <w:pPr>
        <w:pStyle w:val="DefenceSchedule1"/>
        <w:keepNext/>
        <w:rPr>
          <w:b/>
        </w:rPr>
      </w:pPr>
      <w:r w:rsidRPr="00020094">
        <w:rPr>
          <w:b/>
        </w:rPr>
        <w:t xml:space="preserve">Commonwealth Objectives </w:t>
      </w:r>
    </w:p>
    <w:p w14:paraId="73C1DA7C" w14:textId="505AB890" w:rsidR="000578FE" w:rsidRDefault="000578FE" w:rsidP="00020094">
      <w:pPr>
        <w:pStyle w:val="DefenceSchedule2"/>
      </w:pPr>
      <w:r>
        <w:t xml:space="preserve">The objective of the Services is to support the effective integration </w:t>
      </w:r>
      <w:r w:rsidR="009274F1">
        <w:t xml:space="preserve">of </w:t>
      </w:r>
      <w:r w:rsidR="001D7843">
        <w:t>s</w:t>
      </w:r>
      <w:r>
        <w:t xml:space="preserve">ustainable </w:t>
      </w:r>
      <w:r w:rsidR="001D7843">
        <w:t>b</w:t>
      </w:r>
      <w:r>
        <w:t>uilding principles</w:t>
      </w:r>
      <w:r w:rsidR="00BC7480">
        <w:t xml:space="preserve">, as articulated in the Defence Environment and Heritage Manual and </w:t>
      </w:r>
      <w:r w:rsidR="00C27722">
        <w:t xml:space="preserve">the </w:t>
      </w:r>
      <w:r w:rsidR="00BC7480">
        <w:t xml:space="preserve">Smart Infrastructure </w:t>
      </w:r>
      <w:r w:rsidR="003A5904">
        <w:t xml:space="preserve">Handbook </w:t>
      </w:r>
      <w:r>
        <w:t xml:space="preserve">to estate management, facilities and infrastructure design and construction.  </w:t>
      </w:r>
      <w:r w:rsidR="00C27722">
        <w:t>T</w:t>
      </w:r>
      <w:r>
        <w:t xml:space="preserve">he role will encompass activities </w:t>
      </w:r>
      <w:r w:rsidR="0049665E">
        <w:t xml:space="preserve">in support of </w:t>
      </w:r>
      <w:r>
        <w:t>planning, design, construction</w:t>
      </w:r>
      <w:r w:rsidR="00886458">
        <w:t>, operation,</w:t>
      </w:r>
      <w:r w:rsidR="00FB2BA4">
        <w:t xml:space="preserve"> </w:t>
      </w:r>
      <w:r>
        <w:t>maintenance</w:t>
      </w:r>
      <w:r w:rsidR="00886458">
        <w:t xml:space="preserve"> and disposal</w:t>
      </w:r>
      <w:r>
        <w:t xml:space="preserve"> of Defence </w:t>
      </w:r>
      <w:r w:rsidR="00FB2BA4">
        <w:t>assets</w:t>
      </w:r>
      <w:r>
        <w:t xml:space="preserve">.  </w:t>
      </w:r>
    </w:p>
    <w:p w14:paraId="6EE7CC7E" w14:textId="2954A732" w:rsidR="000578FE" w:rsidRDefault="000578FE" w:rsidP="00020094">
      <w:pPr>
        <w:pStyle w:val="DefenceSchedule2"/>
      </w:pPr>
      <w:r>
        <w:t>The Commonwealth’s requirements</w:t>
      </w:r>
      <w:r w:rsidR="00FB2BA4">
        <w:t xml:space="preserve"> </w:t>
      </w:r>
      <w:r>
        <w:t>include:</w:t>
      </w:r>
    </w:p>
    <w:p w14:paraId="4D9CEAF2" w14:textId="0096C24F" w:rsidR="000578FE" w:rsidRDefault="000578FE" w:rsidP="00020094">
      <w:pPr>
        <w:pStyle w:val="DefenceSchedule3"/>
      </w:pPr>
      <w:r>
        <w:t>Providing strategic, advisory or policy services in accordance with the timeframes outline</w:t>
      </w:r>
      <w:r w:rsidR="00F85165">
        <w:t>d</w:t>
      </w:r>
      <w:r>
        <w:t xml:space="preserve"> by the Commonwealth's Representative. </w:t>
      </w:r>
    </w:p>
    <w:p w14:paraId="17EE126B" w14:textId="4E015F36" w:rsidR="000578FE" w:rsidRDefault="000578FE" w:rsidP="00020094">
      <w:pPr>
        <w:pStyle w:val="DefenceSchedule3"/>
      </w:pPr>
      <w:r>
        <w:t>Achieving the Defence Estate Strategy</w:t>
      </w:r>
      <w:r w:rsidR="009274F1">
        <w:t xml:space="preserve"> and Defence Environment Strategy objectives</w:t>
      </w:r>
      <w:r>
        <w:t>, including promoting the sustainable, efficient and effective use of resource</w:t>
      </w:r>
      <w:r w:rsidR="00BC7480">
        <w:t>s.</w:t>
      </w:r>
    </w:p>
    <w:p w14:paraId="234557CF" w14:textId="19096469" w:rsidR="000578FE" w:rsidRDefault="001D7843" w:rsidP="00020094">
      <w:pPr>
        <w:pStyle w:val="DefenceSchedule3"/>
      </w:pPr>
      <w:r>
        <w:t>Integrating s</w:t>
      </w:r>
      <w:r w:rsidR="000578FE">
        <w:t xml:space="preserve">ustainable </w:t>
      </w:r>
      <w:r>
        <w:t>b</w:t>
      </w:r>
      <w:r w:rsidR="000578FE">
        <w:t xml:space="preserve">uilding </w:t>
      </w:r>
      <w:r w:rsidR="006B08CE">
        <w:t xml:space="preserve">and management </w:t>
      </w:r>
      <w:r w:rsidR="000578FE">
        <w:t>principles holistically at a base/precinct/regional level to support capability</w:t>
      </w:r>
      <w:r w:rsidR="00C27722">
        <w:t xml:space="preserve"> and</w:t>
      </w:r>
      <w:r w:rsidR="006B08CE">
        <w:t xml:space="preserve"> to</w:t>
      </w:r>
      <w:r w:rsidR="000578FE">
        <w:t xml:space="preserve"> obtain value for money outcomes as Defence transitions to a more ecologically sustainable estate.</w:t>
      </w:r>
    </w:p>
    <w:p w14:paraId="364657DF" w14:textId="4CC8FF6F" w:rsidR="000578FE" w:rsidRDefault="000578FE" w:rsidP="00020094">
      <w:pPr>
        <w:pStyle w:val="DefenceSchedule3"/>
      </w:pPr>
      <w:r>
        <w:t xml:space="preserve">Auditing, measuring and monitoring </w:t>
      </w:r>
      <w:r w:rsidR="00BC7480">
        <w:t>outcomes to ensure design performance and inform efficiency and reduced consumption</w:t>
      </w:r>
      <w:r w:rsidR="001D7843">
        <w:t>, including relevant Defence estate l</w:t>
      </w:r>
      <w:r w:rsidR="00324BEA">
        <w:t>ifecycle processes and guidance.</w:t>
      </w:r>
      <w:r w:rsidR="00BC7480">
        <w:t xml:space="preserve"> </w:t>
      </w:r>
    </w:p>
    <w:p w14:paraId="0D13937D" w14:textId="185DDB0A" w:rsidR="00C27722" w:rsidRDefault="000578FE" w:rsidP="006B08CE">
      <w:pPr>
        <w:pStyle w:val="DefenceSchedule3"/>
      </w:pPr>
      <w:r>
        <w:t>Land use planning and build</w:t>
      </w:r>
      <w:r w:rsidR="001D7843">
        <w:t>ing services related to s</w:t>
      </w:r>
      <w:r>
        <w:t xml:space="preserve">ustainable </w:t>
      </w:r>
      <w:r w:rsidR="001D7843">
        <w:t>b</w:t>
      </w:r>
      <w:r>
        <w:t>uildings</w:t>
      </w:r>
      <w:r w:rsidR="00BC7480">
        <w:t>.</w:t>
      </w:r>
    </w:p>
    <w:p w14:paraId="49EA3C07" w14:textId="77777777" w:rsidR="00C27722" w:rsidRDefault="00C27722" w:rsidP="00C27722">
      <w:pPr>
        <w:pStyle w:val="DefenceSchedule3"/>
      </w:pPr>
      <w:r>
        <w:t>Participation in the evaluation of Tenders for Commonwealth projects and assistance with the preparation of Tender Evaluation Board Reports.</w:t>
      </w:r>
    </w:p>
    <w:p w14:paraId="3A0DBFA5" w14:textId="77777777" w:rsidR="00C27722" w:rsidRDefault="00C27722" w:rsidP="00C27722">
      <w:pPr>
        <w:pStyle w:val="DefenceSchedule3"/>
      </w:pPr>
      <w:r>
        <w:t>Achievement of required time and quality outcomes.</w:t>
      </w:r>
    </w:p>
    <w:p w14:paraId="3F2F348E" w14:textId="0428B6A8" w:rsidR="0064329C" w:rsidRPr="006B08CE" w:rsidRDefault="0064329C" w:rsidP="00AF5AE5">
      <w:pPr>
        <w:pStyle w:val="DefenceSchedule2"/>
      </w:pPr>
      <w:r>
        <w:t>The specific scope of Services for an Engagement will depend on the circumstances that arise at that point in the estate lifecycle.</w:t>
      </w:r>
    </w:p>
    <w:p w14:paraId="4D4D2295" w14:textId="77777777" w:rsidR="00030E84" w:rsidRPr="00020094" w:rsidRDefault="00030E84" w:rsidP="00020094">
      <w:pPr>
        <w:pStyle w:val="DefenceSchedule1"/>
        <w:keepNext/>
        <w:rPr>
          <w:b/>
        </w:rPr>
      </w:pPr>
      <w:r w:rsidRPr="00020094">
        <w:rPr>
          <w:b/>
        </w:rPr>
        <w:t xml:space="preserve">Skills </w:t>
      </w:r>
      <w:r w:rsidR="00A94B29" w:rsidRPr="00020094">
        <w:rPr>
          <w:b/>
        </w:rPr>
        <w:t>and Qualifications</w:t>
      </w:r>
    </w:p>
    <w:p w14:paraId="739D216E" w14:textId="04AAD4D9" w:rsidR="00A15A96" w:rsidRPr="003C06C3" w:rsidRDefault="00C27722" w:rsidP="00A15A96">
      <w:pPr>
        <w:pStyle w:val="DefenceSchedule2"/>
      </w:pPr>
      <w:r>
        <w:t>T</w:t>
      </w:r>
      <w:r w:rsidR="000578FE">
        <w:t>he Commonwealth</w:t>
      </w:r>
      <w:r w:rsidR="000578FE" w:rsidRPr="00865BFC">
        <w:t xml:space="preserve"> requires </w:t>
      </w:r>
      <w:r w:rsidR="000578FE">
        <w:t xml:space="preserve">suitably skilled persons to be offered by the Consultant, matched to the specific needs of the Services. </w:t>
      </w:r>
      <w:r w:rsidR="000578FE" w:rsidRPr="004E69DB">
        <w:t xml:space="preserve">The Consultant </w:t>
      </w:r>
      <w:r w:rsidR="000578FE">
        <w:t>must</w:t>
      </w:r>
      <w:r w:rsidR="000578FE" w:rsidRPr="004E69DB">
        <w:t xml:space="preserve"> have and maintain for the </w:t>
      </w:r>
      <w:r w:rsidR="000578FE">
        <w:t>t</w:t>
      </w:r>
      <w:r w:rsidR="000578FE" w:rsidRPr="004E69DB">
        <w:t>erm</w:t>
      </w:r>
      <w:r w:rsidR="000578FE">
        <w:t xml:space="preserve"> of the </w:t>
      </w:r>
      <w:r>
        <w:t>Engagement</w:t>
      </w:r>
      <w:r w:rsidRPr="004E69DB">
        <w:t xml:space="preserve"> </w:t>
      </w:r>
      <w:r w:rsidR="000578FE" w:rsidRPr="004E69DB">
        <w:t>an in-depth understanding of</w:t>
      </w:r>
      <w:r w:rsidR="00BD456E">
        <w:t xml:space="preserve"> the Commonwealth's objectives and</w:t>
      </w:r>
      <w:r w:rsidR="000578FE" w:rsidRPr="004E69DB">
        <w:t xml:space="preserve"> all relevant </w:t>
      </w:r>
      <w:r w:rsidR="000578FE">
        <w:t>S</w:t>
      </w:r>
      <w:r w:rsidR="000578FE" w:rsidRPr="004E69DB">
        <w:t xml:space="preserve">tatutory </w:t>
      </w:r>
      <w:r w:rsidR="000578FE">
        <w:t xml:space="preserve">Requirements </w:t>
      </w:r>
      <w:r w:rsidR="000578FE" w:rsidRPr="004E69DB">
        <w:t>and policy frameworks</w:t>
      </w:r>
      <w:r>
        <w:t xml:space="preserve"> for the Services</w:t>
      </w:r>
      <w:r w:rsidR="000578FE">
        <w:t>, including any relevant applicable Australian and international standards</w:t>
      </w:r>
      <w:r w:rsidR="00A15A96">
        <w:t xml:space="preserve"> </w:t>
      </w:r>
      <w:r w:rsidR="00A15A96" w:rsidRPr="003C06C3">
        <w:t>an</w:t>
      </w:r>
      <w:r w:rsidR="00A15A96">
        <w:t>d Commonwealth policy, which may include:</w:t>
      </w:r>
      <w:r w:rsidR="00A15A96" w:rsidRPr="003C06C3">
        <w:t xml:space="preserve">  </w:t>
      </w:r>
    </w:p>
    <w:p w14:paraId="6E187783" w14:textId="77777777" w:rsidR="00A15A96" w:rsidRPr="003C06C3" w:rsidRDefault="00A15A96" w:rsidP="00A15A96">
      <w:pPr>
        <w:pStyle w:val="DefenceSchedule3"/>
      </w:pPr>
      <w:r w:rsidRPr="003C06C3">
        <w:t xml:space="preserve">Defence </w:t>
      </w:r>
      <w:r>
        <w:t>Estate Strategy;</w:t>
      </w:r>
    </w:p>
    <w:p w14:paraId="3BADD4DA" w14:textId="77777777" w:rsidR="00A15A96" w:rsidRDefault="00A15A96" w:rsidP="00A15A96">
      <w:pPr>
        <w:pStyle w:val="DefenceSchedule3"/>
      </w:pPr>
      <w:r w:rsidRPr="003C06C3">
        <w:t xml:space="preserve">Defence </w:t>
      </w:r>
      <w:r>
        <w:t xml:space="preserve">Environment </w:t>
      </w:r>
      <w:r w:rsidRPr="003C06C3">
        <w:t>Strategy</w:t>
      </w:r>
      <w:r>
        <w:t>;</w:t>
      </w:r>
    </w:p>
    <w:p w14:paraId="16CB7734" w14:textId="77777777" w:rsidR="00A15A96" w:rsidRDefault="00A15A96" w:rsidP="00A15A96">
      <w:pPr>
        <w:pStyle w:val="DefenceSchedule3"/>
      </w:pPr>
      <w:r>
        <w:t>Defence Environment and Heritage Manual;</w:t>
      </w:r>
    </w:p>
    <w:p w14:paraId="16A8CEB9" w14:textId="77777777" w:rsidR="00A15A96" w:rsidRDefault="00A15A96" w:rsidP="00A15A96">
      <w:pPr>
        <w:pStyle w:val="DefenceSchedule3"/>
      </w:pPr>
      <w:r>
        <w:lastRenderedPageBreak/>
        <w:t>National Waste Policy;</w:t>
      </w:r>
    </w:p>
    <w:p w14:paraId="650F57F6" w14:textId="77777777" w:rsidR="00A15A96" w:rsidRPr="003C06C3" w:rsidRDefault="00A15A96" w:rsidP="00A15A96">
      <w:pPr>
        <w:pStyle w:val="DefenceSchedule3"/>
      </w:pPr>
      <w:r>
        <w:t>Commonwealth Sustainable Procurement Guide;</w:t>
      </w:r>
    </w:p>
    <w:p w14:paraId="18AE6085" w14:textId="43674135" w:rsidR="00A15A96" w:rsidRPr="003C06C3" w:rsidRDefault="00A15A96" w:rsidP="00A15A96">
      <w:pPr>
        <w:pStyle w:val="DefenceSchedule3"/>
      </w:pPr>
      <w:r w:rsidRPr="003C06C3">
        <w:t xml:space="preserve">Smart Infrastructure </w:t>
      </w:r>
      <w:r>
        <w:t>Manual;</w:t>
      </w:r>
    </w:p>
    <w:p w14:paraId="74B99439" w14:textId="77777777" w:rsidR="00A15A96" w:rsidRDefault="00A15A96" w:rsidP="00A15A96">
      <w:pPr>
        <w:pStyle w:val="DefenceSchedule3"/>
      </w:pPr>
      <w:r w:rsidRPr="003C06C3">
        <w:t>other Commonwealth</w:t>
      </w:r>
      <w:r>
        <w:t xml:space="preserve"> and State/Territory</w:t>
      </w:r>
      <w:r w:rsidRPr="003C06C3">
        <w:t xml:space="preserve"> policy guidance in existence, or which may be created, that relates to </w:t>
      </w:r>
      <w:r>
        <w:t>sustainable buildings or estate efficiency; and</w:t>
      </w:r>
    </w:p>
    <w:p w14:paraId="0E783A9B" w14:textId="30C8CF67" w:rsidR="00A15A96" w:rsidRDefault="00A15A96" w:rsidP="00A15A96">
      <w:pPr>
        <w:pStyle w:val="DefenceSchedule3"/>
      </w:pPr>
      <w:r>
        <w:t>other policy guidance in existence, or which may be created, including</w:t>
      </w:r>
    </w:p>
    <w:p w14:paraId="356D155D" w14:textId="77777777" w:rsidR="00A15A96" w:rsidRDefault="00A15A96" w:rsidP="00A15A96">
      <w:pPr>
        <w:pStyle w:val="DefenceSchedule4"/>
      </w:pPr>
      <w:r>
        <w:t>Green Star;</w:t>
      </w:r>
    </w:p>
    <w:p w14:paraId="34D96E72" w14:textId="77777777" w:rsidR="00A15A96" w:rsidRDefault="00A15A96" w:rsidP="00A15A96">
      <w:pPr>
        <w:pStyle w:val="DefenceSchedule4"/>
      </w:pPr>
      <w:r>
        <w:t>NABERS;</w:t>
      </w:r>
    </w:p>
    <w:p w14:paraId="146EE734" w14:textId="77777777" w:rsidR="00A15A96" w:rsidRDefault="00A15A96" w:rsidP="00A15A96">
      <w:pPr>
        <w:pStyle w:val="DefenceSchedule4"/>
      </w:pPr>
      <w:r>
        <w:t>ISCA; and</w:t>
      </w:r>
    </w:p>
    <w:p w14:paraId="7DA87CEB" w14:textId="77777777" w:rsidR="00A15A96" w:rsidRPr="003C06C3" w:rsidRDefault="00A15A96" w:rsidP="00A15A96">
      <w:pPr>
        <w:pStyle w:val="DefenceSchedule4"/>
      </w:pPr>
      <w:r>
        <w:t>LEED</w:t>
      </w:r>
      <w:r w:rsidRPr="003C06C3">
        <w:t>.</w:t>
      </w:r>
    </w:p>
    <w:p w14:paraId="655476F0" w14:textId="7B6AC1F2" w:rsidR="000578FE" w:rsidRDefault="00C27722" w:rsidP="00020094">
      <w:pPr>
        <w:pStyle w:val="DefenceSchedule2"/>
      </w:pPr>
      <w:r>
        <w:t xml:space="preserve">The Consultant </w:t>
      </w:r>
      <w:r w:rsidR="000578FE">
        <w:t xml:space="preserve">may be required </w:t>
      </w:r>
      <w:r>
        <w:t>to provide</w:t>
      </w:r>
      <w:r w:rsidR="000578FE">
        <w:t>:</w:t>
      </w:r>
    </w:p>
    <w:p w14:paraId="7463BF82" w14:textId="02634D64" w:rsidR="000578FE" w:rsidRDefault="000578FE" w:rsidP="00020094">
      <w:pPr>
        <w:pStyle w:val="DefenceSchedule3"/>
      </w:pPr>
      <w:r>
        <w:t xml:space="preserve">specialist </w:t>
      </w:r>
      <w:r w:rsidR="00201641">
        <w:t>s</w:t>
      </w:r>
      <w:r>
        <w:t xml:space="preserve">ustainable </w:t>
      </w:r>
      <w:r w:rsidR="00201641">
        <w:t>b</w:t>
      </w:r>
      <w:r>
        <w:t>uildings policy or engineering expertise, public communication, and town planning and environmental expertise</w:t>
      </w:r>
      <w:r w:rsidR="009274F1">
        <w:t>, including for waste minimisation, auditing and strategic advice on sustainability in buildings</w:t>
      </w:r>
      <w:r w:rsidR="005B2548">
        <w:t xml:space="preserve"> or estate management</w:t>
      </w:r>
      <w:r>
        <w:t xml:space="preserve">; </w:t>
      </w:r>
    </w:p>
    <w:p w14:paraId="31B6D4C4" w14:textId="6ED3C022" w:rsidR="000578FE" w:rsidRPr="00C13E5E" w:rsidRDefault="00C27722" w:rsidP="00020094">
      <w:pPr>
        <w:pStyle w:val="DefenceSchedule3"/>
      </w:pPr>
      <w:r>
        <w:t xml:space="preserve">access to </w:t>
      </w:r>
      <w:r w:rsidR="000578FE">
        <w:t>engineers</w:t>
      </w:r>
      <w:r w:rsidR="000578FE" w:rsidRPr="00C13E5E">
        <w:t>, town planner</w:t>
      </w:r>
      <w:r w:rsidR="000578FE">
        <w:t xml:space="preserve">s, environmental specialists, engineers, spatial analysts </w:t>
      </w:r>
      <w:r w:rsidR="000578FE" w:rsidRPr="00C13E5E">
        <w:t xml:space="preserve">and other expertise as required by the </w:t>
      </w:r>
      <w:r>
        <w:t>Engagement</w:t>
      </w:r>
      <w:r w:rsidR="000578FE">
        <w:t>; and</w:t>
      </w:r>
    </w:p>
    <w:p w14:paraId="4E0D2477" w14:textId="6D9F2292" w:rsidR="000578FE" w:rsidRPr="00865BFC" w:rsidRDefault="006B08CE" w:rsidP="00020094">
      <w:pPr>
        <w:pStyle w:val="DefenceSchedule3"/>
      </w:pPr>
      <w:r>
        <w:t xml:space="preserve">in-depth </w:t>
      </w:r>
      <w:r w:rsidR="000578FE">
        <w:t>k</w:t>
      </w:r>
      <w:r w:rsidR="000578FE" w:rsidRPr="00C13E5E">
        <w:t xml:space="preserve">nowledge of and experience in the </w:t>
      </w:r>
      <w:r w:rsidR="000578FE">
        <w:t>Services</w:t>
      </w:r>
      <w:r w:rsidR="00FB2BA4">
        <w:t xml:space="preserve"> </w:t>
      </w:r>
      <w:r w:rsidR="00C27722">
        <w:t xml:space="preserve">as </w:t>
      </w:r>
      <w:r w:rsidR="00FB2BA4">
        <w:t>outlined below</w:t>
      </w:r>
      <w:r w:rsidR="000578FE">
        <w:t>.</w:t>
      </w:r>
    </w:p>
    <w:p w14:paraId="693CCB16" w14:textId="77777777" w:rsidR="00030E84" w:rsidRPr="00020094" w:rsidRDefault="00030E84" w:rsidP="00020094">
      <w:pPr>
        <w:pStyle w:val="DefenceSchedule1"/>
        <w:keepNext/>
        <w:rPr>
          <w:b/>
        </w:rPr>
      </w:pPr>
      <w:r w:rsidRPr="00020094">
        <w:rPr>
          <w:b/>
        </w:rPr>
        <w:t>Services</w:t>
      </w:r>
    </w:p>
    <w:p w14:paraId="5C47ED5F" w14:textId="34E2A3D3" w:rsidR="000578FE" w:rsidRDefault="000578FE" w:rsidP="00020094">
      <w:pPr>
        <w:pStyle w:val="DefenceSchedule2"/>
      </w:pPr>
      <w:r w:rsidRPr="00756F26">
        <w:t>The Consultant must be able to provide the following Services in accordance with the timeframes outlined by the Commonwealth's Representative:</w:t>
      </w:r>
    </w:p>
    <w:p w14:paraId="4E6A424F" w14:textId="0951E718" w:rsidR="000578FE" w:rsidRDefault="000578FE" w:rsidP="00020094">
      <w:pPr>
        <w:pStyle w:val="DefenceSchedule3"/>
      </w:pPr>
      <w:r>
        <w:t>Provide strategic, advisory or policy services including</w:t>
      </w:r>
      <w:r w:rsidR="006B08CE">
        <w:t xml:space="preserve"> to</w:t>
      </w:r>
      <w:r>
        <w:t xml:space="preserve">:  </w:t>
      </w:r>
    </w:p>
    <w:p w14:paraId="5D7EA0A5" w14:textId="002967EC" w:rsidR="000578FE" w:rsidRDefault="006B08CE" w:rsidP="00020094">
      <w:pPr>
        <w:pStyle w:val="DefenceSchedule4"/>
      </w:pPr>
      <w:r>
        <w:t>p</w:t>
      </w:r>
      <w:r w:rsidR="000578FE">
        <w:t>rovide expert a</w:t>
      </w:r>
      <w:r w:rsidR="001D7843">
        <w:t>dvice on sustainable b</w:t>
      </w:r>
      <w:r w:rsidR="000578FE">
        <w:t>uildings policy, risks, emerging trends</w:t>
      </w:r>
      <w:r w:rsidR="005B2548">
        <w:t>,</w:t>
      </w:r>
      <w:r w:rsidR="00F85165">
        <w:t xml:space="preserve"> </w:t>
      </w:r>
      <w:r w:rsidR="000578FE">
        <w:t>issues</w:t>
      </w:r>
      <w:r w:rsidR="005B2548">
        <w:t xml:space="preserve"> and innovations or opportunities</w:t>
      </w:r>
      <w:r w:rsidR="000578FE">
        <w:t xml:space="preserve"> relating to the effective planning, design and management of Defence</w:t>
      </w:r>
      <w:r w:rsidR="00CB013C">
        <w:t xml:space="preserve"> </w:t>
      </w:r>
      <w:r w:rsidR="000578FE">
        <w:t>buildings</w:t>
      </w:r>
      <w:r w:rsidR="00FB73B6">
        <w:t>;</w:t>
      </w:r>
    </w:p>
    <w:p w14:paraId="5DE5D2E0" w14:textId="5CA4B088" w:rsidR="000578FE" w:rsidRPr="00FB2BA4" w:rsidRDefault="006B08CE" w:rsidP="00020094">
      <w:pPr>
        <w:pStyle w:val="DefenceSchedule4"/>
      </w:pPr>
      <w:r>
        <w:t>p</w:t>
      </w:r>
      <w:r w:rsidR="000578FE" w:rsidRPr="00FB2BA4">
        <w:t xml:space="preserve">rovide advice on compliance matters, including </w:t>
      </w:r>
      <w:r w:rsidR="00C27722">
        <w:t xml:space="preserve">Statutory Requirements </w:t>
      </w:r>
      <w:r w:rsidR="000578FE" w:rsidRPr="00FB2BA4">
        <w:t>and policy compliance</w:t>
      </w:r>
      <w:r w:rsidR="00FB73B6">
        <w:t>;</w:t>
      </w:r>
    </w:p>
    <w:p w14:paraId="54D7BBA8" w14:textId="44B88F21" w:rsidR="000578FE" w:rsidRPr="003C06C3" w:rsidRDefault="006B08CE" w:rsidP="00020094">
      <w:pPr>
        <w:pStyle w:val="DefenceSchedule4"/>
      </w:pPr>
      <w:r>
        <w:t>r</w:t>
      </w:r>
      <w:r w:rsidR="000578FE" w:rsidRPr="00164E88">
        <w:t xml:space="preserve">eview </w:t>
      </w:r>
      <w:r w:rsidR="000578FE">
        <w:t>Defence p</w:t>
      </w:r>
      <w:r w:rsidR="000578FE" w:rsidRPr="003C06C3">
        <w:t>olicy manuals and guidelines, technical pamphlets and other materia</w:t>
      </w:r>
      <w:r w:rsidR="00773174">
        <w:t>l</w:t>
      </w:r>
      <w:r w:rsidR="000578FE" w:rsidRPr="003C06C3">
        <w:t xml:space="preserve"> related to the </w:t>
      </w:r>
      <w:r w:rsidR="000578FE">
        <w:t xml:space="preserve">design and construction </w:t>
      </w:r>
      <w:r w:rsidR="00FB73B6">
        <w:t xml:space="preserve">and maintenance options </w:t>
      </w:r>
      <w:r w:rsidR="001D7843">
        <w:t>of sustainable b</w:t>
      </w:r>
      <w:r w:rsidR="000578FE">
        <w:t xml:space="preserve">uildings </w:t>
      </w:r>
      <w:r w:rsidR="001D7843">
        <w:t xml:space="preserve">on the </w:t>
      </w:r>
      <w:r w:rsidR="00BC08F2">
        <w:t>Defence</w:t>
      </w:r>
      <w:r w:rsidR="007E6A2B">
        <w:t xml:space="preserve"> </w:t>
      </w:r>
      <w:r w:rsidR="001D7843">
        <w:t>e</w:t>
      </w:r>
      <w:r w:rsidR="000578FE" w:rsidRPr="003C06C3">
        <w:t>state</w:t>
      </w:r>
      <w:r w:rsidR="00FB73B6">
        <w:t>;</w:t>
      </w:r>
    </w:p>
    <w:p w14:paraId="73470587" w14:textId="5D44588D" w:rsidR="000578FE" w:rsidRDefault="006B08CE" w:rsidP="00020094">
      <w:pPr>
        <w:pStyle w:val="DefenceSchedule4"/>
      </w:pPr>
      <w:r>
        <w:t>a</w:t>
      </w:r>
      <w:r w:rsidR="000578FE">
        <w:t xml:space="preserve">ssist or lead the development of new policy, or </w:t>
      </w:r>
      <w:r w:rsidR="005B2548">
        <w:t xml:space="preserve">review </w:t>
      </w:r>
      <w:r w:rsidR="000578FE">
        <w:t xml:space="preserve">of existing policy, including </w:t>
      </w:r>
      <w:r w:rsidR="00C27722">
        <w:t xml:space="preserve">the </w:t>
      </w:r>
      <w:r w:rsidR="000578FE">
        <w:t xml:space="preserve">development </w:t>
      </w:r>
      <w:r w:rsidR="005B2548">
        <w:t xml:space="preserve">and support </w:t>
      </w:r>
      <w:r w:rsidR="000578FE">
        <w:t xml:space="preserve">of implementation strategies, stakeholder consultation and </w:t>
      </w:r>
      <w:r w:rsidR="005B2548">
        <w:t xml:space="preserve">performance measurement and </w:t>
      </w:r>
      <w:r w:rsidR="000578FE">
        <w:t xml:space="preserve">monitoring; </w:t>
      </w:r>
    </w:p>
    <w:p w14:paraId="06AC02A9" w14:textId="2205F011" w:rsidR="000578FE" w:rsidRPr="003C06C3" w:rsidRDefault="006B08CE" w:rsidP="00020094">
      <w:pPr>
        <w:pStyle w:val="DefenceSchedule4"/>
      </w:pPr>
      <w:r>
        <w:t>r</w:t>
      </w:r>
      <w:r w:rsidR="000578FE" w:rsidRPr="00164E88">
        <w:t xml:space="preserve">eview </w:t>
      </w:r>
      <w:r w:rsidR="009C6537">
        <w:t>and advise in relation to</w:t>
      </w:r>
      <w:r w:rsidR="00C27722">
        <w:t xml:space="preserve"> </w:t>
      </w:r>
      <w:r w:rsidR="000578FE">
        <w:t>d</w:t>
      </w:r>
      <w:r w:rsidR="000578FE" w:rsidRPr="003C06C3">
        <w:t>oc</w:t>
      </w:r>
      <w:r w:rsidR="001D7843">
        <w:t>uments produced as part of the estate l</w:t>
      </w:r>
      <w:r w:rsidR="000578FE" w:rsidRPr="003C06C3">
        <w:t xml:space="preserve">ifecycle (such as Estate Base </w:t>
      </w:r>
      <w:r w:rsidR="001D7843">
        <w:t>Plans, Initial Business Cases, d</w:t>
      </w:r>
      <w:r w:rsidR="000578FE" w:rsidRPr="003C06C3">
        <w:t xml:space="preserve">esign </w:t>
      </w:r>
      <w:r w:rsidR="001D7843">
        <w:t>d</w:t>
      </w:r>
      <w:r w:rsidR="000578FE">
        <w:t>ocumentation</w:t>
      </w:r>
      <w:r w:rsidR="000578FE" w:rsidRPr="003C06C3">
        <w:t xml:space="preserve">, </w:t>
      </w:r>
      <w:r w:rsidR="001D7843">
        <w:t>e</w:t>
      </w:r>
      <w:r w:rsidR="000578FE" w:rsidRPr="003C06C3">
        <w:t xml:space="preserve">nvironmental </w:t>
      </w:r>
      <w:r w:rsidR="001D7843">
        <w:t>p</w:t>
      </w:r>
      <w:r w:rsidR="000578FE" w:rsidRPr="003C06C3">
        <w:t>lans and other management plans</w:t>
      </w:r>
      <w:r w:rsidR="000578FE">
        <w:t>)</w:t>
      </w:r>
      <w:r w:rsidR="00994D03">
        <w:t xml:space="preserve"> and propose inclusions relating other environmental policy objectives</w:t>
      </w:r>
      <w:r w:rsidR="000578FE" w:rsidRPr="003C06C3">
        <w:t>;</w:t>
      </w:r>
      <w:r w:rsidR="00FB73B6">
        <w:t xml:space="preserve"> and</w:t>
      </w:r>
    </w:p>
    <w:p w14:paraId="0FEEAF31" w14:textId="5EE2A8CF" w:rsidR="000578FE" w:rsidRDefault="006B08CE" w:rsidP="00020094">
      <w:pPr>
        <w:pStyle w:val="DefenceSchedule4"/>
      </w:pPr>
      <w:r>
        <w:t>p</w:t>
      </w:r>
      <w:r w:rsidR="000578FE">
        <w:t xml:space="preserve">rovide </w:t>
      </w:r>
      <w:r w:rsidR="00201641">
        <w:t xml:space="preserve">the </w:t>
      </w:r>
      <w:r w:rsidR="007E6A2B">
        <w:t xml:space="preserve">Commonwealth </w:t>
      </w:r>
      <w:r w:rsidR="000578FE">
        <w:t>with support to understand the implications</w:t>
      </w:r>
      <w:r w:rsidR="00994D03">
        <w:t>, opportunities</w:t>
      </w:r>
      <w:r w:rsidR="000578FE">
        <w:t xml:space="preserve"> and risks associated with existing and emerging </w:t>
      </w:r>
      <w:r w:rsidR="001D7843">
        <w:t>technologies as they relate to sustainable buildings or the e</w:t>
      </w:r>
      <w:r w:rsidR="000578FE">
        <w:t xml:space="preserve">state </w:t>
      </w:r>
      <w:r w:rsidR="001D7843">
        <w:t>l</w:t>
      </w:r>
      <w:r w:rsidR="000578FE">
        <w:t>ifecycle.</w:t>
      </w:r>
    </w:p>
    <w:p w14:paraId="204FDEF0" w14:textId="1FF6BEA2" w:rsidR="00C27722" w:rsidRDefault="000578FE" w:rsidP="00020094">
      <w:pPr>
        <w:pStyle w:val="DefenceSchedule3"/>
      </w:pPr>
      <w:r>
        <w:t xml:space="preserve">Provide training, advice and </w:t>
      </w:r>
      <w:r w:rsidRPr="00FB73B6">
        <w:t>mentoring to Commonwealth staff in the form of written reports</w:t>
      </w:r>
      <w:r w:rsidR="00C27722">
        <w:t xml:space="preserve"> and</w:t>
      </w:r>
      <w:r w:rsidRPr="00FB73B6">
        <w:t xml:space="preserve"> presentations on topics including</w:t>
      </w:r>
      <w:r w:rsidR="00C27722">
        <w:t>:</w:t>
      </w:r>
      <w:r w:rsidR="00994D03" w:rsidRPr="00FB73B6">
        <w:t xml:space="preserve"> </w:t>
      </w:r>
    </w:p>
    <w:p w14:paraId="20E82C45" w14:textId="57FC08CB" w:rsidR="00C27722" w:rsidRDefault="00994D03" w:rsidP="00AF5AE5">
      <w:pPr>
        <w:pStyle w:val="DefenceSchedule4"/>
      </w:pPr>
      <w:r w:rsidRPr="00FB73B6">
        <w:lastRenderedPageBreak/>
        <w:t>waste minimisation</w:t>
      </w:r>
      <w:r w:rsidR="00C27722">
        <w:t>;</w:t>
      </w:r>
      <w:r w:rsidRPr="00FB73B6">
        <w:t xml:space="preserve"> </w:t>
      </w:r>
    </w:p>
    <w:p w14:paraId="0B8FB4B4" w14:textId="7AEA3992" w:rsidR="00C27722" w:rsidRDefault="00994D03" w:rsidP="00AF5AE5">
      <w:pPr>
        <w:pStyle w:val="DefenceSchedule4"/>
      </w:pPr>
      <w:r w:rsidRPr="00FB73B6">
        <w:t>circular economy or waste management</w:t>
      </w:r>
      <w:r w:rsidR="00C27722">
        <w:t>;</w:t>
      </w:r>
      <w:r w:rsidR="000578FE" w:rsidRPr="00FB73B6">
        <w:t xml:space="preserve"> </w:t>
      </w:r>
    </w:p>
    <w:p w14:paraId="57EFF818" w14:textId="06AF907A" w:rsidR="00C27722" w:rsidRDefault="001D7843" w:rsidP="00AF5AE5">
      <w:pPr>
        <w:pStyle w:val="DefenceSchedule4"/>
      </w:pPr>
      <w:r>
        <w:t>e</w:t>
      </w:r>
      <w:r w:rsidR="00FB73B6" w:rsidRPr="00FB73B6">
        <w:t>cologically</w:t>
      </w:r>
      <w:r>
        <w:t xml:space="preserve"> sensitive urban d</w:t>
      </w:r>
      <w:r w:rsidR="000578FE" w:rsidRPr="00FB73B6">
        <w:t>esign</w:t>
      </w:r>
      <w:r w:rsidR="00C27722">
        <w:t>;</w:t>
      </w:r>
      <w:r w:rsidR="000578FE" w:rsidRPr="00FB73B6">
        <w:t xml:space="preserve"> </w:t>
      </w:r>
    </w:p>
    <w:p w14:paraId="0DA38A89" w14:textId="18464428" w:rsidR="00C27722" w:rsidRDefault="001D7843" w:rsidP="00AF5AE5">
      <w:pPr>
        <w:pStyle w:val="DefenceSchedule4"/>
      </w:pPr>
      <w:r>
        <w:t>e</w:t>
      </w:r>
      <w:r w:rsidR="00FB73B6" w:rsidRPr="00FB73B6">
        <w:t xml:space="preserve">nvironmental </w:t>
      </w:r>
      <w:r>
        <w:t>m</w:t>
      </w:r>
      <w:r w:rsidR="000578FE" w:rsidRPr="00FB73B6">
        <w:t xml:space="preserve">anagement </w:t>
      </w:r>
      <w:r>
        <w:t>p</w:t>
      </w:r>
      <w:r w:rsidR="000578FE" w:rsidRPr="00FB73B6">
        <w:t xml:space="preserve">lans and </w:t>
      </w:r>
      <w:r>
        <w:t>systems o</w:t>
      </w:r>
      <w:r w:rsidR="000578FE" w:rsidRPr="00FB73B6">
        <w:t>ptimisation</w:t>
      </w:r>
      <w:r w:rsidR="00C27722">
        <w:t>;</w:t>
      </w:r>
      <w:r w:rsidR="000578FE" w:rsidRPr="00FB73B6">
        <w:t xml:space="preserve"> </w:t>
      </w:r>
    </w:p>
    <w:p w14:paraId="4D17D8D4" w14:textId="5AB16FF9" w:rsidR="00C27722" w:rsidRDefault="001D7843" w:rsidP="00AF5AE5">
      <w:pPr>
        <w:pStyle w:val="DefenceSchedule4"/>
      </w:pPr>
      <w:r>
        <w:t>emerging technologies of ecologically s</w:t>
      </w:r>
      <w:r w:rsidR="00FB73B6" w:rsidRPr="00FB73B6">
        <w:t xml:space="preserve">ustainability </w:t>
      </w:r>
      <w:r>
        <w:t>p</w:t>
      </w:r>
      <w:r w:rsidR="000578FE" w:rsidRPr="00FB73B6">
        <w:t>roducts</w:t>
      </w:r>
      <w:r w:rsidR="00C27722">
        <w:t>;</w:t>
      </w:r>
      <w:r w:rsidR="000578FE" w:rsidRPr="00FB73B6">
        <w:t xml:space="preserve"> </w:t>
      </w:r>
      <w:r w:rsidR="00FB73B6">
        <w:t xml:space="preserve">and </w:t>
      </w:r>
    </w:p>
    <w:p w14:paraId="52C39B34" w14:textId="64217B32" w:rsidR="000578FE" w:rsidRDefault="00FB73B6" w:rsidP="00AF5AE5">
      <w:pPr>
        <w:pStyle w:val="DefenceSchedule4"/>
      </w:pPr>
      <w:r>
        <w:t>other related areas</w:t>
      </w:r>
      <w:r w:rsidR="00C27722">
        <w:t>.</w:t>
      </w:r>
      <w:r w:rsidR="000578FE">
        <w:t xml:space="preserve">  </w:t>
      </w:r>
    </w:p>
    <w:p w14:paraId="0DF8481B" w14:textId="33C2D440" w:rsidR="000578FE" w:rsidRDefault="000578FE" w:rsidP="00AF5AE5">
      <w:pPr>
        <w:pStyle w:val="DefenceSchedule3"/>
      </w:pPr>
      <w:r w:rsidRPr="00164E88">
        <w:t xml:space="preserve">Provide specialist advice related to </w:t>
      </w:r>
      <w:r>
        <w:t xml:space="preserve">resource </w:t>
      </w:r>
      <w:r w:rsidRPr="00164E88">
        <w:t xml:space="preserve">planning, management and consumption on the Defence estate during land use planning, building construction and other </w:t>
      </w:r>
      <w:r w:rsidR="001D7843">
        <w:t>estate l</w:t>
      </w:r>
      <w:r>
        <w:t xml:space="preserve">ifecycle processes, </w:t>
      </w:r>
      <w:r w:rsidRPr="00164E88">
        <w:t>including</w:t>
      </w:r>
      <w:r>
        <w:t>:</w:t>
      </w:r>
    </w:p>
    <w:p w14:paraId="3C03CCDD" w14:textId="78D713AC" w:rsidR="00BD456E" w:rsidRDefault="00BD456E" w:rsidP="00AF5AE5">
      <w:pPr>
        <w:pStyle w:val="DefenceSchedule4"/>
      </w:pPr>
      <w:r>
        <w:t>providing advice relating to sustainable buildings;</w:t>
      </w:r>
    </w:p>
    <w:p w14:paraId="08F2F2AD" w14:textId="0219D486" w:rsidR="000578FE" w:rsidRPr="00FB73B6" w:rsidRDefault="000578FE" w:rsidP="00AF5AE5">
      <w:pPr>
        <w:pStyle w:val="DefenceSchedule4"/>
      </w:pPr>
      <w:r w:rsidRPr="00FB73B6">
        <w:t>energy, water, climate change</w:t>
      </w:r>
      <w:r w:rsidR="00773174" w:rsidRPr="00FB73B6">
        <w:t>, waste management</w:t>
      </w:r>
      <w:r w:rsidRPr="00FB73B6">
        <w:t xml:space="preserve"> and their contribution or impact on the security and resilience of the Defence estate;</w:t>
      </w:r>
    </w:p>
    <w:p w14:paraId="6B549988" w14:textId="2F9A9DA8" w:rsidR="000578FE" w:rsidRDefault="000578FE" w:rsidP="00AF5AE5">
      <w:pPr>
        <w:pStyle w:val="DefenceSchedule4"/>
      </w:pPr>
      <w:r>
        <w:t>building tuning, operational performance and the design and implementation of building control improvements, including the installation of equipment and efficiency initiatives</w:t>
      </w:r>
      <w:r w:rsidR="001D7843">
        <w:t>;</w:t>
      </w:r>
    </w:p>
    <w:p w14:paraId="2792E993" w14:textId="77777777" w:rsidR="000578FE" w:rsidRDefault="000578FE" w:rsidP="00AF5AE5">
      <w:pPr>
        <w:pStyle w:val="DefenceSchedule4"/>
      </w:pPr>
      <w:r>
        <w:t>financial analysis and cost modelling, stakeholder engagement, performance review and reporting regimes;</w:t>
      </w:r>
      <w:r w:rsidRPr="00164E88">
        <w:t xml:space="preserve"> </w:t>
      </w:r>
    </w:p>
    <w:p w14:paraId="4A1766EC" w14:textId="1178033F" w:rsidR="000578FE" w:rsidRDefault="000578FE" w:rsidP="00AF5AE5">
      <w:pPr>
        <w:pStyle w:val="DefenceSchedule4"/>
      </w:pPr>
      <w:r w:rsidRPr="00164E88">
        <w:t xml:space="preserve">land use planning matters, site selection and building design matters, including the application of relevant Australian and </w:t>
      </w:r>
      <w:r w:rsidR="001D7843">
        <w:t>international s</w:t>
      </w:r>
      <w:r w:rsidRPr="00164E88">
        <w:t>tandards;</w:t>
      </w:r>
      <w:r w:rsidR="00C27722">
        <w:t xml:space="preserve"> and</w:t>
      </w:r>
    </w:p>
    <w:p w14:paraId="7ED44040" w14:textId="20FA8BE6" w:rsidR="000578FE" w:rsidRPr="00164E88" w:rsidRDefault="00C27722" w:rsidP="00AF5AE5">
      <w:pPr>
        <w:pStyle w:val="DefenceSchedule4"/>
      </w:pPr>
      <w:r>
        <w:t>t</w:t>
      </w:r>
      <w:r w:rsidR="000578FE">
        <w:t xml:space="preserve">he application of other policy standards and guidance to the Defence </w:t>
      </w:r>
      <w:r w:rsidR="00994D03">
        <w:t>e</w:t>
      </w:r>
      <w:r w:rsidR="001D7843">
        <w:t>state and the estate l</w:t>
      </w:r>
      <w:r w:rsidR="000578FE">
        <w:t>ifecycle</w:t>
      </w:r>
      <w:r w:rsidR="00201641">
        <w:t>,</w:t>
      </w:r>
      <w:r w:rsidR="000578FE">
        <w:t xml:space="preserve"> including </w:t>
      </w:r>
      <w:r w:rsidR="00FB73B6">
        <w:t>National Waste Poli</w:t>
      </w:r>
      <w:r w:rsidR="00994D03">
        <w:t>c</w:t>
      </w:r>
      <w:r w:rsidR="00FB73B6">
        <w:t>y</w:t>
      </w:r>
      <w:r w:rsidR="00994D03">
        <w:t xml:space="preserve">, </w:t>
      </w:r>
      <w:r w:rsidR="000578FE">
        <w:t>Green Star, NABERS, ISCA and LEED.</w:t>
      </w:r>
    </w:p>
    <w:p w14:paraId="54025621" w14:textId="3EE3DBBE" w:rsidR="000578FE" w:rsidRDefault="000578FE" w:rsidP="00020094">
      <w:pPr>
        <w:pStyle w:val="DefenceSchedule3"/>
      </w:pPr>
      <w:r>
        <w:t xml:space="preserve">Undertake data modelling, auditing and performance verification </w:t>
      </w:r>
      <w:r w:rsidRPr="00164E88">
        <w:t xml:space="preserve">services relating to </w:t>
      </w:r>
      <w:r w:rsidR="001D7843">
        <w:t>sustainable b</w:t>
      </w:r>
      <w:r>
        <w:t>uildings</w:t>
      </w:r>
      <w:r w:rsidRPr="00164E88">
        <w:t xml:space="preserve"> </w:t>
      </w:r>
      <w:r>
        <w:t>(including actual consumption</w:t>
      </w:r>
      <w:r w:rsidRPr="00164E88">
        <w:t xml:space="preserve"> and </w:t>
      </w:r>
      <w:r>
        <w:t xml:space="preserve">predicted </w:t>
      </w:r>
      <w:r w:rsidRPr="00164E88">
        <w:t>efficiency</w:t>
      </w:r>
      <w:r>
        <w:t>)</w:t>
      </w:r>
      <w:r w:rsidRPr="00164E88">
        <w:t xml:space="preserve"> including</w:t>
      </w:r>
      <w:r>
        <w:t>:</w:t>
      </w:r>
    </w:p>
    <w:p w14:paraId="78AF10F1" w14:textId="515123BC" w:rsidR="000578FE" w:rsidRDefault="000578FE" w:rsidP="00020094">
      <w:pPr>
        <w:pStyle w:val="DefenceSchedule4"/>
      </w:pPr>
      <w:r>
        <w:t>measurement, collection and analysis of data</w:t>
      </w:r>
      <w:r w:rsidR="00F30F8B">
        <w:t>;</w:t>
      </w:r>
      <w:r>
        <w:t xml:space="preserve"> </w:t>
      </w:r>
    </w:p>
    <w:p w14:paraId="6F29EF66" w14:textId="30D4CF1F" w:rsidR="000578FE" w:rsidRDefault="000578FE" w:rsidP="00020094">
      <w:pPr>
        <w:pStyle w:val="DefenceSchedule4"/>
      </w:pPr>
      <w:r>
        <w:t xml:space="preserve">profiling </w:t>
      </w:r>
      <w:r w:rsidRPr="00164E88">
        <w:t>and forecasting</w:t>
      </w:r>
      <w:r>
        <w:t xml:space="preserve"> or modelling of demand, supply and change; </w:t>
      </w:r>
      <w:r w:rsidR="00F30F8B">
        <w:t>and</w:t>
      </w:r>
    </w:p>
    <w:p w14:paraId="36D21404" w14:textId="5A3054F7" w:rsidR="000578FE" w:rsidRDefault="000578FE" w:rsidP="00020094">
      <w:pPr>
        <w:pStyle w:val="DefenceSchedule4"/>
      </w:pPr>
      <w:r>
        <w:t>compliance audits</w:t>
      </w:r>
      <w:r w:rsidRPr="00164E88">
        <w:t xml:space="preserve">, </w:t>
      </w:r>
      <w:r>
        <w:t xml:space="preserve">and monitoring and validation as they relate to </w:t>
      </w:r>
      <w:r w:rsidRPr="00164E88">
        <w:t>building design, site selection boards and infrastructure development</w:t>
      </w:r>
      <w:r w:rsidR="00F30F8B">
        <w:t>.</w:t>
      </w:r>
    </w:p>
    <w:p w14:paraId="3456AFF3" w14:textId="0B387761" w:rsidR="000578FE" w:rsidRDefault="000578FE" w:rsidP="00020094">
      <w:pPr>
        <w:pStyle w:val="DefenceSchedule3"/>
      </w:pPr>
      <w:r w:rsidRPr="006856C7">
        <w:t xml:space="preserve">Prepare and consolidate required documentation to assist </w:t>
      </w:r>
      <w:r w:rsidR="009C6537">
        <w:t xml:space="preserve">the Commonwealth </w:t>
      </w:r>
      <w:r w:rsidRPr="006856C7">
        <w:t xml:space="preserve">to meet Government reporting obligations relating to </w:t>
      </w:r>
      <w:r w:rsidR="001D7843">
        <w:t>sustainable b</w:t>
      </w:r>
      <w:r>
        <w:t>uildings.</w:t>
      </w:r>
    </w:p>
    <w:p w14:paraId="5160AE2A" w14:textId="77777777" w:rsidR="00C27722" w:rsidRPr="006C3277" w:rsidRDefault="00C27722" w:rsidP="00C27722">
      <w:pPr>
        <w:pStyle w:val="DefenceSchedule1"/>
        <w:keepNext/>
        <w:rPr>
          <w:b/>
        </w:rPr>
      </w:pPr>
      <w:r w:rsidRPr="006C3277">
        <w:rPr>
          <w:b/>
        </w:rPr>
        <w:t>Meetings</w:t>
      </w:r>
    </w:p>
    <w:p w14:paraId="05066943" w14:textId="4A88BEE4" w:rsidR="00C27722" w:rsidRPr="00DE26C3" w:rsidRDefault="00C27722" w:rsidP="00C27722">
      <w:pPr>
        <w:pStyle w:val="DefenceSchedule2"/>
      </w:pPr>
      <w:r w:rsidRPr="00DE26C3">
        <w:t xml:space="preserve">The Consultant </w:t>
      </w:r>
      <w:r w:rsidR="00201641">
        <w:t>may</w:t>
      </w:r>
      <w:r w:rsidRPr="00DE26C3">
        <w:t xml:space="preserve"> be required to attend</w:t>
      </w:r>
      <w:r w:rsidR="005024D3">
        <w:t xml:space="preserve"> and participate in meetings as specified for a particular Engagement including project team meetings and meetings with stakeholders. </w:t>
      </w:r>
    </w:p>
    <w:p w14:paraId="758ABDD8" w14:textId="318E323E" w:rsidR="00C27722" w:rsidRDefault="00C27722" w:rsidP="00C27722">
      <w:pPr>
        <w:pStyle w:val="DefenceSchedule2"/>
      </w:pPr>
      <w:r>
        <w:t xml:space="preserve">The Consultant may be required to travel to </w:t>
      </w:r>
      <w:r w:rsidR="00CB013C">
        <w:t xml:space="preserve">Defence </w:t>
      </w:r>
      <w:r>
        <w:t>sites or other locations as part of delivering the Services.</w:t>
      </w:r>
    </w:p>
    <w:p w14:paraId="66A20C77" w14:textId="77777777" w:rsidR="00C27722" w:rsidRPr="006C3277" w:rsidRDefault="00C27722" w:rsidP="00C27722">
      <w:pPr>
        <w:pStyle w:val="DefenceSchedule1"/>
        <w:keepNext/>
        <w:rPr>
          <w:b/>
        </w:rPr>
      </w:pPr>
      <w:r w:rsidRPr="006C3277">
        <w:rPr>
          <w:b/>
        </w:rPr>
        <w:t>Deliverables</w:t>
      </w:r>
    </w:p>
    <w:p w14:paraId="71C51AF4" w14:textId="77777777" w:rsidR="00C27722" w:rsidRDefault="00C27722" w:rsidP="00C27722">
      <w:pPr>
        <w:pStyle w:val="DefenceSchedule2"/>
      </w:pPr>
      <w:r>
        <w:t>As specified for a particular Engagement including reports, presentations, papers, reviews and advices.</w:t>
      </w:r>
    </w:p>
    <w:p w14:paraId="08D50C9C" w14:textId="6B3D605F" w:rsidR="00C64FDC" w:rsidRDefault="00C64FDC">
      <w:pPr>
        <w:pStyle w:val="DefenceSchedule2"/>
      </w:pPr>
      <w:r>
        <w:t xml:space="preserve">Deliverables from the Consultant should be applied in an appropriate context to enhance the Commonwealth's decision making, reporting and public consultation. </w:t>
      </w:r>
    </w:p>
    <w:p w14:paraId="7CA8D697" w14:textId="77777777" w:rsidR="00427733" w:rsidRPr="00020094" w:rsidRDefault="00427733" w:rsidP="00020094">
      <w:pPr>
        <w:pStyle w:val="DefenceSchedule1"/>
        <w:keepNext/>
        <w:rPr>
          <w:b/>
        </w:rPr>
      </w:pPr>
      <w:r w:rsidRPr="00020094">
        <w:rPr>
          <w:b/>
        </w:rPr>
        <w:lastRenderedPageBreak/>
        <w:t>Technical Requirements:</w:t>
      </w:r>
    </w:p>
    <w:p w14:paraId="7D3EC9B7" w14:textId="72305870" w:rsidR="00994D03" w:rsidRPr="00A44F30" w:rsidRDefault="00427733" w:rsidP="00765C38">
      <w:pPr>
        <w:pStyle w:val="DefenceSchedule2"/>
      </w:pPr>
      <w:r>
        <w:t xml:space="preserve">Any spatial data developed by the Consultant during the term of the </w:t>
      </w:r>
      <w:r w:rsidR="006B08CE">
        <w:t xml:space="preserve">Engagement </w:t>
      </w:r>
      <w:r>
        <w:t xml:space="preserve">is to meet </w:t>
      </w:r>
      <w:r w:rsidRPr="009A1052">
        <w:t xml:space="preserve">the </w:t>
      </w:r>
      <w:r w:rsidR="00D514A0">
        <w:t>Security and Estate</w:t>
      </w:r>
      <w:r w:rsidRPr="009A1052">
        <w:t xml:space="preserve"> Group’s Spatial Data Management Plan (</w:t>
      </w:r>
      <w:r w:rsidRPr="00F70F0C">
        <w:rPr>
          <w:b/>
        </w:rPr>
        <w:t>SDMP</w:t>
      </w:r>
      <w:r w:rsidRPr="009A1052">
        <w:t>)</w:t>
      </w:r>
      <w:r w:rsidR="001D7843">
        <w:t xml:space="preserve"> and be </w:t>
      </w:r>
      <w:r w:rsidR="007A042E" w:rsidRPr="00A44F30">
        <w:t>up</w:t>
      </w:r>
      <w:r w:rsidR="001D7843" w:rsidRPr="00A44F30">
        <w:t>loaded into the Garrison Estate Management System and/or other platform identified within the SDMP</w:t>
      </w:r>
      <w:r w:rsidRPr="00A44F30">
        <w:t xml:space="preserve">.  </w:t>
      </w:r>
      <w:r w:rsidRPr="00F70F0C">
        <w:rPr>
          <w:color w:val="000000"/>
        </w:rPr>
        <w:t xml:space="preserve">The SDMP is available externally on the internet at </w:t>
      </w:r>
      <w:hyperlink r:id="rId8" w:history="1">
        <w:r w:rsidR="00F70F0C" w:rsidRPr="000138BB">
          <w:rPr>
            <w:rStyle w:val="Hyperlink"/>
          </w:rPr>
          <w:t>https://www.defence.gov.au/business-industry/industry-governance/industry-regulations/spatial-data-management-plan</w:t>
        </w:r>
      </w:hyperlink>
      <w:r w:rsidRPr="00F70F0C">
        <w:rPr>
          <w:color w:val="000000"/>
        </w:rPr>
        <w:t>.</w:t>
      </w:r>
    </w:p>
    <w:p w14:paraId="6EABB444" w14:textId="77777777" w:rsidR="00030E84" w:rsidRPr="00A44F30" w:rsidRDefault="00030E84" w:rsidP="00020094">
      <w:pPr>
        <w:pStyle w:val="DefenceSchedule1"/>
        <w:keepNext/>
        <w:rPr>
          <w:b/>
        </w:rPr>
      </w:pPr>
      <w:r w:rsidRPr="00A44F30">
        <w:rPr>
          <w:b/>
        </w:rPr>
        <w:t>Interpretation</w:t>
      </w:r>
    </w:p>
    <w:p w14:paraId="4C2F8DB6" w14:textId="26DDD778" w:rsidR="00030E84" w:rsidRDefault="00030E84" w:rsidP="00D514A0">
      <w:pPr>
        <w:pStyle w:val="DefenceSchedule2"/>
      </w:pPr>
      <w:r w:rsidRPr="00030E84">
        <w:t xml:space="preserve">Unless the context otherwise requires, capitalised terms in the Scope of Services or Brief will have the meaning given to them by the </w:t>
      </w:r>
      <w:r w:rsidR="006B08CE" w:rsidRPr="006B08CE">
        <w:t>Defence Infrastructure Panel - Environment, Heritage and Estate Engineering 2020-2025</w:t>
      </w:r>
      <w:r w:rsidR="00201641">
        <w:t xml:space="preserve"> </w:t>
      </w:r>
      <w:r w:rsidRPr="00030E84">
        <w:t xml:space="preserve">Terms of Engagement, Panel Conditions, </w:t>
      </w:r>
      <w:r w:rsidR="00201641">
        <w:t>Official Order</w:t>
      </w:r>
      <w:r w:rsidRPr="00030E84">
        <w:t>, or the meaning given to them by the Commonwealth as published on the Defence website (</w:t>
      </w:r>
      <w:r w:rsidR="00D514A0" w:rsidRPr="00D514A0">
        <w:rPr>
          <w:rStyle w:val="Hyperlink"/>
        </w:rPr>
        <w:t>https://www.defence.gov.au/business-industry</w:t>
      </w:r>
      <w:r w:rsidRPr="00030E84">
        <w:t>), from time to time.</w:t>
      </w:r>
    </w:p>
    <w:p w14:paraId="575C6671" w14:textId="77777777" w:rsidR="007E6D78" w:rsidRPr="00030E84" w:rsidRDefault="007E6D78" w:rsidP="00020094">
      <w:pPr>
        <w:pStyle w:val="DefenceNormal"/>
      </w:pPr>
    </w:p>
    <w:sectPr w:rsidR="007E6D78" w:rsidRPr="00030E84" w:rsidSect="008F3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CDCE9" w14:textId="77777777" w:rsidR="00630694" w:rsidRDefault="00630694" w:rsidP="00E3422C">
      <w:pPr>
        <w:spacing w:after="0"/>
      </w:pPr>
      <w:r>
        <w:separator/>
      </w:r>
    </w:p>
  </w:endnote>
  <w:endnote w:type="continuationSeparator" w:id="0">
    <w:p w14:paraId="5885C9C9" w14:textId="77777777" w:rsidR="00630694" w:rsidRDefault="00630694" w:rsidP="00E34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BACA" w14:textId="3301B432" w:rsidR="00020094" w:rsidRDefault="00020094" w:rsidP="00345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6E2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F76C45" w14:textId="279FD3BD" w:rsidR="00BB70DF" w:rsidRDefault="001B6E20" w:rsidP="00020094">
    <w:pPr>
      <w:ind w:right="360"/>
    </w:pPr>
    <w:fldSimple w:instr=" DOCVARIABLE  CUFooterText \* MERGEFORMAT " w:fldLock="1">
      <w:r>
        <w:t>L\352601051.1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528DA" w14:textId="65A9DAA6" w:rsidR="006D7D27" w:rsidRDefault="006D7D27">
    <w:pPr>
      <w:pStyle w:val="Footer"/>
    </w:pPr>
    <w:r>
      <w:t>Dated Feb 2024</w:t>
    </w:r>
  </w:p>
  <w:p w14:paraId="1A80D214" w14:textId="0F82AD4B" w:rsidR="00FD635F" w:rsidRPr="00020094" w:rsidRDefault="001B6E20" w:rsidP="00020094">
    <w:pPr>
      <w:pStyle w:val="Footer"/>
      <w:ind w:right="360"/>
    </w:pPr>
    <w:fldSimple w:instr=" DOCVARIABLE  CUFooterText \* MERGEFORMAT " w:fldLock="1">
      <w:r>
        <w:t>L\352601051.1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80C9B" w14:textId="398AB587" w:rsidR="00BB70DF" w:rsidRDefault="001B6E20">
    <w:fldSimple w:instr=" DOCVARIABLE  CUFooterText \* MERGEFORMAT " w:fldLock="1">
      <w:r>
        <w:t>L\352601051.1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4A709" w14:textId="77777777" w:rsidR="00630694" w:rsidRDefault="00630694" w:rsidP="00E3422C">
      <w:pPr>
        <w:spacing w:after="0"/>
      </w:pPr>
      <w:r>
        <w:separator/>
      </w:r>
    </w:p>
  </w:footnote>
  <w:footnote w:type="continuationSeparator" w:id="0">
    <w:p w14:paraId="40CA0907" w14:textId="77777777" w:rsidR="00630694" w:rsidRDefault="00630694" w:rsidP="00E342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1B060" w14:textId="77777777" w:rsidR="001B6E20" w:rsidRDefault="001B6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7D8BA" w14:textId="77777777" w:rsidR="001B6E20" w:rsidRDefault="001B6E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18568" w14:textId="77777777" w:rsidR="001B6E20" w:rsidRDefault="001B6E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86E"/>
    <w:multiLevelType w:val="multilevel"/>
    <w:tmpl w:val="49B4E3A8"/>
    <w:styleLink w:val="DefenceDefinition"/>
    <w:lvl w:ilvl="0">
      <w:start w:val="1"/>
      <w:numFmt w:val="none"/>
      <w:pStyle w:val="DefenceDefinition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pStyle w:val="DefenceDefinitionNum3"/>
      <w:lvlText w:val="%4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1" w15:restartNumberingAfterBreak="0">
    <w:nsid w:val="0A4E0E06"/>
    <w:multiLevelType w:val="multilevel"/>
    <w:tmpl w:val="959E5978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AA87058"/>
    <w:multiLevelType w:val="multilevel"/>
    <w:tmpl w:val="AE8A590A"/>
    <w:lvl w:ilvl="0">
      <w:start w:val="1"/>
      <w:numFmt w:val="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3" w15:restartNumberingAfterBreak="0">
    <w:nsid w:val="0BDE62A3"/>
    <w:multiLevelType w:val="multilevel"/>
    <w:tmpl w:val="5C2442BA"/>
    <w:styleLink w:val="DefenceSchedule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4A3B0F"/>
    <w:multiLevelType w:val="multilevel"/>
    <w:tmpl w:val="26DC3372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5" w15:restartNumberingAfterBreak="0">
    <w:nsid w:val="101A57D0"/>
    <w:multiLevelType w:val="multilevel"/>
    <w:tmpl w:val="20AA870C"/>
    <w:styleLink w:val="DefenceHeadingNoTO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6" w15:restartNumberingAfterBreak="0">
    <w:nsid w:val="149679D4"/>
    <w:multiLevelType w:val="multilevel"/>
    <w:tmpl w:val="20AA870C"/>
    <w:numStyleLink w:val="DefenceHeadingNoTOC"/>
  </w:abstractNum>
  <w:abstractNum w:abstractNumId="7" w15:restartNumberingAfterBreak="0">
    <w:nsid w:val="1BAF324B"/>
    <w:multiLevelType w:val="multilevel"/>
    <w:tmpl w:val="B2002F3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2759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26A71780"/>
    <w:multiLevelType w:val="multilevel"/>
    <w:tmpl w:val="8AFEB994"/>
    <w:styleLink w:val="DefenceHeading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0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11" w15:restartNumberingAfterBreak="0">
    <w:nsid w:val="28CE1D97"/>
    <w:multiLevelType w:val="multilevel"/>
    <w:tmpl w:val="C122E822"/>
    <w:numStyleLink w:val="DefenceHeadingNoTOC0"/>
  </w:abstractNum>
  <w:abstractNum w:abstractNumId="12" w15:restartNumberingAfterBreak="0">
    <w:nsid w:val="2D6240FB"/>
    <w:multiLevelType w:val="multilevel"/>
    <w:tmpl w:val="C122E822"/>
    <w:styleLink w:val="DefenceHeadingNoTOC0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3" w15:restartNumberingAfterBreak="0">
    <w:nsid w:val="325B7A15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 w:val="0"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abstractNum w:abstractNumId="14" w15:restartNumberingAfterBreak="0">
    <w:nsid w:val="32C31AAD"/>
    <w:multiLevelType w:val="multilevel"/>
    <w:tmpl w:val="20AA870C"/>
    <w:numStyleLink w:val="DefenceHeadingNoTOC"/>
  </w:abstractNum>
  <w:abstractNum w:abstractNumId="15" w15:restartNumberingAfterBreak="0">
    <w:nsid w:val="33160824"/>
    <w:multiLevelType w:val="multilevel"/>
    <w:tmpl w:val="9FD8B506"/>
    <w:lvl w:ilvl="0">
      <w:start w:val="1"/>
      <w:numFmt w:val="none"/>
      <w:pStyle w:val="IndentParaLevel1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pStyle w:val="IndentParaLevel2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pStyle w:val="IndentParaLevel3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pStyle w:val="IndentParaLevel4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pStyle w:val="IndentParaLevel5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pStyle w:val="IndentParaLevel6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16" w15:restartNumberingAfterBreak="0">
    <w:nsid w:val="33224C23"/>
    <w:multiLevelType w:val="multilevel"/>
    <w:tmpl w:val="2424D9F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7" w15:restartNumberingAfterBreak="0">
    <w:nsid w:val="38276FFA"/>
    <w:multiLevelType w:val="multilevel"/>
    <w:tmpl w:val="C122E822"/>
    <w:numStyleLink w:val="DefenceHeadingNoTOC0"/>
  </w:abstractNum>
  <w:abstractNum w:abstractNumId="18" w15:restartNumberingAfterBreak="0">
    <w:nsid w:val="40802D9D"/>
    <w:multiLevelType w:val="multilevel"/>
    <w:tmpl w:val="959E5978"/>
    <w:lvl w:ilvl="0">
      <w:numFmt w:val="none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0443D6"/>
    <w:multiLevelType w:val="multilevel"/>
    <w:tmpl w:val="AE46670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EA674B2"/>
    <w:multiLevelType w:val="hybridMultilevel"/>
    <w:tmpl w:val="6A524CCE"/>
    <w:lvl w:ilvl="0" w:tplc="5066DA3E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1" w:tplc="0DEC9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BE0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4E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42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6C3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AE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6C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687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3748D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2" w15:restartNumberingAfterBreak="0">
    <w:nsid w:val="57C1549E"/>
    <w:multiLevelType w:val="multilevel"/>
    <w:tmpl w:val="F2E003D0"/>
    <w:styleLink w:val="CUBullet"/>
    <w:lvl w:ilvl="0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ABC17E8"/>
    <w:multiLevelType w:val="multilevel"/>
    <w:tmpl w:val="3AD089B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B615AA8"/>
    <w:multiLevelType w:val="multilevel"/>
    <w:tmpl w:val="359042BE"/>
    <w:lvl w:ilvl="0">
      <w:start w:val="1"/>
      <w:numFmt w:val="upperLetter"/>
      <w:lvlRestart w:val="0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6" w15:restartNumberingAfterBreak="0">
    <w:nsid w:val="5E2E6592"/>
    <w:multiLevelType w:val="multilevel"/>
    <w:tmpl w:val="CE6A5AEA"/>
    <w:lvl w:ilvl="0">
      <w:start w:val="1"/>
      <w:numFmt w:val="none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1FE5B96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8" w15:restartNumberingAfterBreak="0">
    <w:nsid w:val="73DC062F"/>
    <w:multiLevelType w:val="multilevel"/>
    <w:tmpl w:val="980EBBD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29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AE74871"/>
    <w:multiLevelType w:val="multilevel"/>
    <w:tmpl w:val="E4A2AD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F9A1C6A"/>
    <w:multiLevelType w:val="multilevel"/>
    <w:tmpl w:val="9E56C8E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5"/>
  </w:num>
  <w:num w:numId="2">
    <w:abstractNumId w:val="29"/>
  </w:num>
  <w:num w:numId="3">
    <w:abstractNumId w:val="23"/>
  </w:num>
  <w:num w:numId="4">
    <w:abstractNumId w:val="21"/>
  </w:num>
  <w:num w:numId="5">
    <w:abstractNumId w:val="15"/>
  </w:num>
  <w:num w:numId="6">
    <w:abstractNumId w:val="22"/>
  </w:num>
  <w:num w:numId="7">
    <w:abstractNumId w:val="30"/>
  </w:num>
  <w:num w:numId="8">
    <w:abstractNumId w:val="27"/>
  </w:num>
  <w:num w:numId="9">
    <w:abstractNumId w:val="18"/>
  </w:num>
  <w:num w:numId="10">
    <w:abstractNumId w:val="1"/>
  </w:num>
  <w:num w:numId="11">
    <w:abstractNumId w:val="7"/>
  </w:num>
  <w:num w:numId="12">
    <w:abstractNumId w:val="7"/>
  </w:num>
  <w:num w:numId="13">
    <w:abstractNumId w:val="4"/>
  </w:num>
  <w:num w:numId="14">
    <w:abstractNumId w:val="4"/>
  </w:num>
  <w:num w:numId="15">
    <w:abstractNumId w:val="24"/>
  </w:num>
  <w:num w:numId="16">
    <w:abstractNumId w:val="26"/>
  </w:num>
  <w:num w:numId="17">
    <w:abstractNumId w:val="8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8"/>
  </w:num>
  <w:num w:numId="22">
    <w:abstractNumId w:val="16"/>
  </w:num>
  <w:num w:numId="23">
    <w:abstractNumId w:val="31"/>
  </w:num>
  <w:num w:numId="24">
    <w:abstractNumId w:val="20"/>
  </w:num>
  <w:num w:numId="25">
    <w:abstractNumId w:val="19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5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6"/>
  </w:num>
  <w:num w:numId="32">
    <w:abstractNumId w:val="10"/>
  </w:num>
  <w:num w:numId="33">
    <w:abstractNumId w:val="0"/>
  </w:num>
  <w:num w:numId="34">
    <w:abstractNumId w:val="9"/>
  </w:num>
  <w:num w:numId="35">
    <w:abstractNumId w:val="12"/>
  </w:num>
  <w:num w:numId="36">
    <w:abstractNumId w:val="11"/>
  </w:num>
  <w:num w:numId="37">
    <w:abstractNumId w:val="17"/>
  </w:num>
  <w:num w:numId="38">
    <w:abstractNumId w:val="3"/>
  </w:num>
  <w:num w:numId="3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trackRevisions/>
  <w:defaultTabStop w:val="964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2601051.1"/>
  </w:docVars>
  <w:rsids>
    <w:rsidRoot w:val="00FD635F"/>
    <w:rsid w:val="00002C94"/>
    <w:rsid w:val="00020094"/>
    <w:rsid w:val="00030E84"/>
    <w:rsid w:val="00033A82"/>
    <w:rsid w:val="000578FE"/>
    <w:rsid w:val="000820B8"/>
    <w:rsid w:val="00083605"/>
    <w:rsid w:val="000848DF"/>
    <w:rsid w:val="000B51AD"/>
    <w:rsid w:val="000C0028"/>
    <w:rsid w:val="000C6326"/>
    <w:rsid w:val="000D61E8"/>
    <w:rsid w:val="00121268"/>
    <w:rsid w:val="00143E53"/>
    <w:rsid w:val="00170EDE"/>
    <w:rsid w:val="00176192"/>
    <w:rsid w:val="001A15D8"/>
    <w:rsid w:val="001A6A9E"/>
    <w:rsid w:val="001B6E20"/>
    <w:rsid w:val="001C2F4B"/>
    <w:rsid w:val="001D7843"/>
    <w:rsid w:val="001E0DEF"/>
    <w:rsid w:val="001E46DB"/>
    <w:rsid w:val="00201641"/>
    <w:rsid w:val="0021101E"/>
    <w:rsid w:val="00230287"/>
    <w:rsid w:val="002432BB"/>
    <w:rsid w:val="00252946"/>
    <w:rsid w:val="00253A17"/>
    <w:rsid w:val="00267E66"/>
    <w:rsid w:val="00274E60"/>
    <w:rsid w:val="00275B8B"/>
    <w:rsid w:val="00292D2D"/>
    <w:rsid w:val="002B4EC8"/>
    <w:rsid w:val="002C2B6F"/>
    <w:rsid w:val="002C5913"/>
    <w:rsid w:val="002D74D8"/>
    <w:rsid w:val="002E13FF"/>
    <w:rsid w:val="002E6382"/>
    <w:rsid w:val="002F13A5"/>
    <w:rsid w:val="00324BEA"/>
    <w:rsid w:val="00350763"/>
    <w:rsid w:val="00355985"/>
    <w:rsid w:val="00385C2F"/>
    <w:rsid w:val="003A570C"/>
    <w:rsid w:val="003A5904"/>
    <w:rsid w:val="003A6D38"/>
    <w:rsid w:val="003C41D0"/>
    <w:rsid w:val="003D0340"/>
    <w:rsid w:val="004025CA"/>
    <w:rsid w:val="00427733"/>
    <w:rsid w:val="00450070"/>
    <w:rsid w:val="00460586"/>
    <w:rsid w:val="004677FB"/>
    <w:rsid w:val="0048035C"/>
    <w:rsid w:val="00480D4B"/>
    <w:rsid w:val="00481884"/>
    <w:rsid w:val="0049665E"/>
    <w:rsid w:val="004E0636"/>
    <w:rsid w:val="004E7E82"/>
    <w:rsid w:val="005024D3"/>
    <w:rsid w:val="00504280"/>
    <w:rsid w:val="00511F20"/>
    <w:rsid w:val="00524805"/>
    <w:rsid w:val="005279A4"/>
    <w:rsid w:val="00542325"/>
    <w:rsid w:val="0054504B"/>
    <w:rsid w:val="005554AE"/>
    <w:rsid w:val="005658FE"/>
    <w:rsid w:val="00583D22"/>
    <w:rsid w:val="005A1BF7"/>
    <w:rsid w:val="005B2548"/>
    <w:rsid w:val="005C303C"/>
    <w:rsid w:val="005D3849"/>
    <w:rsid w:val="005E3DE4"/>
    <w:rsid w:val="00630694"/>
    <w:rsid w:val="006349D5"/>
    <w:rsid w:val="0064329C"/>
    <w:rsid w:val="00645C6B"/>
    <w:rsid w:val="006A1EAA"/>
    <w:rsid w:val="006A2732"/>
    <w:rsid w:val="006A70B3"/>
    <w:rsid w:val="006A71C4"/>
    <w:rsid w:val="006B08CE"/>
    <w:rsid w:val="006B0E85"/>
    <w:rsid w:val="006C6A1C"/>
    <w:rsid w:val="006D7D27"/>
    <w:rsid w:val="006E3E8C"/>
    <w:rsid w:val="00722861"/>
    <w:rsid w:val="0072480A"/>
    <w:rsid w:val="00734E2A"/>
    <w:rsid w:val="00766BE9"/>
    <w:rsid w:val="00773174"/>
    <w:rsid w:val="007A042E"/>
    <w:rsid w:val="007A1BE2"/>
    <w:rsid w:val="007A330E"/>
    <w:rsid w:val="007C10C6"/>
    <w:rsid w:val="007D1725"/>
    <w:rsid w:val="007E1296"/>
    <w:rsid w:val="007E2677"/>
    <w:rsid w:val="007E6A2B"/>
    <w:rsid w:val="007E6D78"/>
    <w:rsid w:val="00802E24"/>
    <w:rsid w:val="00834B3B"/>
    <w:rsid w:val="00846A1A"/>
    <w:rsid w:val="008533AB"/>
    <w:rsid w:val="00886458"/>
    <w:rsid w:val="00887EA1"/>
    <w:rsid w:val="008B6FC9"/>
    <w:rsid w:val="008C01A3"/>
    <w:rsid w:val="008C52CF"/>
    <w:rsid w:val="008E76BB"/>
    <w:rsid w:val="008F0D37"/>
    <w:rsid w:val="008F3D1A"/>
    <w:rsid w:val="00911DFE"/>
    <w:rsid w:val="00917A24"/>
    <w:rsid w:val="009274F1"/>
    <w:rsid w:val="00933B96"/>
    <w:rsid w:val="0097319D"/>
    <w:rsid w:val="00994D03"/>
    <w:rsid w:val="009C6537"/>
    <w:rsid w:val="009D7E03"/>
    <w:rsid w:val="009E5595"/>
    <w:rsid w:val="00A15A96"/>
    <w:rsid w:val="00A41D66"/>
    <w:rsid w:val="00A44F30"/>
    <w:rsid w:val="00A622E4"/>
    <w:rsid w:val="00A714E0"/>
    <w:rsid w:val="00A7530D"/>
    <w:rsid w:val="00A94B29"/>
    <w:rsid w:val="00A968A2"/>
    <w:rsid w:val="00AD0044"/>
    <w:rsid w:val="00AF5AE5"/>
    <w:rsid w:val="00B511AF"/>
    <w:rsid w:val="00B54855"/>
    <w:rsid w:val="00B75509"/>
    <w:rsid w:val="00B76BB2"/>
    <w:rsid w:val="00B77BC5"/>
    <w:rsid w:val="00B93C84"/>
    <w:rsid w:val="00BB70DF"/>
    <w:rsid w:val="00BB76D8"/>
    <w:rsid w:val="00BC08F2"/>
    <w:rsid w:val="00BC7480"/>
    <w:rsid w:val="00BD456E"/>
    <w:rsid w:val="00C02236"/>
    <w:rsid w:val="00C12E3D"/>
    <w:rsid w:val="00C24A65"/>
    <w:rsid w:val="00C27722"/>
    <w:rsid w:val="00C27E4E"/>
    <w:rsid w:val="00C417AE"/>
    <w:rsid w:val="00C64FDC"/>
    <w:rsid w:val="00CA1C28"/>
    <w:rsid w:val="00CB013C"/>
    <w:rsid w:val="00CF323E"/>
    <w:rsid w:val="00D00C04"/>
    <w:rsid w:val="00D25C14"/>
    <w:rsid w:val="00D514A0"/>
    <w:rsid w:val="00D545DD"/>
    <w:rsid w:val="00D620E9"/>
    <w:rsid w:val="00D83BE3"/>
    <w:rsid w:val="00DB1E70"/>
    <w:rsid w:val="00DC029E"/>
    <w:rsid w:val="00DF75A3"/>
    <w:rsid w:val="00E02108"/>
    <w:rsid w:val="00E3266B"/>
    <w:rsid w:val="00E330DE"/>
    <w:rsid w:val="00E3422C"/>
    <w:rsid w:val="00E62174"/>
    <w:rsid w:val="00EA0293"/>
    <w:rsid w:val="00EA2EA1"/>
    <w:rsid w:val="00EB34C1"/>
    <w:rsid w:val="00ED36DD"/>
    <w:rsid w:val="00F22C6C"/>
    <w:rsid w:val="00F30F8B"/>
    <w:rsid w:val="00F42800"/>
    <w:rsid w:val="00F54364"/>
    <w:rsid w:val="00F57922"/>
    <w:rsid w:val="00F70F0C"/>
    <w:rsid w:val="00F73C94"/>
    <w:rsid w:val="00F85165"/>
    <w:rsid w:val="00F901E2"/>
    <w:rsid w:val="00FB2BA4"/>
    <w:rsid w:val="00FB73B6"/>
    <w:rsid w:val="00FC5FE2"/>
    <w:rsid w:val="00FD4F69"/>
    <w:rsid w:val="00FD635F"/>
    <w:rsid w:val="00FE20B1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A8DB9C"/>
  <w15:docId w15:val="{4D5D852F-9F28-4E9A-8DA1-E6B8D624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094"/>
    <w:pPr>
      <w:spacing w:after="220"/>
    </w:pPr>
    <w:rPr>
      <w:rFonts w:ascii="Times New Roman" w:hAnsi="Times New Roman"/>
      <w:szCs w:val="24"/>
    </w:rPr>
  </w:style>
  <w:style w:type="paragraph" w:styleId="Heading1">
    <w:name w:val="heading 1"/>
    <w:next w:val="Normal"/>
    <w:qFormat/>
    <w:rsid w:val="00020094"/>
    <w:pPr>
      <w:numPr>
        <w:numId w:val="27"/>
      </w:numPr>
      <w:spacing w:after="0"/>
      <w:outlineLvl w:val="0"/>
    </w:pPr>
    <w:rPr>
      <w:rFonts w:ascii="Arial Bold" w:hAnsi="Arial Bold" w:cs="Tahoma"/>
      <w:b/>
      <w:caps/>
      <w:sz w:val="22"/>
      <w:szCs w:val="22"/>
    </w:rPr>
  </w:style>
  <w:style w:type="paragraph" w:styleId="Heading2">
    <w:name w:val="heading 2"/>
    <w:next w:val="Normal"/>
    <w:qFormat/>
    <w:rsid w:val="00020094"/>
    <w:pPr>
      <w:numPr>
        <w:ilvl w:val="1"/>
        <w:numId w:val="27"/>
      </w:numPr>
      <w:spacing w:after="0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Normal"/>
    <w:qFormat/>
    <w:rsid w:val="00020094"/>
    <w:pPr>
      <w:numPr>
        <w:ilvl w:val="2"/>
        <w:numId w:val="27"/>
      </w:numPr>
      <w:outlineLvl w:val="2"/>
    </w:pPr>
  </w:style>
  <w:style w:type="paragraph" w:styleId="Heading4">
    <w:name w:val="heading 4"/>
    <w:basedOn w:val="Normal"/>
    <w:qFormat/>
    <w:rsid w:val="00020094"/>
    <w:pPr>
      <w:numPr>
        <w:ilvl w:val="3"/>
        <w:numId w:val="27"/>
      </w:numPr>
      <w:outlineLvl w:val="3"/>
    </w:pPr>
  </w:style>
  <w:style w:type="paragraph" w:styleId="Heading5">
    <w:name w:val="heading 5"/>
    <w:basedOn w:val="Normal"/>
    <w:qFormat/>
    <w:rsid w:val="00020094"/>
    <w:pPr>
      <w:numPr>
        <w:ilvl w:val="4"/>
        <w:numId w:val="27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020094"/>
    <w:pPr>
      <w:numPr>
        <w:ilvl w:val="5"/>
        <w:numId w:val="27"/>
      </w:numPr>
      <w:outlineLvl w:val="5"/>
    </w:pPr>
  </w:style>
  <w:style w:type="paragraph" w:styleId="Heading7">
    <w:name w:val="heading 7"/>
    <w:basedOn w:val="Normal"/>
    <w:qFormat/>
    <w:rsid w:val="00020094"/>
    <w:pPr>
      <w:numPr>
        <w:ilvl w:val="6"/>
        <w:numId w:val="27"/>
      </w:numPr>
      <w:outlineLvl w:val="6"/>
    </w:pPr>
  </w:style>
  <w:style w:type="paragraph" w:styleId="Heading8">
    <w:name w:val="heading 8"/>
    <w:basedOn w:val="Normal"/>
    <w:qFormat/>
    <w:rsid w:val="00020094"/>
    <w:pPr>
      <w:numPr>
        <w:ilvl w:val="7"/>
        <w:numId w:val="27"/>
      </w:numPr>
      <w:outlineLvl w:val="7"/>
    </w:pPr>
  </w:style>
  <w:style w:type="paragraph" w:styleId="Heading9">
    <w:name w:val="heading 9"/>
    <w:basedOn w:val="Normal"/>
    <w:next w:val="Normal"/>
    <w:qFormat/>
    <w:rsid w:val="00020094"/>
    <w:pPr>
      <w:numPr>
        <w:ilvl w:val="8"/>
        <w:numId w:val="27"/>
      </w:numPr>
      <w:ind w:left="0" w:firstLine="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020094"/>
    <w:pPr>
      <w:pageBreakBefore/>
    </w:pPr>
    <w:rPr>
      <w:rFonts w:ascii="Arial" w:hAnsi="Arial"/>
      <w:b/>
      <w:sz w:val="24"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 w:val="24"/>
      <w:szCs w:val="22"/>
    </w:rPr>
  </w:style>
  <w:style w:type="paragraph" w:customStyle="1" w:styleId="IndentParaLevel1">
    <w:name w:val="IndentParaLevel1"/>
    <w:basedOn w:val="Normal"/>
    <w:rsid w:val="002432BB"/>
    <w:pPr>
      <w:numPr>
        <w:numId w:val="5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Definition">
    <w:name w:val="Definition"/>
    <w:basedOn w:val="Normal"/>
    <w:rsid w:val="003D0340"/>
    <w:pPr>
      <w:numPr>
        <w:numId w:val="10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0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0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0"/>
      </w:numPr>
    </w:pPr>
    <w:rPr>
      <w:lang w:eastAsia="en-AU"/>
    </w:rPr>
  </w:style>
  <w:style w:type="paragraph" w:customStyle="1" w:styleId="EndIdentifier">
    <w:name w:val="EndIdentifier"/>
    <w:basedOn w:val="Normal"/>
    <w:rsid w:val="00020094"/>
    <w:rPr>
      <w:bCs/>
      <w:i/>
      <w:color w:val="800080"/>
    </w:rPr>
  </w:style>
  <w:style w:type="character" w:styleId="EndnoteReference">
    <w:name w:val="endnote reference"/>
    <w:rsid w:val="00020094"/>
    <w:rPr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3"/>
      </w:numPr>
      <w:outlineLvl w:val="0"/>
    </w:pPr>
    <w:rPr>
      <w:b/>
      <w:sz w:val="24"/>
    </w:rPr>
  </w:style>
  <w:style w:type="character" w:styleId="FootnoteReference">
    <w:name w:val="footnote reference"/>
    <w:rsid w:val="00020094"/>
    <w:rPr>
      <w:vertAlign w:val="superscript"/>
    </w:rPr>
  </w:style>
  <w:style w:type="character" w:styleId="Hyperlink">
    <w:name w:val="Hyperlink"/>
    <w:rsid w:val="00020094"/>
    <w:rPr>
      <w:color w:val="0000FF"/>
      <w:u w:val="non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2432BB"/>
    <w:pPr>
      <w:numPr>
        <w:ilvl w:val="1"/>
        <w:numId w:val="5"/>
      </w:numPr>
    </w:pPr>
  </w:style>
  <w:style w:type="paragraph" w:customStyle="1" w:styleId="IndentParaLevel3">
    <w:name w:val="IndentParaLevel3"/>
    <w:basedOn w:val="Normal"/>
    <w:rsid w:val="002432BB"/>
    <w:pPr>
      <w:numPr>
        <w:ilvl w:val="2"/>
        <w:numId w:val="5"/>
      </w:numPr>
    </w:pPr>
  </w:style>
  <w:style w:type="paragraph" w:customStyle="1" w:styleId="IndentParaLevel4">
    <w:name w:val="IndentParaLevel4"/>
    <w:basedOn w:val="Normal"/>
    <w:rsid w:val="002432BB"/>
    <w:pPr>
      <w:numPr>
        <w:ilvl w:val="3"/>
        <w:numId w:val="5"/>
      </w:numPr>
    </w:pPr>
  </w:style>
  <w:style w:type="paragraph" w:customStyle="1" w:styleId="IndentParaLevel5">
    <w:name w:val="IndentParaLevel5"/>
    <w:basedOn w:val="Normal"/>
    <w:rsid w:val="002432BB"/>
    <w:pPr>
      <w:numPr>
        <w:ilvl w:val="4"/>
        <w:numId w:val="5"/>
      </w:numPr>
    </w:pPr>
  </w:style>
  <w:style w:type="paragraph" w:customStyle="1" w:styleId="IndentParaLevel6">
    <w:name w:val="IndentParaLevel6"/>
    <w:basedOn w:val="Normal"/>
    <w:rsid w:val="002432BB"/>
    <w:pPr>
      <w:numPr>
        <w:ilvl w:val="5"/>
        <w:numId w:val="5"/>
      </w:numPr>
    </w:pPr>
  </w:style>
  <w:style w:type="paragraph" w:styleId="ListBullet">
    <w:name w:val="List Bullet"/>
    <w:basedOn w:val="DefenceNormal"/>
    <w:rsid w:val="00020094"/>
    <w:pPr>
      <w:numPr>
        <w:numId w:val="32"/>
      </w:numPr>
      <w:spacing w:after="220"/>
    </w:pPr>
  </w:style>
  <w:style w:type="paragraph" w:styleId="ListBullet2">
    <w:name w:val="List Bullet 2"/>
    <w:basedOn w:val="DefenceNormal"/>
    <w:rsid w:val="00020094"/>
    <w:pPr>
      <w:numPr>
        <w:ilvl w:val="1"/>
        <w:numId w:val="32"/>
      </w:numPr>
    </w:pPr>
  </w:style>
  <w:style w:type="paragraph" w:styleId="ListBullet3">
    <w:name w:val="List Bullet 3"/>
    <w:basedOn w:val="Normal"/>
    <w:rsid w:val="00020094"/>
    <w:pPr>
      <w:numPr>
        <w:ilvl w:val="2"/>
        <w:numId w:val="32"/>
      </w:numPr>
    </w:pPr>
  </w:style>
  <w:style w:type="paragraph" w:styleId="ListBullet4">
    <w:name w:val="List Bullet 4"/>
    <w:basedOn w:val="Normal"/>
    <w:rsid w:val="00020094"/>
    <w:pPr>
      <w:numPr>
        <w:ilvl w:val="3"/>
        <w:numId w:val="32"/>
      </w:numPr>
    </w:pPr>
  </w:style>
  <w:style w:type="paragraph" w:styleId="ListBullet5">
    <w:name w:val="List Bullet 5"/>
    <w:basedOn w:val="Normal"/>
    <w:rsid w:val="00020094"/>
    <w:pPr>
      <w:numPr>
        <w:ilvl w:val="4"/>
        <w:numId w:val="32"/>
      </w:numPr>
    </w:pPr>
  </w:style>
  <w:style w:type="paragraph" w:customStyle="1" w:styleId="MinorTitleArial">
    <w:name w:val="Minor_Title_Arial"/>
    <w:next w:val="Normal"/>
    <w:rsid w:val="00020094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020094"/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4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4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4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rsid w:val="003D0340"/>
    <w:pPr>
      <w:numPr>
        <w:ilvl w:val="3"/>
        <w:numId w:val="14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3D0340"/>
    <w:pPr>
      <w:numPr>
        <w:ilvl w:val="4"/>
        <w:numId w:val="14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3D0340"/>
    <w:pPr>
      <w:numPr>
        <w:ilvl w:val="5"/>
        <w:numId w:val="14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3D0340"/>
    <w:pPr>
      <w:numPr>
        <w:ilvl w:val="6"/>
        <w:numId w:val="14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3D0340"/>
    <w:pPr>
      <w:numPr>
        <w:ilvl w:val="7"/>
        <w:numId w:val="14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3D0340"/>
    <w:pPr>
      <w:numPr>
        <w:ilvl w:val="8"/>
        <w:numId w:val="14"/>
      </w:numPr>
      <w:outlineLvl w:val="8"/>
    </w:pPr>
    <w:rPr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A1BE2"/>
  </w:style>
  <w:style w:type="paragraph" w:customStyle="1" w:styleId="TitleArial">
    <w:name w:val="Title_Arial"/>
    <w:next w:val="Normal"/>
    <w:uiPriority w:val="99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020094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 Bold" w:hAnsi="Arial Bold"/>
      <w:b/>
      <w:caps/>
      <w:szCs w:val="22"/>
    </w:rPr>
  </w:style>
  <w:style w:type="paragraph" w:styleId="TOC2">
    <w:name w:val="toc 2"/>
    <w:basedOn w:val="DefenceNormal"/>
    <w:next w:val="Normal"/>
    <w:rsid w:val="00020094"/>
    <w:pPr>
      <w:tabs>
        <w:tab w:val="right" w:leader="dot" w:pos="9356"/>
      </w:tabs>
      <w:spacing w:after="0"/>
      <w:ind w:left="964" w:right="1134" w:hanging="964"/>
    </w:pPr>
  </w:style>
  <w:style w:type="paragraph" w:styleId="TOC3">
    <w:name w:val="toc 3"/>
    <w:basedOn w:val="Normal"/>
    <w:next w:val="Normal"/>
    <w:autoRedefine/>
    <w:semiHidden/>
    <w:rsid w:val="00020094"/>
    <w:pPr>
      <w:ind w:left="440"/>
    </w:pPr>
  </w:style>
  <w:style w:type="paragraph" w:styleId="TOC4">
    <w:name w:val="toc 4"/>
    <w:basedOn w:val="Normal"/>
    <w:next w:val="Normal"/>
    <w:autoRedefine/>
    <w:semiHidden/>
    <w:rsid w:val="00020094"/>
    <w:pPr>
      <w:ind w:left="660"/>
    </w:pPr>
  </w:style>
  <w:style w:type="paragraph" w:styleId="TOC5">
    <w:name w:val="toc 5"/>
    <w:basedOn w:val="Normal"/>
    <w:next w:val="Normal"/>
    <w:autoRedefine/>
    <w:semiHidden/>
    <w:rsid w:val="00020094"/>
    <w:pPr>
      <w:ind w:left="880"/>
    </w:pPr>
  </w:style>
  <w:style w:type="paragraph" w:styleId="TOC6">
    <w:name w:val="toc 6"/>
    <w:basedOn w:val="Normal"/>
    <w:next w:val="Normal"/>
    <w:autoRedefine/>
    <w:semiHidden/>
    <w:rsid w:val="00020094"/>
    <w:pPr>
      <w:ind w:left="1100"/>
    </w:pPr>
  </w:style>
  <w:style w:type="paragraph" w:styleId="TOC7">
    <w:name w:val="toc 7"/>
    <w:basedOn w:val="Normal"/>
    <w:next w:val="Normal"/>
    <w:autoRedefine/>
    <w:semiHidden/>
    <w:rsid w:val="00020094"/>
    <w:pPr>
      <w:ind w:left="1320"/>
    </w:pPr>
  </w:style>
  <w:style w:type="paragraph" w:styleId="TOC8">
    <w:name w:val="toc 8"/>
    <w:basedOn w:val="Normal"/>
    <w:next w:val="Normal"/>
    <w:autoRedefine/>
    <w:semiHidden/>
    <w:rsid w:val="00020094"/>
    <w:pPr>
      <w:ind w:left="1540"/>
    </w:pPr>
  </w:style>
  <w:style w:type="paragraph" w:styleId="TOC9">
    <w:name w:val="toc 9"/>
    <w:basedOn w:val="Normal"/>
    <w:next w:val="Normal"/>
    <w:semiHidden/>
    <w:rsid w:val="00020094"/>
    <w:pPr>
      <w:ind w:left="1758"/>
    </w:pPr>
  </w:style>
  <w:style w:type="paragraph" w:customStyle="1" w:styleId="TOCHeader">
    <w:name w:val="TOCHeader"/>
    <w:basedOn w:val="Normal"/>
    <w:rsid w:val="00020094"/>
    <w:pPr>
      <w:keepNext/>
    </w:pPr>
    <w:rPr>
      <w:rFonts w:ascii="Arial" w:hAnsi="Arial"/>
      <w:b/>
      <w:sz w:val="24"/>
    </w:rPr>
  </w:style>
  <w:style w:type="numbering" w:customStyle="1" w:styleId="CUBullet">
    <w:name w:val="CU_Bullet"/>
    <w:uiPriority w:val="99"/>
    <w:rsid w:val="002432BB"/>
    <w:pPr>
      <w:numPr>
        <w:numId w:val="6"/>
      </w:numPr>
    </w:pPr>
  </w:style>
  <w:style w:type="paragraph" w:styleId="Header">
    <w:name w:val="header"/>
    <w:basedOn w:val="Normal"/>
    <w:link w:val="HeaderChar"/>
    <w:rsid w:val="00020094"/>
    <w:pPr>
      <w:tabs>
        <w:tab w:val="center" w:pos="4678"/>
        <w:tab w:val="right" w:pos="9356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/>
      <w:snapToGrid w:val="0"/>
    </w:rPr>
  </w:style>
  <w:style w:type="paragraph" w:styleId="Footer">
    <w:name w:val="footer"/>
    <w:basedOn w:val="Normal"/>
    <w:link w:val="FooterChar"/>
    <w:uiPriority w:val="99"/>
    <w:rsid w:val="00020094"/>
    <w:pPr>
      <w:widowControl w:val="0"/>
      <w:tabs>
        <w:tab w:val="center" w:pos="4678"/>
        <w:tab w:val="right" w:pos="9356"/>
      </w:tabs>
    </w:pPr>
    <w:rPr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24805"/>
    <w:rPr>
      <w:rFonts w:ascii="Times New Roman" w:hAnsi="Times New Roman"/>
      <w:snapToGrid w:val="0"/>
      <w:sz w:val="18"/>
    </w:rPr>
  </w:style>
  <w:style w:type="paragraph" w:styleId="Title">
    <w:name w:val="Title"/>
    <w:basedOn w:val="Normal"/>
    <w:link w:val="TitleChar"/>
    <w:qFormat/>
    <w:rsid w:val="00020094"/>
    <w:pPr>
      <w:keepNext/>
    </w:pPr>
    <w:rPr>
      <w:rFonts w:ascii="Arial" w:hAnsi="Arial"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020094"/>
    <w:pPr>
      <w:keepNext/>
    </w:pPr>
    <w:rPr>
      <w:rFonts w:ascii="Arial" w:hAnsi="Arial"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3A570C"/>
    <w:rPr>
      <w:rFonts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02009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rsid w:val="00020094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7530D"/>
    <w:rPr>
      <w:rFonts w:ascii="Times New Roman" w:hAnsi="Times New Roman"/>
    </w:rPr>
  </w:style>
  <w:style w:type="table" w:styleId="TableGrid">
    <w:name w:val="Table Grid"/>
    <w:basedOn w:val="TableNormal"/>
    <w:rsid w:val="00020094"/>
    <w:pPr>
      <w:spacing w:after="200"/>
    </w:pPr>
    <w:rPr>
      <w:rFonts w:ascii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TableText">
    <w:name w:val="TableText"/>
    <w:basedOn w:val="Normal"/>
    <w:rsid w:val="006C6A1C"/>
    <w:pPr>
      <w:spacing w:after="0"/>
    </w:pPr>
  </w:style>
  <w:style w:type="paragraph" w:customStyle="1" w:styleId="FormHeading">
    <w:name w:val="FormHeading"/>
    <w:qFormat/>
    <w:rsid w:val="0048035C"/>
    <w:pPr>
      <w:spacing w:before="120" w:after="120"/>
    </w:pPr>
    <w:rPr>
      <w:rFonts w:ascii="Georgia" w:hAnsi="Georgia" w:cs="Arial"/>
      <w:bCs/>
      <w:sz w:val="40"/>
      <w:szCs w:val="40"/>
    </w:rPr>
  </w:style>
  <w:style w:type="character" w:customStyle="1" w:styleId="DefenceNormalChar">
    <w:name w:val="DefenceNormal Char"/>
    <w:link w:val="DefenceNormal"/>
    <w:locked/>
    <w:rsid w:val="00FD635F"/>
    <w:rPr>
      <w:rFonts w:ascii="Times New Roman" w:hAnsi="Times New Roman"/>
    </w:rPr>
  </w:style>
  <w:style w:type="paragraph" w:customStyle="1" w:styleId="DefenceNormal">
    <w:name w:val="DefenceNormal"/>
    <w:link w:val="DefenceNormalChar"/>
    <w:rsid w:val="00020094"/>
    <w:pPr>
      <w:spacing w:after="200"/>
    </w:pPr>
    <w:rPr>
      <w:rFonts w:ascii="Times New Roman" w:hAnsi="Times New Roman"/>
    </w:rPr>
  </w:style>
  <w:style w:type="paragraph" w:customStyle="1" w:styleId="DefenceSubTitle">
    <w:name w:val="DefenceSubTitle"/>
    <w:basedOn w:val="Normal"/>
    <w:rsid w:val="00020094"/>
    <w:rPr>
      <w:rFonts w:ascii="Arial" w:hAnsi="Arial"/>
      <w:b/>
      <w:szCs w:val="20"/>
    </w:rPr>
  </w:style>
  <w:style w:type="paragraph" w:customStyle="1" w:styleId="DefenceSchedule1">
    <w:name w:val="DefenceSchedule1"/>
    <w:basedOn w:val="DefenceNormal"/>
    <w:rsid w:val="00020094"/>
    <w:pPr>
      <w:numPr>
        <w:numId w:val="38"/>
      </w:numPr>
      <w:outlineLvl w:val="0"/>
    </w:pPr>
  </w:style>
  <w:style w:type="paragraph" w:customStyle="1" w:styleId="DefenceSchedule2">
    <w:name w:val="DefenceSchedule2"/>
    <w:basedOn w:val="DefenceNormal"/>
    <w:rsid w:val="00020094"/>
    <w:pPr>
      <w:numPr>
        <w:ilvl w:val="1"/>
        <w:numId w:val="38"/>
      </w:numPr>
      <w:outlineLvl w:val="1"/>
    </w:pPr>
  </w:style>
  <w:style w:type="paragraph" w:customStyle="1" w:styleId="DefenceSchedule3">
    <w:name w:val="DefenceSchedule3"/>
    <w:basedOn w:val="DefenceNormal"/>
    <w:rsid w:val="00020094"/>
    <w:pPr>
      <w:numPr>
        <w:ilvl w:val="2"/>
        <w:numId w:val="38"/>
      </w:numPr>
      <w:outlineLvl w:val="2"/>
    </w:pPr>
  </w:style>
  <w:style w:type="paragraph" w:customStyle="1" w:styleId="DefenceSchedule4">
    <w:name w:val="DefenceSchedule4"/>
    <w:basedOn w:val="DefenceNormal"/>
    <w:rsid w:val="00020094"/>
    <w:pPr>
      <w:numPr>
        <w:ilvl w:val="3"/>
        <w:numId w:val="38"/>
      </w:numPr>
      <w:outlineLvl w:val="3"/>
    </w:pPr>
  </w:style>
  <w:style w:type="paragraph" w:customStyle="1" w:styleId="DefenceSchedule5">
    <w:name w:val="DefenceSchedule5"/>
    <w:basedOn w:val="DefenceNormal"/>
    <w:rsid w:val="00020094"/>
    <w:pPr>
      <w:numPr>
        <w:ilvl w:val="4"/>
        <w:numId w:val="38"/>
      </w:numPr>
      <w:outlineLvl w:val="4"/>
    </w:pPr>
  </w:style>
  <w:style w:type="paragraph" w:customStyle="1" w:styleId="DefenceSchedule6">
    <w:name w:val="DefenceSchedule6"/>
    <w:basedOn w:val="DefenceNormal"/>
    <w:rsid w:val="00020094"/>
    <w:pPr>
      <w:numPr>
        <w:ilvl w:val="5"/>
        <w:numId w:val="38"/>
      </w:numPr>
      <w:outlineLvl w:val="5"/>
    </w:pPr>
  </w:style>
  <w:style w:type="character" w:styleId="CommentReference">
    <w:name w:val="annotation reference"/>
    <w:basedOn w:val="DefaultParagraphFont"/>
    <w:uiPriority w:val="99"/>
    <w:semiHidden/>
    <w:unhideWhenUsed/>
    <w:rsid w:val="00927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4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4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4F1"/>
    <w:rPr>
      <w:b/>
      <w:bCs/>
    </w:rPr>
  </w:style>
  <w:style w:type="paragraph" w:customStyle="1" w:styleId="DefenceBoldNormal">
    <w:name w:val="DefenceBoldNormal"/>
    <w:basedOn w:val="DefenceNormal"/>
    <w:rsid w:val="00020094"/>
    <w:pPr>
      <w:keepNext/>
    </w:pPr>
    <w:rPr>
      <w:b/>
    </w:rPr>
  </w:style>
  <w:style w:type="paragraph" w:customStyle="1" w:styleId="DefenceDefinition0">
    <w:name w:val="DefenceDefinition"/>
    <w:rsid w:val="00020094"/>
    <w:pPr>
      <w:numPr>
        <w:numId w:val="33"/>
      </w:numPr>
      <w:spacing w:after="220"/>
      <w:outlineLvl w:val="0"/>
    </w:pPr>
    <w:rPr>
      <w:rFonts w:ascii="Times New Roman" w:hAnsi="Times New Roman"/>
      <w:szCs w:val="22"/>
    </w:rPr>
  </w:style>
  <w:style w:type="paragraph" w:customStyle="1" w:styleId="DefenceIndent2">
    <w:name w:val="DefenceIndent2"/>
    <w:basedOn w:val="DefenceNormal"/>
    <w:rsid w:val="00020094"/>
    <w:pPr>
      <w:ind w:left="1928"/>
    </w:pPr>
  </w:style>
  <w:style w:type="paragraph" w:customStyle="1" w:styleId="DefenceHeadingNoTOC1">
    <w:name w:val="DefenceHeading No TOC 1"/>
    <w:qFormat/>
    <w:rsid w:val="00020094"/>
    <w:pPr>
      <w:numPr>
        <w:numId w:val="37"/>
      </w:numPr>
      <w:spacing w:after="220"/>
    </w:pPr>
    <w:rPr>
      <w:b/>
      <w:sz w:val="22"/>
    </w:rPr>
  </w:style>
  <w:style w:type="paragraph" w:customStyle="1" w:styleId="DefenceDefinitionNum">
    <w:name w:val="DefenceDefinitionNum"/>
    <w:rsid w:val="00020094"/>
    <w:pPr>
      <w:numPr>
        <w:ilvl w:val="1"/>
        <w:numId w:val="33"/>
      </w:numPr>
      <w:spacing w:after="200"/>
      <w:outlineLvl w:val="1"/>
    </w:pPr>
    <w:rPr>
      <w:rFonts w:ascii="Times New Roman" w:hAnsi="Times New Roman"/>
      <w:color w:val="000000"/>
      <w:szCs w:val="24"/>
    </w:rPr>
  </w:style>
  <w:style w:type="paragraph" w:customStyle="1" w:styleId="DefenceDefinitionNum2">
    <w:name w:val="DefenceDefinitionNum2"/>
    <w:rsid w:val="00020094"/>
    <w:pPr>
      <w:numPr>
        <w:ilvl w:val="2"/>
        <w:numId w:val="33"/>
      </w:numPr>
      <w:spacing w:after="200"/>
      <w:outlineLvl w:val="2"/>
    </w:pPr>
    <w:rPr>
      <w:rFonts w:ascii="Times New Roman" w:hAnsi="Times New Roman"/>
      <w:bCs/>
      <w:szCs w:val="28"/>
    </w:rPr>
  </w:style>
  <w:style w:type="paragraph" w:customStyle="1" w:styleId="DefenceHeading1">
    <w:name w:val="DefenceHeading 1"/>
    <w:next w:val="DefenceHeading2"/>
    <w:rsid w:val="00020094"/>
    <w:pPr>
      <w:keepNext/>
      <w:numPr>
        <w:numId w:val="34"/>
      </w:numPr>
      <w:spacing w:after="220"/>
      <w:outlineLvl w:val="0"/>
    </w:pPr>
    <w:rPr>
      <w:rFonts w:ascii="Arial Bold" w:hAnsi="Arial Bold" w:cs="Tahoma"/>
      <w:b/>
      <w:caps/>
      <w:sz w:val="22"/>
      <w:szCs w:val="22"/>
    </w:rPr>
  </w:style>
  <w:style w:type="paragraph" w:customStyle="1" w:styleId="DefenceHeading2">
    <w:name w:val="DefenceHeading 2"/>
    <w:next w:val="DefenceNormal"/>
    <w:rsid w:val="00020094"/>
    <w:pPr>
      <w:keepNext/>
      <w:numPr>
        <w:ilvl w:val="1"/>
        <w:numId w:val="34"/>
      </w:numPr>
      <w:spacing w:after="200"/>
      <w:outlineLvl w:val="1"/>
    </w:pPr>
    <w:rPr>
      <w:b/>
      <w:bCs/>
      <w:iCs/>
      <w:sz w:val="22"/>
      <w:szCs w:val="28"/>
    </w:rPr>
  </w:style>
  <w:style w:type="paragraph" w:customStyle="1" w:styleId="DefenceHeading3">
    <w:name w:val="DefenceHeading 3"/>
    <w:basedOn w:val="DefenceNormal"/>
    <w:rsid w:val="00020094"/>
    <w:pPr>
      <w:numPr>
        <w:ilvl w:val="2"/>
        <w:numId w:val="34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DefenceNormal"/>
    <w:rsid w:val="00020094"/>
    <w:pPr>
      <w:numPr>
        <w:ilvl w:val="3"/>
        <w:numId w:val="34"/>
      </w:numPr>
      <w:outlineLvl w:val="3"/>
    </w:pPr>
  </w:style>
  <w:style w:type="paragraph" w:customStyle="1" w:styleId="DefenceHeading5">
    <w:name w:val="DefenceHeading 5"/>
    <w:basedOn w:val="DefenceNormal"/>
    <w:rsid w:val="00020094"/>
    <w:pPr>
      <w:numPr>
        <w:ilvl w:val="4"/>
        <w:numId w:val="34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DefenceNormal"/>
    <w:rsid w:val="00020094"/>
    <w:pPr>
      <w:numPr>
        <w:ilvl w:val="5"/>
        <w:numId w:val="34"/>
      </w:numPr>
      <w:outlineLvl w:val="5"/>
    </w:pPr>
  </w:style>
  <w:style w:type="paragraph" w:customStyle="1" w:styleId="DefenceHeading7">
    <w:name w:val="DefenceHeading 7"/>
    <w:basedOn w:val="DefenceNormal"/>
    <w:rsid w:val="00020094"/>
    <w:pPr>
      <w:numPr>
        <w:ilvl w:val="6"/>
        <w:numId w:val="34"/>
      </w:numPr>
      <w:outlineLvl w:val="6"/>
    </w:pPr>
  </w:style>
  <w:style w:type="paragraph" w:customStyle="1" w:styleId="DefenceHeading8">
    <w:name w:val="DefenceHeading 8"/>
    <w:basedOn w:val="DefenceNormal"/>
    <w:rsid w:val="00020094"/>
    <w:pPr>
      <w:numPr>
        <w:ilvl w:val="7"/>
        <w:numId w:val="34"/>
      </w:numPr>
      <w:outlineLvl w:val="7"/>
    </w:pPr>
  </w:style>
  <w:style w:type="paragraph" w:customStyle="1" w:styleId="DefenceTitle">
    <w:name w:val="DefenceTitle"/>
    <w:rsid w:val="00020094"/>
    <w:pPr>
      <w:jc w:val="center"/>
    </w:pPr>
    <w:rPr>
      <w:rFonts w:ascii="Arial Bold" w:hAnsi="Arial Bold" w:cs="Arial"/>
      <w:b/>
      <w:bCs/>
      <w:caps/>
      <w:sz w:val="32"/>
      <w:szCs w:val="32"/>
    </w:rPr>
  </w:style>
  <w:style w:type="paragraph" w:customStyle="1" w:styleId="DefenceHeading9">
    <w:name w:val="DefenceHeading 9"/>
    <w:next w:val="DefenceNormal"/>
    <w:rsid w:val="00020094"/>
    <w:pPr>
      <w:numPr>
        <w:ilvl w:val="8"/>
        <w:numId w:val="34"/>
      </w:numPr>
      <w:jc w:val="center"/>
    </w:pPr>
    <w:rPr>
      <w:rFonts w:ascii="Arial Bold" w:hAnsi="Arial Bold"/>
      <w:b/>
      <w:caps/>
      <w:sz w:val="28"/>
      <w:szCs w:val="28"/>
    </w:rPr>
  </w:style>
  <w:style w:type="paragraph" w:customStyle="1" w:styleId="DefenceIndent">
    <w:name w:val="DefenceIndent"/>
    <w:basedOn w:val="DefenceNormal"/>
    <w:rsid w:val="00020094"/>
    <w:pPr>
      <w:ind w:left="964"/>
    </w:pPr>
  </w:style>
  <w:style w:type="paragraph" w:customStyle="1" w:styleId="DefenceIndent3">
    <w:name w:val="DefenceIndent3"/>
    <w:basedOn w:val="DefenceNormal"/>
    <w:rsid w:val="00020094"/>
    <w:pPr>
      <w:ind w:left="2892"/>
    </w:pPr>
  </w:style>
  <w:style w:type="paragraph" w:customStyle="1" w:styleId="DefenceDefinitionNum3">
    <w:name w:val="DefenceDefinitionNum3"/>
    <w:rsid w:val="00020094"/>
    <w:pPr>
      <w:numPr>
        <w:ilvl w:val="3"/>
        <w:numId w:val="33"/>
      </w:numPr>
      <w:spacing w:after="220"/>
      <w:outlineLvl w:val="3"/>
    </w:pPr>
    <w:rPr>
      <w:rFonts w:ascii="Times New Roman" w:hAnsi="Times New Roman"/>
      <w:bCs/>
      <w:szCs w:val="28"/>
    </w:rPr>
  </w:style>
  <w:style w:type="paragraph" w:customStyle="1" w:styleId="DefenceHeadingNoTOC2">
    <w:name w:val="DefenceHeading No TOC 2"/>
    <w:qFormat/>
    <w:rsid w:val="00020094"/>
    <w:pPr>
      <w:numPr>
        <w:ilvl w:val="1"/>
        <w:numId w:val="37"/>
      </w:numPr>
      <w:spacing w:after="220"/>
    </w:pPr>
    <w:rPr>
      <w:b/>
      <w:sz w:val="22"/>
    </w:rPr>
  </w:style>
  <w:style w:type="paragraph" w:customStyle="1" w:styleId="DefenceHeadingNoTOC3">
    <w:name w:val="DefenceHeading No TOC 3"/>
    <w:basedOn w:val="DefenceNormal"/>
    <w:qFormat/>
    <w:rsid w:val="00020094"/>
    <w:pPr>
      <w:numPr>
        <w:ilvl w:val="2"/>
        <w:numId w:val="37"/>
      </w:numPr>
    </w:pPr>
  </w:style>
  <w:style w:type="paragraph" w:customStyle="1" w:styleId="DefenceHeadingNoTOC4">
    <w:name w:val="DefenceHeading No TOC 4"/>
    <w:basedOn w:val="DefenceNormal"/>
    <w:qFormat/>
    <w:rsid w:val="00020094"/>
    <w:pPr>
      <w:numPr>
        <w:ilvl w:val="3"/>
        <w:numId w:val="37"/>
      </w:numPr>
    </w:pPr>
  </w:style>
  <w:style w:type="paragraph" w:customStyle="1" w:styleId="DefenceHeadingNoTOC5">
    <w:name w:val="DefenceHeading No TOC 5"/>
    <w:basedOn w:val="DefenceNormal"/>
    <w:qFormat/>
    <w:rsid w:val="00020094"/>
    <w:pPr>
      <w:numPr>
        <w:ilvl w:val="4"/>
        <w:numId w:val="37"/>
      </w:numPr>
    </w:pPr>
  </w:style>
  <w:style w:type="paragraph" w:customStyle="1" w:styleId="DefenceHeadingNoTOC6">
    <w:name w:val="DefenceHeading No TOC 6"/>
    <w:basedOn w:val="DefenceNormal"/>
    <w:qFormat/>
    <w:rsid w:val="00020094"/>
    <w:pPr>
      <w:numPr>
        <w:ilvl w:val="5"/>
        <w:numId w:val="37"/>
      </w:numPr>
    </w:pPr>
  </w:style>
  <w:style w:type="paragraph" w:customStyle="1" w:styleId="DefenceHeadingNoTOC7">
    <w:name w:val="DefenceHeading No TOC 7"/>
    <w:basedOn w:val="DefenceNormal"/>
    <w:qFormat/>
    <w:rsid w:val="00020094"/>
    <w:pPr>
      <w:numPr>
        <w:ilvl w:val="6"/>
        <w:numId w:val="37"/>
      </w:numPr>
    </w:pPr>
  </w:style>
  <w:style w:type="paragraph" w:customStyle="1" w:styleId="DefenceHeadingNoTOC8">
    <w:name w:val="DefenceHeading No TOC 8"/>
    <w:basedOn w:val="DefenceNormal"/>
    <w:qFormat/>
    <w:rsid w:val="00020094"/>
    <w:pPr>
      <w:numPr>
        <w:ilvl w:val="7"/>
        <w:numId w:val="37"/>
      </w:numPr>
    </w:pPr>
  </w:style>
  <w:style w:type="numbering" w:customStyle="1" w:styleId="DefenceHeadingNoTOC">
    <w:name w:val="DefenceHeadingNoTOC"/>
    <w:rsid w:val="00020094"/>
    <w:pPr>
      <w:numPr>
        <w:numId w:val="28"/>
      </w:numPr>
    </w:pPr>
  </w:style>
  <w:style w:type="paragraph" w:styleId="TOAHeading">
    <w:name w:val="toa heading"/>
    <w:basedOn w:val="Normal"/>
    <w:next w:val="Normal"/>
    <w:semiHidden/>
    <w:rsid w:val="00020094"/>
    <w:pPr>
      <w:spacing w:before="120"/>
    </w:pPr>
    <w:rPr>
      <w:rFonts w:ascii="Arial" w:hAnsi="Arial"/>
      <w:b/>
      <w:bCs/>
    </w:rPr>
  </w:style>
  <w:style w:type="numbering" w:customStyle="1" w:styleId="DefenceListBullet">
    <w:name w:val="Defence List Bullet"/>
    <w:rsid w:val="00020094"/>
    <w:pPr>
      <w:numPr>
        <w:numId w:val="32"/>
      </w:numPr>
    </w:pPr>
  </w:style>
  <w:style w:type="numbering" w:customStyle="1" w:styleId="DefenceDefinition">
    <w:name w:val="Defence Definition"/>
    <w:rsid w:val="00020094"/>
    <w:pPr>
      <w:numPr>
        <w:numId w:val="33"/>
      </w:numPr>
    </w:pPr>
  </w:style>
  <w:style w:type="numbering" w:customStyle="1" w:styleId="DefenceHeading">
    <w:name w:val="DefenceHeading"/>
    <w:rsid w:val="00020094"/>
    <w:pPr>
      <w:numPr>
        <w:numId w:val="34"/>
      </w:numPr>
    </w:pPr>
  </w:style>
  <w:style w:type="numbering" w:customStyle="1" w:styleId="DefenceHeadingNoTOC0">
    <w:name w:val="DefenceHeading NoTOC"/>
    <w:rsid w:val="00020094"/>
    <w:pPr>
      <w:numPr>
        <w:numId w:val="35"/>
      </w:numPr>
    </w:pPr>
  </w:style>
  <w:style w:type="numbering" w:customStyle="1" w:styleId="DefenceSchedule">
    <w:name w:val="DefenceSchedule"/>
    <w:rsid w:val="00020094"/>
    <w:pPr>
      <w:numPr>
        <w:numId w:val="38"/>
      </w:numPr>
    </w:pPr>
  </w:style>
  <w:style w:type="paragraph" w:styleId="Revision">
    <w:name w:val="Revision"/>
    <w:hidden/>
    <w:uiPriority w:val="99"/>
    <w:semiHidden/>
    <w:rsid w:val="00C27722"/>
    <w:pPr>
      <w:spacing w:after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ence.gov.au/business-industry/industry-governance/industry-regulations/spatial-data-management-pla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Melbourne%20Client%20Templates\Defence%20Styles%20Template.dotm" TargetMode="External"/></Relationships>
</file>

<file path=word/theme/theme1.xml><?xml version="1.0" encoding="utf-8"?>
<a:theme xmlns:a="http://schemas.openxmlformats.org/drawingml/2006/main" name="Office Theme">
  <a:themeElements>
    <a:clrScheme name="Clayton Utz">
      <a:dk1>
        <a:srgbClr val="000000"/>
      </a:dk1>
      <a:lt1>
        <a:srgbClr val="FFFFFF"/>
      </a:lt1>
      <a:dk2>
        <a:srgbClr val="B4D012"/>
      </a:dk2>
      <a:lt2>
        <a:srgbClr val="877B77"/>
      </a:lt2>
      <a:accent1>
        <a:srgbClr val="000000"/>
      </a:accent1>
      <a:accent2>
        <a:srgbClr val="70ABC6"/>
      </a:accent2>
      <a:accent3>
        <a:srgbClr val="2E499C"/>
      </a:accent3>
      <a:accent4>
        <a:srgbClr val="861648"/>
      </a:accent4>
      <a:accent5>
        <a:srgbClr val="FAB641"/>
      </a:accent5>
      <a:accent6>
        <a:srgbClr val="E9E4DE"/>
      </a:accent6>
      <a:hlink>
        <a:srgbClr val="BFBFBF"/>
      </a:hlink>
      <a:folHlink>
        <a:srgbClr val="3C1A56"/>
      </a:folHlink>
    </a:clrScheme>
    <a:fontScheme name="Clayton Utz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 L e g a l ! 3 5 2 6 0 1 0 5 1 . 1 < / d o c u m e n t i d >  
     < s e n d e r i d > M P Y W E L L < / s e n d e r i d >  
     < s e n d e r e m a i l > M P Y W E L L @ C L A Y T O N U T Z . C O M < / s e n d e r e m a i l >  
     < l a s t m o d i f i e d > 2 0 2 4 - 0 2 - 2 8 T 1 6 : 1 1 : 0 0 . 0 0 0 0 0 0 0 + 1 1 : 0 0 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{04758D49-C2B2-4A22-A0A8-2F7B466FDE5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Template.dotm</Template>
  <TotalTime>0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 Utz</dc:creator>
  <cp:lastModifiedBy>Kim, Ej MS</cp:lastModifiedBy>
  <cp:revision>4</cp:revision>
  <cp:lastPrinted>2019-05-24T02:39:00Z</cp:lastPrinted>
  <dcterms:created xsi:type="dcterms:W3CDTF">2024-02-27T04:31:00Z</dcterms:created>
  <dcterms:modified xsi:type="dcterms:W3CDTF">2024-02-28T21:51:00Z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BS51263186</vt:lpwstr>
  </property>
  <property fmtid="{D5CDD505-2E9C-101B-9397-08002B2CF9AE}" pid="4" name="Objective-Title">
    <vt:lpwstr>Sustainable Buildings and Estate Scope of Services</vt:lpwstr>
  </property>
  <property fmtid="{D5CDD505-2E9C-101B-9397-08002B2CF9AE}" pid="5" name="Objective-Comment">
    <vt:lpwstr/>
  </property>
  <property fmtid="{D5CDD505-2E9C-101B-9397-08002B2CF9AE}" pid="6" name="Objective-CreationStamp">
    <vt:filetime>2024-02-01T05:10:39Z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2024-02-14T02:20:46Z</vt:filetime>
  </property>
  <property fmtid="{D5CDD505-2E9C-101B-9397-08002B2CF9AE}" pid="10" name="Objective-ModificationStamp">
    <vt:filetime>2024-02-14T02:20:46Z</vt:filetime>
  </property>
  <property fmtid="{D5CDD505-2E9C-101B-9397-08002B2CF9AE}" pid="11" name="Objective-Owner">
    <vt:lpwstr>Kim, Ej MS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3" name="Objective-Parent">
    <vt:lpwstr>Version to Review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i4>8</vt:i4>
  </property>
  <property fmtid="{D5CDD505-2E9C-101B-9397-08002B2CF9AE}" pid="17" name="Objective-VersionComment">
    <vt:lpwstr/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[Inherited - Protected]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