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9606" w14:textId="77777777" w:rsidR="00FD635F" w:rsidRPr="00656ED6" w:rsidRDefault="00E02108" w:rsidP="004010D8">
      <w:pPr>
        <w:pStyle w:val="DefenceBoldNormal"/>
        <w:rPr>
          <w:rFonts w:asciiTheme="minorHAnsi" w:hAnsiTheme="minorHAnsi" w:cstheme="minorHAnsi"/>
        </w:rPr>
      </w:pPr>
      <w:bookmarkStart w:id="0" w:name="_GoBack"/>
      <w:bookmarkEnd w:id="0"/>
      <w:r w:rsidRPr="00656ED6">
        <w:rPr>
          <w:rFonts w:asciiTheme="minorHAnsi" w:hAnsiTheme="minorHAnsi" w:cstheme="minorHAnsi"/>
        </w:rPr>
        <w:t xml:space="preserve">SCOPE OF SERVICES </w:t>
      </w:r>
      <w:r w:rsidR="004010D8" w:rsidRPr="00656ED6">
        <w:rPr>
          <w:rFonts w:asciiTheme="minorHAnsi" w:hAnsiTheme="minorHAnsi" w:cstheme="minorHAnsi"/>
        </w:rPr>
        <w:t>– POLLUTION PREVENTION</w:t>
      </w:r>
    </w:p>
    <w:p w14:paraId="0415345B" w14:textId="77777777" w:rsidR="0048035C" w:rsidRPr="00656ED6" w:rsidRDefault="00E02108" w:rsidP="004010D8">
      <w:pPr>
        <w:pStyle w:val="DefenceSchedule1"/>
        <w:keepNext/>
        <w:rPr>
          <w:rFonts w:asciiTheme="minorHAnsi" w:hAnsiTheme="minorHAnsi" w:cstheme="minorHAnsi"/>
          <w:b/>
        </w:rPr>
      </w:pPr>
      <w:r w:rsidRPr="00656ED6">
        <w:rPr>
          <w:rFonts w:asciiTheme="minorHAnsi" w:hAnsiTheme="minorHAnsi" w:cstheme="minorHAnsi"/>
          <w:b/>
        </w:rPr>
        <w:t>Background</w:t>
      </w:r>
    </w:p>
    <w:p w14:paraId="3C86482C" w14:textId="77777777" w:rsidR="00C02236" w:rsidRPr="00656ED6" w:rsidRDefault="00653654" w:rsidP="004010D8">
      <w:pPr>
        <w:pStyle w:val="DefenceSchedule2"/>
        <w:rPr>
          <w:rFonts w:asciiTheme="minorHAnsi" w:hAnsiTheme="minorHAnsi" w:cstheme="minorHAnsi"/>
          <w:i/>
        </w:rPr>
      </w:pPr>
      <w:r w:rsidRPr="00656ED6">
        <w:rPr>
          <w:rFonts w:asciiTheme="minorHAnsi" w:hAnsiTheme="minorHAnsi" w:cstheme="minorHAnsi"/>
        </w:rPr>
        <w:t xml:space="preserve">Defence undertakes a wide range of activities which require the use of potentially polluting and hazardous substances. </w:t>
      </w:r>
      <w:r w:rsidR="00107DF8" w:rsidRPr="00656ED6">
        <w:rPr>
          <w:rFonts w:asciiTheme="minorHAnsi" w:hAnsiTheme="minorHAnsi" w:cstheme="minorHAnsi"/>
        </w:rPr>
        <w:t xml:space="preserve"> </w:t>
      </w:r>
      <w:r w:rsidRPr="00656ED6">
        <w:rPr>
          <w:rFonts w:asciiTheme="minorHAnsi" w:hAnsiTheme="minorHAnsi" w:cstheme="minorHAnsi"/>
        </w:rPr>
        <w:t xml:space="preserve">Effective management of polluting activities and substances will enable Defence to avoid the costs of creating future contamination issues while improving health and safety performance, capability, environmental quality and reputation. </w:t>
      </w:r>
      <w:r w:rsidR="00107DF8" w:rsidRPr="00656ED6">
        <w:rPr>
          <w:rFonts w:asciiTheme="minorHAnsi" w:hAnsiTheme="minorHAnsi" w:cstheme="minorHAnsi"/>
        </w:rPr>
        <w:t xml:space="preserve"> </w:t>
      </w:r>
      <w:r w:rsidRPr="00656ED6">
        <w:rPr>
          <w:rFonts w:asciiTheme="minorHAnsi" w:hAnsiTheme="minorHAnsi" w:cstheme="minorHAnsi"/>
        </w:rPr>
        <w:t>Understanding pollution sources, their potential pathways to people and the natural environment, the environmental implications of Defence activities and how to efficiently and effectively avoid or eliminate pollution risks is a strategic priority for Defence.</w:t>
      </w:r>
      <w:r w:rsidR="00107DF8" w:rsidRPr="00656ED6">
        <w:rPr>
          <w:rFonts w:asciiTheme="minorHAnsi" w:hAnsiTheme="minorHAnsi" w:cstheme="minorHAnsi"/>
        </w:rPr>
        <w:t xml:space="preserve"> </w:t>
      </w:r>
      <w:r w:rsidRPr="00656ED6">
        <w:rPr>
          <w:rFonts w:asciiTheme="minorHAnsi" w:hAnsiTheme="minorHAnsi" w:cstheme="minorHAnsi"/>
        </w:rPr>
        <w:t xml:space="preserve"> </w:t>
      </w:r>
    </w:p>
    <w:p w14:paraId="068B93E8" w14:textId="77777777" w:rsidR="00C02236" w:rsidRPr="00656ED6" w:rsidRDefault="00C02236" w:rsidP="004010D8">
      <w:pPr>
        <w:pStyle w:val="DefenceSchedule1"/>
        <w:keepNext/>
        <w:rPr>
          <w:rFonts w:asciiTheme="minorHAnsi" w:hAnsiTheme="minorHAnsi" w:cstheme="minorHAnsi"/>
          <w:b/>
        </w:rPr>
      </w:pPr>
      <w:r w:rsidRPr="00656ED6">
        <w:rPr>
          <w:rFonts w:asciiTheme="minorHAnsi" w:hAnsiTheme="minorHAnsi" w:cstheme="minorHAnsi"/>
          <w:b/>
        </w:rPr>
        <w:t xml:space="preserve">Commonwealth Objectives </w:t>
      </w:r>
    </w:p>
    <w:p w14:paraId="33B5EF8B" w14:textId="77777777" w:rsidR="00CA10CC" w:rsidRPr="00656ED6" w:rsidRDefault="00290740" w:rsidP="004010D8">
      <w:pPr>
        <w:pStyle w:val="DefenceSchedule2"/>
        <w:rPr>
          <w:rFonts w:asciiTheme="minorHAnsi" w:hAnsiTheme="minorHAnsi" w:cstheme="minorHAnsi"/>
          <w:i/>
        </w:rPr>
      </w:pPr>
      <w:r w:rsidRPr="00656ED6">
        <w:rPr>
          <w:rFonts w:asciiTheme="minorHAnsi" w:hAnsiTheme="minorHAnsi" w:cstheme="minorHAnsi"/>
        </w:rPr>
        <w:t>The objective</w:t>
      </w:r>
      <w:r w:rsidR="00CA10CC" w:rsidRPr="00656ED6">
        <w:rPr>
          <w:rFonts w:asciiTheme="minorHAnsi" w:hAnsiTheme="minorHAnsi" w:cstheme="minorHAnsi"/>
        </w:rPr>
        <w:t>s</w:t>
      </w:r>
      <w:r w:rsidRPr="00656ED6">
        <w:rPr>
          <w:rFonts w:asciiTheme="minorHAnsi" w:hAnsiTheme="minorHAnsi" w:cstheme="minorHAnsi"/>
        </w:rPr>
        <w:t xml:space="preserve"> of th</w:t>
      </w:r>
      <w:r w:rsidR="00FE5F54" w:rsidRPr="00656ED6">
        <w:rPr>
          <w:rFonts w:asciiTheme="minorHAnsi" w:hAnsiTheme="minorHAnsi" w:cstheme="minorHAnsi"/>
        </w:rPr>
        <w:t>e Service</w:t>
      </w:r>
      <w:r w:rsidR="0022716A" w:rsidRPr="00656ED6">
        <w:rPr>
          <w:rFonts w:asciiTheme="minorHAnsi" w:hAnsiTheme="minorHAnsi" w:cstheme="minorHAnsi"/>
        </w:rPr>
        <w:t>s</w:t>
      </w:r>
      <w:r w:rsidR="00FE5F54" w:rsidRPr="00656ED6">
        <w:rPr>
          <w:rFonts w:asciiTheme="minorHAnsi" w:hAnsiTheme="minorHAnsi" w:cstheme="minorHAnsi"/>
        </w:rPr>
        <w:t xml:space="preserve"> provided by the Consultant </w:t>
      </w:r>
      <w:r w:rsidR="0022716A" w:rsidRPr="00656ED6">
        <w:rPr>
          <w:rFonts w:asciiTheme="minorHAnsi" w:hAnsiTheme="minorHAnsi" w:cstheme="minorHAnsi"/>
        </w:rPr>
        <w:t>are</w:t>
      </w:r>
      <w:r w:rsidRPr="00656ED6">
        <w:rPr>
          <w:rFonts w:asciiTheme="minorHAnsi" w:hAnsiTheme="minorHAnsi" w:cstheme="minorHAnsi"/>
        </w:rPr>
        <w:t xml:space="preserve"> to</w:t>
      </w:r>
      <w:r w:rsidR="00CA10CC" w:rsidRPr="00656ED6">
        <w:rPr>
          <w:rFonts w:asciiTheme="minorHAnsi" w:hAnsiTheme="minorHAnsi" w:cstheme="minorHAnsi"/>
        </w:rPr>
        <w:t xml:space="preserve"> </w:t>
      </w:r>
      <w:r w:rsidRPr="00656ED6">
        <w:rPr>
          <w:rFonts w:asciiTheme="minorHAnsi" w:hAnsiTheme="minorHAnsi" w:cstheme="minorHAnsi"/>
        </w:rPr>
        <w:t>support the Commonwealth</w:t>
      </w:r>
      <w:r w:rsidR="00CA10CC" w:rsidRPr="00656ED6">
        <w:rPr>
          <w:rFonts w:asciiTheme="minorHAnsi" w:hAnsiTheme="minorHAnsi" w:cstheme="minorHAnsi"/>
        </w:rPr>
        <w:t xml:space="preserve"> to:</w:t>
      </w:r>
      <w:r w:rsidRPr="00656ED6">
        <w:rPr>
          <w:rFonts w:asciiTheme="minorHAnsi" w:hAnsiTheme="minorHAnsi" w:cstheme="minorHAnsi"/>
        </w:rPr>
        <w:t xml:space="preserve"> </w:t>
      </w:r>
    </w:p>
    <w:p w14:paraId="65B36D2D" w14:textId="77777777" w:rsidR="00290740" w:rsidRPr="00656ED6" w:rsidRDefault="00290740" w:rsidP="004010D8">
      <w:pPr>
        <w:pStyle w:val="DefenceSchedule3"/>
        <w:rPr>
          <w:rFonts w:asciiTheme="minorHAnsi" w:hAnsiTheme="minorHAnsi" w:cstheme="minorHAnsi"/>
          <w:i/>
        </w:rPr>
      </w:pPr>
      <w:r w:rsidRPr="00656ED6">
        <w:rPr>
          <w:rFonts w:asciiTheme="minorHAnsi" w:hAnsiTheme="minorHAnsi" w:cstheme="minorHAnsi"/>
        </w:rPr>
        <w:t>manage</w:t>
      </w:r>
      <w:r w:rsidR="00CA10CC" w:rsidRPr="00656ED6">
        <w:rPr>
          <w:rFonts w:asciiTheme="minorHAnsi" w:hAnsiTheme="minorHAnsi" w:cstheme="minorHAnsi"/>
        </w:rPr>
        <w:t xml:space="preserve"> </w:t>
      </w:r>
      <w:r w:rsidRPr="00656ED6">
        <w:rPr>
          <w:rFonts w:asciiTheme="minorHAnsi" w:hAnsiTheme="minorHAnsi" w:cstheme="minorHAnsi"/>
        </w:rPr>
        <w:t xml:space="preserve">potential pollutants and polluting activities in accordance with the </w:t>
      </w:r>
      <w:r w:rsidR="0022716A" w:rsidRPr="00656ED6">
        <w:rPr>
          <w:rFonts w:asciiTheme="minorHAnsi" w:hAnsiTheme="minorHAnsi" w:cstheme="minorHAnsi"/>
        </w:rPr>
        <w:t xml:space="preserve">Statutory Requirements </w:t>
      </w:r>
      <w:r w:rsidRPr="00656ED6">
        <w:rPr>
          <w:rFonts w:asciiTheme="minorHAnsi" w:hAnsiTheme="minorHAnsi" w:cstheme="minorHAnsi"/>
        </w:rPr>
        <w:t xml:space="preserve">and </w:t>
      </w:r>
      <w:r w:rsidR="0022716A" w:rsidRPr="00656ED6">
        <w:rPr>
          <w:rFonts w:asciiTheme="minorHAnsi" w:hAnsiTheme="minorHAnsi" w:cstheme="minorHAnsi"/>
        </w:rPr>
        <w:t xml:space="preserve">relevant </w:t>
      </w:r>
      <w:r w:rsidRPr="00656ED6">
        <w:rPr>
          <w:rFonts w:asciiTheme="minorHAnsi" w:hAnsiTheme="minorHAnsi" w:cstheme="minorHAnsi"/>
        </w:rPr>
        <w:t>policy framework</w:t>
      </w:r>
      <w:r w:rsidR="00CA10CC" w:rsidRPr="00656ED6">
        <w:rPr>
          <w:rFonts w:asciiTheme="minorHAnsi" w:hAnsiTheme="minorHAnsi" w:cstheme="minorHAnsi"/>
        </w:rPr>
        <w:t>s;</w:t>
      </w:r>
    </w:p>
    <w:p w14:paraId="2F7054B4" w14:textId="77777777" w:rsidR="00CA10CC" w:rsidRPr="00656ED6" w:rsidRDefault="00CA10CC" w:rsidP="004010D8">
      <w:pPr>
        <w:pStyle w:val="DefenceSchedule3"/>
        <w:rPr>
          <w:rFonts w:asciiTheme="minorHAnsi" w:hAnsiTheme="minorHAnsi" w:cstheme="minorHAnsi"/>
        </w:rPr>
      </w:pPr>
      <w:r w:rsidRPr="00656ED6">
        <w:rPr>
          <w:rFonts w:asciiTheme="minorHAnsi" w:hAnsiTheme="minorHAnsi" w:cstheme="minorHAnsi"/>
        </w:rPr>
        <w:t>reduce future pollution and contamination risks;</w:t>
      </w:r>
    </w:p>
    <w:p w14:paraId="036E52D0" w14:textId="77777777" w:rsidR="00CA10CC" w:rsidRPr="00656ED6" w:rsidRDefault="00CA10CC" w:rsidP="004010D8">
      <w:pPr>
        <w:pStyle w:val="DefenceSchedule3"/>
        <w:rPr>
          <w:rFonts w:asciiTheme="minorHAnsi" w:hAnsiTheme="minorHAnsi" w:cstheme="minorHAnsi"/>
        </w:rPr>
      </w:pPr>
      <w:r w:rsidRPr="00656ED6">
        <w:rPr>
          <w:rFonts w:asciiTheme="minorHAnsi" w:hAnsiTheme="minorHAnsi" w:cstheme="minorHAnsi"/>
        </w:rPr>
        <w:t>promote continual improvement in the management of polluting substances and activities; and</w:t>
      </w:r>
    </w:p>
    <w:p w14:paraId="3A6BABBC" w14:textId="77777777" w:rsidR="00CA10CC" w:rsidRPr="00656ED6" w:rsidRDefault="00CA10CC" w:rsidP="004010D8">
      <w:pPr>
        <w:pStyle w:val="DefenceSchedule3"/>
        <w:rPr>
          <w:rFonts w:asciiTheme="minorHAnsi" w:hAnsiTheme="minorHAnsi" w:cstheme="minorHAnsi"/>
        </w:rPr>
      </w:pPr>
      <w:r w:rsidRPr="00656ED6">
        <w:rPr>
          <w:rFonts w:asciiTheme="minorHAnsi" w:hAnsiTheme="minorHAnsi" w:cstheme="minorHAnsi"/>
        </w:rPr>
        <w:t>ensure pollution risks associated with the whole-of-life management of products, equipment and infrastructure are understood and effectively managed to minimise future pollution risks.</w:t>
      </w:r>
    </w:p>
    <w:p w14:paraId="4FA831A6" w14:textId="77777777" w:rsidR="00FE5F54" w:rsidRPr="00656ED6" w:rsidRDefault="00FE5F54" w:rsidP="00F2093D">
      <w:pPr>
        <w:pStyle w:val="DefenceSchedule2"/>
        <w:rPr>
          <w:rFonts w:asciiTheme="minorHAnsi" w:hAnsiTheme="minorHAnsi" w:cstheme="minorHAnsi"/>
        </w:rPr>
      </w:pPr>
      <w:r w:rsidRPr="00656ED6">
        <w:rPr>
          <w:rFonts w:asciiTheme="minorHAnsi" w:hAnsiTheme="minorHAnsi" w:cstheme="minorHAnsi"/>
        </w:rPr>
        <w:t>The specific scope of Services for an Engagement will depend on the circumstances that arise at that point in the estate lifecycle.</w:t>
      </w:r>
    </w:p>
    <w:p w14:paraId="02858BCB" w14:textId="77777777" w:rsidR="00030E84" w:rsidRPr="00656ED6" w:rsidRDefault="00030E84" w:rsidP="004010D8">
      <w:pPr>
        <w:pStyle w:val="DefenceSchedule1"/>
        <w:keepNext/>
        <w:rPr>
          <w:rFonts w:asciiTheme="minorHAnsi" w:hAnsiTheme="minorHAnsi" w:cstheme="minorHAnsi"/>
          <w:b/>
        </w:rPr>
      </w:pPr>
      <w:r w:rsidRPr="00656ED6">
        <w:rPr>
          <w:rFonts w:asciiTheme="minorHAnsi" w:hAnsiTheme="minorHAnsi" w:cstheme="minorHAnsi"/>
          <w:b/>
        </w:rPr>
        <w:t xml:space="preserve">Skills </w:t>
      </w:r>
      <w:r w:rsidR="00A94B29" w:rsidRPr="00656ED6">
        <w:rPr>
          <w:rFonts w:asciiTheme="minorHAnsi" w:hAnsiTheme="minorHAnsi" w:cstheme="minorHAnsi"/>
          <w:b/>
        </w:rPr>
        <w:t>and Qualifications</w:t>
      </w:r>
    </w:p>
    <w:p w14:paraId="5850A018" w14:textId="77777777" w:rsidR="00A51B21" w:rsidRPr="00656ED6" w:rsidRDefault="0022716A" w:rsidP="004010D8">
      <w:pPr>
        <w:pStyle w:val="DefenceSchedule2"/>
        <w:rPr>
          <w:rFonts w:asciiTheme="minorHAnsi" w:hAnsiTheme="minorHAnsi" w:cstheme="minorHAnsi"/>
        </w:rPr>
      </w:pPr>
      <w:r w:rsidRPr="00656ED6">
        <w:rPr>
          <w:rFonts w:asciiTheme="minorHAnsi" w:hAnsiTheme="minorHAnsi" w:cstheme="minorHAnsi"/>
        </w:rPr>
        <w:t>T</w:t>
      </w:r>
      <w:r w:rsidR="00E3266B" w:rsidRPr="00656ED6">
        <w:rPr>
          <w:rFonts w:asciiTheme="minorHAnsi" w:hAnsiTheme="minorHAnsi" w:cstheme="minorHAnsi"/>
        </w:rPr>
        <w:t xml:space="preserve">he Commonwealth requires suitably skilled persons to be offered by the Consultant, matched to the specific needs of the Services.  </w:t>
      </w:r>
    </w:p>
    <w:p w14:paraId="281A9F26" w14:textId="77777777" w:rsidR="006E728E" w:rsidRPr="00656ED6" w:rsidRDefault="00E3266B" w:rsidP="004010D8">
      <w:pPr>
        <w:pStyle w:val="DefenceSchedule2"/>
        <w:rPr>
          <w:rFonts w:asciiTheme="minorHAnsi" w:hAnsiTheme="minorHAnsi" w:cstheme="minorHAnsi"/>
        </w:rPr>
      </w:pPr>
      <w:r w:rsidRPr="00656ED6">
        <w:rPr>
          <w:rFonts w:asciiTheme="minorHAnsi" w:hAnsiTheme="minorHAnsi" w:cstheme="minorHAnsi"/>
        </w:rPr>
        <w:t xml:space="preserve">The Consultant must have and maintain for the term of the </w:t>
      </w:r>
      <w:r w:rsidR="000F0EBA" w:rsidRPr="00656ED6">
        <w:rPr>
          <w:rFonts w:asciiTheme="minorHAnsi" w:hAnsiTheme="minorHAnsi" w:cstheme="minorHAnsi"/>
        </w:rPr>
        <w:t>Engagement</w:t>
      </w:r>
      <w:r w:rsidRPr="00656ED6">
        <w:rPr>
          <w:rFonts w:asciiTheme="minorHAnsi" w:hAnsiTheme="minorHAnsi" w:cstheme="minorHAnsi"/>
        </w:rPr>
        <w:t xml:space="preserve"> an in-depth understanding of all relevant Statutory Requirements and policy frameworks</w:t>
      </w:r>
      <w:r w:rsidR="000F0EBA" w:rsidRPr="00656ED6">
        <w:rPr>
          <w:rFonts w:asciiTheme="minorHAnsi" w:hAnsiTheme="minorHAnsi" w:cstheme="minorHAnsi"/>
        </w:rPr>
        <w:t xml:space="preserve"> for the Services</w:t>
      </w:r>
      <w:r w:rsidRPr="00656ED6">
        <w:rPr>
          <w:rFonts w:asciiTheme="minorHAnsi" w:hAnsiTheme="minorHAnsi" w:cstheme="minorHAnsi"/>
        </w:rPr>
        <w:t>, including any relevant applicable Australian and international standards.</w:t>
      </w:r>
      <w:r w:rsidR="00F4328A" w:rsidRPr="00656ED6">
        <w:rPr>
          <w:rFonts w:asciiTheme="minorHAnsi" w:hAnsiTheme="minorHAnsi" w:cstheme="minorHAnsi"/>
        </w:rPr>
        <w:t xml:space="preserve">  These include:</w:t>
      </w:r>
    </w:p>
    <w:p w14:paraId="20584AE6"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Environment Protection and Biodiversity Conservation Act</w:t>
      </w:r>
      <w:r w:rsidRPr="00656ED6">
        <w:rPr>
          <w:rFonts w:asciiTheme="minorHAnsi" w:hAnsiTheme="minorHAnsi" w:cstheme="minorHAnsi"/>
        </w:rPr>
        <w:t xml:space="preserve"> 1999 (Cth);</w:t>
      </w:r>
    </w:p>
    <w:p w14:paraId="763E2814"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Work Health and Safety Act</w:t>
      </w:r>
      <w:r w:rsidRPr="00656ED6">
        <w:rPr>
          <w:rFonts w:asciiTheme="minorHAnsi" w:hAnsiTheme="minorHAnsi" w:cstheme="minorHAnsi"/>
        </w:rPr>
        <w:t xml:space="preserve"> 2011 (Cth);</w:t>
      </w:r>
    </w:p>
    <w:p w14:paraId="49946EE4"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National Environment Protection (Assessment of Site Contamination) Measure</w:t>
      </w:r>
      <w:r w:rsidRPr="00656ED6">
        <w:rPr>
          <w:rFonts w:asciiTheme="minorHAnsi" w:hAnsiTheme="minorHAnsi" w:cstheme="minorHAnsi"/>
        </w:rPr>
        <w:t xml:space="preserve"> 1999 (Cth), as amended in 2013;</w:t>
      </w:r>
    </w:p>
    <w:p w14:paraId="5E6F02C2"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National Environment Protection (National Pollutant Inventory) Measure</w:t>
      </w:r>
      <w:r w:rsidRPr="00656ED6">
        <w:rPr>
          <w:rFonts w:asciiTheme="minorHAnsi" w:hAnsiTheme="minorHAnsi" w:cstheme="minorHAnsi"/>
        </w:rPr>
        <w:t xml:space="preserve"> 1998 (Cth);</w:t>
      </w:r>
    </w:p>
    <w:p w14:paraId="63C9B5D3"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relevant Australian Standards;</w:t>
      </w:r>
    </w:p>
    <w:p w14:paraId="4C514854" w14:textId="571DDF38" w:rsidR="00F4328A" w:rsidRPr="00656ED6" w:rsidRDefault="00F4328A" w:rsidP="00FC778F">
      <w:pPr>
        <w:pStyle w:val="DefenceSchedule3"/>
        <w:rPr>
          <w:rFonts w:asciiTheme="minorHAnsi" w:hAnsiTheme="minorHAnsi" w:cstheme="minorHAnsi"/>
        </w:rPr>
      </w:pPr>
      <w:r w:rsidRPr="00656ED6">
        <w:rPr>
          <w:rFonts w:asciiTheme="minorHAnsi" w:hAnsiTheme="minorHAnsi" w:cstheme="minorHAnsi"/>
        </w:rPr>
        <w:t>the Defence Contamination Management Manual</w:t>
      </w:r>
      <w:r w:rsidR="00FC778F" w:rsidRPr="00656ED6">
        <w:rPr>
          <w:rFonts w:asciiTheme="minorHAnsi" w:hAnsiTheme="minorHAnsi" w:cstheme="minorHAnsi"/>
        </w:rPr>
        <w:t xml:space="preserve"> (available at </w:t>
      </w:r>
      <w:hyperlink r:id="rId8" w:tgtFrame="_blank" w:history="1">
        <w:r w:rsidR="00F31632" w:rsidRPr="00656ED6">
          <w:rPr>
            <w:rStyle w:val="Hyperlink"/>
            <w:rFonts w:asciiTheme="minorHAnsi" w:hAnsiTheme="minorHAnsi" w:cstheme="minorHAnsi"/>
            <w:color w:val="1A1A1A"/>
          </w:rPr>
          <w:t>Defence Contamination Management Manual (PDF, 2.55 MB)</w:t>
        </w:r>
      </w:hyperlink>
      <w:r w:rsidR="000832F7" w:rsidRPr="00656ED6">
        <w:rPr>
          <w:rFonts w:asciiTheme="minorHAnsi" w:hAnsiTheme="minorHAnsi" w:cstheme="minorHAnsi"/>
        </w:rPr>
        <w:t>)</w:t>
      </w:r>
      <w:r w:rsidRPr="00656ED6">
        <w:rPr>
          <w:rFonts w:asciiTheme="minorHAnsi" w:hAnsiTheme="minorHAnsi" w:cstheme="minorHAnsi"/>
        </w:rPr>
        <w:t>;</w:t>
      </w:r>
    </w:p>
    <w:p w14:paraId="65508ED6" w14:textId="7EFD02B6" w:rsidR="00F4328A" w:rsidRPr="00650B77" w:rsidRDefault="00F4328A" w:rsidP="00650B77">
      <w:pPr>
        <w:pStyle w:val="DefenceSchedule3"/>
      </w:pPr>
      <w:r w:rsidRPr="00650B77">
        <w:t>the Defence Pollution Prevention Management Manual</w:t>
      </w:r>
      <w:r w:rsidR="00FC778F" w:rsidRPr="00650B77">
        <w:t xml:space="preserve"> (available at </w:t>
      </w:r>
      <w:hyperlink r:id="rId9" w:history="1">
        <w:r w:rsidR="00650B77" w:rsidRPr="00650B77">
          <w:rPr>
            <w:rStyle w:val="Hyperlink"/>
          </w:rPr>
          <w:t>https://www.defence.gov.au/sites/default/files/2023-06/pollution-prevention-management-manual.pdf</w:t>
        </w:r>
      </w:hyperlink>
      <w:r w:rsidR="000832F7" w:rsidRPr="00650B77">
        <w:t>)</w:t>
      </w:r>
      <w:r w:rsidRPr="00650B77">
        <w:t>; and</w:t>
      </w:r>
    </w:p>
    <w:p w14:paraId="5E849D27" w14:textId="1AF35442" w:rsidR="00F4328A" w:rsidRPr="00656ED6" w:rsidRDefault="00F4328A" w:rsidP="008A2421">
      <w:pPr>
        <w:pStyle w:val="DefenceSchedule3"/>
        <w:rPr>
          <w:rFonts w:asciiTheme="minorHAnsi" w:hAnsiTheme="minorHAnsi" w:cstheme="minorHAnsi"/>
        </w:rPr>
      </w:pPr>
      <w:r w:rsidRPr="00656ED6">
        <w:rPr>
          <w:rFonts w:asciiTheme="minorHAnsi" w:hAnsiTheme="minorHAnsi" w:cstheme="minorHAnsi"/>
        </w:rPr>
        <w:t xml:space="preserve">the Defence </w:t>
      </w:r>
      <w:r w:rsidR="00F31632" w:rsidRPr="00656ED6">
        <w:rPr>
          <w:rFonts w:asciiTheme="minorHAnsi" w:hAnsiTheme="minorHAnsi" w:cstheme="minorHAnsi"/>
        </w:rPr>
        <w:t>website</w:t>
      </w:r>
      <w:r w:rsidRPr="00656ED6">
        <w:rPr>
          <w:rFonts w:asciiTheme="minorHAnsi" w:hAnsiTheme="minorHAnsi" w:cstheme="minorHAnsi"/>
        </w:rPr>
        <w:t>.</w:t>
      </w:r>
    </w:p>
    <w:p w14:paraId="208DD336" w14:textId="77777777" w:rsidR="009E5595" w:rsidRPr="00656ED6" w:rsidRDefault="009E5595" w:rsidP="004010D8">
      <w:pPr>
        <w:pStyle w:val="DefenceSchedule1"/>
        <w:keepNext/>
        <w:rPr>
          <w:rFonts w:asciiTheme="minorHAnsi" w:hAnsiTheme="minorHAnsi" w:cstheme="minorHAnsi"/>
          <w:b/>
        </w:rPr>
      </w:pPr>
      <w:r w:rsidRPr="00656ED6">
        <w:rPr>
          <w:rFonts w:asciiTheme="minorHAnsi" w:hAnsiTheme="minorHAnsi" w:cstheme="minorHAnsi"/>
          <w:b/>
        </w:rPr>
        <w:lastRenderedPageBreak/>
        <w:t>Strateg</w:t>
      </w:r>
      <w:r w:rsidR="001E46DB" w:rsidRPr="00656ED6">
        <w:rPr>
          <w:rFonts w:asciiTheme="minorHAnsi" w:hAnsiTheme="minorHAnsi" w:cstheme="minorHAnsi"/>
          <w:b/>
        </w:rPr>
        <w:t>ic</w:t>
      </w:r>
      <w:r w:rsidRPr="00656ED6">
        <w:rPr>
          <w:rFonts w:asciiTheme="minorHAnsi" w:hAnsiTheme="minorHAnsi" w:cstheme="minorHAnsi"/>
          <w:b/>
        </w:rPr>
        <w:t xml:space="preserve">, Advisory and Policy </w:t>
      </w:r>
    </w:p>
    <w:p w14:paraId="7BEC839F" w14:textId="77777777" w:rsidR="000F0EBA" w:rsidRPr="00656ED6" w:rsidRDefault="009E5595" w:rsidP="008D5488">
      <w:pPr>
        <w:pStyle w:val="DefenceSchedule2"/>
        <w:rPr>
          <w:rFonts w:asciiTheme="minorHAnsi" w:hAnsiTheme="minorHAnsi" w:cstheme="minorHAnsi"/>
        </w:rPr>
      </w:pPr>
      <w:r w:rsidRPr="00656ED6">
        <w:rPr>
          <w:rFonts w:asciiTheme="minorHAnsi" w:hAnsiTheme="minorHAnsi" w:cstheme="minorHAnsi"/>
        </w:rPr>
        <w:t>The Consultant must provide strategic, advisory or policy services, as and when directed by the Commonwealth, and in accordance with the timeframes outline</w:t>
      </w:r>
      <w:r w:rsidR="00E535FF" w:rsidRPr="00656ED6">
        <w:rPr>
          <w:rFonts w:asciiTheme="minorHAnsi" w:hAnsiTheme="minorHAnsi" w:cstheme="minorHAnsi"/>
        </w:rPr>
        <w:t>d</w:t>
      </w:r>
      <w:r w:rsidRPr="00656ED6">
        <w:rPr>
          <w:rFonts w:asciiTheme="minorHAnsi" w:hAnsiTheme="minorHAnsi" w:cstheme="minorHAnsi"/>
        </w:rPr>
        <w:t xml:space="preserve"> by the Commonwealth's Representative. </w:t>
      </w:r>
    </w:p>
    <w:p w14:paraId="3B827621" w14:textId="77777777" w:rsidR="00030E84" w:rsidRPr="00656ED6" w:rsidRDefault="00030E84" w:rsidP="004010D8">
      <w:pPr>
        <w:pStyle w:val="DefenceSchedule1"/>
        <w:keepNext/>
        <w:rPr>
          <w:rFonts w:asciiTheme="minorHAnsi" w:hAnsiTheme="minorHAnsi" w:cstheme="minorHAnsi"/>
          <w:b/>
        </w:rPr>
      </w:pPr>
      <w:r w:rsidRPr="00656ED6">
        <w:rPr>
          <w:rFonts w:asciiTheme="minorHAnsi" w:hAnsiTheme="minorHAnsi" w:cstheme="minorHAnsi"/>
          <w:b/>
        </w:rPr>
        <w:t>Services</w:t>
      </w:r>
    </w:p>
    <w:p w14:paraId="16FAA423" w14:textId="77777777" w:rsidR="006E728E" w:rsidRPr="00656ED6" w:rsidRDefault="009E5595" w:rsidP="004010D8">
      <w:pPr>
        <w:pStyle w:val="DefenceSchedule2"/>
        <w:rPr>
          <w:rFonts w:asciiTheme="minorHAnsi" w:hAnsiTheme="minorHAnsi" w:cstheme="minorHAnsi"/>
        </w:rPr>
      </w:pPr>
      <w:r w:rsidRPr="00656ED6">
        <w:rPr>
          <w:rFonts w:asciiTheme="minorHAnsi" w:hAnsiTheme="minorHAnsi" w:cstheme="minorHAnsi"/>
        </w:rPr>
        <w:t>The Consultant must provide the following Services in accordance with the timeframes outlined by th</w:t>
      </w:r>
      <w:r w:rsidR="006E728E" w:rsidRPr="00656ED6">
        <w:rPr>
          <w:rFonts w:asciiTheme="minorHAnsi" w:hAnsiTheme="minorHAnsi" w:cstheme="minorHAnsi"/>
        </w:rPr>
        <w:t>e Commonwealth's Representative</w:t>
      </w:r>
      <w:r w:rsidR="000F0EBA" w:rsidRPr="00656ED6">
        <w:rPr>
          <w:rFonts w:asciiTheme="minorHAnsi" w:hAnsiTheme="minorHAnsi" w:cstheme="minorHAnsi"/>
        </w:rPr>
        <w:t>:</w:t>
      </w:r>
    </w:p>
    <w:p w14:paraId="28778585" w14:textId="77777777" w:rsidR="006E728E" w:rsidRPr="00656ED6" w:rsidRDefault="008D5488" w:rsidP="008D5488">
      <w:pPr>
        <w:pStyle w:val="DefenceSchedule3"/>
        <w:rPr>
          <w:rFonts w:asciiTheme="minorHAnsi" w:hAnsiTheme="minorHAnsi" w:cstheme="minorHAnsi"/>
        </w:rPr>
      </w:pPr>
      <w:r w:rsidRPr="00656ED6">
        <w:rPr>
          <w:rFonts w:asciiTheme="minorHAnsi" w:hAnsiTheme="minorHAnsi" w:cstheme="minorHAnsi"/>
        </w:rPr>
        <w:t>p</w:t>
      </w:r>
      <w:r w:rsidR="006E728E" w:rsidRPr="00656ED6">
        <w:rPr>
          <w:rFonts w:asciiTheme="minorHAnsi" w:hAnsiTheme="minorHAnsi" w:cstheme="minorHAnsi"/>
        </w:rPr>
        <w:t>rovide specialist technical advice to</w:t>
      </w:r>
      <w:r w:rsidR="004D337E" w:rsidRPr="00656ED6">
        <w:rPr>
          <w:rFonts w:asciiTheme="minorHAnsi" w:hAnsiTheme="minorHAnsi" w:cstheme="minorHAnsi"/>
        </w:rPr>
        <w:t xml:space="preserve"> </w:t>
      </w:r>
      <w:r w:rsidR="00963DBA" w:rsidRPr="00656ED6">
        <w:rPr>
          <w:rFonts w:asciiTheme="minorHAnsi" w:hAnsiTheme="minorHAnsi" w:cstheme="minorHAnsi"/>
        </w:rPr>
        <w:t>meet pollution prevention policy objectives</w:t>
      </w:r>
      <w:r w:rsidR="00BF6F5C" w:rsidRPr="00656ED6">
        <w:rPr>
          <w:rFonts w:asciiTheme="minorHAnsi" w:hAnsiTheme="minorHAnsi" w:cstheme="minorHAnsi"/>
        </w:rPr>
        <w:t>;</w:t>
      </w:r>
    </w:p>
    <w:p w14:paraId="0C49F8A4"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 xml:space="preserve">review project planning, design and construction documents for compliance against pollution prevention policy and </w:t>
      </w:r>
      <w:r w:rsidR="008D5488" w:rsidRPr="00656ED6">
        <w:rPr>
          <w:rFonts w:asciiTheme="minorHAnsi" w:hAnsiTheme="minorHAnsi" w:cstheme="minorHAnsi"/>
        </w:rPr>
        <w:t>Statutory</w:t>
      </w:r>
      <w:r w:rsidRPr="00656ED6">
        <w:rPr>
          <w:rFonts w:asciiTheme="minorHAnsi" w:hAnsiTheme="minorHAnsi" w:cstheme="minorHAnsi"/>
        </w:rPr>
        <w:t xml:space="preserve"> </w:t>
      </w:r>
      <w:r w:rsidR="008D5488" w:rsidRPr="00656ED6">
        <w:rPr>
          <w:rFonts w:asciiTheme="minorHAnsi" w:hAnsiTheme="minorHAnsi" w:cstheme="minorHAnsi"/>
        </w:rPr>
        <w:t>R</w:t>
      </w:r>
      <w:r w:rsidRPr="00656ED6">
        <w:rPr>
          <w:rFonts w:asciiTheme="minorHAnsi" w:hAnsiTheme="minorHAnsi" w:cstheme="minorHAnsi"/>
        </w:rPr>
        <w:t>equirements;</w:t>
      </w:r>
    </w:p>
    <w:p w14:paraId="0CD45D55"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manage asbestos and hazardous chemicals to prevent pollution;</w:t>
      </w:r>
    </w:p>
    <w:p w14:paraId="4A0D50BB"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inform the development and review of policies and strategies;</w:t>
      </w:r>
    </w:p>
    <w:p w14:paraId="7BDF0161"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develop standards, templates, guidelines and implementation plans;</w:t>
      </w:r>
    </w:p>
    <w:p w14:paraId="3544D236" w14:textId="77777777" w:rsidR="006E728E" w:rsidRPr="00656ED6" w:rsidRDefault="00E535FF" w:rsidP="00F2093D">
      <w:pPr>
        <w:pStyle w:val="DefenceSchedule3"/>
        <w:rPr>
          <w:rFonts w:asciiTheme="minorHAnsi" w:hAnsiTheme="minorHAnsi" w:cstheme="minorHAnsi"/>
        </w:rPr>
      </w:pPr>
      <w:r w:rsidRPr="00656ED6">
        <w:rPr>
          <w:rFonts w:asciiTheme="minorHAnsi" w:hAnsiTheme="minorHAnsi" w:cstheme="minorHAnsi"/>
        </w:rPr>
        <w:t>advise</w:t>
      </w:r>
      <w:r w:rsidR="00984DD8" w:rsidRPr="00656ED6">
        <w:rPr>
          <w:rFonts w:asciiTheme="minorHAnsi" w:hAnsiTheme="minorHAnsi" w:cstheme="minorHAnsi"/>
        </w:rPr>
        <w:t xml:space="preserve"> on existing or emerging technologies, industry best practice, legislation and emerging contaminants;</w:t>
      </w:r>
    </w:p>
    <w:p w14:paraId="2C4131B8"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reduce environmental pollution in emergency situations;</w:t>
      </w:r>
    </w:p>
    <w:p w14:paraId="5C1D19FD"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 xml:space="preserve">inform on life-cycle management of military equipment, infrastructure </w:t>
      </w:r>
      <w:r w:rsidR="00E535FF" w:rsidRPr="00656ED6">
        <w:rPr>
          <w:rFonts w:asciiTheme="minorHAnsi" w:hAnsiTheme="minorHAnsi" w:cstheme="minorHAnsi"/>
        </w:rPr>
        <w:t>and facilities</w:t>
      </w:r>
      <w:r w:rsidRPr="00656ED6">
        <w:rPr>
          <w:rFonts w:asciiTheme="minorHAnsi" w:hAnsiTheme="minorHAnsi" w:cstheme="minorHAnsi"/>
        </w:rPr>
        <w:t>, potentially polluting substance</w:t>
      </w:r>
      <w:r w:rsidR="00E535FF" w:rsidRPr="00656ED6">
        <w:rPr>
          <w:rFonts w:asciiTheme="minorHAnsi" w:hAnsiTheme="minorHAnsi" w:cstheme="minorHAnsi"/>
        </w:rPr>
        <w:t>s</w:t>
      </w:r>
      <w:r w:rsidRPr="00656ED6">
        <w:rPr>
          <w:rFonts w:asciiTheme="minorHAnsi" w:hAnsiTheme="minorHAnsi" w:cstheme="minorHAnsi"/>
        </w:rPr>
        <w:t xml:space="preserve"> and polluting activities;</w:t>
      </w:r>
    </w:p>
    <w:p w14:paraId="637AD6F3"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develop, review and / or implement key performance indicators and reporting regimes relating to pollution prevention;</w:t>
      </w:r>
    </w:p>
    <w:p w14:paraId="7A951286" w14:textId="77777777" w:rsidR="000F14C8" w:rsidRPr="00656ED6" w:rsidRDefault="00984DD8" w:rsidP="00F2093D">
      <w:pPr>
        <w:pStyle w:val="DefenceSchedule3"/>
        <w:rPr>
          <w:rFonts w:asciiTheme="minorHAnsi" w:hAnsiTheme="minorHAnsi" w:cstheme="minorHAnsi"/>
        </w:rPr>
      </w:pPr>
      <w:r w:rsidRPr="00656ED6">
        <w:rPr>
          <w:rFonts w:asciiTheme="minorHAnsi" w:hAnsiTheme="minorHAnsi" w:cstheme="minorHAnsi"/>
        </w:rPr>
        <w:t>develop and / or undertake desktop audits, background research, desktop assessments,</w:t>
      </w:r>
      <w:r w:rsidR="008D5488" w:rsidRPr="00656ED6">
        <w:rPr>
          <w:rFonts w:asciiTheme="minorHAnsi" w:hAnsiTheme="minorHAnsi" w:cstheme="minorHAnsi"/>
        </w:rPr>
        <w:t xml:space="preserve"> </w:t>
      </w:r>
      <w:r w:rsidRPr="00656ED6">
        <w:rPr>
          <w:rFonts w:asciiTheme="minorHAnsi" w:hAnsiTheme="minorHAnsi" w:cstheme="minorHAnsi"/>
        </w:rPr>
        <w:t>physical audits and risk assessments as they relate to pollution prevention policy and guidance;</w:t>
      </w:r>
    </w:p>
    <w:p w14:paraId="43F48E3F" w14:textId="77777777" w:rsidR="000F14C8" w:rsidRPr="00656ED6" w:rsidRDefault="000F14C8" w:rsidP="00F2093D">
      <w:pPr>
        <w:pStyle w:val="DefenceSchedule3"/>
        <w:rPr>
          <w:rFonts w:asciiTheme="minorHAnsi" w:hAnsiTheme="minorHAnsi" w:cstheme="minorHAnsi"/>
        </w:rPr>
      </w:pPr>
      <w:r w:rsidRPr="00656ED6">
        <w:rPr>
          <w:rFonts w:asciiTheme="minorHAnsi" w:hAnsiTheme="minorHAnsi" w:cstheme="minorHAnsi"/>
        </w:rPr>
        <w:t>undertake infrastructure, hazardous material and environmental assessments to determine compliance with</w:t>
      </w:r>
      <w:r w:rsidR="00BF6F5C" w:rsidRPr="00656ED6">
        <w:rPr>
          <w:rFonts w:asciiTheme="minorHAnsi" w:hAnsiTheme="minorHAnsi" w:cstheme="minorHAnsi"/>
        </w:rPr>
        <w:t xml:space="preserve"> Statutory Requirements</w:t>
      </w:r>
      <w:r w:rsidRPr="00656ED6">
        <w:rPr>
          <w:rFonts w:asciiTheme="minorHAnsi" w:hAnsiTheme="minorHAnsi" w:cstheme="minorHAnsi"/>
        </w:rPr>
        <w:t xml:space="preserve">, industry best practice, relevant Australian and international standards and pollution prevention policy and guidance. </w:t>
      </w:r>
      <w:r w:rsidR="008D5488" w:rsidRPr="00656ED6">
        <w:rPr>
          <w:rFonts w:asciiTheme="minorHAnsi" w:hAnsiTheme="minorHAnsi" w:cstheme="minorHAnsi"/>
        </w:rPr>
        <w:t xml:space="preserve"> </w:t>
      </w:r>
      <w:r w:rsidRPr="00656ED6">
        <w:rPr>
          <w:rFonts w:asciiTheme="minorHAnsi" w:hAnsiTheme="minorHAnsi" w:cstheme="minorHAnsi"/>
        </w:rPr>
        <w:t>Where required</w:t>
      </w:r>
      <w:r w:rsidR="00A637F4" w:rsidRPr="00656ED6">
        <w:rPr>
          <w:rFonts w:asciiTheme="minorHAnsi" w:hAnsiTheme="minorHAnsi" w:cstheme="minorHAnsi"/>
        </w:rPr>
        <w:t>,</w:t>
      </w:r>
      <w:r w:rsidRPr="00656ED6">
        <w:rPr>
          <w:rFonts w:asciiTheme="minorHAnsi" w:hAnsiTheme="minorHAnsi" w:cstheme="minorHAnsi"/>
        </w:rPr>
        <w:t xml:space="preserve"> make risk-based recommendations to achieve compliance;</w:t>
      </w:r>
    </w:p>
    <w:p w14:paraId="1801F290"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undertake data modelling and analysis relevant to pollution prevention (for example collecting and entering data, monitoring and reporting on performance or compliance, validation of data such as invoice data, consumption data and emission data);</w:t>
      </w:r>
    </w:p>
    <w:p w14:paraId="1DC33277"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 xml:space="preserve">undertake financial analysis, including cost benefit analyses, to inform decision making regarding pollution prevention investments, policy development and implementation issues; </w:t>
      </w:r>
    </w:p>
    <w:p w14:paraId="6473C2E4"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develop, implement and / or provide training relating to pollution prevention;</w:t>
      </w:r>
    </w:p>
    <w:p w14:paraId="48087F7E" w14:textId="77777777" w:rsidR="00CA10CC" w:rsidRPr="00656ED6" w:rsidRDefault="00984DD8" w:rsidP="00F2093D">
      <w:pPr>
        <w:pStyle w:val="DefenceSchedule3"/>
        <w:rPr>
          <w:rFonts w:asciiTheme="minorHAnsi" w:hAnsiTheme="minorHAnsi" w:cstheme="minorHAnsi"/>
        </w:rPr>
      </w:pPr>
      <w:r w:rsidRPr="00656ED6">
        <w:rPr>
          <w:rFonts w:asciiTheme="minorHAnsi" w:hAnsiTheme="minorHAnsi" w:cstheme="minorHAnsi"/>
        </w:rPr>
        <w:t xml:space="preserve">prepare and consolidate required documentation to assist the Commonwealth to meet statutory reporting obligations relating to pollution, including </w:t>
      </w:r>
      <w:r w:rsidR="00BF6F5C" w:rsidRPr="00656ED6">
        <w:rPr>
          <w:rFonts w:asciiTheme="minorHAnsi" w:hAnsiTheme="minorHAnsi" w:cstheme="minorHAnsi"/>
        </w:rPr>
        <w:t xml:space="preserve">the </w:t>
      </w:r>
      <w:r w:rsidRPr="00656ED6">
        <w:rPr>
          <w:rFonts w:asciiTheme="minorHAnsi" w:hAnsiTheme="minorHAnsi" w:cstheme="minorHAnsi"/>
        </w:rPr>
        <w:t xml:space="preserve">National Environment Protection </w:t>
      </w:r>
      <w:r w:rsidR="00CA10CC" w:rsidRPr="00656ED6">
        <w:rPr>
          <w:rFonts w:asciiTheme="minorHAnsi" w:hAnsiTheme="minorHAnsi" w:cstheme="minorHAnsi"/>
        </w:rPr>
        <w:t>(National Pollutant Inventory) Measure</w:t>
      </w:r>
      <w:r w:rsidR="008D5488" w:rsidRPr="00656ED6">
        <w:rPr>
          <w:rFonts w:asciiTheme="minorHAnsi" w:hAnsiTheme="minorHAnsi" w:cstheme="minorHAnsi"/>
        </w:rPr>
        <w:t>; and</w:t>
      </w:r>
    </w:p>
    <w:p w14:paraId="090FD660" w14:textId="77777777" w:rsidR="006E728E" w:rsidRPr="00656ED6" w:rsidRDefault="00CA10CC" w:rsidP="00F2093D">
      <w:pPr>
        <w:pStyle w:val="DefenceSchedule3"/>
        <w:rPr>
          <w:rFonts w:asciiTheme="minorHAnsi" w:hAnsiTheme="minorHAnsi" w:cstheme="minorHAnsi"/>
        </w:rPr>
      </w:pPr>
      <w:r w:rsidRPr="00656ED6">
        <w:rPr>
          <w:rFonts w:asciiTheme="minorHAnsi" w:hAnsiTheme="minorHAnsi" w:cstheme="minorHAnsi"/>
        </w:rPr>
        <w:t>manage, coordinate and/or facilitate stakeholder engagement relevant to pollution prevention.</w:t>
      </w:r>
    </w:p>
    <w:p w14:paraId="3F9FCCEF" w14:textId="77777777" w:rsidR="0022716A" w:rsidRPr="00656ED6" w:rsidRDefault="0022716A" w:rsidP="0022716A">
      <w:pPr>
        <w:pStyle w:val="DefenceSchedule1"/>
        <w:keepNext/>
        <w:rPr>
          <w:rFonts w:asciiTheme="minorHAnsi" w:hAnsiTheme="minorHAnsi" w:cstheme="minorHAnsi"/>
          <w:b/>
        </w:rPr>
      </w:pPr>
      <w:r w:rsidRPr="00656ED6">
        <w:rPr>
          <w:rFonts w:asciiTheme="minorHAnsi" w:hAnsiTheme="minorHAnsi" w:cstheme="minorHAnsi"/>
          <w:b/>
        </w:rPr>
        <w:t>Meetings</w:t>
      </w:r>
    </w:p>
    <w:p w14:paraId="7085BF2B" w14:textId="77777777" w:rsidR="00B95BF9" w:rsidRPr="00656ED6" w:rsidRDefault="00B95BF9" w:rsidP="00B95BF9">
      <w:pPr>
        <w:pStyle w:val="DefenceSchedule2"/>
        <w:rPr>
          <w:rFonts w:asciiTheme="minorHAnsi" w:hAnsiTheme="minorHAnsi" w:cstheme="minorHAnsi"/>
        </w:rPr>
      </w:pPr>
      <w:r w:rsidRPr="00656ED6">
        <w:rPr>
          <w:rFonts w:asciiTheme="minorHAnsi" w:hAnsiTheme="minorHAnsi" w:cstheme="minorHAnsi"/>
        </w:rPr>
        <w:t xml:space="preserve">The Consultant will be required to attend and participate in meetings as specified for a particular Engagement including project team meetings and meetings with stakeholders. </w:t>
      </w:r>
    </w:p>
    <w:p w14:paraId="5603C65C" w14:textId="77777777" w:rsidR="0022716A" w:rsidRPr="00656ED6" w:rsidRDefault="0022716A" w:rsidP="0022716A">
      <w:pPr>
        <w:pStyle w:val="DefenceSchedule2"/>
        <w:rPr>
          <w:rFonts w:asciiTheme="minorHAnsi" w:hAnsiTheme="minorHAnsi" w:cstheme="minorHAnsi"/>
        </w:rPr>
      </w:pPr>
      <w:r w:rsidRPr="00656ED6">
        <w:rPr>
          <w:rFonts w:asciiTheme="minorHAnsi" w:hAnsiTheme="minorHAnsi" w:cstheme="minorHAnsi"/>
        </w:rPr>
        <w:lastRenderedPageBreak/>
        <w:t>The Consultant may be required to travel to Defence sites or other locations as part of delivering the Services.</w:t>
      </w:r>
    </w:p>
    <w:p w14:paraId="69DDAD6F" w14:textId="77777777" w:rsidR="00E3266B" w:rsidRPr="00656ED6" w:rsidRDefault="00E3266B" w:rsidP="004010D8">
      <w:pPr>
        <w:pStyle w:val="DefenceSchedule1"/>
        <w:keepNext/>
        <w:rPr>
          <w:rFonts w:asciiTheme="minorHAnsi" w:hAnsiTheme="minorHAnsi" w:cstheme="minorHAnsi"/>
          <w:b/>
        </w:rPr>
      </w:pPr>
      <w:r w:rsidRPr="00656ED6">
        <w:rPr>
          <w:rFonts w:asciiTheme="minorHAnsi" w:hAnsiTheme="minorHAnsi" w:cstheme="minorHAnsi"/>
          <w:b/>
        </w:rPr>
        <w:t>Deliverables</w:t>
      </w:r>
    </w:p>
    <w:p w14:paraId="78535862" w14:textId="77777777" w:rsidR="00E3266B" w:rsidRPr="00656ED6" w:rsidRDefault="008D5488" w:rsidP="004010D8">
      <w:pPr>
        <w:pStyle w:val="DefenceSchedule2"/>
        <w:rPr>
          <w:rFonts w:asciiTheme="minorHAnsi" w:hAnsiTheme="minorHAnsi" w:cstheme="minorHAnsi"/>
        </w:rPr>
      </w:pPr>
      <w:r w:rsidRPr="00656ED6">
        <w:rPr>
          <w:rFonts w:asciiTheme="minorHAnsi" w:hAnsiTheme="minorHAnsi" w:cstheme="minorHAnsi"/>
        </w:rPr>
        <w:t>As specified for a particular Engagement including reports, presentations, papers, reviews and advices.</w:t>
      </w:r>
      <w:r w:rsidR="00CA10CC" w:rsidRPr="00656ED6">
        <w:rPr>
          <w:rFonts w:asciiTheme="minorHAnsi" w:hAnsiTheme="minorHAnsi" w:cstheme="minorHAnsi"/>
        </w:rPr>
        <w:t xml:space="preserve"> </w:t>
      </w:r>
    </w:p>
    <w:p w14:paraId="3072985F" w14:textId="77777777" w:rsidR="00030E84" w:rsidRPr="00656ED6" w:rsidRDefault="00030E84" w:rsidP="004010D8">
      <w:pPr>
        <w:pStyle w:val="DefenceSchedule1"/>
        <w:keepNext/>
        <w:rPr>
          <w:rFonts w:asciiTheme="minorHAnsi" w:hAnsiTheme="minorHAnsi" w:cstheme="minorHAnsi"/>
          <w:b/>
        </w:rPr>
      </w:pPr>
      <w:r w:rsidRPr="00656ED6">
        <w:rPr>
          <w:rFonts w:asciiTheme="minorHAnsi" w:hAnsiTheme="minorHAnsi" w:cstheme="minorHAnsi"/>
          <w:b/>
        </w:rPr>
        <w:t>Interpretation</w:t>
      </w:r>
    </w:p>
    <w:p w14:paraId="374C363A" w14:textId="4663A799" w:rsidR="00030E84" w:rsidRPr="00656ED6" w:rsidRDefault="00030E84" w:rsidP="00F31632">
      <w:pPr>
        <w:pStyle w:val="DefenceSchedule2"/>
        <w:rPr>
          <w:rFonts w:asciiTheme="minorHAnsi" w:hAnsiTheme="minorHAnsi" w:cstheme="minorHAnsi"/>
        </w:rPr>
      </w:pPr>
      <w:r w:rsidRPr="00656ED6">
        <w:rPr>
          <w:rFonts w:asciiTheme="minorHAnsi" w:hAnsiTheme="minorHAnsi" w:cstheme="minorHAnsi"/>
        </w:rPr>
        <w:t xml:space="preserve">Unless the context otherwise requires, capitalised terms in the Scope of Services or Brief will have the meaning given to them by the </w:t>
      </w:r>
      <w:r w:rsidR="008D5488" w:rsidRPr="00656ED6">
        <w:rPr>
          <w:rFonts w:asciiTheme="minorHAnsi" w:hAnsiTheme="minorHAnsi" w:cstheme="minorHAnsi"/>
        </w:rPr>
        <w:t>Defence Infrastructure Panel - Environment, Heritage and Estate Engineering 2020</w:t>
      </w:r>
      <w:r w:rsidR="0061043D" w:rsidRPr="00656ED6">
        <w:rPr>
          <w:rFonts w:asciiTheme="minorHAnsi" w:hAnsiTheme="minorHAnsi" w:cstheme="minorHAnsi"/>
        </w:rPr>
        <w:t xml:space="preserve"> </w:t>
      </w:r>
      <w:r w:rsidR="008D5488" w:rsidRPr="00656ED6">
        <w:rPr>
          <w:rFonts w:asciiTheme="minorHAnsi" w:hAnsiTheme="minorHAnsi" w:cstheme="minorHAnsi"/>
        </w:rPr>
        <w:t>-</w:t>
      </w:r>
      <w:r w:rsidR="0061043D" w:rsidRPr="00656ED6">
        <w:rPr>
          <w:rFonts w:asciiTheme="minorHAnsi" w:hAnsiTheme="minorHAnsi" w:cstheme="minorHAnsi"/>
        </w:rPr>
        <w:t xml:space="preserve"> </w:t>
      </w:r>
      <w:r w:rsidR="008D5488" w:rsidRPr="00656ED6">
        <w:rPr>
          <w:rFonts w:asciiTheme="minorHAnsi" w:hAnsiTheme="minorHAnsi" w:cstheme="minorHAnsi"/>
        </w:rPr>
        <w:t xml:space="preserve">2025 </w:t>
      </w:r>
      <w:r w:rsidRPr="00656ED6">
        <w:rPr>
          <w:rFonts w:asciiTheme="minorHAnsi" w:hAnsiTheme="minorHAnsi" w:cstheme="minorHAnsi"/>
        </w:rPr>
        <w:t xml:space="preserve">Terms of Engagement, Panel Conditions, </w:t>
      </w:r>
      <w:r w:rsidR="00E14309" w:rsidRPr="00656ED6">
        <w:rPr>
          <w:rFonts w:asciiTheme="minorHAnsi" w:hAnsiTheme="minorHAnsi" w:cstheme="minorHAnsi"/>
        </w:rPr>
        <w:t>Official Order</w:t>
      </w:r>
      <w:r w:rsidRPr="00656ED6">
        <w:rPr>
          <w:rFonts w:asciiTheme="minorHAnsi" w:hAnsiTheme="minorHAnsi" w:cstheme="minorHAnsi"/>
        </w:rPr>
        <w:t xml:space="preserve">, or the meaning given to them by the Commonwealth as published on the </w:t>
      </w:r>
      <w:r w:rsidR="00F31632" w:rsidRPr="00656ED6">
        <w:rPr>
          <w:rFonts w:asciiTheme="minorHAnsi" w:hAnsiTheme="minorHAnsi" w:cstheme="minorHAnsi"/>
        </w:rPr>
        <w:t xml:space="preserve">Defence </w:t>
      </w:r>
      <w:r w:rsidRPr="00656ED6">
        <w:rPr>
          <w:rFonts w:asciiTheme="minorHAnsi" w:hAnsiTheme="minorHAnsi" w:cstheme="minorHAnsi"/>
        </w:rPr>
        <w:t>website (</w:t>
      </w:r>
      <w:r w:rsidR="00F31632" w:rsidRPr="00656ED6">
        <w:rPr>
          <w:rFonts w:asciiTheme="minorHAnsi" w:hAnsiTheme="minorHAnsi" w:cstheme="minorHAnsi"/>
        </w:rPr>
        <w:t>https://www.defence.gov.au/business-industry</w:t>
      </w:r>
      <w:r w:rsidRPr="00656ED6">
        <w:rPr>
          <w:rFonts w:asciiTheme="minorHAnsi" w:hAnsiTheme="minorHAnsi" w:cstheme="minorHAnsi"/>
        </w:rPr>
        <w:t>), from time to time.</w:t>
      </w:r>
    </w:p>
    <w:p w14:paraId="01C90E04" w14:textId="77777777" w:rsidR="007E6D78" w:rsidRPr="00656ED6" w:rsidRDefault="007E6D78" w:rsidP="00F2093D">
      <w:pPr>
        <w:rPr>
          <w:rFonts w:asciiTheme="minorHAnsi" w:hAnsiTheme="minorHAnsi" w:cstheme="minorHAnsi"/>
        </w:rPr>
      </w:pPr>
    </w:p>
    <w:sectPr w:rsidR="007E6D78" w:rsidRPr="00656ED6" w:rsidSect="008F3D1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077" w:footer="567" w:gutter="0"/>
      <w:paperSrc w:first="15" w:other="1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CF369" w16cid:durableId="2989A4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2073" w14:textId="77777777" w:rsidR="003C5F27" w:rsidRDefault="003C5F27" w:rsidP="00E3422C">
      <w:pPr>
        <w:spacing w:after="0"/>
      </w:pPr>
      <w:r>
        <w:separator/>
      </w:r>
    </w:p>
  </w:endnote>
  <w:endnote w:type="continuationSeparator" w:id="0">
    <w:p w14:paraId="75D16792" w14:textId="77777777" w:rsidR="003C5F27" w:rsidRDefault="003C5F27"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AC88" w14:textId="77777777" w:rsidR="004010D8" w:rsidRDefault="004010D8"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5BF09" w14:textId="782170FF" w:rsidR="00BB70DF" w:rsidRDefault="00D826E8" w:rsidP="004010D8">
    <w:pPr>
      <w:ind w:right="360"/>
    </w:pPr>
    <w:fldSimple w:instr=" DOCVARIABLE  CUFooterText \* MERGEFORMAT " w:fldLock="1">
      <w:r>
        <w:t>L\352601049.1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F6DD" w14:textId="3DC9C58A" w:rsidR="006A5369" w:rsidRDefault="006A5369">
    <w:pPr>
      <w:pStyle w:val="Footer"/>
    </w:pPr>
    <w:r>
      <w:t>Dated Feb 2024</w:t>
    </w:r>
  </w:p>
  <w:p w14:paraId="71965CA8" w14:textId="66845C2E" w:rsidR="00FD635F" w:rsidRPr="004010D8" w:rsidRDefault="00D826E8" w:rsidP="004010D8">
    <w:pPr>
      <w:pStyle w:val="Footer"/>
      <w:ind w:right="360"/>
    </w:pPr>
    <w:fldSimple w:instr=" DOCVARIABLE  CUFooterText \* MERGEFORMAT " w:fldLock="1">
      <w:r>
        <w:t>L\352601049.1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BB76" w14:textId="35F8CD5D" w:rsidR="00BB70DF" w:rsidRDefault="00D826E8">
    <w:fldSimple w:instr=" DOCVARIABLE  CUFooterText \* MERGEFORMAT " w:fldLock="1">
      <w:r>
        <w:t>L\352601049.1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520F" w14:textId="77777777" w:rsidR="003C5F27" w:rsidRDefault="003C5F27" w:rsidP="00E3422C">
      <w:pPr>
        <w:spacing w:after="0"/>
      </w:pPr>
      <w:r>
        <w:separator/>
      </w:r>
    </w:p>
  </w:footnote>
  <w:footnote w:type="continuationSeparator" w:id="0">
    <w:p w14:paraId="4D3E5B5C" w14:textId="77777777" w:rsidR="003C5F27" w:rsidRDefault="003C5F27"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D482" w14:textId="77777777" w:rsidR="00D826E8" w:rsidRDefault="00D82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F619" w14:textId="77777777" w:rsidR="00D826E8" w:rsidRDefault="00D82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577F" w14:textId="77777777" w:rsidR="00D826E8" w:rsidRDefault="00D82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AD67480"/>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E518C9"/>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12D2257"/>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49679D4"/>
    <w:multiLevelType w:val="multilevel"/>
    <w:tmpl w:val="20AA870C"/>
    <w:numStyleLink w:val="DefenceHeadingNoTOC"/>
  </w:abstractNum>
  <w:abstractNum w:abstractNumId="8" w15:restartNumberingAfterBreak="0">
    <w:nsid w:val="18DA1724"/>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CE1D97"/>
    <w:multiLevelType w:val="multilevel"/>
    <w:tmpl w:val="C122E822"/>
    <w:numStyleLink w:val="DefenceHeadingNoTOC0"/>
  </w:abstractNum>
  <w:abstractNum w:abstractNumId="13" w15:restartNumberingAfterBreak="0">
    <w:nsid w:val="2B021C73"/>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7" w15:restartNumberingAfterBreak="0">
    <w:nsid w:val="32C31AAD"/>
    <w:multiLevelType w:val="multilevel"/>
    <w:tmpl w:val="20AA870C"/>
    <w:numStyleLink w:val="DefenceHeadingNoTOC"/>
  </w:abstractNum>
  <w:abstractNum w:abstractNumId="18"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38276FFA"/>
    <w:multiLevelType w:val="multilevel"/>
    <w:tmpl w:val="C122E822"/>
    <w:numStyleLink w:val="DefenceHeadingNoTOC0"/>
  </w:abstractNum>
  <w:abstractNum w:abstractNumId="20" w15:restartNumberingAfterBreak="0">
    <w:nsid w:val="412E3965"/>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73623B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73B40E12"/>
    <w:multiLevelType w:val="multilevel"/>
    <w:tmpl w:val="05805EDA"/>
    <w:lvl w:ilvl="0">
      <w:start w:val="1"/>
      <w:numFmt w:val="decimal"/>
      <w:pStyle w:val="DMO-OperativePartListLV1"/>
      <w:lvlText w:val="%1."/>
      <w:lvlJc w:val="left"/>
      <w:pPr>
        <w:tabs>
          <w:tab w:val="num" w:pos="851"/>
        </w:tabs>
        <w:ind w:left="851" w:hanging="851"/>
      </w:pPr>
      <w:rPr>
        <w:rFonts w:ascii="Arial" w:hAnsi="Arial" w:cs="Times New Roman" w:hint="default"/>
        <w:b/>
        <w:i w:val="0"/>
        <w:sz w:val="20"/>
      </w:rPr>
    </w:lvl>
    <w:lvl w:ilvl="1">
      <w:start w:val="1"/>
      <w:numFmt w:val="decimal"/>
      <w:pStyle w:val="DMONumListBLV2"/>
      <w:lvlText w:val="%1.%2"/>
      <w:lvlJc w:val="left"/>
      <w:pPr>
        <w:tabs>
          <w:tab w:val="num" w:pos="851"/>
        </w:tabs>
        <w:ind w:left="851" w:hanging="851"/>
      </w:pPr>
      <w:rPr>
        <w:rFonts w:ascii="Arial" w:eastAsia="Times New Roman" w:hAnsi="Arial" w:cs="Times New Roman" w:hint="default"/>
        <w:b w:val="0"/>
        <w:bCs w:val="0"/>
        <w:i w:val="0"/>
        <w:iCs w:val="0"/>
        <w:caps w:val="0"/>
        <w:smallCaps w:val="0"/>
        <w:strike w:val="0"/>
        <w:dstrike w:val="0"/>
        <w:vanish w:val="0"/>
        <w:color w:val="auto"/>
        <w:spacing w:val="0"/>
        <w:w w:val="100"/>
        <w:kern w:val="0"/>
        <w:position w:val="0"/>
        <w:sz w:val="20"/>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Times New Roman" w:hint="default"/>
        <w:sz w:val="20"/>
      </w:rPr>
    </w:lvl>
    <w:lvl w:ilvl="3">
      <w:start w:val="1"/>
      <w:numFmt w:val="lowerRoman"/>
      <w:lvlText w:val="(%4)"/>
      <w:lvlJc w:val="left"/>
      <w:pPr>
        <w:tabs>
          <w:tab w:val="num" w:pos="1985"/>
        </w:tabs>
        <w:ind w:left="1985" w:hanging="567"/>
      </w:pPr>
      <w:rPr>
        <w:rFonts w:ascii="Arial" w:hAnsi="Arial" w:cs="Times New Roman" w:hint="default"/>
        <w:sz w:val="20"/>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96017F8"/>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7C9074D4"/>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2" w15:restartNumberingAfterBreak="0">
    <w:nsid w:val="7F0A7669"/>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29"/>
  </w:num>
  <w:num w:numId="3">
    <w:abstractNumId w:val="25"/>
  </w:num>
  <w:num w:numId="4">
    <w:abstractNumId w:val="32"/>
  </w:num>
  <w:num w:numId="5">
    <w:abstractNumId w:val="4"/>
  </w:num>
  <w:num w:numId="6">
    <w:abstractNumId w:val="24"/>
  </w:num>
  <w:num w:numId="7">
    <w:abstractNumId w:val="20"/>
  </w:num>
  <w:num w:numId="8">
    <w:abstractNumId w:val="8"/>
  </w:num>
  <w:num w:numId="9">
    <w:abstractNumId w:val="22"/>
  </w:num>
  <w:num w:numId="10">
    <w:abstractNumId w:val="30"/>
  </w:num>
  <w:num w:numId="11">
    <w:abstractNumId w:val="6"/>
  </w:num>
  <w:num w:numId="12">
    <w:abstractNumId w:val="6"/>
  </w:num>
  <w:num w:numId="13">
    <w:abstractNumId w:val="31"/>
  </w:num>
  <w:num w:numId="14">
    <w:abstractNumId w:val="31"/>
  </w:num>
  <w:num w:numId="15">
    <w:abstractNumId w:val="2"/>
  </w:num>
  <w:num w:numId="16">
    <w:abstractNumId w:val="13"/>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28"/>
  </w:num>
  <w:num w:numId="26">
    <w:abstractNumId w:val="18"/>
  </w:num>
  <w:num w:numId="27">
    <w:abstractNumId w:val="33"/>
  </w:num>
  <w:num w:numId="28">
    <w:abstractNumId w:val="23"/>
  </w:num>
  <w:num w:numId="29">
    <w:abstractNumId w:val="2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11"/>
  </w:num>
  <w:num w:numId="37">
    <w:abstractNumId w:val="0"/>
  </w:num>
  <w:num w:numId="38">
    <w:abstractNumId w:val="10"/>
  </w:num>
  <w:num w:numId="39">
    <w:abstractNumId w:val="14"/>
  </w:num>
  <w:num w:numId="40">
    <w:abstractNumId w:val="12"/>
  </w:num>
  <w:num w:numId="41">
    <w:abstractNumId w:val="19"/>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9.1"/>
  </w:docVars>
  <w:rsids>
    <w:rsidRoot w:val="00FD635F"/>
    <w:rsid w:val="00002C94"/>
    <w:rsid w:val="00030E84"/>
    <w:rsid w:val="000820B8"/>
    <w:rsid w:val="000832F7"/>
    <w:rsid w:val="00083605"/>
    <w:rsid w:val="000848DF"/>
    <w:rsid w:val="000B0510"/>
    <w:rsid w:val="000B51AD"/>
    <w:rsid w:val="000C0028"/>
    <w:rsid w:val="000C6326"/>
    <w:rsid w:val="000D61E8"/>
    <w:rsid w:val="000F0EBA"/>
    <w:rsid w:val="000F14C8"/>
    <w:rsid w:val="000F35EB"/>
    <w:rsid w:val="00107DF8"/>
    <w:rsid w:val="00121268"/>
    <w:rsid w:val="00170241"/>
    <w:rsid w:val="00170EDE"/>
    <w:rsid w:val="00180C51"/>
    <w:rsid w:val="001A15D8"/>
    <w:rsid w:val="001C41E5"/>
    <w:rsid w:val="001E0DEF"/>
    <w:rsid w:val="001E46DB"/>
    <w:rsid w:val="00210ECD"/>
    <w:rsid w:val="0021101E"/>
    <w:rsid w:val="0022716A"/>
    <w:rsid w:val="00230287"/>
    <w:rsid w:val="002432BB"/>
    <w:rsid w:val="00251A54"/>
    <w:rsid w:val="00252946"/>
    <w:rsid w:val="00253A17"/>
    <w:rsid w:val="00267E66"/>
    <w:rsid w:val="00274E60"/>
    <w:rsid w:val="00275B8B"/>
    <w:rsid w:val="00290740"/>
    <w:rsid w:val="00292D2D"/>
    <w:rsid w:val="002C2B6F"/>
    <w:rsid w:val="002D74D8"/>
    <w:rsid w:val="002E13FF"/>
    <w:rsid w:val="003426D6"/>
    <w:rsid w:val="00350763"/>
    <w:rsid w:val="00385C2F"/>
    <w:rsid w:val="00391C24"/>
    <w:rsid w:val="003A570C"/>
    <w:rsid w:val="003A6D38"/>
    <w:rsid w:val="003C41D0"/>
    <w:rsid w:val="003C454F"/>
    <w:rsid w:val="003C5F27"/>
    <w:rsid w:val="003C7CA6"/>
    <w:rsid w:val="003D0340"/>
    <w:rsid w:val="004010D8"/>
    <w:rsid w:val="004025CA"/>
    <w:rsid w:val="00414A1C"/>
    <w:rsid w:val="00450070"/>
    <w:rsid w:val="00460586"/>
    <w:rsid w:val="0048035C"/>
    <w:rsid w:val="00481884"/>
    <w:rsid w:val="004847D4"/>
    <w:rsid w:val="004D337E"/>
    <w:rsid w:val="004E0636"/>
    <w:rsid w:val="004E7E82"/>
    <w:rsid w:val="00504280"/>
    <w:rsid w:val="00511F20"/>
    <w:rsid w:val="00524805"/>
    <w:rsid w:val="005279A4"/>
    <w:rsid w:val="005554AE"/>
    <w:rsid w:val="00583D22"/>
    <w:rsid w:val="005A1BF7"/>
    <w:rsid w:val="005A371D"/>
    <w:rsid w:val="005A4FE3"/>
    <w:rsid w:val="005C303C"/>
    <w:rsid w:val="005D3849"/>
    <w:rsid w:val="005E1F14"/>
    <w:rsid w:val="005E1F9B"/>
    <w:rsid w:val="005E3DE4"/>
    <w:rsid w:val="0061043D"/>
    <w:rsid w:val="00645C6B"/>
    <w:rsid w:val="00650B77"/>
    <w:rsid w:val="00653654"/>
    <w:rsid w:val="00656ED6"/>
    <w:rsid w:val="006A2732"/>
    <w:rsid w:val="006A5369"/>
    <w:rsid w:val="006A71C4"/>
    <w:rsid w:val="006B0E85"/>
    <w:rsid w:val="006C28E7"/>
    <w:rsid w:val="006C6A1C"/>
    <w:rsid w:val="006E728E"/>
    <w:rsid w:val="00701FDD"/>
    <w:rsid w:val="00722861"/>
    <w:rsid w:val="0072480A"/>
    <w:rsid w:val="007360AA"/>
    <w:rsid w:val="00752D70"/>
    <w:rsid w:val="00774BF5"/>
    <w:rsid w:val="0078734F"/>
    <w:rsid w:val="007945ED"/>
    <w:rsid w:val="007A1BE2"/>
    <w:rsid w:val="007A330E"/>
    <w:rsid w:val="007E1296"/>
    <w:rsid w:val="007E2677"/>
    <w:rsid w:val="007E6D78"/>
    <w:rsid w:val="00802E24"/>
    <w:rsid w:val="00834B3B"/>
    <w:rsid w:val="00846A1A"/>
    <w:rsid w:val="008703F5"/>
    <w:rsid w:val="00887EA1"/>
    <w:rsid w:val="008A2421"/>
    <w:rsid w:val="008B6FC9"/>
    <w:rsid w:val="008C01A3"/>
    <w:rsid w:val="008D5488"/>
    <w:rsid w:val="008E76BB"/>
    <w:rsid w:val="008F3D1A"/>
    <w:rsid w:val="008F3F5E"/>
    <w:rsid w:val="008F7AE2"/>
    <w:rsid w:val="00911DFE"/>
    <w:rsid w:val="00917A24"/>
    <w:rsid w:val="00963DBA"/>
    <w:rsid w:val="0097319D"/>
    <w:rsid w:val="00984DD8"/>
    <w:rsid w:val="009D7E03"/>
    <w:rsid w:val="009E31A1"/>
    <w:rsid w:val="009E5595"/>
    <w:rsid w:val="00A41337"/>
    <w:rsid w:val="00A47CEF"/>
    <w:rsid w:val="00A51B21"/>
    <w:rsid w:val="00A637F4"/>
    <w:rsid w:val="00A714E0"/>
    <w:rsid w:val="00A7530D"/>
    <w:rsid w:val="00A81934"/>
    <w:rsid w:val="00A94B29"/>
    <w:rsid w:val="00A968A2"/>
    <w:rsid w:val="00AD0044"/>
    <w:rsid w:val="00B511AF"/>
    <w:rsid w:val="00B54855"/>
    <w:rsid w:val="00B76BB2"/>
    <w:rsid w:val="00B77BC5"/>
    <w:rsid w:val="00B82ADC"/>
    <w:rsid w:val="00B95BF9"/>
    <w:rsid w:val="00BB5194"/>
    <w:rsid w:val="00BB70DF"/>
    <w:rsid w:val="00BB76D8"/>
    <w:rsid w:val="00BF65C8"/>
    <w:rsid w:val="00BF6F5C"/>
    <w:rsid w:val="00C02236"/>
    <w:rsid w:val="00C11835"/>
    <w:rsid w:val="00C24A65"/>
    <w:rsid w:val="00C27E4E"/>
    <w:rsid w:val="00C417AE"/>
    <w:rsid w:val="00CA10CC"/>
    <w:rsid w:val="00CA1C28"/>
    <w:rsid w:val="00CA2854"/>
    <w:rsid w:val="00CC7A36"/>
    <w:rsid w:val="00CD30AB"/>
    <w:rsid w:val="00D00C04"/>
    <w:rsid w:val="00D12153"/>
    <w:rsid w:val="00D174D7"/>
    <w:rsid w:val="00D25C14"/>
    <w:rsid w:val="00D353F1"/>
    <w:rsid w:val="00D826E8"/>
    <w:rsid w:val="00DC029E"/>
    <w:rsid w:val="00E02108"/>
    <w:rsid w:val="00E14309"/>
    <w:rsid w:val="00E3266B"/>
    <w:rsid w:val="00E3422C"/>
    <w:rsid w:val="00E41E1F"/>
    <w:rsid w:val="00E535FF"/>
    <w:rsid w:val="00E62174"/>
    <w:rsid w:val="00EA0293"/>
    <w:rsid w:val="00EA19CE"/>
    <w:rsid w:val="00EA2EA1"/>
    <w:rsid w:val="00ED36DD"/>
    <w:rsid w:val="00F2093D"/>
    <w:rsid w:val="00F22C6C"/>
    <w:rsid w:val="00F31632"/>
    <w:rsid w:val="00F42800"/>
    <w:rsid w:val="00F4328A"/>
    <w:rsid w:val="00F57922"/>
    <w:rsid w:val="00F73C94"/>
    <w:rsid w:val="00FC5FE2"/>
    <w:rsid w:val="00FC778F"/>
    <w:rsid w:val="00FD4F69"/>
    <w:rsid w:val="00FD635F"/>
    <w:rsid w:val="00FE20B1"/>
    <w:rsid w:val="00FE5F54"/>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7FFF1"/>
  <w15:docId w15:val="{D970C660-B792-4101-8755-4C536D46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D8"/>
    <w:pPr>
      <w:spacing w:after="220"/>
    </w:pPr>
    <w:rPr>
      <w:rFonts w:ascii="Times New Roman" w:hAnsi="Times New Roman"/>
      <w:szCs w:val="24"/>
    </w:rPr>
  </w:style>
  <w:style w:type="paragraph" w:styleId="Heading1">
    <w:name w:val="heading 1"/>
    <w:next w:val="Normal"/>
    <w:qFormat/>
    <w:rsid w:val="004010D8"/>
    <w:pPr>
      <w:numPr>
        <w:numId w:val="31"/>
      </w:numPr>
      <w:spacing w:after="0"/>
      <w:outlineLvl w:val="0"/>
    </w:pPr>
    <w:rPr>
      <w:rFonts w:ascii="Arial Bold" w:hAnsi="Arial Bold" w:cs="Tahoma"/>
      <w:b/>
      <w:caps/>
      <w:sz w:val="22"/>
      <w:szCs w:val="22"/>
    </w:rPr>
  </w:style>
  <w:style w:type="paragraph" w:styleId="Heading2">
    <w:name w:val="heading 2"/>
    <w:next w:val="Normal"/>
    <w:qFormat/>
    <w:rsid w:val="004010D8"/>
    <w:pPr>
      <w:numPr>
        <w:ilvl w:val="1"/>
        <w:numId w:val="31"/>
      </w:numPr>
      <w:spacing w:after="0"/>
      <w:outlineLvl w:val="1"/>
    </w:pPr>
    <w:rPr>
      <w:b/>
      <w:bCs/>
      <w:iCs/>
      <w:sz w:val="22"/>
      <w:szCs w:val="28"/>
    </w:rPr>
  </w:style>
  <w:style w:type="paragraph" w:styleId="Heading3">
    <w:name w:val="heading 3"/>
    <w:basedOn w:val="Normal"/>
    <w:qFormat/>
    <w:rsid w:val="004010D8"/>
    <w:pPr>
      <w:numPr>
        <w:ilvl w:val="2"/>
        <w:numId w:val="31"/>
      </w:numPr>
      <w:outlineLvl w:val="2"/>
    </w:pPr>
  </w:style>
  <w:style w:type="paragraph" w:styleId="Heading4">
    <w:name w:val="heading 4"/>
    <w:basedOn w:val="Normal"/>
    <w:qFormat/>
    <w:rsid w:val="004010D8"/>
    <w:pPr>
      <w:numPr>
        <w:ilvl w:val="3"/>
        <w:numId w:val="31"/>
      </w:numPr>
      <w:outlineLvl w:val="3"/>
    </w:pPr>
  </w:style>
  <w:style w:type="paragraph" w:styleId="Heading5">
    <w:name w:val="heading 5"/>
    <w:basedOn w:val="Normal"/>
    <w:qFormat/>
    <w:rsid w:val="004010D8"/>
    <w:pPr>
      <w:numPr>
        <w:ilvl w:val="4"/>
        <w:numId w:val="31"/>
      </w:numPr>
      <w:outlineLvl w:val="4"/>
    </w:pPr>
    <w:rPr>
      <w:bCs/>
      <w:iCs/>
      <w:szCs w:val="26"/>
    </w:rPr>
  </w:style>
  <w:style w:type="paragraph" w:styleId="Heading6">
    <w:name w:val="heading 6"/>
    <w:basedOn w:val="Normal"/>
    <w:qFormat/>
    <w:rsid w:val="004010D8"/>
    <w:pPr>
      <w:numPr>
        <w:ilvl w:val="5"/>
        <w:numId w:val="31"/>
      </w:numPr>
      <w:outlineLvl w:val="5"/>
    </w:pPr>
  </w:style>
  <w:style w:type="paragraph" w:styleId="Heading7">
    <w:name w:val="heading 7"/>
    <w:basedOn w:val="Normal"/>
    <w:qFormat/>
    <w:rsid w:val="004010D8"/>
    <w:pPr>
      <w:numPr>
        <w:ilvl w:val="6"/>
        <w:numId w:val="31"/>
      </w:numPr>
      <w:outlineLvl w:val="6"/>
    </w:pPr>
  </w:style>
  <w:style w:type="paragraph" w:styleId="Heading8">
    <w:name w:val="heading 8"/>
    <w:basedOn w:val="Normal"/>
    <w:qFormat/>
    <w:rsid w:val="004010D8"/>
    <w:pPr>
      <w:numPr>
        <w:ilvl w:val="7"/>
        <w:numId w:val="31"/>
      </w:numPr>
      <w:outlineLvl w:val="7"/>
    </w:pPr>
  </w:style>
  <w:style w:type="paragraph" w:styleId="Heading9">
    <w:name w:val="heading 9"/>
    <w:basedOn w:val="Normal"/>
    <w:next w:val="Normal"/>
    <w:link w:val="Heading9Char"/>
    <w:qFormat/>
    <w:rsid w:val="004010D8"/>
    <w:pPr>
      <w:numPr>
        <w:ilvl w:val="8"/>
        <w:numId w:val="31"/>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4010D8"/>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4010D8"/>
    <w:rPr>
      <w:bCs/>
      <w:i/>
      <w:color w:val="800080"/>
    </w:rPr>
  </w:style>
  <w:style w:type="character" w:styleId="EndnoteReference">
    <w:name w:val="endnote reference"/>
    <w:rsid w:val="004010D8"/>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4010D8"/>
    <w:rPr>
      <w:vertAlign w:val="superscript"/>
    </w:rPr>
  </w:style>
  <w:style w:type="character" w:styleId="Hyperlink">
    <w:name w:val="Hyperlink"/>
    <w:rsid w:val="004010D8"/>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4010D8"/>
    <w:pPr>
      <w:numPr>
        <w:numId w:val="36"/>
      </w:numPr>
      <w:spacing w:after="220"/>
    </w:pPr>
  </w:style>
  <w:style w:type="paragraph" w:styleId="ListBullet2">
    <w:name w:val="List Bullet 2"/>
    <w:basedOn w:val="DefenceNormal"/>
    <w:rsid w:val="004010D8"/>
    <w:pPr>
      <w:numPr>
        <w:ilvl w:val="1"/>
        <w:numId w:val="36"/>
      </w:numPr>
    </w:pPr>
  </w:style>
  <w:style w:type="paragraph" w:styleId="ListBullet3">
    <w:name w:val="List Bullet 3"/>
    <w:basedOn w:val="Normal"/>
    <w:rsid w:val="004010D8"/>
    <w:pPr>
      <w:numPr>
        <w:ilvl w:val="2"/>
        <w:numId w:val="36"/>
      </w:numPr>
    </w:pPr>
  </w:style>
  <w:style w:type="paragraph" w:styleId="ListBullet4">
    <w:name w:val="List Bullet 4"/>
    <w:basedOn w:val="Normal"/>
    <w:rsid w:val="004010D8"/>
    <w:pPr>
      <w:numPr>
        <w:ilvl w:val="3"/>
        <w:numId w:val="36"/>
      </w:numPr>
    </w:pPr>
  </w:style>
  <w:style w:type="paragraph" w:styleId="ListBullet5">
    <w:name w:val="List Bullet 5"/>
    <w:basedOn w:val="Normal"/>
    <w:rsid w:val="004010D8"/>
    <w:pPr>
      <w:numPr>
        <w:ilvl w:val="4"/>
        <w:numId w:val="36"/>
      </w:numPr>
    </w:pPr>
  </w:style>
  <w:style w:type="paragraph" w:customStyle="1" w:styleId="MinorTitleArial">
    <w:name w:val="Minor_Title_Arial"/>
    <w:next w:val="Normal"/>
    <w:rsid w:val="004010D8"/>
    <w:pPr>
      <w:spacing w:after="0"/>
    </w:pPr>
    <w:rPr>
      <w:rFonts w:cs="Arial"/>
      <w:color w:val="000000"/>
      <w:sz w:val="18"/>
      <w:szCs w:val="18"/>
    </w:rPr>
  </w:style>
  <w:style w:type="character" w:styleId="PageNumber">
    <w:name w:val="page number"/>
    <w:basedOn w:val="DefaultParagraphFont"/>
    <w:semiHidden/>
    <w:rsid w:val="004010D8"/>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4010D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4010D8"/>
    <w:pPr>
      <w:tabs>
        <w:tab w:val="right" w:leader="dot" w:pos="9356"/>
      </w:tabs>
      <w:spacing w:after="0"/>
      <w:ind w:left="964" w:right="1134" w:hanging="964"/>
    </w:pPr>
  </w:style>
  <w:style w:type="paragraph" w:styleId="TOC3">
    <w:name w:val="toc 3"/>
    <w:basedOn w:val="Normal"/>
    <w:next w:val="Normal"/>
    <w:autoRedefine/>
    <w:semiHidden/>
    <w:rsid w:val="004010D8"/>
    <w:pPr>
      <w:ind w:left="440"/>
    </w:pPr>
  </w:style>
  <w:style w:type="paragraph" w:styleId="TOC4">
    <w:name w:val="toc 4"/>
    <w:basedOn w:val="Normal"/>
    <w:next w:val="Normal"/>
    <w:autoRedefine/>
    <w:semiHidden/>
    <w:rsid w:val="004010D8"/>
    <w:pPr>
      <w:ind w:left="660"/>
    </w:pPr>
  </w:style>
  <w:style w:type="paragraph" w:styleId="TOC5">
    <w:name w:val="toc 5"/>
    <w:basedOn w:val="Normal"/>
    <w:next w:val="Normal"/>
    <w:autoRedefine/>
    <w:semiHidden/>
    <w:rsid w:val="004010D8"/>
    <w:pPr>
      <w:ind w:left="880"/>
    </w:pPr>
  </w:style>
  <w:style w:type="paragraph" w:styleId="TOC6">
    <w:name w:val="toc 6"/>
    <w:basedOn w:val="Normal"/>
    <w:next w:val="Normal"/>
    <w:autoRedefine/>
    <w:semiHidden/>
    <w:rsid w:val="004010D8"/>
    <w:pPr>
      <w:ind w:left="1100"/>
    </w:pPr>
  </w:style>
  <w:style w:type="paragraph" w:styleId="TOC7">
    <w:name w:val="toc 7"/>
    <w:basedOn w:val="Normal"/>
    <w:next w:val="Normal"/>
    <w:autoRedefine/>
    <w:semiHidden/>
    <w:rsid w:val="004010D8"/>
    <w:pPr>
      <w:ind w:left="1320"/>
    </w:pPr>
  </w:style>
  <w:style w:type="paragraph" w:styleId="TOC8">
    <w:name w:val="toc 8"/>
    <w:basedOn w:val="Normal"/>
    <w:next w:val="Normal"/>
    <w:autoRedefine/>
    <w:semiHidden/>
    <w:rsid w:val="004010D8"/>
    <w:pPr>
      <w:ind w:left="1540"/>
    </w:pPr>
  </w:style>
  <w:style w:type="paragraph" w:styleId="TOC9">
    <w:name w:val="toc 9"/>
    <w:basedOn w:val="Normal"/>
    <w:next w:val="Normal"/>
    <w:semiHidden/>
    <w:rsid w:val="004010D8"/>
    <w:pPr>
      <w:ind w:left="1758"/>
    </w:pPr>
  </w:style>
  <w:style w:type="paragraph" w:customStyle="1" w:styleId="TOCHeader">
    <w:name w:val="TOCHeader"/>
    <w:basedOn w:val="Normal"/>
    <w:rsid w:val="004010D8"/>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4010D8"/>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4010D8"/>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4010D8"/>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4010D8"/>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4010D8"/>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4010D8"/>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4010D8"/>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4010D8"/>
    <w:pPr>
      <w:spacing w:after="200"/>
    </w:pPr>
    <w:rPr>
      <w:rFonts w:ascii="Times New Roman" w:hAnsi="Times New Roman"/>
    </w:rPr>
  </w:style>
  <w:style w:type="paragraph" w:customStyle="1" w:styleId="DefenceSubTitle">
    <w:name w:val="DefenceSubTitle"/>
    <w:basedOn w:val="Normal"/>
    <w:rsid w:val="004010D8"/>
    <w:rPr>
      <w:rFonts w:ascii="Arial" w:hAnsi="Arial"/>
      <w:b/>
      <w:szCs w:val="20"/>
    </w:rPr>
  </w:style>
  <w:style w:type="paragraph" w:customStyle="1" w:styleId="DefenceSchedule1">
    <w:name w:val="DefenceSchedule1"/>
    <w:basedOn w:val="DefenceNormal"/>
    <w:rsid w:val="004010D8"/>
    <w:pPr>
      <w:numPr>
        <w:numId w:val="42"/>
      </w:numPr>
      <w:outlineLvl w:val="0"/>
    </w:pPr>
  </w:style>
  <w:style w:type="paragraph" w:customStyle="1" w:styleId="DefenceSchedule2">
    <w:name w:val="DefenceSchedule2"/>
    <w:basedOn w:val="DefenceNormal"/>
    <w:rsid w:val="004010D8"/>
    <w:pPr>
      <w:numPr>
        <w:ilvl w:val="1"/>
        <w:numId w:val="42"/>
      </w:numPr>
      <w:outlineLvl w:val="1"/>
    </w:pPr>
  </w:style>
  <w:style w:type="paragraph" w:customStyle="1" w:styleId="DefenceSchedule3">
    <w:name w:val="DefenceSchedule3"/>
    <w:basedOn w:val="DefenceNormal"/>
    <w:rsid w:val="004010D8"/>
    <w:pPr>
      <w:numPr>
        <w:ilvl w:val="2"/>
        <w:numId w:val="42"/>
      </w:numPr>
      <w:outlineLvl w:val="2"/>
    </w:pPr>
  </w:style>
  <w:style w:type="paragraph" w:customStyle="1" w:styleId="DefenceSchedule4">
    <w:name w:val="DefenceSchedule4"/>
    <w:basedOn w:val="DefenceNormal"/>
    <w:rsid w:val="004010D8"/>
    <w:pPr>
      <w:numPr>
        <w:ilvl w:val="3"/>
        <w:numId w:val="42"/>
      </w:numPr>
      <w:outlineLvl w:val="3"/>
    </w:pPr>
  </w:style>
  <w:style w:type="paragraph" w:customStyle="1" w:styleId="DefenceSchedule5">
    <w:name w:val="DefenceSchedule5"/>
    <w:basedOn w:val="DefenceNormal"/>
    <w:rsid w:val="004010D8"/>
    <w:pPr>
      <w:numPr>
        <w:ilvl w:val="4"/>
        <w:numId w:val="42"/>
      </w:numPr>
      <w:outlineLvl w:val="4"/>
    </w:pPr>
  </w:style>
  <w:style w:type="paragraph" w:customStyle="1" w:styleId="DefenceSchedule6">
    <w:name w:val="DefenceSchedule6"/>
    <w:basedOn w:val="DefenceNormal"/>
    <w:rsid w:val="004010D8"/>
    <w:pPr>
      <w:numPr>
        <w:ilvl w:val="5"/>
        <w:numId w:val="42"/>
      </w:numPr>
      <w:outlineLvl w:val="5"/>
    </w:pPr>
  </w:style>
  <w:style w:type="character" w:customStyle="1" w:styleId="Heading9Char">
    <w:name w:val="Heading 9 Char"/>
    <w:link w:val="Heading9"/>
    <w:rsid w:val="00984DD8"/>
    <w:rPr>
      <w:rFonts w:ascii="Times New Roman" w:hAnsi="Times New Roman"/>
      <w:caps/>
      <w:szCs w:val="24"/>
    </w:rPr>
  </w:style>
  <w:style w:type="paragraph" w:customStyle="1" w:styleId="DMONumListBLV2">
    <w:name w:val="DMO – NumList BLV2"/>
    <w:next w:val="Normal"/>
    <w:qFormat/>
    <w:rsid w:val="00984DD8"/>
    <w:pPr>
      <w:numPr>
        <w:ilvl w:val="1"/>
        <w:numId w:val="21"/>
      </w:numPr>
      <w:spacing w:after="120"/>
      <w:jc w:val="both"/>
    </w:pPr>
    <w:rPr>
      <w:bCs/>
      <w:szCs w:val="22"/>
    </w:rPr>
  </w:style>
  <w:style w:type="paragraph" w:customStyle="1" w:styleId="DMO-OperativePartListLV1">
    <w:name w:val="DMO - Operative Part List LV1"/>
    <w:basedOn w:val="Normal"/>
    <w:rsid w:val="00984DD8"/>
    <w:pPr>
      <w:numPr>
        <w:numId w:val="21"/>
      </w:numPr>
      <w:spacing w:after="120"/>
    </w:pPr>
    <w:rPr>
      <w:szCs w:val="22"/>
    </w:rPr>
  </w:style>
  <w:style w:type="paragraph" w:customStyle="1" w:styleId="StyleHeading4Para4h4LatinBoldDarkBlueUnderline">
    <w:name w:val="Style Heading 4Para4h4 + (Latin) Bold Dark Blue Underline"/>
    <w:basedOn w:val="Normal"/>
    <w:rsid w:val="00CA10CC"/>
    <w:pPr>
      <w:spacing w:after="0"/>
    </w:pPr>
    <w:rPr>
      <w:rFonts w:cs="Arial"/>
      <w:lang w:eastAsia="en-AU"/>
    </w:rPr>
  </w:style>
  <w:style w:type="character" w:styleId="CommentReference">
    <w:name w:val="annotation reference"/>
    <w:basedOn w:val="DefaultParagraphFont"/>
    <w:uiPriority w:val="99"/>
    <w:semiHidden/>
    <w:unhideWhenUsed/>
    <w:rsid w:val="00CA10CC"/>
    <w:rPr>
      <w:sz w:val="16"/>
      <w:szCs w:val="16"/>
    </w:rPr>
  </w:style>
  <w:style w:type="paragraph" w:styleId="CommentText">
    <w:name w:val="annotation text"/>
    <w:basedOn w:val="Normal"/>
    <w:link w:val="CommentTextChar"/>
    <w:uiPriority w:val="99"/>
    <w:semiHidden/>
    <w:unhideWhenUsed/>
    <w:rsid w:val="00CA10CC"/>
  </w:style>
  <w:style w:type="character" w:customStyle="1" w:styleId="CommentTextChar">
    <w:name w:val="Comment Text Char"/>
    <w:basedOn w:val="DefaultParagraphFont"/>
    <w:link w:val="CommentText"/>
    <w:uiPriority w:val="99"/>
    <w:semiHidden/>
    <w:rsid w:val="00CA10CC"/>
  </w:style>
  <w:style w:type="paragraph" w:styleId="CommentSubject">
    <w:name w:val="annotation subject"/>
    <w:basedOn w:val="CommentText"/>
    <w:next w:val="CommentText"/>
    <w:link w:val="CommentSubjectChar"/>
    <w:uiPriority w:val="99"/>
    <w:semiHidden/>
    <w:unhideWhenUsed/>
    <w:rsid w:val="00CA10CC"/>
    <w:rPr>
      <w:b/>
      <w:bCs/>
    </w:rPr>
  </w:style>
  <w:style w:type="character" w:customStyle="1" w:styleId="CommentSubjectChar">
    <w:name w:val="Comment Subject Char"/>
    <w:basedOn w:val="CommentTextChar"/>
    <w:link w:val="CommentSubject"/>
    <w:uiPriority w:val="99"/>
    <w:semiHidden/>
    <w:rsid w:val="00CA10CC"/>
    <w:rPr>
      <w:b/>
      <w:bCs/>
    </w:rPr>
  </w:style>
  <w:style w:type="paragraph" w:customStyle="1" w:styleId="DefenceBoldNormal">
    <w:name w:val="DefenceBoldNormal"/>
    <w:basedOn w:val="DefenceNormal"/>
    <w:rsid w:val="004010D8"/>
    <w:pPr>
      <w:keepNext/>
    </w:pPr>
    <w:rPr>
      <w:b/>
    </w:rPr>
  </w:style>
  <w:style w:type="paragraph" w:customStyle="1" w:styleId="DefenceDefinition0">
    <w:name w:val="DefenceDefinition"/>
    <w:rsid w:val="004010D8"/>
    <w:pPr>
      <w:numPr>
        <w:numId w:val="37"/>
      </w:numPr>
      <w:spacing w:after="220"/>
      <w:outlineLvl w:val="0"/>
    </w:pPr>
    <w:rPr>
      <w:rFonts w:ascii="Times New Roman" w:hAnsi="Times New Roman"/>
      <w:szCs w:val="22"/>
    </w:rPr>
  </w:style>
  <w:style w:type="paragraph" w:customStyle="1" w:styleId="DefenceIndent2">
    <w:name w:val="DefenceIndent2"/>
    <w:basedOn w:val="DefenceNormal"/>
    <w:rsid w:val="004010D8"/>
    <w:pPr>
      <w:ind w:left="1928"/>
    </w:pPr>
  </w:style>
  <w:style w:type="paragraph" w:customStyle="1" w:styleId="DefenceHeadingNoTOC1">
    <w:name w:val="DefenceHeading No TOC 1"/>
    <w:qFormat/>
    <w:rsid w:val="004010D8"/>
    <w:pPr>
      <w:numPr>
        <w:numId w:val="41"/>
      </w:numPr>
      <w:spacing w:after="220"/>
    </w:pPr>
    <w:rPr>
      <w:b/>
      <w:sz w:val="22"/>
    </w:rPr>
  </w:style>
  <w:style w:type="paragraph" w:customStyle="1" w:styleId="DefenceDefinitionNum">
    <w:name w:val="DefenceDefinitionNum"/>
    <w:rsid w:val="004010D8"/>
    <w:pPr>
      <w:numPr>
        <w:ilvl w:val="1"/>
        <w:numId w:val="37"/>
      </w:numPr>
      <w:spacing w:after="200"/>
      <w:outlineLvl w:val="1"/>
    </w:pPr>
    <w:rPr>
      <w:rFonts w:ascii="Times New Roman" w:hAnsi="Times New Roman"/>
      <w:color w:val="000000"/>
      <w:szCs w:val="24"/>
    </w:rPr>
  </w:style>
  <w:style w:type="paragraph" w:customStyle="1" w:styleId="DefenceDefinitionNum2">
    <w:name w:val="DefenceDefinitionNum2"/>
    <w:rsid w:val="004010D8"/>
    <w:pPr>
      <w:numPr>
        <w:ilvl w:val="2"/>
        <w:numId w:val="37"/>
      </w:numPr>
      <w:spacing w:after="200"/>
      <w:outlineLvl w:val="2"/>
    </w:pPr>
    <w:rPr>
      <w:rFonts w:ascii="Times New Roman" w:hAnsi="Times New Roman"/>
      <w:bCs/>
      <w:szCs w:val="28"/>
    </w:rPr>
  </w:style>
  <w:style w:type="paragraph" w:customStyle="1" w:styleId="DefenceHeading1">
    <w:name w:val="DefenceHeading 1"/>
    <w:next w:val="DefenceHeading2"/>
    <w:rsid w:val="004010D8"/>
    <w:pPr>
      <w:keepNext/>
      <w:numPr>
        <w:numId w:val="38"/>
      </w:numPr>
      <w:spacing w:after="220"/>
      <w:outlineLvl w:val="0"/>
    </w:pPr>
    <w:rPr>
      <w:rFonts w:ascii="Arial Bold" w:hAnsi="Arial Bold" w:cs="Tahoma"/>
      <w:b/>
      <w:caps/>
      <w:sz w:val="22"/>
      <w:szCs w:val="22"/>
    </w:rPr>
  </w:style>
  <w:style w:type="paragraph" w:customStyle="1" w:styleId="DefenceHeading2">
    <w:name w:val="DefenceHeading 2"/>
    <w:next w:val="DefenceNormal"/>
    <w:rsid w:val="004010D8"/>
    <w:pPr>
      <w:keepNext/>
      <w:numPr>
        <w:ilvl w:val="1"/>
        <w:numId w:val="38"/>
      </w:numPr>
      <w:spacing w:after="200"/>
      <w:outlineLvl w:val="1"/>
    </w:pPr>
    <w:rPr>
      <w:b/>
      <w:bCs/>
      <w:iCs/>
      <w:sz w:val="22"/>
      <w:szCs w:val="28"/>
    </w:rPr>
  </w:style>
  <w:style w:type="paragraph" w:customStyle="1" w:styleId="DefenceHeading3">
    <w:name w:val="DefenceHeading 3"/>
    <w:basedOn w:val="DefenceNormal"/>
    <w:rsid w:val="004010D8"/>
    <w:pPr>
      <w:numPr>
        <w:ilvl w:val="2"/>
        <w:numId w:val="38"/>
      </w:numPr>
      <w:outlineLvl w:val="2"/>
    </w:pPr>
    <w:rPr>
      <w:rFonts w:cs="Arial"/>
      <w:bCs/>
      <w:szCs w:val="26"/>
    </w:rPr>
  </w:style>
  <w:style w:type="paragraph" w:customStyle="1" w:styleId="DefenceHeading4">
    <w:name w:val="DefenceHeading 4"/>
    <w:basedOn w:val="DefenceNormal"/>
    <w:rsid w:val="004010D8"/>
    <w:pPr>
      <w:numPr>
        <w:ilvl w:val="3"/>
        <w:numId w:val="38"/>
      </w:numPr>
      <w:outlineLvl w:val="3"/>
    </w:pPr>
  </w:style>
  <w:style w:type="paragraph" w:customStyle="1" w:styleId="DefenceHeading5">
    <w:name w:val="DefenceHeading 5"/>
    <w:basedOn w:val="DefenceNormal"/>
    <w:rsid w:val="004010D8"/>
    <w:pPr>
      <w:numPr>
        <w:ilvl w:val="4"/>
        <w:numId w:val="38"/>
      </w:numPr>
      <w:outlineLvl w:val="4"/>
    </w:pPr>
    <w:rPr>
      <w:bCs/>
      <w:iCs/>
      <w:szCs w:val="26"/>
    </w:rPr>
  </w:style>
  <w:style w:type="paragraph" w:customStyle="1" w:styleId="DefenceHeading6">
    <w:name w:val="DefenceHeading 6"/>
    <w:basedOn w:val="DefenceNormal"/>
    <w:rsid w:val="004010D8"/>
    <w:pPr>
      <w:numPr>
        <w:ilvl w:val="5"/>
        <w:numId w:val="38"/>
      </w:numPr>
      <w:outlineLvl w:val="5"/>
    </w:pPr>
  </w:style>
  <w:style w:type="paragraph" w:customStyle="1" w:styleId="DefenceHeading7">
    <w:name w:val="DefenceHeading 7"/>
    <w:basedOn w:val="DefenceNormal"/>
    <w:rsid w:val="004010D8"/>
    <w:pPr>
      <w:numPr>
        <w:ilvl w:val="6"/>
        <w:numId w:val="38"/>
      </w:numPr>
      <w:outlineLvl w:val="6"/>
    </w:pPr>
  </w:style>
  <w:style w:type="paragraph" w:customStyle="1" w:styleId="DefenceHeading8">
    <w:name w:val="DefenceHeading 8"/>
    <w:basedOn w:val="DefenceNormal"/>
    <w:rsid w:val="004010D8"/>
    <w:pPr>
      <w:numPr>
        <w:ilvl w:val="7"/>
        <w:numId w:val="38"/>
      </w:numPr>
      <w:outlineLvl w:val="7"/>
    </w:pPr>
  </w:style>
  <w:style w:type="paragraph" w:customStyle="1" w:styleId="DefenceTitle">
    <w:name w:val="DefenceTitle"/>
    <w:rsid w:val="004010D8"/>
    <w:pPr>
      <w:jc w:val="center"/>
    </w:pPr>
    <w:rPr>
      <w:rFonts w:ascii="Arial Bold" w:hAnsi="Arial Bold" w:cs="Arial"/>
      <w:b/>
      <w:bCs/>
      <w:caps/>
      <w:sz w:val="32"/>
      <w:szCs w:val="32"/>
    </w:rPr>
  </w:style>
  <w:style w:type="paragraph" w:customStyle="1" w:styleId="DefenceHeading9">
    <w:name w:val="DefenceHeading 9"/>
    <w:next w:val="DefenceNormal"/>
    <w:rsid w:val="004010D8"/>
    <w:pPr>
      <w:numPr>
        <w:ilvl w:val="8"/>
        <w:numId w:val="38"/>
      </w:numPr>
      <w:jc w:val="center"/>
    </w:pPr>
    <w:rPr>
      <w:rFonts w:ascii="Arial Bold" w:hAnsi="Arial Bold"/>
      <w:b/>
      <w:caps/>
      <w:sz w:val="28"/>
      <w:szCs w:val="28"/>
    </w:rPr>
  </w:style>
  <w:style w:type="paragraph" w:customStyle="1" w:styleId="DefenceIndent">
    <w:name w:val="DefenceIndent"/>
    <w:basedOn w:val="DefenceNormal"/>
    <w:rsid w:val="004010D8"/>
    <w:pPr>
      <w:ind w:left="964"/>
    </w:pPr>
  </w:style>
  <w:style w:type="paragraph" w:customStyle="1" w:styleId="DefenceIndent3">
    <w:name w:val="DefenceIndent3"/>
    <w:basedOn w:val="DefenceNormal"/>
    <w:rsid w:val="004010D8"/>
    <w:pPr>
      <w:ind w:left="2892"/>
    </w:pPr>
  </w:style>
  <w:style w:type="paragraph" w:customStyle="1" w:styleId="DefenceDefinitionNum3">
    <w:name w:val="DefenceDefinitionNum3"/>
    <w:rsid w:val="004010D8"/>
    <w:pPr>
      <w:numPr>
        <w:ilvl w:val="3"/>
        <w:numId w:val="37"/>
      </w:numPr>
      <w:spacing w:after="220"/>
      <w:outlineLvl w:val="3"/>
    </w:pPr>
    <w:rPr>
      <w:rFonts w:ascii="Times New Roman" w:hAnsi="Times New Roman"/>
      <w:bCs/>
      <w:szCs w:val="28"/>
    </w:rPr>
  </w:style>
  <w:style w:type="paragraph" w:customStyle="1" w:styleId="DefenceHeadingNoTOC2">
    <w:name w:val="DefenceHeading No TOC 2"/>
    <w:qFormat/>
    <w:rsid w:val="004010D8"/>
    <w:pPr>
      <w:numPr>
        <w:ilvl w:val="1"/>
        <w:numId w:val="41"/>
      </w:numPr>
      <w:spacing w:after="220"/>
    </w:pPr>
    <w:rPr>
      <w:b/>
      <w:sz w:val="22"/>
    </w:rPr>
  </w:style>
  <w:style w:type="paragraph" w:customStyle="1" w:styleId="DefenceHeadingNoTOC3">
    <w:name w:val="DefenceHeading No TOC 3"/>
    <w:basedOn w:val="DefenceNormal"/>
    <w:qFormat/>
    <w:rsid w:val="004010D8"/>
    <w:pPr>
      <w:numPr>
        <w:ilvl w:val="2"/>
        <w:numId w:val="41"/>
      </w:numPr>
    </w:pPr>
  </w:style>
  <w:style w:type="paragraph" w:customStyle="1" w:styleId="DefenceHeadingNoTOC4">
    <w:name w:val="DefenceHeading No TOC 4"/>
    <w:basedOn w:val="DefenceNormal"/>
    <w:qFormat/>
    <w:rsid w:val="004010D8"/>
    <w:pPr>
      <w:numPr>
        <w:ilvl w:val="3"/>
        <w:numId w:val="41"/>
      </w:numPr>
    </w:pPr>
  </w:style>
  <w:style w:type="paragraph" w:customStyle="1" w:styleId="DefenceHeadingNoTOC5">
    <w:name w:val="DefenceHeading No TOC 5"/>
    <w:basedOn w:val="DefenceNormal"/>
    <w:qFormat/>
    <w:rsid w:val="004010D8"/>
    <w:pPr>
      <w:numPr>
        <w:ilvl w:val="4"/>
        <w:numId w:val="41"/>
      </w:numPr>
    </w:pPr>
  </w:style>
  <w:style w:type="paragraph" w:customStyle="1" w:styleId="DefenceHeadingNoTOC6">
    <w:name w:val="DefenceHeading No TOC 6"/>
    <w:basedOn w:val="DefenceNormal"/>
    <w:qFormat/>
    <w:rsid w:val="004010D8"/>
    <w:pPr>
      <w:numPr>
        <w:ilvl w:val="5"/>
        <w:numId w:val="41"/>
      </w:numPr>
    </w:pPr>
  </w:style>
  <w:style w:type="paragraph" w:customStyle="1" w:styleId="DefenceHeadingNoTOC7">
    <w:name w:val="DefenceHeading No TOC 7"/>
    <w:basedOn w:val="DefenceNormal"/>
    <w:qFormat/>
    <w:rsid w:val="004010D8"/>
    <w:pPr>
      <w:numPr>
        <w:ilvl w:val="6"/>
        <w:numId w:val="41"/>
      </w:numPr>
    </w:pPr>
  </w:style>
  <w:style w:type="paragraph" w:customStyle="1" w:styleId="DefenceHeadingNoTOC8">
    <w:name w:val="DefenceHeading No TOC 8"/>
    <w:basedOn w:val="DefenceNormal"/>
    <w:qFormat/>
    <w:rsid w:val="004010D8"/>
    <w:pPr>
      <w:numPr>
        <w:ilvl w:val="7"/>
        <w:numId w:val="41"/>
      </w:numPr>
    </w:pPr>
  </w:style>
  <w:style w:type="numbering" w:customStyle="1" w:styleId="DefenceHeadingNoTOC">
    <w:name w:val="DefenceHeadingNoTOC"/>
    <w:rsid w:val="004010D8"/>
    <w:pPr>
      <w:numPr>
        <w:numId w:val="32"/>
      </w:numPr>
    </w:pPr>
  </w:style>
  <w:style w:type="paragraph" w:styleId="TOAHeading">
    <w:name w:val="toa heading"/>
    <w:basedOn w:val="Normal"/>
    <w:next w:val="Normal"/>
    <w:semiHidden/>
    <w:rsid w:val="004010D8"/>
    <w:pPr>
      <w:spacing w:before="120"/>
    </w:pPr>
    <w:rPr>
      <w:rFonts w:ascii="Arial" w:hAnsi="Arial"/>
      <w:b/>
      <w:bCs/>
    </w:rPr>
  </w:style>
  <w:style w:type="numbering" w:customStyle="1" w:styleId="DefenceListBullet">
    <w:name w:val="Defence List Bullet"/>
    <w:rsid w:val="004010D8"/>
    <w:pPr>
      <w:numPr>
        <w:numId w:val="36"/>
      </w:numPr>
    </w:pPr>
  </w:style>
  <w:style w:type="numbering" w:customStyle="1" w:styleId="DefenceDefinition">
    <w:name w:val="Defence Definition"/>
    <w:rsid w:val="004010D8"/>
    <w:pPr>
      <w:numPr>
        <w:numId w:val="37"/>
      </w:numPr>
    </w:pPr>
  </w:style>
  <w:style w:type="numbering" w:customStyle="1" w:styleId="DefenceHeading">
    <w:name w:val="DefenceHeading"/>
    <w:rsid w:val="004010D8"/>
    <w:pPr>
      <w:numPr>
        <w:numId w:val="38"/>
      </w:numPr>
    </w:pPr>
  </w:style>
  <w:style w:type="numbering" w:customStyle="1" w:styleId="DefenceHeadingNoTOC0">
    <w:name w:val="DefenceHeading NoTOC"/>
    <w:rsid w:val="004010D8"/>
    <w:pPr>
      <w:numPr>
        <w:numId w:val="39"/>
      </w:numPr>
    </w:pPr>
  </w:style>
  <w:style w:type="numbering" w:customStyle="1" w:styleId="DefenceSchedule">
    <w:name w:val="DefenceSchedule"/>
    <w:rsid w:val="004010D8"/>
    <w:pPr>
      <w:numPr>
        <w:numId w:val="42"/>
      </w:numPr>
    </w:pPr>
  </w:style>
  <w:style w:type="paragraph" w:styleId="Revision">
    <w:name w:val="Revision"/>
    <w:hidden/>
    <w:uiPriority w:val="99"/>
    <w:semiHidden/>
    <w:rsid w:val="008D5488"/>
    <w:pPr>
      <w:spacing w:after="0"/>
    </w:pPr>
    <w:rPr>
      <w:rFonts w:ascii="Times New Roman" w:hAnsi="Times New Roman"/>
      <w:szCs w:val="24"/>
    </w:rPr>
  </w:style>
  <w:style w:type="character" w:styleId="FollowedHyperlink">
    <w:name w:val="FollowedHyperlink"/>
    <w:basedOn w:val="DefaultParagraphFont"/>
    <w:uiPriority w:val="99"/>
    <w:semiHidden/>
    <w:unhideWhenUsed/>
    <w:rsid w:val="00F31632"/>
    <w:rPr>
      <w:color w:val="3C1A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595">
      <w:bodyDiv w:val="1"/>
      <w:marLeft w:val="0"/>
      <w:marRight w:val="0"/>
      <w:marTop w:val="0"/>
      <w:marBottom w:val="0"/>
      <w:divBdr>
        <w:top w:val="none" w:sz="0" w:space="0" w:color="auto"/>
        <w:left w:val="none" w:sz="0" w:space="0" w:color="auto"/>
        <w:bottom w:val="none" w:sz="0" w:space="0" w:color="auto"/>
        <w:right w:val="none" w:sz="0" w:space="0" w:color="auto"/>
      </w:divBdr>
    </w:div>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sites/default/files/2022-05/DefenceContaminationManagementManual.pdf"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ites/default/files/2023-06/pollution-prevention-management-manual.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 L e g a l ! 3 5 2 6 0 1 0 4 9 . 1 < / d o c u m e n t i d >  
     < s e n d e r i d > M P Y W E L L < / s e n d e r i d >  
     < s e n d e r e m a i l > M P Y W E L L @ C L A Y T O N U T Z . C O M < / s e n d e r e m a i l >  
     < l a s t m o d i f i e d > 2 0 2 4 - 0 2 - 2 8 T 1 2 : 2 4 : 0 0 . 0 0 0 0 0 0 0 + 1 1 : 0 0 < / l a s t m o d i f i e d >  
     < d a t a b a s e > L e g a l < / d a t a b a s e >  
 < / p r o p e r t i e s > 
</file>

<file path=customXml/itemProps1.xml><?xml version="1.0" encoding="utf-8"?>
<ds:datastoreItem xmlns:ds="http://schemas.openxmlformats.org/officeDocument/2006/customXml" ds:itemID="{2447C324-B32A-4D71-A75F-7460C17A52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2019-07-05T00:51:00Z</cp:lastPrinted>
  <dcterms:created xsi:type="dcterms:W3CDTF">2024-02-27T04:30:00Z</dcterms:created>
  <dcterms:modified xsi:type="dcterms:W3CDTF">2024-02-28T21:50:00Z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BS51263161</vt:lpwstr>
  </property>
  <property fmtid="{D5CDD505-2E9C-101B-9397-08002B2CF9AE}" pid="4" name="Objective-Title">
    <vt:lpwstr>Pollution Prevention Scope of Services</vt:lpwstr>
  </property>
  <property fmtid="{D5CDD505-2E9C-101B-9397-08002B2CF9AE}" pid="5" name="Objective-Comment">
    <vt:lpwstr/>
  </property>
  <property fmtid="{D5CDD505-2E9C-101B-9397-08002B2CF9AE}" pid="6" name="Objective-CreationStamp">
    <vt:filetime>2024-02-01T05:10:03Z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2024-02-14T02:20:02Z</vt:filetime>
  </property>
  <property fmtid="{D5CDD505-2E9C-101B-9397-08002B2CF9AE}" pid="10" name="Objective-ModificationStamp">
    <vt:filetime>2024-02-14T02:20:02Z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