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27DBF" w14:textId="7150C336" w:rsidR="00FD635F" w:rsidRDefault="00E02108" w:rsidP="00A079A9">
      <w:pPr>
        <w:pStyle w:val="DefenceBoldNormal"/>
      </w:pPr>
      <w:bookmarkStart w:id="0" w:name="_GoBack"/>
      <w:bookmarkEnd w:id="0"/>
      <w:r w:rsidRPr="00E02108">
        <w:t>SCOPE OF SERVICES</w:t>
      </w:r>
      <w:r>
        <w:t xml:space="preserve"> </w:t>
      </w:r>
      <w:r w:rsidR="00936548">
        <w:t>– BUSHFIRE PREPAREDNESS PLANNING</w:t>
      </w:r>
    </w:p>
    <w:p w14:paraId="297ED411" w14:textId="77777777" w:rsidR="0048035C" w:rsidRPr="00A079A9" w:rsidRDefault="00E02108" w:rsidP="00A079A9">
      <w:pPr>
        <w:pStyle w:val="DefenceSchedule1"/>
        <w:keepNext/>
        <w:rPr>
          <w:b/>
        </w:rPr>
      </w:pPr>
      <w:r w:rsidRPr="00A079A9">
        <w:rPr>
          <w:b/>
        </w:rPr>
        <w:t>Background</w:t>
      </w:r>
    </w:p>
    <w:p w14:paraId="7D7160CF" w14:textId="05F43346" w:rsidR="0070371E" w:rsidRPr="0072602E" w:rsidRDefault="005F6C66" w:rsidP="00A079A9">
      <w:pPr>
        <w:pStyle w:val="DefenceSchedule2"/>
        <w:rPr>
          <w:i/>
        </w:rPr>
      </w:pPr>
      <w:r>
        <w:t>The C</w:t>
      </w:r>
      <w:r w:rsidR="000313E1">
        <w:t xml:space="preserve">ommonwealth is required to </w:t>
      </w:r>
      <w:r w:rsidR="0070371E">
        <w:t xml:space="preserve">minimise or prevent detrimental impacts from bushfire </w:t>
      </w:r>
      <w:r w:rsidR="00144BA5">
        <w:t xml:space="preserve">hazards </w:t>
      </w:r>
      <w:r w:rsidR="0070371E">
        <w:t>to personnel, capability, contractors, local communities and the environment</w:t>
      </w:r>
      <w:r w:rsidR="00144BA5">
        <w:t xml:space="preserve"> in accordance with</w:t>
      </w:r>
      <w:r w:rsidR="001C20FD">
        <w:t xml:space="preserve"> </w:t>
      </w:r>
      <w:r w:rsidR="00144BA5">
        <w:t>Commonwealth and Departmental requirements and policy.</w:t>
      </w:r>
      <w:r w:rsidR="001F0908">
        <w:t xml:space="preserve"> </w:t>
      </w:r>
      <w:r w:rsidR="00826E9E">
        <w:t xml:space="preserve"> </w:t>
      </w:r>
    </w:p>
    <w:p w14:paraId="019BD389" w14:textId="0BFF7D08" w:rsidR="00C02236" w:rsidRPr="00A079A9" w:rsidRDefault="00C02236" w:rsidP="00A079A9">
      <w:pPr>
        <w:pStyle w:val="DefenceSchedule1"/>
        <w:keepNext/>
        <w:rPr>
          <w:b/>
        </w:rPr>
      </w:pPr>
      <w:r w:rsidRPr="00A079A9">
        <w:rPr>
          <w:b/>
        </w:rPr>
        <w:t xml:space="preserve">Commonwealth Objectives </w:t>
      </w:r>
    </w:p>
    <w:p w14:paraId="1FDC5EA2" w14:textId="73E6FA23" w:rsidR="002A3326" w:rsidRDefault="00AB400F" w:rsidP="00A079A9">
      <w:pPr>
        <w:pStyle w:val="DefenceSchedule2"/>
      </w:pPr>
      <w:r w:rsidRPr="002A3326">
        <w:t xml:space="preserve">The objective of the </w:t>
      </w:r>
      <w:r w:rsidR="00D54579">
        <w:t>S</w:t>
      </w:r>
      <w:r w:rsidRPr="002A3326">
        <w:t>ervices provided by the Consultant is to</w:t>
      </w:r>
      <w:r w:rsidR="002A3326">
        <w:t xml:space="preserve"> </w:t>
      </w:r>
      <w:r w:rsidRPr="002A3326">
        <w:t xml:space="preserve">support the </w:t>
      </w:r>
      <w:r w:rsidR="002A3326" w:rsidRPr="002A3326">
        <w:t>Commonwealth to</w:t>
      </w:r>
      <w:r w:rsidR="002A3326">
        <w:t>:</w:t>
      </w:r>
    </w:p>
    <w:p w14:paraId="6427208D" w14:textId="2F75C136" w:rsidR="00AD196F" w:rsidRDefault="00AD196F" w:rsidP="00A079A9">
      <w:pPr>
        <w:pStyle w:val="DefenceSchedule3"/>
      </w:pPr>
      <w:r>
        <w:t xml:space="preserve">meet </w:t>
      </w:r>
      <w:r w:rsidR="001C20FD">
        <w:t xml:space="preserve">Statutory Requirements </w:t>
      </w:r>
      <w:r>
        <w:t>and stewardship goals in line with the Defence Environmental Policy and Defence Environmental Strategy 2016-2036;</w:t>
      </w:r>
    </w:p>
    <w:p w14:paraId="4C18A7CD" w14:textId="77777777" w:rsidR="00AB400F" w:rsidRDefault="00AB400F" w:rsidP="00A079A9">
      <w:pPr>
        <w:pStyle w:val="DefenceSchedule3"/>
      </w:pPr>
      <w:r w:rsidRPr="002A3326">
        <w:t xml:space="preserve">identify, manage and minimise risks of bushfire </w:t>
      </w:r>
      <w:r w:rsidR="002A3326" w:rsidRPr="002A3326">
        <w:t>to people, assets, capability and the environment</w:t>
      </w:r>
      <w:r w:rsidR="002A3326">
        <w:t>; and</w:t>
      </w:r>
    </w:p>
    <w:p w14:paraId="4AAA0562" w14:textId="1C5C2338" w:rsidR="002A3326" w:rsidRDefault="002A3326" w:rsidP="00A079A9">
      <w:pPr>
        <w:pStyle w:val="DefenceSchedule3"/>
      </w:pPr>
      <w:proofErr w:type="gramStart"/>
      <w:r>
        <w:t>actively</w:t>
      </w:r>
      <w:proofErr w:type="gramEnd"/>
      <w:r>
        <w:t xml:space="preserve"> and adaptively manage fire in the landscape to maximise ecosystem </w:t>
      </w:r>
      <w:r w:rsidR="00AD196F">
        <w:t>resilience</w:t>
      </w:r>
      <w:r>
        <w:t xml:space="preserve"> </w:t>
      </w:r>
      <w:r w:rsidR="00AD196F">
        <w:t>and reduce the risks of severe bushfire.</w:t>
      </w:r>
    </w:p>
    <w:p w14:paraId="1C5C67FA" w14:textId="480DD963" w:rsidR="005537E0" w:rsidRPr="0072602E" w:rsidRDefault="005537E0" w:rsidP="006F5A3E">
      <w:pPr>
        <w:pStyle w:val="DefenceSchedule2"/>
      </w:pPr>
      <w:r>
        <w:t>The specific scope of Services for an Engagement will depend on the circumstances that arise at that point in the estate lifecycle.</w:t>
      </w:r>
    </w:p>
    <w:p w14:paraId="779D5BA3" w14:textId="77777777" w:rsidR="00030E84" w:rsidRPr="00A079A9" w:rsidRDefault="00030E84" w:rsidP="00A079A9">
      <w:pPr>
        <w:pStyle w:val="DefenceSchedule1"/>
        <w:keepNext/>
        <w:rPr>
          <w:b/>
        </w:rPr>
      </w:pPr>
      <w:r w:rsidRPr="00A079A9">
        <w:rPr>
          <w:b/>
        </w:rPr>
        <w:t xml:space="preserve">Skills </w:t>
      </w:r>
      <w:r w:rsidR="00A94B29" w:rsidRPr="00A079A9">
        <w:rPr>
          <w:b/>
        </w:rPr>
        <w:t>and Qualifications</w:t>
      </w:r>
    </w:p>
    <w:p w14:paraId="48509EC0" w14:textId="77777777" w:rsidR="000A13B7" w:rsidRDefault="001C20FD" w:rsidP="006F5A3E">
      <w:pPr>
        <w:pStyle w:val="DefenceSchedule2"/>
      </w:pPr>
      <w:r>
        <w:t>T</w:t>
      </w:r>
      <w:r w:rsidR="005537E0" w:rsidRPr="005537E0">
        <w:t>he Commonwealth requires suitably skilled persons to be offered by the Consultant, matched to the s</w:t>
      </w:r>
      <w:r w:rsidR="001F0908">
        <w:t>pecific needs of the Services.</w:t>
      </w:r>
      <w:r w:rsidR="00826E9E">
        <w:t xml:space="preserve"> </w:t>
      </w:r>
      <w:r w:rsidR="001F0908">
        <w:t xml:space="preserve"> </w:t>
      </w:r>
    </w:p>
    <w:p w14:paraId="012987D0" w14:textId="5AAE7393" w:rsidR="005537E0" w:rsidRDefault="005537E0" w:rsidP="006F5A3E">
      <w:pPr>
        <w:pStyle w:val="DefenceSchedule2"/>
      </w:pPr>
      <w:r w:rsidRPr="005537E0">
        <w:t>The Consultant must have and maintain for the term of the Engagement an in-depth understanding of all relevant Statutory Requirements and policy frameworks for the Services, including any relevant applicable Australian and international standards.</w:t>
      </w:r>
      <w:r w:rsidR="00BF2184">
        <w:t xml:space="preserve">  These include:</w:t>
      </w:r>
    </w:p>
    <w:p w14:paraId="15A9B774" w14:textId="77777777" w:rsidR="00BF2184" w:rsidRPr="002A020E" w:rsidRDefault="00BF2184" w:rsidP="00BF2184">
      <w:pPr>
        <w:pStyle w:val="DefenceSchedule3"/>
      </w:pPr>
      <w:r>
        <w:t xml:space="preserve">the </w:t>
      </w:r>
      <w:r w:rsidRPr="006F5A3E">
        <w:rPr>
          <w:i/>
        </w:rPr>
        <w:t>Work Health and Safety Act</w:t>
      </w:r>
      <w:r w:rsidRPr="002A020E">
        <w:t xml:space="preserve"> 2011</w:t>
      </w:r>
      <w:r>
        <w:t xml:space="preserve"> (</w:t>
      </w:r>
      <w:proofErr w:type="spellStart"/>
      <w:r>
        <w:t>Cth</w:t>
      </w:r>
      <w:proofErr w:type="spellEnd"/>
      <w:r>
        <w:t>);</w:t>
      </w:r>
    </w:p>
    <w:p w14:paraId="2AEF8F7E" w14:textId="77777777" w:rsidR="00BF2184" w:rsidRDefault="00BF2184" w:rsidP="00BF2184">
      <w:pPr>
        <w:pStyle w:val="DefenceSchedule3"/>
      </w:pPr>
      <w:r>
        <w:t xml:space="preserve">the </w:t>
      </w:r>
      <w:r w:rsidRPr="006F5A3E">
        <w:rPr>
          <w:i/>
        </w:rPr>
        <w:t>Environment Protection and Biodiversity Conservation Act</w:t>
      </w:r>
      <w:r w:rsidRPr="002A020E">
        <w:t xml:space="preserve"> 1999</w:t>
      </w:r>
      <w:r>
        <w:t xml:space="preserve"> (</w:t>
      </w:r>
      <w:proofErr w:type="spellStart"/>
      <w:r>
        <w:t>Cth</w:t>
      </w:r>
      <w:proofErr w:type="spellEnd"/>
      <w:r>
        <w:t>);</w:t>
      </w:r>
    </w:p>
    <w:p w14:paraId="6F738A91" w14:textId="77777777" w:rsidR="00BF2184" w:rsidRPr="002A020E" w:rsidRDefault="00BF2184" w:rsidP="00BF2184">
      <w:pPr>
        <w:pStyle w:val="DefenceSchedule3"/>
      </w:pPr>
      <w:r>
        <w:t xml:space="preserve">the </w:t>
      </w:r>
      <w:r w:rsidRPr="002A020E">
        <w:t>National Bushfire Management: Policy Statem</w:t>
      </w:r>
      <w:r>
        <w:t xml:space="preserve">ent for Forests and Rangelands </w:t>
      </w:r>
      <w:r w:rsidRPr="002A020E">
        <w:t>2014</w:t>
      </w:r>
      <w:r>
        <w:t>;</w:t>
      </w:r>
    </w:p>
    <w:p w14:paraId="3E97CBA5" w14:textId="77777777" w:rsidR="00BF2184" w:rsidRPr="002A020E" w:rsidRDefault="00BF2184" w:rsidP="00BF2184">
      <w:pPr>
        <w:pStyle w:val="DefenceSchedule3"/>
      </w:pPr>
      <w:r>
        <w:t xml:space="preserve">the </w:t>
      </w:r>
      <w:r w:rsidRPr="002A020E">
        <w:t>Defence Environmental Policy 2016</w:t>
      </w:r>
      <w:r>
        <w:t>;</w:t>
      </w:r>
    </w:p>
    <w:p w14:paraId="606C533A" w14:textId="77777777" w:rsidR="00BF2184" w:rsidRPr="002A020E" w:rsidRDefault="00BF2184" w:rsidP="00BF2184">
      <w:pPr>
        <w:pStyle w:val="DefenceSchedule3"/>
      </w:pPr>
      <w:r>
        <w:t xml:space="preserve">the </w:t>
      </w:r>
      <w:r w:rsidRPr="002A020E">
        <w:t>Defence Environmental Strategy 2016-2036</w:t>
      </w:r>
      <w:r>
        <w:t>;</w:t>
      </w:r>
    </w:p>
    <w:p w14:paraId="36C1D38E" w14:textId="77777777" w:rsidR="00BF2184" w:rsidRPr="002A020E" w:rsidRDefault="00BF2184" w:rsidP="00BF2184">
      <w:pPr>
        <w:pStyle w:val="DefenceSchedule3"/>
      </w:pPr>
      <w:r>
        <w:t xml:space="preserve">the </w:t>
      </w:r>
      <w:r w:rsidRPr="002A020E">
        <w:t>Defence Environment and Heritage Manual</w:t>
      </w:r>
      <w:r>
        <w:t>;</w:t>
      </w:r>
    </w:p>
    <w:p w14:paraId="44DDAF40" w14:textId="77777777" w:rsidR="00BF2184" w:rsidRPr="002A020E" w:rsidRDefault="00BF2184" w:rsidP="00BF2184">
      <w:pPr>
        <w:pStyle w:val="DefenceSchedule3"/>
      </w:pPr>
      <w:r>
        <w:t xml:space="preserve">the Defence </w:t>
      </w:r>
      <w:r w:rsidRPr="002A020E">
        <w:t>Manual of Fire Protection Engineering (</w:t>
      </w:r>
      <w:r w:rsidRPr="003973A6">
        <w:rPr>
          <w:b/>
        </w:rPr>
        <w:t>MFPE</w:t>
      </w:r>
      <w:r w:rsidRPr="002A020E">
        <w:t>) - Chapter 6 “Bushfire Management on the Defence Estate”</w:t>
      </w:r>
      <w:r>
        <w:t>;</w:t>
      </w:r>
    </w:p>
    <w:p w14:paraId="0798FABA" w14:textId="77777777" w:rsidR="00BF2184" w:rsidRPr="002A020E" w:rsidRDefault="00BF2184" w:rsidP="00BF2184">
      <w:pPr>
        <w:pStyle w:val="DefenceSchedule3"/>
      </w:pPr>
      <w:r>
        <w:t xml:space="preserve">the </w:t>
      </w:r>
      <w:r w:rsidRPr="002A020E">
        <w:t>Defence Training Area Management Manual (</w:t>
      </w:r>
      <w:r w:rsidRPr="003973A6">
        <w:rPr>
          <w:b/>
        </w:rPr>
        <w:t>DTAMM</w:t>
      </w:r>
      <w:r w:rsidRPr="002A020E">
        <w:t>) - Chapter 7 “Fire danger periods and Australian Defence Force live fire activities”</w:t>
      </w:r>
      <w:r>
        <w:t>;</w:t>
      </w:r>
    </w:p>
    <w:p w14:paraId="12D76832" w14:textId="77777777" w:rsidR="00BF2184" w:rsidRPr="002A020E" w:rsidRDefault="00BF2184" w:rsidP="00BF2184">
      <w:pPr>
        <w:pStyle w:val="DefenceSchedule3"/>
      </w:pPr>
      <w:proofErr w:type="spellStart"/>
      <w:r w:rsidRPr="002A020E">
        <w:t>eDEOP</w:t>
      </w:r>
      <w:proofErr w:type="spellEnd"/>
      <w:r w:rsidRPr="002A020E">
        <w:t xml:space="preserve"> 101 - Department of Defence Explosives Regulations - Regulation 4.5 “Procedure 1 – Control of Vegetation, Livestock and Indigenous Fauna and Vermin”</w:t>
      </w:r>
      <w:r>
        <w:t>;</w:t>
      </w:r>
    </w:p>
    <w:p w14:paraId="5EBCBD6D" w14:textId="72C623DD" w:rsidR="00BF2184" w:rsidRPr="007A0608" w:rsidRDefault="00BF2184" w:rsidP="00FF2F18">
      <w:pPr>
        <w:pStyle w:val="DefenceSchedule3"/>
      </w:pPr>
      <w:r>
        <w:t xml:space="preserve">the Defence </w:t>
      </w:r>
      <w:r w:rsidR="001058FD">
        <w:t>Security and Estate</w:t>
      </w:r>
      <w:r>
        <w:t xml:space="preserve"> Group Risk Management Framework (</w:t>
      </w:r>
      <w:r w:rsidR="001058FD">
        <w:rPr>
          <w:b/>
        </w:rPr>
        <w:t>SEG</w:t>
      </w:r>
      <w:r w:rsidRPr="006F5A3E">
        <w:rPr>
          <w:b/>
        </w:rPr>
        <w:t xml:space="preserve"> RMF</w:t>
      </w:r>
      <w:r>
        <w:t>); and</w:t>
      </w:r>
    </w:p>
    <w:p w14:paraId="22FFD8AB" w14:textId="0D0B0B15" w:rsidR="00BF2184" w:rsidRPr="00752666" w:rsidRDefault="00BF2184" w:rsidP="008D646C">
      <w:pPr>
        <w:pStyle w:val="DefenceSchedule3"/>
      </w:pPr>
      <w:proofErr w:type="gramStart"/>
      <w:r>
        <w:t>the</w:t>
      </w:r>
      <w:proofErr w:type="gramEnd"/>
      <w:r>
        <w:t xml:space="preserve"> Defence </w:t>
      </w:r>
      <w:r w:rsidRPr="002A020E">
        <w:t>Spatial Data Management Plan</w:t>
      </w:r>
      <w:r>
        <w:t>.</w:t>
      </w:r>
    </w:p>
    <w:p w14:paraId="48ADCF1B" w14:textId="77777777" w:rsidR="00030E84" w:rsidRPr="00A079A9" w:rsidRDefault="00030E84" w:rsidP="00A079A9">
      <w:pPr>
        <w:pStyle w:val="DefenceSchedule1"/>
        <w:keepNext/>
        <w:rPr>
          <w:b/>
        </w:rPr>
      </w:pPr>
      <w:r w:rsidRPr="00A079A9">
        <w:rPr>
          <w:b/>
        </w:rPr>
        <w:t>Services</w:t>
      </w:r>
    </w:p>
    <w:p w14:paraId="02759618" w14:textId="4F7E15F4" w:rsidR="007A0608" w:rsidRDefault="007A0608" w:rsidP="00A079A9">
      <w:pPr>
        <w:pStyle w:val="DefenceSchedule2"/>
      </w:pPr>
      <w:bookmarkStart w:id="1" w:name="_Ref8820848"/>
      <w:r>
        <w:t>The Consultant must provide the following</w:t>
      </w:r>
      <w:r w:rsidR="00BF6EA8">
        <w:t xml:space="preserve"> Services</w:t>
      </w:r>
      <w:r>
        <w:t xml:space="preserve"> in accordance with the timeframes outlined by the Commonwealth's Representative:</w:t>
      </w:r>
      <w:bookmarkEnd w:id="1"/>
    </w:p>
    <w:p w14:paraId="0328A9F4" w14:textId="331D23C2" w:rsidR="0043799B" w:rsidRDefault="001C20FD" w:rsidP="00A079A9">
      <w:pPr>
        <w:pStyle w:val="DefenceSchedule3"/>
      </w:pPr>
      <w:r>
        <w:lastRenderedPageBreak/>
        <w:t>p</w:t>
      </w:r>
      <w:r w:rsidR="007A0608">
        <w:t>repare Bushfire Management Plans (</w:t>
      </w:r>
      <w:r w:rsidR="007A0608" w:rsidRPr="006F5A3E">
        <w:rPr>
          <w:b/>
        </w:rPr>
        <w:t>BMPs</w:t>
      </w:r>
      <w:r w:rsidR="007A0608">
        <w:t>)</w:t>
      </w:r>
      <w:r w:rsidR="00D54579">
        <w:t>;</w:t>
      </w:r>
      <w:r w:rsidR="009D333F">
        <w:t xml:space="preserve"> and</w:t>
      </w:r>
    </w:p>
    <w:p w14:paraId="08E570CD" w14:textId="1833BEB0" w:rsidR="0043799B" w:rsidRDefault="001C20FD" w:rsidP="00A079A9">
      <w:pPr>
        <w:pStyle w:val="DefenceSchedule3"/>
      </w:pPr>
      <w:proofErr w:type="gramStart"/>
      <w:r>
        <w:t>a</w:t>
      </w:r>
      <w:r w:rsidR="007A0608">
        <w:t>dvisory</w:t>
      </w:r>
      <w:proofErr w:type="gramEnd"/>
      <w:r w:rsidR="007A0608">
        <w:t xml:space="preserve"> services</w:t>
      </w:r>
      <w:r w:rsidR="00BF6EA8">
        <w:t>.</w:t>
      </w:r>
    </w:p>
    <w:p w14:paraId="2513FDD5" w14:textId="2F3A03C6" w:rsidR="007A0608" w:rsidRDefault="007A0608" w:rsidP="006F5A3E">
      <w:pPr>
        <w:pStyle w:val="DefenceSchedule2"/>
      </w:pPr>
      <w:r>
        <w:t xml:space="preserve">In </w:t>
      </w:r>
      <w:r w:rsidR="000A13B7">
        <w:t>performing</w:t>
      </w:r>
      <w:r>
        <w:t xml:space="preserve"> the </w:t>
      </w:r>
      <w:r w:rsidR="001C20FD">
        <w:t>S</w:t>
      </w:r>
      <w:r>
        <w:t>ervices</w:t>
      </w:r>
      <w:r w:rsidR="001C20FD">
        <w:t>,</w:t>
      </w:r>
      <w:r>
        <w:t xml:space="preserve"> the Consultant </w:t>
      </w:r>
      <w:r w:rsidR="000A13B7">
        <w:t>may be required to</w:t>
      </w:r>
      <w:r>
        <w:t>:</w:t>
      </w:r>
      <w:r w:rsidR="00BF2184">
        <w:t xml:space="preserve"> </w:t>
      </w:r>
    </w:p>
    <w:p w14:paraId="4AABD7EC" w14:textId="77777777" w:rsidR="002A30E5" w:rsidRDefault="002A30E5" w:rsidP="006F5A3E">
      <w:pPr>
        <w:pStyle w:val="DefenceSchedule3"/>
      </w:pPr>
      <w:r>
        <w:t>document the extent and type of bushfire hazard(s);</w:t>
      </w:r>
    </w:p>
    <w:p w14:paraId="3D8749CF" w14:textId="77777777" w:rsidR="002A30E5" w:rsidRDefault="00931789" w:rsidP="006F5A3E">
      <w:pPr>
        <w:pStyle w:val="DefenceSchedule3"/>
      </w:pPr>
      <w:r>
        <w:t>id</w:t>
      </w:r>
      <w:r w:rsidR="00DD26E9">
        <w:t xml:space="preserve">entify and </w:t>
      </w:r>
      <w:r>
        <w:t>comp</w:t>
      </w:r>
      <w:r w:rsidR="00DD26E9">
        <w:t xml:space="preserve">ile </w:t>
      </w:r>
      <w:r>
        <w:t xml:space="preserve">fire </w:t>
      </w:r>
      <w:r w:rsidR="00DD26E9">
        <w:t>history</w:t>
      </w:r>
      <w:r>
        <w:t xml:space="preserve"> </w:t>
      </w:r>
      <w:r w:rsidR="00DD26E9">
        <w:t xml:space="preserve">information </w:t>
      </w:r>
      <w:r>
        <w:t xml:space="preserve">from </w:t>
      </w:r>
      <w:r w:rsidR="00DD26E9">
        <w:t>a variety</w:t>
      </w:r>
      <w:r>
        <w:t xml:space="preserve"> of sources t</w:t>
      </w:r>
      <w:r w:rsidR="00DD26E9">
        <w:t>hat demonstrates multiple</w:t>
      </w:r>
      <w:r>
        <w:t xml:space="preserve"> </w:t>
      </w:r>
      <w:r w:rsidR="00DD26E9">
        <w:t xml:space="preserve">avenues of obtaining </w:t>
      </w:r>
      <w:r w:rsidR="002A30E5">
        <w:t xml:space="preserve">fire history </w:t>
      </w:r>
      <w:r w:rsidR="00DD26E9">
        <w:t>information;</w:t>
      </w:r>
    </w:p>
    <w:p w14:paraId="0A275235" w14:textId="6D5762D4" w:rsidR="002A30E5" w:rsidRDefault="002A30E5" w:rsidP="006F5A3E">
      <w:pPr>
        <w:pStyle w:val="DefenceSchedule3"/>
      </w:pPr>
      <w:r>
        <w:t>document and assess the risks associated with bushfire hazard(s)</w:t>
      </w:r>
      <w:r w:rsidR="005F61D2">
        <w:t xml:space="preserve"> </w:t>
      </w:r>
      <w:r w:rsidR="005F61D2" w:rsidRPr="00B04845">
        <w:t>in accordance wit</w:t>
      </w:r>
      <w:r w:rsidR="007A0608">
        <w:t xml:space="preserve">h the </w:t>
      </w:r>
      <w:r w:rsidR="001058FD">
        <w:t xml:space="preserve">SEG </w:t>
      </w:r>
      <w:r w:rsidR="005F61D2" w:rsidRPr="00B04845">
        <w:t>RMF</w:t>
      </w:r>
      <w:r>
        <w:t>;</w:t>
      </w:r>
    </w:p>
    <w:p w14:paraId="21898416" w14:textId="553CFF26" w:rsidR="002A30E5" w:rsidRDefault="002A30E5" w:rsidP="006F5A3E">
      <w:pPr>
        <w:pStyle w:val="DefenceSchedule3"/>
      </w:pPr>
      <w:r>
        <w:t>nominate</w:t>
      </w:r>
      <w:r w:rsidR="001A5746">
        <w:t xml:space="preserve"> mitigation works and</w:t>
      </w:r>
      <w:r>
        <w:t xml:space="preserve"> performance standards required to treat risks;</w:t>
      </w:r>
    </w:p>
    <w:p w14:paraId="339D08C0" w14:textId="60B99370" w:rsidR="002A30E5" w:rsidRPr="007A0608" w:rsidRDefault="00D43F59" w:rsidP="006F5A3E">
      <w:pPr>
        <w:pStyle w:val="DefenceSchedule3"/>
      </w:pPr>
      <w:r w:rsidRPr="007A0608">
        <w:t xml:space="preserve">demonstrate an understanding of </w:t>
      </w:r>
      <w:r w:rsidR="00DD26E9" w:rsidRPr="007A0608">
        <w:t xml:space="preserve">how </w:t>
      </w:r>
      <w:r w:rsidR="00931789" w:rsidRPr="007A0608">
        <w:t>regulatory controls</w:t>
      </w:r>
      <w:r w:rsidR="00DD26E9" w:rsidRPr="007A0608">
        <w:t xml:space="preserve">, operational </w:t>
      </w:r>
      <w:r w:rsidRPr="007A0608">
        <w:t xml:space="preserve">procedures, property </w:t>
      </w:r>
      <w:r w:rsidR="00DD26E9" w:rsidRPr="007A0608">
        <w:t>usage</w:t>
      </w:r>
      <w:r w:rsidRPr="007A0608">
        <w:t xml:space="preserve"> and activities can </w:t>
      </w:r>
      <w:r w:rsidR="00DD26E9" w:rsidRPr="007A0608">
        <w:t>inform context for risk</w:t>
      </w:r>
      <w:r w:rsidR="00B9686B" w:rsidRPr="007A0608">
        <w:t xml:space="preserve"> </w:t>
      </w:r>
      <w:r w:rsidR="009766D7">
        <w:t>assessment;</w:t>
      </w:r>
    </w:p>
    <w:p w14:paraId="1074C70B" w14:textId="3FECCD69" w:rsidR="002A30E5" w:rsidRPr="00A4379D" w:rsidRDefault="002A30E5" w:rsidP="006F5A3E">
      <w:pPr>
        <w:pStyle w:val="DefenceSchedule3"/>
      </w:pPr>
      <w:r w:rsidRPr="00A4379D">
        <w:t xml:space="preserve">create, update and maintain </w:t>
      </w:r>
      <w:r w:rsidR="00013522">
        <w:t>Garrison and Estate Management System (</w:t>
      </w:r>
      <w:r w:rsidRPr="006F5A3E">
        <w:rPr>
          <w:b/>
        </w:rPr>
        <w:t>GEMS</w:t>
      </w:r>
      <w:r w:rsidR="00013522">
        <w:t>)</w:t>
      </w:r>
      <w:r w:rsidRPr="00A4379D">
        <w:t xml:space="preserve"> bushfire environmental factor records, associated monitorin</w:t>
      </w:r>
      <w:r w:rsidR="009766D7">
        <w:t>g requirements and risk records;</w:t>
      </w:r>
    </w:p>
    <w:p w14:paraId="64585AB3" w14:textId="206F256D" w:rsidR="006120E2" w:rsidRDefault="007A3756" w:rsidP="006F5A3E">
      <w:pPr>
        <w:pStyle w:val="DefenceSchedule3"/>
      </w:pPr>
      <w:r>
        <w:t>s</w:t>
      </w:r>
      <w:r w:rsidR="006120E2">
        <w:t xml:space="preserve">trategically </w:t>
      </w:r>
      <w:r w:rsidR="00985E2F">
        <w:t>a</w:t>
      </w:r>
      <w:r w:rsidR="00B9686B">
        <w:t>ss</w:t>
      </w:r>
      <w:r w:rsidR="00985E2F">
        <w:t>ess</w:t>
      </w:r>
      <w:r w:rsidR="006120E2">
        <w:t xml:space="preserve"> </w:t>
      </w:r>
      <w:r w:rsidR="00B9686B">
        <w:t xml:space="preserve">requirements and standards for </w:t>
      </w:r>
      <w:r w:rsidR="006120E2">
        <w:t xml:space="preserve">fire </w:t>
      </w:r>
      <w:r w:rsidR="00985E2F">
        <w:t xml:space="preserve">tracks and </w:t>
      </w:r>
      <w:r w:rsidR="006120E2">
        <w:t>trai</w:t>
      </w:r>
      <w:r w:rsidR="00D46D11">
        <w:t>ls</w:t>
      </w:r>
      <w:r w:rsidR="009766D7">
        <w:t>;</w:t>
      </w:r>
    </w:p>
    <w:p w14:paraId="42FEAFB9" w14:textId="5CEC120D" w:rsidR="00A4379D" w:rsidRDefault="007A3756" w:rsidP="006F5A3E">
      <w:pPr>
        <w:pStyle w:val="DefenceSchedule3"/>
      </w:pPr>
      <w:r w:rsidRPr="00A4379D">
        <w:t>c</w:t>
      </w:r>
      <w:r w:rsidR="00074A45" w:rsidRPr="00A4379D">
        <w:t>onduct and document bushfire hazard monitoring assessments</w:t>
      </w:r>
      <w:r w:rsidR="009766D7">
        <w:t>;</w:t>
      </w:r>
    </w:p>
    <w:p w14:paraId="2C9C6E4E" w14:textId="1B1417B0" w:rsidR="00074A45" w:rsidRDefault="00A4379D" w:rsidP="006F5A3E">
      <w:pPr>
        <w:pStyle w:val="DefenceSchedule3"/>
      </w:pPr>
      <w:r w:rsidRPr="00A4379D">
        <w:t>conduct and document</w:t>
      </w:r>
      <w:r w:rsidR="00074A45" w:rsidRPr="00A4379D">
        <w:t xml:space="preserve"> </w:t>
      </w:r>
      <w:r w:rsidR="00074A45">
        <w:t>Bushfire Attack Level (</w:t>
      </w:r>
      <w:r w:rsidR="00074A45" w:rsidRPr="006F5A3E">
        <w:rPr>
          <w:b/>
        </w:rPr>
        <w:t>BAL</w:t>
      </w:r>
      <w:r w:rsidR="00074A45">
        <w:t xml:space="preserve">) according to </w:t>
      </w:r>
      <w:r w:rsidR="007A3756">
        <w:t>relevant Australian Standard(s);</w:t>
      </w:r>
    </w:p>
    <w:p w14:paraId="50354BBE" w14:textId="6B021A58" w:rsidR="00B9686B" w:rsidRDefault="007A3756" w:rsidP="006F5A3E">
      <w:pPr>
        <w:pStyle w:val="DefenceSchedule3"/>
      </w:pPr>
      <w:r>
        <w:t>i</w:t>
      </w:r>
      <w:r w:rsidR="00D43F59">
        <w:t xml:space="preserve">dentify and consult with relevant </w:t>
      </w:r>
      <w:r w:rsidR="00F95EF9">
        <w:t>stakeholders</w:t>
      </w:r>
      <w:r w:rsidR="00D43F59">
        <w:t>;</w:t>
      </w:r>
      <w:r w:rsidR="00A4379D">
        <w:t xml:space="preserve"> and</w:t>
      </w:r>
    </w:p>
    <w:p w14:paraId="6BD812CB" w14:textId="328FCE28" w:rsidR="00FF4F54" w:rsidRDefault="007A3756" w:rsidP="006F5A3E">
      <w:pPr>
        <w:pStyle w:val="DefenceSchedule3"/>
      </w:pPr>
      <w:r>
        <w:t>m</w:t>
      </w:r>
      <w:r w:rsidR="00FF4F54">
        <w:t>odel</w:t>
      </w:r>
      <w:r w:rsidR="00FF4F54" w:rsidRPr="00FF4F54">
        <w:t xml:space="preserve"> bushfire spread and behaviour</w:t>
      </w:r>
      <w:r w:rsidR="00FF4F54">
        <w:t xml:space="preserve"> </w:t>
      </w:r>
      <w:r w:rsidR="00FF4F54" w:rsidRPr="00FF4F54">
        <w:t>to</w:t>
      </w:r>
      <w:r w:rsidR="00FF4F54">
        <w:t>:</w:t>
      </w:r>
    </w:p>
    <w:p w14:paraId="5B55D8BA" w14:textId="3B79DF35" w:rsidR="00FF4F54" w:rsidRDefault="007A3756" w:rsidP="006F5A3E">
      <w:pPr>
        <w:pStyle w:val="DefenceSchedule4"/>
      </w:pPr>
      <w:r>
        <w:t>determine appropriate</w:t>
      </w:r>
      <w:r w:rsidR="00FF4F54" w:rsidRPr="00FF4F54">
        <w:t xml:space="preserve"> levels of suppression response capacity needed to contain bushfires at different fire danger ratings (</w:t>
      </w:r>
      <w:r w:rsidR="00FF4F54" w:rsidRPr="006F5A3E">
        <w:rPr>
          <w:b/>
        </w:rPr>
        <w:t>FDRs</w:t>
      </w:r>
      <w:r w:rsidR="00FF4F54" w:rsidRPr="00FF4F54">
        <w:t>);</w:t>
      </w:r>
    </w:p>
    <w:p w14:paraId="07682F77" w14:textId="06D56C2B" w:rsidR="00FF4F54" w:rsidRDefault="00FF4F54" w:rsidP="006F5A3E">
      <w:pPr>
        <w:pStyle w:val="DefenceSchedule4"/>
      </w:pPr>
      <w:r w:rsidRPr="00FF4F54">
        <w:t>facilitate risk assessment of Defence activities by Range Control Staff and persons undertaking activities</w:t>
      </w:r>
      <w:r>
        <w:t>;</w:t>
      </w:r>
      <w:r w:rsidR="007A3756">
        <w:t xml:space="preserve"> and</w:t>
      </w:r>
    </w:p>
    <w:p w14:paraId="42F19E2E" w14:textId="77777777" w:rsidR="00FF4F54" w:rsidRDefault="00FF4F54" w:rsidP="006F5A3E">
      <w:pPr>
        <w:pStyle w:val="DefenceSchedule4"/>
      </w:pPr>
      <w:proofErr w:type="gramStart"/>
      <w:r>
        <w:t>demonstrate</w:t>
      </w:r>
      <w:proofErr w:type="gramEnd"/>
      <w:r>
        <w:t xml:space="preserve"> effectiveness of existing or proposed mitigation measures.</w:t>
      </w:r>
      <w:r w:rsidRPr="00FF4F54">
        <w:t xml:space="preserve"> </w:t>
      </w:r>
    </w:p>
    <w:p w14:paraId="6F4E5F3F" w14:textId="77777777" w:rsidR="001C20FD" w:rsidRPr="00124891" w:rsidRDefault="001C20FD" w:rsidP="001C20FD">
      <w:pPr>
        <w:pStyle w:val="DefenceSchedule1"/>
        <w:keepNext/>
        <w:rPr>
          <w:b/>
        </w:rPr>
      </w:pPr>
      <w:r w:rsidRPr="00124891">
        <w:rPr>
          <w:b/>
        </w:rPr>
        <w:t>Meetings</w:t>
      </w:r>
    </w:p>
    <w:p w14:paraId="7323EE1F" w14:textId="77777777" w:rsidR="006C08D5" w:rsidRPr="00DE26C3" w:rsidRDefault="006C08D5" w:rsidP="006C08D5">
      <w:pPr>
        <w:pStyle w:val="DefenceSchedule2"/>
      </w:pPr>
      <w:r w:rsidRPr="00DE26C3">
        <w:t>The Consultant will be required to attend</w:t>
      </w:r>
      <w:r>
        <w:t xml:space="preserve"> and participate in meetings as specified for a particular Engagement including project team meetings and meetings with stakeholders. </w:t>
      </w:r>
    </w:p>
    <w:p w14:paraId="5CA76B8D" w14:textId="77777777" w:rsidR="001C20FD" w:rsidRDefault="001C20FD" w:rsidP="001C20FD">
      <w:pPr>
        <w:pStyle w:val="DefenceSchedule2"/>
      </w:pPr>
      <w:r>
        <w:t>The Consultant may be required to travel to Defence sites or other locations as part of delivering the Services.</w:t>
      </w:r>
    </w:p>
    <w:p w14:paraId="211603A5" w14:textId="77777777" w:rsidR="00E3266B" w:rsidRPr="00A079A9" w:rsidRDefault="00E3266B" w:rsidP="00A079A9">
      <w:pPr>
        <w:pStyle w:val="DefenceSchedule1"/>
        <w:keepNext/>
        <w:rPr>
          <w:b/>
        </w:rPr>
      </w:pPr>
      <w:r w:rsidRPr="00A079A9">
        <w:rPr>
          <w:b/>
        </w:rPr>
        <w:t>Deliverables</w:t>
      </w:r>
    </w:p>
    <w:p w14:paraId="287F8DBB" w14:textId="1FA805D5" w:rsidR="00C71115" w:rsidRDefault="00BF6EA8" w:rsidP="00A079A9">
      <w:pPr>
        <w:pStyle w:val="DefenceSchedule2"/>
      </w:pPr>
      <w:r>
        <w:t xml:space="preserve">As specified for a particular Engagement including reports, presentations, papers, reviews and advices. </w:t>
      </w:r>
    </w:p>
    <w:p w14:paraId="111D3D87" w14:textId="24D45D02" w:rsidR="009569A7" w:rsidRPr="006F5A3E" w:rsidRDefault="009569A7" w:rsidP="006F5A3E">
      <w:pPr>
        <w:pStyle w:val="DefenceSchedule1"/>
        <w:rPr>
          <w:b/>
        </w:rPr>
      </w:pPr>
      <w:r w:rsidRPr="006F5A3E">
        <w:rPr>
          <w:b/>
        </w:rPr>
        <w:t>Interpretation</w:t>
      </w:r>
    </w:p>
    <w:p w14:paraId="0200CA55" w14:textId="403A2C76" w:rsidR="009569A7" w:rsidRPr="001276A1" w:rsidRDefault="009569A7" w:rsidP="00872545">
      <w:pPr>
        <w:pStyle w:val="DefenceSchedule2"/>
      </w:pPr>
      <w:r w:rsidRPr="007E6D78">
        <w:t>Unless the context otherwise requires, capitalised terms in the Scope of Services or Brief will have the meaning given to them by the Defence Infrastructure Panel</w:t>
      </w:r>
      <w:r>
        <w:t xml:space="preserve"> - Environment, Heritage and Estate Engineering</w:t>
      </w:r>
      <w:r w:rsidRPr="007E6D78">
        <w:t xml:space="preserve"> 20</w:t>
      </w:r>
      <w:r>
        <w:t>20</w:t>
      </w:r>
      <w:r w:rsidR="00112365">
        <w:t xml:space="preserve"> </w:t>
      </w:r>
      <w:r w:rsidRPr="007E6D78">
        <w:t>-</w:t>
      </w:r>
      <w:r w:rsidR="00112365">
        <w:t xml:space="preserve"> </w:t>
      </w:r>
      <w:r w:rsidRPr="007E6D78">
        <w:t>202</w:t>
      </w:r>
      <w:r>
        <w:t>5</w:t>
      </w:r>
      <w:r w:rsidRPr="007E6D78">
        <w:t xml:space="preserve"> Terms of Engagement, Panel Conditions, </w:t>
      </w:r>
      <w:r w:rsidR="00586131">
        <w:t>Official Order</w:t>
      </w:r>
      <w:r w:rsidRPr="007E6D78">
        <w:t>, or the meaning given to them by the Commonwealth as published on the Defence website (</w:t>
      </w:r>
      <w:hyperlink r:id="rId9" w:history="1">
        <w:r w:rsidR="00DA4C48" w:rsidRPr="000138BB">
          <w:rPr>
            <w:rStyle w:val="Hyperlink"/>
          </w:rPr>
          <w:t>https://www.defence.gov.au/business-industry/procurement/panel-arrangements/dip-ehee</w:t>
        </w:r>
      </w:hyperlink>
      <w:r w:rsidRPr="007E6D78">
        <w:t>), from time to time.</w:t>
      </w:r>
    </w:p>
    <w:sectPr w:rsidR="009569A7" w:rsidRPr="001276A1" w:rsidSect="008F3D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5515B" w14:textId="77777777" w:rsidR="00E021FA" w:rsidRDefault="00E021FA" w:rsidP="00E3422C">
      <w:pPr>
        <w:spacing w:after="0"/>
      </w:pPr>
      <w:r>
        <w:separator/>
      </w:r>
    </w:p>
  </w:endnote>
  <w:endnote w:type="continuationSeparator" w:id="0">
    <w:p w14:paraId="69351CC8" w14:textId="77777777" w:rsidR="00E021FA" w:rsidRDefault="00E021FA" w:rsidP="00E34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57C84" w14:textId="77777777" w:rsidR="00A079A9" w:rsidRDefault="00A079A9" w:rsidP="00345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87BA5F" w14:textId="12C878F2" w:rsidR="00BB70DF" w:rsidRDefault="00594565" w:rsidP="00A079A9">
    <w:pPr>
      <w:ind w:right="360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C07B2F">
      <w:t>L\352601038.1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E98DD" w14:textId="3439E646" w:rsidR="004A7370" w:rsidRDefault="004A7370">
    <w:pPr>
      <w:pStyle w:val="Footer"/>
    </w:pPr>
    <w:r>
      <w:t>Dated Feb 2024</w:t>
    </w:r>
  </w:p>
  <w:p w14:paraId="3C501B10" w14:textId="6581A0E6" w:rsidR="00FD635F" w:rsidRPr="00A079A9" w:rsidRDefault="00C07B2F" w:rsidP="00A079A9">
    <w:pPr>
      <w:pStyle w:val="Footer"/>
      <w:ind w:right="360"/>
    </w:pPr>
    <w:fldSimple w:instr=" DOCVARIABLE  CUFooterText \* MERGEFORMAT " w:fldLock="1">
      <w:r>
        <w:t>L\352601038.1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FFACF" w14:textId="2FD499BB" w:rsidR="00BB70DF" w:rsidRDefault="00594565"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C07B2F">
      <w:t>L\352601038.1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59516" w14:textId="77777777" w:rsidR="00E021FA" w:rsidRDefault="00E021FA" w:rsidP="00E3422C">
      <w:pPr>
        <w:spacing w:after="0"/>
      </w:pPr>
      <w:r>
        <w:separator/>
      </w:r>
    </w:p>
  </w:footnote>
  <w:footnote w:type="continuationSeparator" w:id="0">
    <w:p w14:paraId="61F0F0F1" w14:textId="77777777" w:rsidR="00E021FA" w:rsidRDefault="00E021FA" w:rsidP="00E342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743CD" w14:textId="77777777" w:rsidR="00C07B2F" w:rsidRDefault="00C07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B2F65" w14:textId="77777777" w:rsidR="00C07B2F" w:rsidRDefault="00C07B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C5323" w14:textId="77777777" w:rsidR="00C07B2F" w:rsidRDefault="00C07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86E"/>
    <w:multiLevelType w:val="multilevel"/>
    <w:tmpl w:val="49B4E3A8"/>
    <w:styleLink w:val="DefenceDefinition"/>
    <w:lvl w:ilvl="0">
      <w:start w:val="1"/>
      <w:numFmt w:val="none"/>
      <w:pStyle w:val="DefenceDefinition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pStyle w:val="DefenceDefinitionNum3"/>
      <w:lvlText w:val="%4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1" w15:restartNumberingAfterBreak="0">
    <w:nsid w:val="05A362F3"/>
    <w:multiLevelType w:val="multilevel"/>
    <w:tmpl w:val="9FD8B506"/>
    <w:lvl w:ilvl="0">
      <w:start w:val="1"/>
      <w:numFmt w:val="none"/>
      <w:pStyle w:val="IndentParaLevel1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pStyle w:val="IndentParaLevel2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pStyle w:val="IndentParaLevel3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pStyle w:val="IndentParaLevel4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pStyle w:val="IndentParaLevel5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pStyle w:val="IndentParaLevel6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2" w15:restartNumberingAfterBreak="0">
    <w:nsid w:val="0AA87058"/>
    <w:multiLevelType w:val="multilevel"/>
    <w:tmpl w:val="AE8A590A"/>
    <w:lvl w:ilvl="0">
      <w:start w:val="1"/>
      <w:numFmt w:val="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3" w15:restartNumberingAfterBreak="0">
    <w:nsid w:val="0B685739"/>
    <w:multiLevelType w:val="multilevel"/>
    <w:tmpl w:val="959E5978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DE62A3"/>
    <w:multiLevelType w:val="multilevel"/>
    <w:tmpl w:val="5C2442BA"/>
    <w:styleLink w:val="DefenceSchedule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01A57D0"/>
    <w:multiLevelType w:val="multilevel"/>
    <w:tmpl w:val="20AA870C"/>
    <w:styleLink w:val="DefenceHeadingNoTO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6" w15:restartNumberingAfterBreak="0">
    <w:nsid w:val="149679D4"/>
    <w:multiLevelType w:val="multilevel"/>
    <w:tmpl w:val="20AA870C"/>
    <w:numStyleLink w:val="DefenceHeadingNoTOC"/>
  </w:abstractNum>
  <w:abstractNum w:abstractNumId="7" w15:restartNumberingAfterBreak="0">
    <w:nsid w:val="1F2759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23104E5B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6A71780"/>
    <w:multiLevelType w:val="multilevel"/>
    <w:tmpl w:val="8AFEB994"/>
    <w:styleLink w:val="DefenceHeading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0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11" w15:restartNumberingAfterBreak="0">
    <w:nsid w:val="28CE1D97"/>
    <w:multiLevelType w:val="multilevel"/>
    <w:tmpl w:val="C122E822"/>
    <w:numStyleLink w:val="DefenceHeadingNoTOC0"/>
  </w:abstractNum>
  <w:abstractNum w:abstractNumId="12" w15:restartNumberingAfterBreak="0">
    <w:nsid w:val="2D6240FB"/>
    <w:multiLevelType w:val="multilevel"/>
    <w:tmpl w:val="C122E822"/>
    <w:styleLink w:val="DefenceHeadingNoTOC0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3" w15:restartNumberingAfterBreak="0">
    <w:nsid w:val="325B7A15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 w:val="0"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abstractNum w:abstractNumId="14" w15:restartNumberingAfterBreak="0">
    <w:nsid w:val="32C31AAD"/>
    <w:multiLevelType w:val="multilevel"/>
    <w:tmpl w:val="20AA870C"/>
    <w:numStyleLink w:val="DefenceHeadingNoTOC"/>
  </w:abstractNum>
  <w:abstractNum w:abstractNumId="15" w15:restartNumberingAfterBreak="0">
    <w:nsid w:val="33224C23"/>
    <w:multiLevelType w:val="multilevel"/>
    <w:tmpl w:val="2424D9F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6" w15:restartNumberingAfterBreak="0">
    <w:nsid w:val="36094358"/>
    <w:multiLevelType w:val="multilevel"/>
    <w:tmpl w:val="CE6A5AEA"/>
    <w:lvl w:ilvl="0">
      <w:start w:val="1"/>
      <w:numFmt w:val="none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276FFA"/>
    <w:multiLevelType w:val="multilevel"/>
    <w:tmpl w:val="C122E822"/>
    <w:numStyleLink w:val="DefenceHeadingNoTOC0"/>
  </w:abstractNum>
  <w:abstractNum w:abstractNumId="18" w15:restartNumberingAfterBreak="0">
    <w:nsid w:val="3C222BBF"/>
    <w:multiLevelType w:val="multilevel"/>
    <w:tmpl w:val="26DC3372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19" w15:restartNumberingAfterBreak="0">
    <w:nsid w:val="430443D6"/>
    <w:multiLevelType w:val="multilevel"/>
    <w:tmpl w:val="AE46670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41D52FA"/>
    <w:multiLevelType w:val="hybridMultilevel"/>
    <w:tmpl w:val="4F90D6F8"/>
    <w:lvl w:ilvl="0" w:tplc="5C4C3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674B2"/>
    <w:multiLevelType w:val="hybridMultilevel"/>
    <w:tmpl w:val="6A524CCE"/>
    <w:lvl w:ilvl="0" w:tplc="5066DA3E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1" w:tplc="0DEC9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BE0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4E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42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6C3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AE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6C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687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1549E"/>
    <w:multiLevelType w:val="multilevel"/>
    <w:tmpl w:val="F2E003D0"/>
    <w:styleLink w:val="CUBullet"/>
    <w:lvl w:ilvl="0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84A60E3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B615AA8"/>
    <w:multiLevelType w:val="multilevel"/>
    <w:tmpl w:val="359042BE"/>
    <w:lvl w:ilvl="0">
      <w:start w:val="1"/>
      <w:numFmt w:val="upperLetter"/>
      <w:lvlRestart w:val="0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6" w15:restartNumberingAfterBreak="0">
    <w:nsid w:val="61831BBB"/>
    <w:multiLevelType w:val="multilevel"/>
    <w:tmpl w:val="B2002F3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B4E692B"/>
    <w:multiLevelType w:val="multilevel"/>
    <w:tmpl w:val="959E5978"/>
    <w:lvl w:ilvl="0">
      <w:numFmt w:val="none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3DC062F"/>
    <w:multiLevelType w:val="multilevel"/>
    <w:tmpl w:val="980EBBD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29" w15:restartNumberingAfterBreak="0">
    <w:nsid w:val="78E11400"/>
    <w:multiLevelType w:val="multilevel"/>
    <w:tmpl w:val="E4A2AD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AC22F1D"/>
    <w:multiLevelType w:val="multilevel"/>
    <w:tmpl w:val="3AD089B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F9A1C6A"/>
    <w:multiLevelType w:val="multilevel"/>
    <w:tmpl w:val="9E56C8E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5"/>
  </w:num>
  <w:num w:numId="2">
    <w:abstractNumId w:val="30"/>
  </w:num>
  <w:num w:numId="3">
    <w:abstractNumId w:val="24"/>
  </w:num>
  <w:num w:numId="4">
    <w:abstractNumId w:val="8"/>
  </w:num>
  <w:num w:numId="5">
    <w:abstractNumId w:val="1"/>
  </w:num>
  <w:num w:numId="6">
    <w:abstractNumId w:val="22"/>
  </w:num>
  <w:num w:numId="7">
    <w:abstractNumId w:val="29"/>
  </w:num>
  <w:num w:numId="8">
    <w:abstractNumId w:val="23"/>
  </w:num>
  <w:num w:numId="9">
    <w:abstractNumId w:val="27"/>
  </w:num>
  <w:num w:numId="10">
    <w:abstractNumId w:val="3"/>
  </w:num>
  <w:num w:numId="11">
    <w:abstractNumId w:val="26"/>
  </w:num>
  <w:num w:numId="12">
    <w:abstractNumId w:val="26"/>
  </w:num>
  <w:num w:numId="13">
    <w:abstractNumId w:val="18"/>
  </w:num>
  <w:num w:numId="14">
    <w:abstractNumId w:val="18"/>
  </w:num>
  <w:num w:numId="15">
    <w:abstractNumId w:val="31"/>
  </w:num>
  <w:num w:numId="16">
    <w:abstractNumId w:val="16"/>
  </w:num>
  <w:num w:numId="17">
    <w:abstractNumId w:val="7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"/>
  </w:num>
  <w:num w:numId="22">
    <w:abstractNumId w:val="28"/>
  </w:num>
  <w:num w:numId="23">
    <w:abstractNumId w:val="15"/>
  </w:num>
  <w:num w:numId="24">
    <w:abstractNumId w:val="32"/>
  </w:num>
  <w:num w:numId="25">
    <w:abstractNumId w:val="21"/>
  </w:num>
  <w:num w:numId="26">
    <w:abstractNumId w:val="19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6"/>
  </w:num>
  <w:num w:numId="33">
    <w:abstractNumId w:val="10"/>
  </w:num>
  <w:num w:numId="34">
    <w:abstractNumId w:val="0"/>
  </w:num>
  <w:num w:numId="35">
    <w:abstractNumId w:val="9"/>
  </w:num>
  <w:num w:numId="36">
    <w:abstractNumId w:val="12"/>
  </w:num>
  <w:num w:numId="37">
    <w:abstractNumId w:val="11"/>
  </w:num>
  <w:num w:numId="38">
    <w:abstractNumId w:val="17"/>
  </w:num>
  <w:num w:numId="3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trackRevisions/>
  <w:defaultTabStop w:val="964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2601038.1"/>
  </w:docVars>
  <w:rsids>
    <w:rsidRoot w:val="00FD635F"/>
    <w:rsid w:val="00002C94"/>
    <w:rsid w:val="00013522"/>
    <w:rsid w:val="00014615"/>
    <w:rsid w:val="00030E84"/>
    <w:rsid w:val="00031156"/>
    <w:rsid w:val="000313E1"/>
    <w:rsid w:val="00062911"/>
    <w:rsid w:val="000721B6"/>
    <w:rsid w:val="00074A45"/>
    <w:rsid w:val="000820B8"/>
    <w:rsid w:val="00083605"/>
    <w:rsid w:val="000848DF"/>
    <w:rsid w:val="000A13B7"/>
    <w:rsid w:val="000B3156"/>
    <w:rsid w:val="000B36CA"/>
    <w:rsid w:val="000B51AD"/>
    <w:rsid w:val="000C0028"/>
    <w:rsid w:val="000C6326"/>
    <w:rsid w:val="000D61E8"/>
    <w:rsid w:val="000D7C6A"/>
    <w:rsid w:val="000E4505"/>
    <w:rsid w:val="000F05C8"/>
    <w:rsid w:val="000F0809"/>
    <w:rsid w:val="001058FD"/>
    <w:rsid w:val="0010719F"/>
    <w:rsid w:val="00112365"/>
    <w:rsid w:val="00121268"/>
    <w:rsid w:val="00122E0A"/>
    <w:rsid w:val="001276A1"/>
    <w:rsid w:val="00144BA5"/>
    <w:rsid w:val="00146CF5"/>
    <w:rsid w:val="0016152E"/>
    <w:rsid w:val="00170EDE"/>
    <w:rsid w:val="001A15D8"/>
    <w:rsid w:val="001A3F32"/>
    <w:rsid w:val="001A5746"/>
    <w:rsid w:val="001B4E27"/>
    <w:rsid w:val="001C20FD"/>
    <w:rsid w:val="001E0DEF"/>
    <w:rsid w:val="001E46DB"/>
    <w:rsid w:val="001E5FE2"/>
    <w:rsid w:val="001F0908"/>
    <w:rsid w:val="0021101E"/>
    <w:rsid w:val="002124F1"/>
    <w:rsid w:val="00230287"/>
    <w:rsid w:val="002343B4"/>
    <w:rsid w:val="00241C78"/>
    <w:rsid w:val="002432BB"/>
    <w:rsid w:val="00252946"/>
    <w:rsid w:val="00253998"/>
    <w:rsid w:val="00253A17"/>
    <w:rsid w:val="00267E66"/>
    <w:rsid w:val="00274E60"/>
    <w:rsid w:val="00275B8B"/>
    <w:rsid w:val="00292D2D"/>
    <w:rsid w:val="002A020E"/>
    <w:rsid w:val="002A30E5"/>
    <w:rsid w:val="002A3326"/>
    <w:rsid w:val="002B3A31"/>
    <w:rsid w:val="002B5778"/>
    <w:rsid w:val="002C2B6F"/>
    <w:rsid w:val="002D74D8"/>
    <w:rsid w:val="002E13FF"/>
    <w:rsid w:val="002F0B68"/>
    <w:rsid w:val="0032318E"/>
    <w:rsid w:val="00350763"/>
    <w:rsid w:val="00385C2F"/>
    <w:rsid w:val="003973A6"/>
    <w:rsid w:val="003A570C"/>
    <w:rsid w:val="003A6D38"/>
    <w:rsid w:val="003B02E0"/>
    <w:rsid w:val="003B1C5F"/>
    <w:rsid w:val="003C41D0"/>
    <w:rsid w:val="003D0340"/>
    <w:rsid w:val="003E707E"/>
    <w:rsid w:val="003F6993"/>
    <w:rsid w:val="004025CA"/>
    <w:rsid w:val="00406052"/>
    <w:rsid w:val="00422490"/>
    <w:rsid w:val="00425B11"/>
    <w:rsid w:val="0043277B"/>
    <w:rsid w:val="0043799B"/>
    <w:rsid w:val="00450070"/>
    <w:rsid w:val="00460586"/>
    <w:rsid w:val="00460AB8"/>
    <w:rsid w:val="00460E31"/>
    <w:rsid w:val="0048035C"/>
    <w:rsid w:val="00481884"/>
    <w:rsid w:val="004A7370"/>
    <w:rsid w:val="004C3D9D"/>
    <w:rsid w:val="004E0636"/>
    <w:rsid w:val="004E7E82"/>
    <w:rsid w:val="00504280"/>
    <w:rsid w:val="00511F20"/>
    <w:rsid w:val="00514738"/>
    <w:rsid w:val="00524805"/>
    <w:rsid w:val="005279A4"/>
    <w:rsid w:val="005537E0"/>
    <w:rsid w:val="005554AE"/>
    <w:rsid w:val="005650D6"/>
    <w:rsid w:val="00581703"/>
    <w:rsid w:val="00583D22"/>
    <w:rsid w:val="00586131"/>
    <w:rsid w:val="00594565"/>
    <w:rsid w:val="005A1BF7"/>
    <w:rsid w:val="005B4FEC"/>
    <w:rsid w:val="005C303C"/>
    <w:rsid w:val="005C7FD8"/>
    <w:rsid w:val="005D3849"/>
    <w:rsid w:val="005E3DE4"/>
    <w:rsid w:val="005F3857"/>
    <w:rsid w:val="005F61D2"/>
    <w:rsid w:val="005F6C66"/>
    <w:rsid w:val="006120E2"/>
    <w:rsid w:val="00624A20"/>
    <w:rsid w:val="006347EF"/>
    <w:rsid w:val="006400A7"/>
    <w:rsid w:val="00645C6B"/>
    <w:rsid w:val="00652499"/>
    <w:rsid w:val="006878DA"/>
    <w:rsid w:val="006A2732"/>
    <w:rsid w:val="006A71C4"/>
    <w:rsid w:val="006B0E85"/>
    <w:rsid w:val="006B170D"/>
    <w:rsid w:val="006C08D5"/>
    <w:rsid w:val="006C6A1C"/>
    <w:rsid w:val="006E5E6E"/>
    <w:rsid w:val="006F5A3E"/>
    <w:rsid w:val="0070371E"/>
    <w:rsid w:val="0070428A"/>
    <w:rsid w:val="00722861"/>
    <w:rsid w:val="0072480A"/>
    <w:rsid w:val="0072602E"/>
    <w:rsid w:val="00751539"/>
    <w:rsid w:val="00752666"/>
    <w:rsid w:val="007A0608"/>
    <w:rsid w:val="007A1BE2"/>
    <w:rsid w:val="007A330E"/>
    <w:rsid w:val="007A3756"/>
    <w:rsid w:val="007B6BB2"/>
    <w:rsid w:val="007E1296"/>
    <w:rsid w:val="007E22C6"/>
    <w:rsid w:val="007E2677"/>
    <w:rsid w:val="007E6D78"/>
    <w:rsid w:val="00802E24"/>
    <w:rsid w:val="0080768B"/>
    <w:rsid w:val="00813FE4"/>
    <w:rsid w:val="00826E9E"/>
    <w:rsid w:val="00834B3B"/>
    <w:rsid w:val="00846A1A"/>
    <w:rsid w:val="00887EA1"/>
    <w:rsid w:val="00895883"/>
    <w:rsid w:val="008A319B"/>
    <w:rsid w:val="008A40FC"/>
    <w:rsid w:val="008A55B6"/>
    <w:rsid w:val="008B6FC9"/>
    <w:rsid w:val="008C01A3"/>
    <w:rsid w:val="008C10D0"/>
    <w:rsid w:val="008D646C"/>
    <w:rsid w:val="008E76BB"/>
    <w:rsid w:val="008F3D1A"/>
    <w:rsid w:val="00911DFE"/>
    <w:rsid w:val="00917A24"/>
    <w:rsid w:val="00931789"/>
    <w:rsid w:val="00936548"/>
    <w:rsid w:val="009569A7"/>
    <w:rsid w:val="00961B9A"/>
    <w:rsid w:val="009626BD"/>
    <w:rsid w:val="00963145"/>
    <w:rsid w:val="0097319D"/>
    <w:rsid w:val="009766D7"/>
    <w:rsid w:val="00985E2F"/>
    <w:rsid w:val="00987F65"/>
    <w:rsid w:val="009D144E"/>
    <w:rsid w:val="009D333F"/>
    <w:rsid w:val="009D7E03"/>
    <w:rsid w:val="009E5595"/>
    <w:rsid w:val="00A079A9"/>
    <w:rsid w:val="00A168B0"/>
    <w:rsid w:val="00A3192C"/>
    <w:rsid w:val="00A37F60"/>
    <w:rsid w:val="00A4379D"/>
    <w:rsid w:val="00A47772"/>
    <w:rsid w:val="00A714E0"/>
    <w:rsid w:val="00A7231E"/>
    <w:rsid w:val="00A7530D"/>
    <w:rsid w:val="00A773F3"/>
    <w:rsid w:val="00A94B29"/>
    <w:rsid w:val="00A968A2"/>
    <w:rsid w:val="00AB400F"/>
    <w:rsid w:val="00AC5AC7"/>
    <w:rsid w:val="00AD0044"/>
    <w:rsid w:val="00AD148C"/>
    <w:rsid w:val="00AD196F"/>
    <w:rsid w:val="00AE7FC4"/>
    <w:rsid w:val="00B0322F"/>
    <w:rsid w:val="00B0473C"/>
    <w:rsid w:val="00B04845"/>
    <w:rsid w:val="00B07DF4"/>
    <w:rsid w:val="00B309F9"/>
    <w:rsid w:val="00B511AF"/>
    <w:rsid w:val="00B54855"/>
    <w:rsid w:val="00B54E93"/>
    <w:rsid w:val="00B67ED9"/>
    <w:rsid w:val="00B76BB2"/>
    <w:rsid w:val="00B77BC5"/>
    <w:rsid w:val="00B9686B"/>
    <w:rsid w:val="00BA62B3"/>
    <w:rsid w:val="00BB44FD"/>
    <w:rsid w:val="00BB70DF"/>
    <w:rsid w:val="00BB76D8"/>
    <w:rsid w:val="00BE4158"/>
    <w:rsid w:val="00BF0A45"/>
    <w:rsid w:val="00BF2184"/>
    <w:rsid w:val="00BF2ADD"/>
    <w:rsid w:val="00BF4C1C"/>
    <w:rsid w:val="00BF6EA8"/>
    <w:rsid w:val="00C02236"/>
    <w:rsid w:val="00C06701"/>
    <w:rsid w:val="00C07B2F"/>
    <w:rsid w:val="00C1210C"/>
    <w:rsid w:val="00C24A65"/>
    <w:rsid w:val="00C27E4E"/>
    <w:rsid w:val="00C31D0D"/>
    <w:rsid w:val="00C417AE"/>
    <w:rsid w:val="00C41EC9"/>
    <w:rsid w:val="00C4377C"/>
    <w:rsid w:val="00C65BF7"/>
    <w:rsid w:val="00C71115"/>
    <w:rsid w:val="00C77F1F"/>
    <w:rsid w:val="00CA1C28"/>
    <w:rsid w:val="00CB1242"/>
    <w:rsid w:val="00CB4DAF"/>
    <w:rsid w:val="00CD0F8C"/>
    <w:rsid w:val="00CD74D2"/>
    <w:rsid w:val="00CD7E8A"/>
    <w:rsid w:val="00CF2845"/>
    <w:rsid w:val="00D00C04"/>
    <w:rsid w:val="00D04F91"/>
    <w:rsid w:val="00D10E43"/>
    <w:rsid w:val="00D25C14"/>
    <w:rsid w:val="00D43F59"/>
    <w:rsid w:val="00D46D11"/>
    <w:rsid w:val="00D54579"/>
    <w:rsid w:val="00D56994"/>
    <w:rsid w:val="00D56DCB"/>
    <w:rsid w:val="00D7078E"/>
    <w:rsid w:val="00DA4C48"/>
    <w:rsid w:val="00DB6C22"/>
    <w:rsid w:val="00DC029E"/>
    <w:rsid w:val="00DC4369"/>
    <w:rsid w:val="00DD26E9"/>
    <w:rsid w:val="00DD43D5"/>
    <w:rsid w:val="00DE0FDC"/>
    <w:rsid w:val="00DE5ED2"/>
    <w:rsid w:val="00E02108"/>
    <w:rsid w:val="00E021FA"/>
    <w:rsid w:val="00E3266B"/>
    <w:rsid w:val="00E3422C"/>
    <w:rsid w:val="00E5297E"/>
    <w:rsid w:val="00E62174"/>
    <w:rsid w:val="00E7710E"/>
    <w:rsid w:val="00E77B7C"/>
    <w:rsid w:val="00EA0293"/>
    <w:rsid w:val="00EA2EA1"/>
    <w:rsid w:val="00ED36DD"/>
    <w:rsid w:val="00F22C6C"/>
    <w:rsid w:val="00F42800"/>
    <w:rsid w:val="00F46A40"/>
    <w:rsid w:val="00F57922"/>
    <w:rsid w:val="00F67D84"/>
    <w:rsid w:val="00F73C94"/>
    <w:rsid w:val="00F820E8"/>
    <w:rsid w:val="00F90FD2"/>
    <w:rsid w:val="00F95EF9"/>
    <w:rsid w:val="00FC5FE2"/>
    <w:rsid w:val="00FD4F69"/>
    <w:rsid w:val="00FD635F"/>
    <w:rsid w:val="00FE20B1"/>
    <w:rsid w:val="00FE558D"/>
    <w:rsid w:val="00FF2395"/>
    <w:rsid w:val="00FF2F18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EA4002"/>
  <w15:docId w15:val="{D9F350FB-BD60-4FEE-935E-A469822F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9A9"/>
    <w:pPr>
      <w:spacing w:after="220"/>
    </w:pPr>
    <w:rPr>
      <w:rFonts w:ascii="Times New Roman" w:hAnsi="Times New Roman"/>
      <w:szCs w:val="24"/>
    </w:rPr>
  </w:style>
  <w:style w:type="paragraph" w:styleId="Heading1">
    <w:name w:val="heading 1"/>
    <w:next w:val="Normal"/>
    <w:qFormat/>
    <w:rsid w:val="00A079A9"/>
    <w:pPr>
      <w:numPr>
        <w:numId w:val="28"/>
      </w:numPr>
      <w:spacing w:after="0"/>
      <w:outlineLvl w:val="0"/>
    </w:pPr>
    <w:rPr>
      <w:rFonts w:ascii="Arial Bold" w:hAnsi="Arial Bold" w:cs="Tahoma"/>
      <w:b/>
      <w:caps/>
      <w:sz w:val="22"/>
      <w:szCs w:val="22"/>
    </w:rPr>
  </w:style>
  <w:style w:type="paragraph" w:styleId="Heading2">
    <w:name w:val="heading 2"/>
    <w:next w:val="Normal"/>
    <w:qFormat/>
    <w:rsid w:val="00A079A9"/>
    <w:pPr>
      <w:numPr>
        <w:ilvl w:val="1"/>
        <w:numId w:val="28"/>
      </w:numPr>
      <w:spacing w:after="0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Normal"/>
    <w:qFormat/>
    <w:rsid w:val="00A079A9"/>
    <w:pPr>
      <w:numPr>
        <w:ilvl w:val="2"/>
        <w:numId w:val="28"/>
      </w:numPr>
      <w:outlineLvl w:val="2"/>
    </w:pPr>
  </w:style>
  <w:style w:type="paragraph" w:styleId="Heading4">
    <w:name w:val="heading 4"/>
    <w:basedOn w:val="Normal"/>
    <w:qFormat/>
    <w:rsid w:val="00A079A9"/>
    <w:pPr>
      <w:numPr>
        <w:ilvl w:val="3"/>
        <w:numId w:val="28"/>
      </w:numPr>
      <w:outlineLvl w:val="3"/>
    </w:pPr>
  </w:style>
  <w:style w:type="paragraph" w:styleId="Heading5">
    <w:name w:val="heading 5"/>
    <w:basedOn w:val="Normal"/>
    <w:qFormat/>
    <w:rsid w:val="00A079A9"/>
    <w:pPr>
      <w:numPr>
        <w:ilvl w:val="4"/>
        <w:numId w:val="28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A079A9"/>
    <w:pPr>
      <w:numPr>
        <w:ilvl w:val="5"/>
        <w:numId w:val="28"/>
      </w:numPr>
      <w:outlineLvl w:val="5"/>
    </w:pPr>
  </w:style>
  <w:style w:type="paragraph" w:styleId="Heading7">
    <w:name w:val="heading 7"/>
    <w:basedOn w:val="Normal"/>
    <w:qFormat/>
    <w:rsid w:val="00A079A9"/>
    <w:pPr>
      <w:numPr>
        <w:ilvl w:val="6"/>
        <w:numId w:val="28"/>
      </w:numPr>
      <w:outlineLvl w:val="6"/>
    </w:pPr>
  </w:style>
  <w:style w:type="paragraph" w:styleId="Heading8">
    <w:name w:val="heading 8"/>
    <w:basedOn w:val="Normal"/>
    <w:qFormat/>
    <w:rsid w:val="00A079A9"/>
    <w:pPr>
      <w:numPr>
        <w:ilvl w:val="7"/>
        <w:numId w:val="28"/>
      </w:numPr>
      <w:outlineLvl w:val="7"/>
    </w:pPr>
  </w:style>
  <w:style w:type="paragraph" w:styleId="Heading9">
    <w:name w:val="heading 9"/>
    <w:basedOn w:val="Normal"/>
    <w:next w:val="Normal"/>
    <w:qFormat/>
    <w:rsid w:val="00A079A9"/>
    <w:pPr>
      <w:numPr>
        <w:ilvl w:val="8"/>
        <w:numId w:val="28"/>
      </w:numPr>
      <w:ind w:left="0" w:firstLine="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A079A9"/>
    <w:pPr>
      <w:pageBreakBefore/>
    </w:pPr>
    <w:rPr>
      <w:rFonts w:ascii="Arial" w:hAnsi="Arial"/>
      <w:b/>
      <w:sz w:val="24"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 w:val="24"/>
      <w:szCs w:val="22"/>
    </w:rPr>
  </w:style>
  <w:style w:type="paragraph" w:customStyle="1" w:styleId="IndentParaLevel1">
    <w:name w:val="IndentParaLevel1"/>
    <w:basedOn w:val="Normal"/>
    <w:rsid w:val="002432BB"/>
    <w:pPr>
      <w:numPr>
        <w:numId w:val="5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Definition">
    <w:name w:val="Definition"/>
    <w:basedOn w:val="Normal"/>
    <w:rsid w:val="003D0340"/>
    <w:pPr>
      <w:numPr>
        <w:numId w:val="10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0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0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0"/>
      </w:numPr>
    </w:pPr>
    <w:rPr>
      <w:lang w:eastAsia="en-AU"/>
    </w:rPr>
  </w:style>
  <w:style w:type="paragraph" w:customStyle="1" w:styleId="EndIdentifier">
    <w:name w:val="EndIdentifier"/>
    <w:basedOn w:val="Normal"/>
    <w:rsid w:val="00A079A9"/>
    <w:rPr>
      <w:bCs/>
      <w:i/>
      <w:color w:val="800080"/>
    </w:rPr>
  </w:style>
  <w:style w:type="character" w:styleId="EndnoteReference">
    <w:name w:val="endnote reference"/>
    <w:rsid w:val="00A079A9"/>
    <w:rPr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3"/>
      </w:numPr>
      <w:outlineLvl w:val="0"/>
    </w:pPr>
    <w:rPr>
      <w:b/>
      <w:sz w:val="24"/>
    </w:rPr>
  </w:style>
  <w:style w:type="character" w:styleId="FootnoteReference">
    <w:name w:val="footnote reference"/>
    <w:rsid w:val="00A079A9"/>
    <w:rPr>
      <w:vertAlign w:val="superscript"/>
    </w:rPr>
  </w:style>
  <w:style w:type="character" w:styleId="Hyperlink">
    <w:name w:val="Hyperlink"/>
    <w:rsid w:val="00A079A9"/>
    <w:rPr>
      <w:color w:val="0000FF"/>
      <w:u w:val="non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2432BB"/>
    <w:pPr>
      <w:numPr>
        <w:ilvl w:val="1"/>
        <w:numId w:val="5"/>
      </w:numPr>
    </w:pPr>
  </w:style>
  <w:style w:type="paragraph" w:customStyle="1" w:styleId="IndentParaLevel3">
    <w:name w:val="IndentParaLevel3"/>
    <w:basedOn w:val="Normal"/>
    <w:rsid w:val="002432BB"/>
    <w:pPr>
      <w:numPr>
        <w:ilvl w:val="2"/>
        <w:numId w:val="5"/>
      </w:numPr>
    </w:pPr>
  </w:style>
  <w:style w:type="paragraph" w:customStyle="1" w:styleId="IndentParaLevel4">
    <w:name w:val="IndentParaLevel4"/>
    <w:basedOn w:val="Normal"/>
    <w:rsid w:val="002432BB"/>
    <w:pPr>
      <w:numPr>
        <w:ilvl w:val="3"/>
        <w:numId w:val="5"/>
      </w:numPr>
    </w:pPr>
  </w:style>
  <w:style w:type="paragraph" w:customStyle="1" w:styleId="IndentParaLevel5">
    <w:name w:val="IndentParaLevel5"/>
    <w:basedOn w:val="Normal"/>
    <w:rsid w:val="002432BB"/>
    <w:pPr>
      <w:numPr>
        <w:ilvl w:val="4"/>
        <w:numId w:val="5"/>
      </w:numPr>
    </w:pPr>
  </w:style>
  <w:style w:type="paragraph" w:customStyle="1" w:styleId="IndentParaLevel6">
    <w:name w:val="IndentParaLevel6"/>
    <w:basedOn w:val="Normal"/>
    <w:rsid w:val="002432BB"/>
    <w:pPr>
      <w:numPr>
        <w:ilvl w:val="5"/>
        <w:numId w:val="5"/>
      </w:numPr>
    </w:pPr>
  </w:style>
  <w:style w:type="paragraph" w:styleId="ListBullet">
    <w:name w:val="List Bullet"/>
    <w:basedOn w:val="DefenceNormal"/>
    <w:rsid w:val="00A079A9"/>
    <w:pPr>
      <w:numPr>
        <w:numId w:val="33"/>
      </w:numPr>
      <w:spacing w:after="220"/>
    </w:pPr>
  </w:style>
  <w:style w:type="paragraph" w:styleId="ListBullet2">
    <w:name w:val="List Bullet 2"/>
    <w:basedOn w:val="DefenceNormal"/>
    <w:rsid w:val="00A079A9"/>
    <w:pPr>
      <w:numPr>
        <w:ilvl w:val="1"/>
        <w:numId w:val="33"/>
      </w:numPr>
    </w:pPr>
  </w:style>
  <w:style w:type="paragraph" w:styleId="ListBullet3">
    <w:name w:val="List Bullet 3"/>
    <w:basedOn w:val="Normal"/>
    <w:rsid w:val="00A079A9"/>
    <w:pPr>
      <w:numPr>
        <w:ilvl w:val="2"/>
        <w:numId w:val="33"/>
      </w:numPr>
    </w:pPr>
  </w:style>
  <w:style w:type="paragraph" w:styleId="ListBullet4">
    <w:name w:val="List Bullet 4"/>
    <w:basedOn w:val="Normal"/>
    <w:rsid w:val="00A079A9"/>
    <w:pPr>
      <w:numPr>
        <w:ilvl w:val="3"/>
        <w:numId w:val="33"/>
      </w:numPr>
    </w:pPr>
  </w:style>
  <w:style w:type="paragraph" w:styleId="ListBullet5">
    <w:name w:val="List Bullet 5"/>
    <w:basedOn w:val="Normal"/>
    <w:rsid w:val="00A079A9"/>
    <w:pPr>
      <w:numPr>
        <w:ilvl w:val="4"/>
        <w:numId w:val="33"/>
      </w:numPr>
    </w:pPr>
  </w:style>
  <w:style w:type="paragraph" w:customStyle="1" w:styleId="MinorTitleArial">
    <w:name w:val="Minor_Title_Arial"/>
    <w:next w:val="Normal"/>
    <w:rsid w:val="00A079A9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A079A9"/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4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4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4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rsid w:val="003D0340"/>
    <w:pPr>
      <w:numPr>
        <w:ilvl w:val="3"/>
        <w:numId w:val="14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3D0340"/>
    <w:pPr>
      <w:numPr>
        <w:ilvl w:val="4"/>
        <w:numId w:val="14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3D0340"/>
    <w:pPr>
      <w:numPr>
        <w:ilvl w:val="5"/>
        <w:numId w:val="14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3D0340"/>
    <w:pPr>
      <w:numPr>
        <w:ilvl w:val="6"/>
        <w:numId w:val="14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3D0340"/>
    <w:pPr>
      <w:numPr>
        <w:ilvl w:val="7"/>
        <w:numId w:val="14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3D0340"/>
    <w:pPr>
      <w:numPr>
        <w:ilvl w:val="8"/>
        <w:numId w:val="14"/>
      </w:numPr>
      <w:outlineLvl w:val="8"/>
    </w:pPr>
    <w:rPr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A1BE2"/>
  </w:style>
  <w:style w:type="paragraph" w:customStyle="1" w:styleId="TitleArial">
    <w:name w:val="Title_Arial"/>
    <w:next w:val="Normal"/>
    <w:uiPriority w:val="99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A079A9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 Bold" w:hAnsi="Arial Bold"/>
      <w:b/>
      <w:caps/>
      <w:szCs w:val="22"/>
    </w:rPr>
  </w:style>
  <w:style w:type="paragraph" w:styleId="TOC2">
    <w:name w:val="toc 2"/>
    <w:basedOn w:val="DefenceNormal"/>
    <w:next w:val="Normal"/>
    <w:rsid w:val="00A079A9"/>
    <w:pPr>
      <w:tabs>
        <w:tab w:val="right" w:leader="dot" w:pos="9356"/>
      </w:tabs>
      <w:spacing w:after="0"/>
      <w:ind w:left="964" w:right="1134" w:hanging="964"/>
    </w:pPr>
  </w:style>
  <w:style w:type="paragraph" w:styleId="TOC3">
    <w:name w:val="toc 3"/>
    <w:basedOn w:val="Normal"/>
    <w:next w:val="Normal"/>
    <w:autoRedefine/>
    <w:semiHidden/>
    <w:rsid w:val="00A079A9"/>
    <w:pPr>
      <w:ind w:left="440"/>
    </w:pPr>
  </w:style>
  <w:style w:type="paragraph" w:styleId="TOC4">
    <w:name w:val="toc 4"/>
    <w:basedOn w:val="Normal"/>
    <w:next w:val="Normal"/>
    <w:autoRedefine/>
    <w:semiHidden/>
    <w:rsid w:val="00A079A9"/>
    <w:pPr>
      <w:ind w:left="660"/>
    </w:pPr>
  </w:style>
  <w:style w:type="paragraph" w:styleId="TOC5">
    <w:name w:val="toc 5"/>
    <w:basedOn w:val="Normal"/>
    <w:next w:val="Normal"/>
    <w:autoRedefine/>
    <w:semiHidden/>
    <w:rsid w:val="00A079A9"/>
    <w:pPr>
      <w:ind w:left="880"/>
    </w:pPr>
  </w:style>
  <w:style w:type="paragraph" w:styleId="TOC6">
    <w:name w:val="toc 6"/>
    <w:basedOn w:val="Normal"/>
    <w:next w:val="Normal"/>
    <w:autoRedefine/>
    <w:semiHidden/>
    <w:rsid w:val="00A079A9"/>
    <w:pPr>
      <w:ind w:left="1100"/>
    </w:pPr>
  </w:style>
  <w:style w:type="paragraph" w:styleId="TOC7">
    <w:name w:val="toc 7"/>
    <w:basedOn w:val="Normal"/>
    <w:next w:val="Normal"/>
    <w:autoRedefine/>
    <w:semiHidden/>
    <w:rsid w:val="00A079A9"/>
    <w:pPr>
      <w:ind w:left="1320"/>
    </w:pPr>
  </w:style>
  <w:style w:type="paragraph" w:styleId="TOC8">
    <w:name w:val="toc 8"/>
    <w:basedOn w:val="Normal"/>
    <w:next w:val="Normal"/>
    <w:autoRedefine/>
    <w:semiHidden/>
    <w:rsid w:val="00A079A9"/>
    <w:pPr>
      <w:ind w:left="1540"/>
    </w:pPr>
  </w:style>
  <w:style w:type="paragraph" w:styleId="TOC9">
    <w:name w:val="toc 9"/>
    <w:basedOn w:val="Normal"/>
    <w:next w:val="Normal"/>
    <w:semiHidden/>
    <w:rsid w:val="00A079A9"/>
    <w:pPr>
      <w:ind w:left="1758"/>
    </w:pPr>
  </w:style>
  <w:style w:type="paragraph" w:customStyle="1" w:styleId="TOCHeader">
    <w:name w:val="TOCHeader"/>
    <w:basedOn w:val="Normal"/>
    <w:rsid w:val="00A079A9"/>
    <w:pPr>
      <w:keepNext/>
    </w:pPr>
    <w:rPr>
      <w:rFonts w:ascii="Arial" w:hAnsi="Arial"/>
      <w:b/>
      <w:sz w:val="24"/>
    </w:rPr>
  </w:style>
  <w:style w:type="numbering" w:customStyle="1" w:styleId="CUBullet">
    <w:name w:val="CU_Bullet"/>
    <w:uiPriority w:val="99"/>
    <w:rsid w:val="002432BB"/>
    <w:pPr>
      <w:numPr>
        <w:numId w:val="6"/>
      </w:numPr>
    </w:pPr>
  </w:style>
  <w:style w:type="paragraph" w:styleId="Header">
    <w:name w:val="header"/>
    <w:basedOn w:val="Normal"/>
    <w:link w:val="HeaderChar"/>
    <w:rsid w:val="00A079A9"/>
    <w:pPr>
      <w:tabs>
        <w:tab w:val="center" w:pos="4678"/>
        <w:tab w:val="right" w:pos="9356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/>
      <w:snapToGrid w:val="0"/>
    </w:rPr>
  </w:style>
  <w:style w:type="paragraph" w:styleId="Footer">
    <w:name w:val="footer"/>
    <w:basedOn w:val="Normal"/>
    <w:link w:val="FooterChar"/>
    <w:uiPriority w:val="99"/>
    <w:rsid w:val="00A079A9"/>
    <w:pPr>
      <w:widowControl w:val="0"/>
      <w:tabs>
        <w:tab w:val="center" w:pos="4678"/>
        <w:tab w:val="right" w:pos="9356"/>
      </w:tabs>
    </w:pPr>
    <w:rPr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24805"/>
    <w:rPr>
      <w:rFonts w:ascii="Times New Roman" w:hAnsi="Times New Roman"/>
      <w:snapToGrid w:val="0"/>
      <w:sz w:val="18"/>
    </w:rPr>
  </w:style>
  <w:style w:type="paragraph" w:styleId="Title">
    <w:name w:val="Title"/>
    <w:basedOn w:val="Normal"/>
    <w:link w:val="TitleChar"/>
    <w:qFormat/>
    <w:rsid w:val="00A079A9"/>
    <w:pPr>
      <w:keepNext/>
    </w:pPr>
    <w:rPr>
      <w:rFonts w:ascii="Arial" w:hAnsi="Arial"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A079A9"/>
    <w:pPr>
      <w:keepNext/>
    </w:pPr>
    <w:rPr>
      <w:rFonts w:ascii="Arial" w:hAnsi="Arial"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3A570C"/>
    <w:rPr>
      <w:rFonts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A079A9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rsid w:val="00A079A9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7530D"/>
    <w:rPr>
      <w:rFonts w:ascii="Times New Roman" w:hAnsi="Times New Roman"/>
    </w:rPr>
  </w:style>
  <w:style w:type="table" w:styleId="TableGrid">
    <w:name w:val="Table Grid"/>
    <w:basedOn w:val="TableNormal"/>
    <w:rsid w:val="00A079A9"/>
    <w:pPr>
      <w:spacing w:after="200"/>
    </w:pPr>
    <w:rPr>
      <w:rFonts w:ascii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TableText">
    <w:name w:val="TableText"/>
    <w:basedOn w:val="Normal"/>
    <w:rsid w:val="006C6A1C"/>
    <w:pPr>
      <w:spacing w:after="0"/>
    </w:pPr>
  </w:style>
  <w:style w:type="paragraph" w:customStyle="1" w:styleId="FormHeading">
    <w:name w:val="FormHeading"/>
    <w:qFormat/>
    <w:rsid w:val="0048035C"/>
    <w:pPr>
      <w:spacing w:before="120" w:after="120"/>
    </w:pPr>
    <w:rPr>
      <w:rFonts w:ascii="Georgia" w:hAnsi="Georgia" w:cs="Arial"/>
      <w:bCs/>
      <w:sz w:val="40"/>
      <w:szCs w:val="40"/>
    </w:rPr>
  </w:style>
  <w:style w:type="character" w:customStyle="1" w:styleId="DefenceNormalChar">
    <w:name w:val="DefenceNormal Char"/>
    <w:link w:val="DefenceNormal"/>
    <w:locked/>
    <w:rsid w:val="00FD635F"/>
    <w:rPr>
      <w:rFonts w:ascii="Times New Roman" w:hAnsi="Times New Roman"/>
    </w:rPr>
  </w:style>
  <w:style w:type="paragraph" w:customStyle="1" w:styleId="DefenceNormal">
    <w:name w:val="DefenceNormal"/>
    <w:link w:val="DefenceNormalChar"/>
    <w:rsid w:val="00A079A9"/>
    <w:pPr>
      <w:spacing w:after="200"/>
    </w:pPr>
    <w:rPr>
      <w:rFonts w:ascii="Times New Roman" w:hAnsi="Times New Roman"/>
    </w:rPr>
  </w:style>
  <w:style w:type="paragraph" w:customStyle="1" w:styleId="DefenceSubTitle">
    <w:name w:val="DefenceSubTitle"/>
    <w:basedOn w:val="Normal"/>
    <w:rsid w:val="00A079A9"/>
    <w:rPr>
      <w:rFonts w:ascii="Arial" w:hAnsi="Arial"/>
      <w:b/>
      <w:szCs w:val="20"/>
    </w:rPr>
  </w:style>
  <w:style w:type="paragraph" w:customStyle="1" w:styleId="DefenceSchedule1">
    <w:name w:val="DefenceSchedule1"/>
    <w:basedOn w:val="DefenceNormal"/>
    <w:rsid w:val="00A079A9"/>
    <w:pPr>
      <w:numPr>
        <w:numId w:val="39"/>
      </w:numPr>
      <w:outlineLvl w:val="0"/>
    </w:pPr>
  </w:style>
  <w:style w:type="paragraph" w:customStyle="1" w:styleId="DefenceSchedule2">
    <w:name w:val="DefenceSchedule2"/>
    <w:basedOn w:val="DefenceNormal"/>
    <w:rsid w:val="00A079A9"/>
    <w:pPr>
      <w:numPr>
        <w:ilvl w:val="1"/>
        <w:numId w:val="39"/>
      </w:numPr>
      <w:outlineLvl w:val="1"/>
    </w:pPr>
  </w:style>
  <w:style w:type="paragraph" w:customStyle="1" w:styleId="DefenceSchedule3">
    <w:name w:val="DefenceSchedule3"/>
    <w:basedOn w:val="DefenceNormal"/>
    <w:rsid w:val="00A079A9"/>
    <w:pPr>
      <w:numPr>
        <w:ilvl w:val="2"/>
        <w:numId w:val="39"/>
      </w:numPr>
      <w:outlineLvl w:val="2"/>
    </w:pPr>
  </w:style>
  <w:style w:type="paragraph" w:customStyle="1" w:styleId="DefenceSchedule4">
    <w:name w:val="DefenceSchedule4"/>
    <w:basedOn w:val="DefenceNormal"/>
    <w:rsid w:val="00A079A9"/>
    <w:pPr>
      <w:numPr>
        <w:ilvl w:val="3"/>
        <w:numId w:val="39"/>
      </w:numPr>
      <w:outlineLvl w:val="3"/>
    </w:pPr>
  </w:style>
  <w:style w:type="paragraph" w:customStyle="1" w:styleId="DefenceSchedule5">
    <w:name w:val="DefenceSchedule5"/>
    <w:basedOn w:val="DefenceNormal"/>
    <w:rsid w:val="00A079A9"/>
    <w:pPr>
      <w:numPr>
        <w:ilvl w:val="4"/>
        <w:numId w:val="39"/>
      </w:numPr>
      <w:outlineLvl w:val="4"/>
    </w:pPr>
  </w:style>
  <w:style w:type="paragraph" w:customStyle="1" w:styleId="DefenceSchedule6">
    <w:name w:val="DefenceSchedule6"/>
    <w:basedOn w:val="DefenceNormal"/>
    <w:rsid w:val="00A079A9"/>
    <w:pPr>
      <w:numPr>
        <w:ilvl w:val="5"/>
        <w:numId w:val="39"/>
      </w:numPr>
      <w:outlineLvl w:val="5"/>
    </w:pPr>
  </w:style>
  <w:style w:type="character" w:styleId="CommentReference">
    <w:name w:val="annotation reference"/>
    <w:basedOn w:val="DefaultParagraphFont"/>
    <w:uiPriority w:val="99"/>
    <w:semiHidden/>
    <w:unhideWhenUsed/>
    <w:rsid w:val="00F90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F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FD2"/>
    <w:rPr>
      <w:b/>
      <w:bCs/>
    </w:rPr>
  </w:style>
  <w:style w:type="paragraph" w:customStyle="1" w:styleId="DefenceBoldNormal">
    <w:name w:val="DefenceBoldNormal"/>
    <w:basedOn w:val="DefenceNormal"/>
    <w:rsid w:val="00A079A9"/>
    <w:pPr>
      <w:keepNext/>
    </w:pPr>
    <w:rPr>
      <w:b/>
    </w:rPr>
  </w:style>
  <w:style w:type="paragraph" w:customStyle="1" w:styleId="DefenceDefinition0">
    <w:name w:val="DefenceDefinition"/>
    <w:rsid w:val="00A079A9"/>
    <w:pPr>
      <w:numPr>
        <w:numId w:val="34"/>
      </w:numPr>
      <w:spacing w:after="220"/>
      <w:outlineLvl w:val="0"/>
    </w:pPr>
    <w:rPr>
      <w:rFonts w:ascii="Times New Roman" w:hAnsi="Times New Roman"/>
      <w:szCs w:val="22"/>
    </w:rPr>
  </w:style>
  <w:style w:type="paragraph" w:customStyle="1" w:styleId="DefenceIndent2">
    <w:name w:val="DefenceIndent2"/>
    <w:basedOn w:val="DefenceNormal"/>
    <w:rsid w:val="00A079A9"/>
    <w:pPr>
      <w:ind w:left="1928"/>
    </w:pPr>
  </w:style>
  <w:style w:type="paragraph" w:customStyle="1" w:styleId="DefenceHeadingNoTOC1">
    <w:name w:val="DefenceHeading No TOC 1"/>
    <w:qFormat/>
    <w:rsid w:val="00A079A9"/>
    <w:pPr>
      <w:numPr>
        <w:numId w:val="38"/>
      </w:numPr>
      <w:spacing w:after="220"/>
    </w:pPr>
    <w:rPr>
      <w:b/>
      <w:sz w:val="22"/>
    </w:rPr>
  </w:style>
  <w:style w:type="paragraph" w:customStyle="1" w:styleId="DefenceDefinitionNum">
    <w:name w:val="DefenceDefinitionNum"/>
    <w:rsid w:val="00A079A9"/>
    <w:pPr>
      <w:numPr>
        <w:ilvl w:val="1"/>
        <w:numId w:val="34"/>
      </w:numPr>
      <w:spacing w:after="200"/>
      <w:outlineLvl w:val="1"/>
    </w:pPr>
    <w:rPr>
      <w:rFonts w:ascii="Times New Roman" w:hAnsi="Times New Roman"/>
      <w:color w:val="000000"/>
      <w:szCs w:val="24"/>
    </w:rPr>
  </w:style>
  <w:style w:type="paragraph" w:customStyle="1" w:styleId="DefenceDefinitionNum2">
    <w:name w:val="DefenceDefinitionNum2"/>
    <w:rsid w:val="00A079A9"/>
    <w:pPr>
      <w:numPr>
        <w:ilvl w:val="2"/>
        <w:numId w:val="34"/>
      </w:numPr>
      <w:spacing w:after="200"/>
      <w:outlineLvl w:val="2"/>
    </w:pPr>
    <w:rPr>
      <w:rFonts w:ascii="Times New Roman" w:hAnsi="Times New Roman"/>
      <w:bCs/>
      <w:szCs w:val="28"/>
    </w:rPr>
  </w:style>
  <w:style w:type="paragraph" w:customStyle="1" w:styleId="DefenceHeading1">
    <w:name w:val="DefenceHeading 1"/>
    <w:next w:val="DefenceHeading2"/>
    <w:rsid w:val="00A079A9"/>
    <w:pPr>
      <w:keepNext/>
      <w:numPr>
        <w:numId w:val="35"/>
      </w:numPr>
      <w:spacing w:after="220"/>
      <w:outlineLvl w:val="0"/>
    </w:pPr>
    <w:rPr>
      <w:rFonts w:ascii="Arial Bold" w:hAnsi="Arial Bold" w:cs="Tahoma"/>
      <w:b/>
      <w:caps/>
      <w:sz w:val="22"/>
      <w:szCs w:val="22"/>
    </w:rPr>
  </w:style>
  <w:style w:type="paragraph" w:customStyle="1" w:styleId="DefenceHeading2">
    <w:name w:val="DefenceHeading 2"/>
    <w:next w:val="DefenceNormal"/>
    <w:rsid w:val="00A079A9"/>
    <w:pPr>
      <w:keepNext/>
      <w:numPr>
        <w:ilvl w:val="1"/>
        <w:numId w:val="35"/>
      </w:numPr>
      <w:spacing w:after="200"/>
      <w:outlineLvl w:val="1"/>
    </w:pPr>
    <w:rPr>
      <w:b/>
      <w:bCs/>
      <w:iCs/>
      <w:sz w:val="22"/>
      <w:szCs w:val="28"/>
    </w:rPr>
  </w:style>
  <w:style w:type="paragraph" w:customStyle="1" w:styleId="DefenceHeading3">
    <w:name w:val="DefenceHeading 3"/>
    <w:basedOn w:val="DefenceNormal"/>
    <w:rsid w:val="00A079A9"/>
    <w:pPr>
      <w:numPr>
        <w:ilvl w:val="2"/>
        <w:numId w:val="35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DefenceNormal"/>
    <w:rsid w:val="00A079A9"/>
    <w:pPr>
      <w:numPr>
        <w:ilvl w:val="3"/>
        <w:numId w:val="35"/>
      </w:numPr>
      <w:outlineLvl w:val="3"/>
    </w:pPr>
  </w:style>
  <w:style w:type="paragraph" w:customStyle="1" w:styleId="DefenceHeading5">
    <w:name w:val="DefenceHeading 5"/>
    <w:basedOn w:val="DefenceNormal"/>
    <w:rsid w:val="00A079A9"/>
    <w:pPr>
      <w:numPr>
        <w:ilvl w:val="4"/>
        <w:numId w:val="35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DefenceNormal"/>
    <w:rsid w:val="00A079A9"/>
    <w:pPr>
      <w:numPr>
        <w:ilvl w:val="5"/>
        <w:numId w:val="35"/>
      </w:numPr>
      <w:outlineLvl w:val="5"/>
    </w:pPr>
  </w:style>
  <w:style w:type="paragraph" w:customStyle="1" w:styleId="DefenceHeading7">
    <w:name w:val="DefenceHeading 7"/>
    <w:basedOn w:val="DefenceNormal"/>
    <w:rsid w:val="00A079A9"/>
    <w:pPr>
      <w:numPr>
        <w:ilvl w:val="6"/>
        <w:numId w:val="35"/>
      </w:numPr>
      <w:outlineLvl w:val="6"/>
    </w:pPr>
  </w:style>
  <w:style w:type="paragraph" w:customStyle="1" w:styleId="DefenceHeading8">
    <w:name w:val="DefenceHeading 8"/>
    <w:basedOn w:val="DefenceNormal"/>
    <w:rsid w:val="00A079A9"/>
    <w:pPr>
      <w:numPr>
        <w:ilvl w:val="7"/>
        <w:numId w:val="35"/>
      </w:numPr>
      <w:outlineLvl w:val="7"/>
    </w:pPr>
  </w:style>
  <w:style w:type="paragraph" w:customStyle="1" w:styleId="DefenceTitle">
    <w:name w:val="DefenceTitle"/>
    <w:rsid w:val="00A079A9"/>
    <w:pPr>
      <w:jc w:val="center"/>
    </w:pPr>
    <w:rPr>
      <w:rFonts w:ascii="Arial Bold" w:hAnsi="Arial Bold" w:cs="Arial"/>
      <w:b/>
      <w:bCs/>
      <w:caps/>
      <w:sz w:val="32"/>
      <w:szCs w:val="32"/>
    </w:rPr>
  </w:style>
  <w:style w:type="paragraph" w:customStyle="1" w:styleId="DefenceHeading9">
    <w:name w:val="DefenceHeading 9"/>
    <w:next w:val="DefenceNormal"/>
    <w:rsid w:val="00A079A9"/>
    <w:pPr>
      <w:numPr>
        <w:ilvl w:val="8"/>
        <w:numId w:val="35"/>
      </w:numPr>
      <w:jc w:val="center"/>
    </w:pPr>
    <w:rPr>
      <w:rFonts w:ascii="Arial Bold" w:hAnsi="Arial Bold"/>
      <w:b/>
      <w:caps/>
      <w:sz w:val="28"/>
      <w:szCs w:val="28"/>
    </w:rPr>
  </w:style>
  <w:style w:type="paragraph" w:customStyle="1" w:styleId="DefenceIndent">
    <w:name w:val="DefenceIndent"/>
    <w:basedOn w:val="DefenceNormal"/>
    <w:rsid w:val="00A079A9"/>
    <w:pPr>
      <w:ind w:left="964"/>
    </w:pPr>
  </w:style>
  <w:style w:type="paragraph" w:customStyle="1" w:styleId="DefenceIndent3">
    <w:name w:val="DefenceIndent3"/>
    <w:basedOn w:val="DefenceNormal"/>
    <w:rsid w:val="00A079A9"/>
    <w:pPr>
      <w:ind w:left="2892"/>
    </w:pPr>
  </w:style>
  <w:style w:type="paragraph" w:customStyle="1" w:styleId="DefenceDefinitionNum3">
    <w:name w:val="DefenceDefinitionNum3"/>
    <w:rsid w:val="00A079A9"/>
    <w:pPr>
      <w:numPr>
        <w:ilvl w:val="3"/>
        <w:numId w:val="34"/>
      </w:numPr>
      <w:spacing w:after="220"/>
      <w:outlineLvl w:val="3"/>
    </w:pPr>
    <w:rPr>
      <w:rFonts w:ascii="Times New Roman" w:hAnsi="Times New Roman"/>
      <w:bCs/>
      <w:szCs w:val="28"/>
    </w:rPr>
  </w:style>
  <w:style w:type="paragraph" w:customStyle="1" w:styleId="DefenceHeadingNoTOC2">
    <w:name w:val="DefenceHeading No TOC 2"/>
    <w:qFormat/>
    <w:rsid w:val="00A079A9"/>
    <w:pPr>
      <w:numPr>
        <w:ilvl w:val="1"/>
        <w:numId w:val="38"/>
      </w:numPr>
      <w:spacing w:after="220"/>
    </w:pPr>
    <w:rPr>
      <w:b/>
      <w:sz w:val="22"/>
    </w:rPr>
  </w:style>
  <w:style w:type="paragraph" w:customStyle="1" w:styleId="DefenceHeadingNoTOC3">
    <w:name w:val="DefenceHeading No TOC 3"/>
    <w:basedOn w:val="DefenceNormal"/>
    <w:qFormat/>
    <w:rsid w:val="00A079A9"/>
    <w:pPr>
      <w:numPr>
        <w:ilvl w:val="2"/>
        <w:numId w:val="38"/>
      </w:numPr>
    </w:pPr>
  </w:style>
  <w:style w:type="paragraph" w:customStyle="1" w:styleId="DefenceHeadingNoTOC4">
    <w:name w:val="DefenceHeading No TOC 4"/>
    <w:basedOn w:val="DefenceNormal"/>
    <w:qFormat/>
    <w:rsid w:val="00A079A9"/>
    <w:pPr>
      <w:numPr>
        <w:ilvl w:val="3"/>
        <w:numId w:val="38"/>
      </w:numPr>
    </w:pPr>
  </w:style>
  <w:style w:type="paragraph" w:customStyle="1" w:styleId="DefenceHeadingNoTOC5">
    <w:name w:val="DefenceHeading No TOC 5"/>
    <w:basedOn w:val="DefenceNormal"/>
    <w:qFormat/>
    <w:rsid w:val="00A079A9"/>
    <w:pPr>
      <w:numPr>
        <w:ilvl w:val="4"/>
        <w:numId w:val="38"/>
      </w:numPr>
    </w:pPr>
  </w:style>
  <w:style w:type="paragraph" w:customStyle="1" w:styleId="DefenceHeadingNoTOC6">
    <w:name w:val="DefenceHeading No TOC 6"/>
    <w:basedOn w:val="DefenceNormal"/>
    <w:qFormat/>
    <w:rsid w:val="00A079A9"/>
    <w:pPr>
      <w:numPr>
        <w:ilvl w:val="5"/>
        <w:numId w:val="38"/>
      </w:numPr>
    </w:pPr>
  </w:style>
  <w:style w:type="paragraph" w:customStyle="1" w:styleId="DefenceHeadingNoTOC7">
    <w:name w:val="DefenceHeading No TOC 7"/>
    <w:basedOn w:val="DefenceNormal"/>
    <w:qFormat/>
    <w:rsid w:val="00A079A9"/>
    <w:pPr>
      <w:numPr>
        <w:ilvl w:val="6"/>
        <w:numId w:val="38"/>
      </w:numPr>
    </w:pPr>
  </w:style>
  <w:style w:type="paragraph" w:customStyle="1" w:styleId="DefenceHeadingNoTOC8">
    <w:name w:val="DefenceHeading No TOC 8"/>
    <w:basedOn w:val="DefenceNormal"/>
    <w:qFormat/>
    <w:rsid w:val="00A079A9"/>
    <w:pPr>
      <w:numPr>
        <w:ilvl w:val="7"/>
        <w:numId w:val="38"/>
      </w:numPr>
    </w:pPr>
  </w:style>
  <w:style w:type="numbering" w:customStyle="1" w:styleId="DefenceHeadingNoTOC">
    <w:name w:val="DefenceHeadingNoTOC"/>
    <w:rsid w:val="00A079A9"/>
    <w:pPr>
      <w:numPr>
        <w:numId w:val="29"/>
      </w:numPr>
    </w:pPr>
  </w:style>
  <w:style w:type="paragraph" w:styleId="TOAHeading">
    <w:name w:val="toa heading"/>
    <w:basedOn w:val="Normal"/>
    <w:next w:val="Normal"/>
    <w:semiHidden/>
    <w:rsid w:val="00A079A9"/>
    <w:pPr>
      <w:spacing w:before="120"/>
    </w:pPr>
    <w:rPr>
      <w:rFonts w:ascii="Arial" w:hAnsi="Arial"/>
      <w:b/>
      <w:bCs/>
    </w:rPr>
  </w:style>
  <w:style w:type="numbering" w:customStyle="1" w:styleId="DefenceListBullet">
    <w:name w:val="Defence List Bullet"/>
    <w:rsid w:val="00A079A9"/>
    <w:pPr>
      <w:numPr>
        <w:numId w:val="33"/>
      </w:numPr>
    </w:pPr>
  </w:style>
  <w:style w:type="numbering" w:customStyle="1" w:styleId="DefenceDefinition">
    <w:name w:val="Defence Definition"/>
    <w:rsid w:val="00A079A9"/>
    <w:pPr>
      <w:numPr>
        <w:numId w:val="34"/>
      </w:numPr>
    </w:pPr>
  </w:style>
  <w:style w:type="numbering" w:customStyle="1" w:styleId="DefenceHeading">
    <w:name w:val="DefenceHeading"/>
    <w:rsid w:val="00A079A9"/>
    <w:pPr>
      <w:numPr>
        <w:numId w:val="35"/>
      </w:numPr>
    </w:pPr>
  </w:style>
  <w:style w:type="numbering" w:customStyle="1" w:styleId="DefenceHeadingNoTOC0">
    <w:name w:val="DefenceHeading NoTOC"/>
    <w:rsid w:val="00A079A9"/>
    <w:pPr>
      <w:numPr>
        <w:numId w:val="36"/>
      </w:numPr>
    </w:pPr>
  </w:style>
  <w:style w:type="numbering" w:customStyle="1" w:styleId="DefenceSchedule">
    <w:name w:val="DefenceSchedule"/>
    <w:rsid w:val="00A079A9"/>
    <w:pPr>
      <w:numPr>
        <w:numId w:val="39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058FD"/>
    <w:rPr>
      <w:color w:val="3C1A56" w:themeColor="followedHyperlink"/>
      <w:u w:val="single"/>
    </w:rPr>
  </w:style>
  <w:style w:type="paragraph" w:styleId="Revision">
    <w:name w:val="Revision"/>
    <w:hidden/>
    <w:uiPriority w:val="99"/>
    <w:semiHidden/>
    <w:rsid w:val="00C07B2F"/>
    <w:pPr>
      <w:spacing w:after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defence.gov.au/business-industry/procurement/panel-arrangements/dip-ehe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Melbourne%20Client%20Templates\Defence%20Styles%20Template.dotm" TargetMode="External"/></Relationships>
</file>

<file path=word/theme/theme1.xml><?xml version="1.0" encoding="utf-8"?>
<a:theme xmlns:a="http://schemas.openxmlformats.org/drawingml/2006/main" name="Office Theme">
  <a:themeElements>
    <a:clrScheme name="Clayton Utz">
      <a:dk1>
        <a:srgbClr val="000000"/>
      </a:dk1>
      <a:lt1>
        <a:srgbClr val="FFFFFF"/>
      </a:lt1>
      <a:dk2>
        <a:srgbClr val="B4D012"/>
      </a:dk2>
      <a:lt2>
        <a:srgbClr val="877B77"/>
      </a:lt2>
      <a:accent1>
        <a:srgbClr val="000000"/>
      </a:accent1>
      <a:accent2>
        <a:srgbClr val="70ABC6"/>
      </a:accent2>
      <a:accent3>
        <a:srgbClr val="2E499C"/>
      </a:accent3>
      <a:accent4>
        <a:srgbClr val="861648"/>
      </a:accent4>
      <a:accent5>
        <a:srgbClr val="FAB641"/>
      </a:accent5>
      <a:accent6>
        <a:srgbClr val="E9E4DE"/>
      </a:accent6>
      <a:hlink>
        <a:srgbClr val="BFBFBF"/>
      </a:hlink>
      <a:folHlink>
        <a:srgbClr val="3C1A56"/>
      </a:folHlink>
    </a:clrScheme>
    <a:fontScheme name="Clayton Utz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 L e g a l ! 3 5 2 6 0 1 0 3 8 . 1 < / d o c u m e n t i d >  
     < s e n d e r i d > M P Y W E L L < / s e n d e r i d >  
     < s e n d e r e m a i l > M P Y W E L L @ C L A Y T O N U T Z . C O M < / s e n d e r e m a i l >  
     < l a s t m o d i f i e d > 2 0 2 4 - 0 2 - 2 8 T 1 6 : 0 0 : 0 0 . 0 0 0 0 0 0 0 + 1 1 : 0 0 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A8A1-5412-487A-90CA-20B1A860B65B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5C3F6ED-D5D0-4C49-9DBF-95772D9F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Template.dotm</Template>
  <TotalTime>0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Utz</dc:creator>
  <cp:keywords/>
  <dc:description/>
  <cp:lastModifiedBy>Kim, Ej MS</cp:lastModifiedBy>
  <cp:revision>4</cp:revision>
  <cp:lastPrinted>2019-07-05T00:51:00Z</cp:lastPrinted>
  <dcterms:created xsi:type="dcterms:W3CDTF">2024-02-27T04:17:00Z</dcterms:created>
  <dcterms:modified xsi:type="dcterms:W3CDTF">2024-02-28T21:45:00Z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BS51262747</vt:lpwstr>
  </property>
  <property fmtid="{D5CDD505-2E9C-101B-9397-08002B2CF9AE}" pid="4" name="Objective-Title">
    <vt:lpwstr>Bushfire Preparedness Planning Scope of Services</vt:lpwstr>
  </property>
  <property fmtid="{D5CDD505-2E9C-101B-9397-08002B2CF9AE}" pid="5" name="Objective-Comment">
    <vt:lpwstr/>
  </property>
  <property fmtid="{D5CDD505-2E9C-101B-9397-08002B2CF9AE}" pid="6" name="Objective-CreationStamp">
    <vt:filetime>2024-02-01T05:02:56Z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2024-02-14T02:12:59Z</vt:filetime>
  </property>
  <property fmtid="{D5CDD505-2E9C-101B-9397-08002B2CF9AE}" pid="10" name="Objective-ModificationStamp">
    <vt:filetime>2024-02-14T02:12:59Z</vt:filetime>
  </property>
  <property fmtid="{D5CDD505-2E9C-101B-9397-08002B2CF9AE}" pid="11" name="Objective-Owner">
    <vt:lpwstr>Kim, Ej MS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3" name="Objective-Parent">
    <vt:lpwstr>Version to Review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i4>6</vt:i4>
  </property>
  <property fmtid="{D5CDD505-2E9C-101B-9397-08002B2CF9AE}" pid="17" name="Objective-VersionComment">
    <vt:lpwstr/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[Inherited - Protected]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